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21BE0" w14:textId="53664C92" w:rsidR="00B065BA" w:rsidRPr="00CB1E62" w:rsidRDefault="00CB1E62" w:rsidP="00CB1E62">
      <w:pPr>
        <w:jc w:val="both"/>
        <w:rPr>
          <w:rFonts w:ascii="Calibri" w:hAnsi="Calibri" w:cs="Calibri"/>
        </w:rPr>
      </w:pPr>
      <w:r>
        <w:rPr>
          <w:rFonts w:ascii="Calibri" w:hAnsi="Calibri"/>
        </w:rPr>
        <w:t>25MOC-92</w:t>
      </w:r>
    </w:p>
    <w:p w14:paraId="3762FF0D" w14:textId="77777777" w:rsidR="00CB1E62" w:rsidRPr="00CB1E62" w:rsidRDefault="00CB1E62" w:rsidP="00CB1E62">
      <w:pPr>
        <w:jc w:val="both"/>
        <w:rPr>
          <w:rFonts w:ascii="Calibri" w:hAnsi="Calibri" w:cs="Calibri"/>
        </w:rPr>
      </w:pPr>
      <w:r>
        <w:rPr>
          <w:rFonts w:ascii="Calibri" w:hAnsi="Calibri"/>
        </w:rPr>
        <w:t xml:space="preserve">Talde Mistoko Emilio Jiménez </w:t>
      </w:r>
      <w:proofErr w:type="spellStart"/>
      <w:r>
        <w:rPr>
          <w:rFonts w:ascii="Calibri" w:hAnsi="Calibri"/>
        </w:rPr>
        <w:t>Román</w:t>
      </w:r>
      <w:proofErr w:type="spellEnd"/>
      <w:r>
        <w:rPr>
          <w:rFonts w:ascii="Calibri" w:hAnsi="Calibri"/>
        </w:rPr>
        <w:t xml:space="preserve"> foru parlamentariak, </w:t>
      </w:r>
      <w:proofErr w:type="spellStart"/>
      <w:r>
        <w:rPr>
          <w:rFonts w:ascii="Calibri" w:hAnsi="Calibri"/>
        </w:rPr>
        <w:t>Voxeko</w:t>
      </w:r>
      <w:proofErr w:type="spellEnd"/>
      <w:r>
        <w:rPr>
          <w:rFonts w:ascii="Calibri" w:hAnsi="Calibri"/>
        </w:rPr>
        <w:t xml:space="preserve"> kideak, mozio hau aurkeztu du Osoko Bilkuran eztabaidatu eta onartzeko:</w:t>
      </w:r>
    </w:p>
    <w:p w14:paraId="0C54B066" w14:textId="000DB1A3" w:rsidR="00CB1E62" w:rsidRPr="00CB1E62" w:rsidRDefault="00CB1E62" w:rsidP="00CB1E62">
      <w:pPr>
        <w:jc w:val="both"/>
        <w:rPr>
          <w:rFonts w:ascii="Calibri" w:hAnsi="Calibri" w:cs="Calibri"/>
        </w:rPr>
      </w:pPr>
      <w:r>
        <w:rPr>
          <w:rFonts w:ascii="Calibri" w:hAnsi="Calibri"/>
        </w:rPr>
        <w:t>Zioen azalpena</w:t>
      </w:r>
    </w:p>
    <w:p w14:paraId="172DAAF5" w14:textId="77777777" w:rsidR="00CB1E62" w:rsidRPr="00CB1E62" w:rsidRDefault="00CB1E62" w:rsidP="00CB1E62">
      <w:pPr>
        <w:jc w:val="both"/>
        <w:rPr>
          <w:rFonts w:ascii="Calibri" w:hAnsi="Calibri" w:cs="Calibri"/>
        </w:rPr>
      </w:pPr>
      <w:r>
        <w:rPr>
          <w:rFonts w:ascii="Calibri" w:hAnsi="Calibri"/>
        </w:rPr>
        <w:t>Alderdi Sozialistaren eta alderdi separatisten “kupo separatista” errendizio-prozesu luze baten azken atala izan da, non kolore bateko eta besteko gobernu nazionalek espainiarren berdintasuna eta batasuna higatzen joan diren. Prozesu hori "Autonomien Estatua" ezarri eta garatu zenean hasi zen.</w:t>
      </w:r>
    </w:p>
    <w:p w14:paraId="699AE579" w14:textId="77777777" w:rsidR="00CB1E62" w:rsidRPr="00CB1E62" w:rsidRDefault="00CB1E62" w:rsidP="00CB1E62">
      <w:pPr>
        <w:jc w:val="both"/>
        <w:rPr>
          <w:rFonts w:ascii="Calibri" w:hAnsi="Calibri" w:cs="Calibri"/>
        </w:rPr>
      </w:pPr>
      <w:r>
        <w:rPr>
          <w:rFonts w:ascii="Calibri" w:hAnsi="Calibri"/>
        </w:rPr>
        <w:t>Horri dagokionez, adierazi behar da ez dela gaur egungo fenomenoa izan separatismoari eskumenak lagatzea parlamentu-babesaren truke; aitzitik, Alderdi Popularrak eta Alderdi Sozialistak azken hamarkadetan izandako alderdi-bitasunaren praktika erabat normalizatua da, eta horren gainean finkatu da “Estatu Autonomikoaren” garapena eta sakontzea. Horrela, bi alderdiak izan dira Espainiaren zatiketa ekonomiko, sozial eta instituzionalaren protagonistak, kosta ahala kosta eta espainiarren ondasun komuna kontuan hartu gabe gobernatzeko duten irrikaren ondorioz.</w:t>
      </w:r>
    </w:p>
    <w:p w14:paraId="1058B916" w14:textId="77777777" w:rsidR="00CB1E62" w:rsidRPr="00CB1E62" w:rsidRDefault="00CB1E62" w:rsidP="00CB1E62">
      <w:pPr>
        <w:jc w:val="both"/>
        <w:rPr>
          <w:rFonts w:ascii="Calibri" w:hAnsi="Calibri" w:cs="Calibri"/>
        </w:rPr>
      </w:pPr>
      <w:r>
        <w:rPr>
          <w:rFonts w:ascii="Calibri" w:hAnsi="Calibri"/>
        </w:rPr>
        <w:t>Horrela, bada, gaur egun “Estatu Autonomikoaz” hitz egiteak esan nahi du bi abiadurako Espainia batez hitz egitea, non landa mundua eta historikoki leialak izan diren erregioak abandonatuak izan diren, eta unean uneko gobernu nazionala haien mende zuten elite separatistak aberastu egin diren.</w:t>
      </w:r>
    </w:p>
    <w:p w14:paraId="5400E578" w14:textId="54AF5724" w:rsidR="00CB1E62" w:rsidRPr="00CB1E62" w:rsidRDefault="00CB1E62" w:rsidP="00CB1E62">
      <w:pPr>
        <w:jc w:val="both"/>
        <w:rPr>
          <w:rFonts w:ascii="Calibri" w:hAnsi="Calibri" w:cs="Calibri"/>
        </w:rPr>
      </w:pPr>
      <w:r>
        <w:rPr>
          <w:rFonts w:ascii="Calibri" w:hAnsi="Calibri"/>
        </w:rPr>
        <w:t>Egungo lurraldeen arteko ezberdintasun egoerari erremediorik jarri ezinik, finantzaketa autonomikoa hamarkadatan separatismoaren botoak erosteko tresna gisa erabili duten alderdi berberek finantziazio sistemaren erreforma proposatzen dute orain. Horrela, erregioen arteko banaketa justuaren ikuspegi nazionaletik urrun dagoen interes alderdikoi soil batek gidatuta, buruzagi popularrek eta sozialistek behin eta berriro “konpentsazioak”</w:t>
      </w:r>
      <w:r w:rsidR="006434C6">
        <w:rPr>
          <w:rFonts w:ascii="Calibri" w:hAnsi="Calibri"/>
        </w:rPr>
        <w:t xml:space="preserve"> </w:t>
      </w:r>
      <w:r>
        <w:rPr>
          <w:rFonts w:ascii="Calibri" w:hAnsi="Calibri"/>
        </w:rPr>
        <w:t>eta “aurrekontuen autonomia” eskatu eta “zor historikoa” aldarrikatzen dituzte. Ez dute aipatzen, ordea, espainiarren ongizatea hobetzeko baliabideak optimizatu behar direla, ez eta eskualdeetako administrazioen tamaina murriztu behar dela ere, egitura elefantiasikoak eta ez-eraginkorrak baitituzte.</w:t>
      </w:r>
    </w:p>
    <w:p w14:paraId="181F6635" w14:textId="77777777" w:rsidR="00CB1E62" w:rsidRPr="00CB1E62" w:rsidRDefault="00CB1E62" w:rsidP="00CB1E62">
      <w:pPr>
        <w:jc w:val="both"/>
        <w:rPr>
          <w:rFonts w:ascii="Calibri" w:hAnsi="Calibri" w:cs="Calibri"/>
        </w:rPr>
      </w:pPr>
      <w:r>
        <w:rPr>
          <w:rFonts w:ascii="Calibri" w:hAnsi="Calibri"/>
        </w:rPr>
        <w:t xml:space="preserve">Horrek agerian uzten du, beraz, finantzaketa autonomikoari buruzko eztabaida elkarrizketa artifiziala baino ez dela, solaskideak ados daudelako gai nagusietan, alegia, sistema autonomikoan sakontzea , eta horrek sortutako desberdintasunean, zatiketan eta </w:t>
      </w:r>
      <w:proofErr w:type="spellStart"/>
      <w:r>
        <w:rPr>
          <w:rFonts w:ascii="Calibri" w:hAnsi="Calibri"/>
        </w:rPr>
        <w:t>xahuketan</w:t>
      </w:r>
      <w:proofErr w:type="spellEnd"/>
      <w:r>
        <w:rPr>
          <w:rFonts w:ascii="Calibri" w:hAnsi="Calibri"/>
        </w:rPr>
        <w:t>. Eztabaida horrek interes alderdikoiei eta pertsonalei baino ez die erantzuten; ez dute nahi Espainiako lurralde, eskualde eta udalerri guztiek finantzaketa justua izan dezaten, beren benetako beharrei erantzungo diena, batasunaren ikuspegiarekin eta nazio gisa batera aurrera egiteko.</w:t>
      </w:r>
    </w:p>
    <w:p w14:paraId="05EF0194" w14:textId="77777777" w:rsidR="00CB1E62" w:rsidRPr="00CB1E62" w:rsidRDefault="00CB1E62" w:rsidP="00CB1E62">
      <w:pPr>
        <w:jc w:val="both"/>
        <w:rPr>
          <w:rFonts w:ascii="Calibri" w:hAnsi="Calibri" w:cs="Calibri"/>
        </w:rPr>
      </w:pPr>
      <w:r>
        <w:rPr>
          <w:rFonts w:ascii="Calibri" w:hAnsi="Calibri"/>
        </w:rPr>
        <w:t>Espainia muturreko egoeran dago, eta Espainiako hainbat probintzia astindu zituzten euri-jasetan ikusi dugu, bereziki Valentzian; izan ere, estatu autonomikoa ez zen batere eraginkorra izan, eta politikariak eskumena nori zegokion kalkulatzen zentratuta zeuden, hondamendiari erantzutean baino gehiago. Egunero ikusten dugu 17 osasun- edo hezkuntza-sistemarekin, eta COVID-19arekin ere ikusi genuen, legez kanpoko alarma-egoeren bidez autonomia-</w:t>
      </w:r>
      <w:r>
        <w:rPr>
          <w:rFonts w:ascii="Calibri" w:hAnsi="Calibri"/>
        </w:rPr>
        <w:lastRenderedPageBreak/>
        <w:t>erkidegoetako gobernuek, pandemia beraren aurrean, neurri erabat alderantzizkoak ezarri zituztenean, horrek espainiar askori ekarri zien kaosarekin eta hondamenarekin.</w:t>
      </w:r>
    </w:p>
    <w:p w14:paraId="51181472" w14:textId="77777777" w:rsidR="00CB1E62" w:rsidRPr="00CB1E62" w:rsidRDefault="00CB1E62" w:rsidP="00CB1E62">
      <w:pPr>
        <w:jc w:val="both"/>
        <w:rPr>
          <w:rFonts w:ascii="Calibri" w:hAnsi="Calibri" w:cs="Calibri"/>
        </w:rPr>
      </w:pPr>
      <w:r>
        <w:rPr>
          <w:rFonts w:ascii="Calibri" w:hAnsi="Calibri"/>
        </w:rPr>
        <w:t xml:space="preserve">Esan dezakegu estatu autonomikoko galtzaile handienak espainiarrak izan direla, zerbitzu publikoak gero eta degradatuago ikusten dituztelako zergak eta itolarri fiskala gero eta handiagoak diren bitartean. Eta irabazle nagusiak indar separatistak izan dira, botoen truke pribilegioak eta eskumenak lortzen joan direnak, gero bipartidismoaren eta nazionalismoaren kasta autonomikoak onura lortzeko baliatzen zituenak. Adibide gisa, Nafarroa infernu fiskal bihurtu da, bere berezitasunarekin, herritarrei kalitatezko zerbitzu publikoak eskaini eta emateko gai izan gabe. Hitzarmen ekonomikoak eskaintzen dituen mekanismoak erabiliz nafarrak eta bertako enpresak itotzeko, alde egin dezaketenek alde egiteraino, edo euren enpresak ixteraino. Hilabeteotan </w:t>
      </w:r>
      <w:proofErr w:type="spellStart"/>
      <w:r>
        <w:rPr>
          <w:rFonts w:ascii="Calibri" w:hAnsi="Calibri"/>
        </w:rPr>
        <w:t>Eskirozko</w:t>
      </w:r>
      <w:proofErr w:type="spellEnd"/>
      <w:r>
        <w:rPr>
          <w:rFonts w:ascii="Calibri" w:hAnsi="Calibri"/>
        </w:rPr>
        <w:t xml:space="preserve"> BSH edo Altsasuko </w:t>
      </w:r>
      <w:proofErr w:type="spellStart"/>
      <w:r>
        <w:rPr>
          <w:rFonts w:ascii="Calibri" w:hAnsi="Calibri"/>
        </w:rPr>
        <w:t>Sunsundegui</w:t>
      </w:r>
      <w:proofErr w:type="spellEnd"/>
      <w:r>
        <w:rPr>
          <w:rFonts w:ascii="Calibri" w:hAnsi="Calibri"/>
        </w:rPr>
        <w:t xml:space="preserve"> enpresekin ikusten ari garen moduan, 1.000 langile kaltetu baino gehiago eta haien familiak batzen baitituzte.</w:t>
      </w:r>
    </w:p>
    <w:p w14:paraId="1E7A007E" w14:textId="77777777" w:rsidR="00CB1E62" w:rsidRPr="00CB1E62" w:rsidRDefault="00CB1E62" w:rsidP="00CB1E62">
      <w:pPr>
        <w:jc w:val="both"/>
        <w:rPr>
          <w:rFonts w:ascii="Calibri" w:hAnsi="Calibri" w:cs="Calibri"/>
        </w:rPr>
      </w:pPr>
      <w:r>
        <w:rPr>
          <w:rFonts w:ascii="Calibri" w:hAnsi="Calibri"/>
        </w:rPr>
        <w:t>Emaitza: espainiarren interes orokorraren alde lan egiteko diseinatutako sistema baten ordez, gaur egun, separatismoaren eskaerak eta autonomien eskumen gosea asetzeko nahierara diseinatutako estatua dugu.</w:t>
      </w:r>
    </w:p>
    <w:p w14:paraId="046D030B" w14:textId="4C7395C8" w:rsidR="00CB1E62" w:rsidRPr="00CB1E62" w:rsidRDefault="00CB1E62" w:rsidP="00CB1E62">
      <w:pPr>
        <w:jc w:val="both"/>
        <w:rPr>
          <w:rFonts w:ascii="Calibri" w:hAnsi="Calibri" w:cs="Calibri"/>
        </w:rPr>
      </w:pPr>
      <w:r>
        <w:rPr>
          <w:rFonts w:ascii="Calibri" w:hAnsi="Calibri"/>
        </w:rPr>
        <w:t>Hala, bada, ezinbestekoa da egungo sistema autonomikoa nola gainditu pentsatzea, baita ikuspegi nazionala duten erregioak, eskualdeak eta udalerriak finantzatzeko modua ere, Espainiako inongo tokirik bazter utzi gabe. Espainiako lurralde-eredua birplanteatu beharra dago, orain arte izan denaren guztiz kontrako norabidean. Espainiak estatu bat behar du, espainiarren guztien onerako izango dena eta haien ongizatea ziurtatuko duena, eta nazioaren zerbitzura egongo dena. Horregatik guztiagatik, talde parlamentario mistoak honako erabaki</w:t>
      </w:r>
      <w:r w:rsidR="00334337">
        <w:rPr>
          <w:rFonts w:ascii="Calibri" w:hAnsi="Calibri"/>
        </w:rPr>
        <w:t>-</w:t>
      </w:r>
      <w:r>
        <w:rPr>
          <w:rFonts w:ascii="Calibri" w:hAnsi="Calibri"/>
        </w:rPr>
        <w:t>proposamen hau aurkezten du:</w:t>
      </w:r>
    </w:p>
    <w:p w14:paraId="02B24840" w14:textId="651A7F4E" w:rsidR="00CB1E62" w:rsidRPr="00CB1E62" w:rsidRDefault="00CB1E62" w:rsidP="00CB1E62">
      <w:pPr>
        <w:jc w:val="both"/>
        <w:rPr>
          <w:rFonts w:ascii="Calibri" w:hAnsi="Calibri" w:cs="Calibri"/>
        </w:rPr>
      </w:pPr>
      <w:r>
        <w:rPr>
          <w:rFonts w:ascii="Calibri" w:hAnsi="Calibri"/>
        </w:rPr>
        <w:t>Nafarroako Parlamentuak Nafarroako Gobernua eta Espainiako Gobernua premiatzen ditu:</w:t>
      </w:r>
    </w:p>
    <w:p w14:paraId="6450FE1C" w14:textId="77777777" w:rsidR="00CB1E62" w:rsidRPr="00CB1E62" w:rsidRDefault="00CB1E62" w:rsidP="00CB1E62">
      <w:pPr>
        <w:jc w:val="both"/>
        <w:rPr>
          <w:rFonts w:ascii="Calibri" w:hAnsi="Calibri" w:cs="Calibri"/>
        </w:rPr>
      </w:pPr>
      <w:r>
        <w:rPr>
          <w:rFonts w:ascii="Calibri" w:hAnsi="Calibri"/>
        </w:rPr>
        <w:t>1) Finantzaketa autonomikoaren ereduaren erreforma bultzatzeko saiakera oro errefusatzea, horrek soilik balioko lukeelako desberdin egiten gaituen, zerbitzu publikoak higatzen dituen, banatzen gaituen eta separatisten xahutzea eta xantaia ahalbidetzen dituen sisteman sakontzeko.</w:t>
      </w:r>
    </w:p>
    <w:p w14:paraId="13B3F2A6" w14:textId="77777777" w:rsidR="00CB1E62" w:rsidRPr="00CB1E62" w:rsidRDefault="00CB1E62" w:rsidP="00CB1E62">
      <w:pPr>
        <w:jc w:val="both"/>
        <w:rPr>
          <w:rFonts w:ascii="Calibri" w:hAnsi="Calibri" w:cs="Calibri"/>
        </w:rPr>
      </w:pPr>
      <w:r>
        <w:rPr>
          <w:rFonts w:ascii="Calibri" w:hAnsi="Calibri"/>
        </w:rPr>
        <w:t>2) Edozein egoeratan alderdi separatistekin izandako negoziazioei uko egitea, ulertuta eskumen lagapen guztiek zerbitzu publikoak hondatzen lagundu dutela eta espainiarren berdintasuna eta eskubideak higatu dituztela.</w:t>
      </w:r>
    </w:p>
    <w:p w14:paraId="1BC23DF7" w14:textId="77777777" w:rsidR="00CB1E62" w:rsidRPr="00CB1E62" w:rsidRDefault="00CB1E62" w:rsidP="00CB1E62">
      <w:pPr>
        <w:jc w:val="both"/>
        <w:rPr>
          <w:rFonts w:ascii="Calibri" w:hAnsi="Calibri" w:cs="Calibri"/>
        </w:rPr>
      </w:pPr>
      <w:r>
        <w:rPr>
          <w:rFonts w:ascii="Calibri" w:hAnsi="Calibri"/>
        </w:rPr>
        <w:t>3) Ekintza politiko eta administratiboaren ikuspegi nazionala beharrezkotzat jotzea, Estatuaren makineria eta osagai guztiak espainiarren ongizate eta oparotasunaren zerbitzura jartzeko, erakunde autonomikoen, burokraziaren eta bikoiztasunen gainetik.</w:t>
      </w:r>
    </w:p>
    <w:p w14:paraId="12C9A719" w14:textId="77777777" w:rsidR="00CB1E62" w:rsidRPr="00CB1E62" w:rsidRDefault="00CB1E62" w:rsidP="00CB1E62">
      <w:pPr>
        <w:jc w:val="both"/>
        <w:rPr>
          <w:rFonts w:ascii="Calibri" w:hAnsi="Calibri" w:cs="Calibri"/>
        </w:rPr>
      </w:pPr>
      <w:r>
        <w:rPr>
          <w:rFonts w:ascii="Calibri" w:hAnsi="Calibri"/>
        </w:rPr>
        <w:t>4) Ezinbestekotzat jotzea eztabaidatzen hastea nola gainditu egungo sistema autonomikoa eta nola lortu erregioen, probintzien, eskualdeen eta udalerrien finantzaketa, lurraldeen arteko elkartasuna eta kalitatezko zerbitzu publikoak bermatzen dituen ikuspegi nazional batekin, edozein muga artifizial autonomiko gaindituz.</w:t>
      </w:r>
    </w:p>
    <w:p w14:paraId="12A98E17" w14:textId="77777777" w:rsidR="00CB1E62" w:rsidRPr="00CB1E62" w:rsidRDefault="00CB1E62" w:rsidP="00CB1E62">
      <w:pPr>
        <w:jc w:val="both"/>
        <w:rPr>
          <w:rFonts w:ascii="Calibri" w:hAnsi="Calibri" w:cs="Calibri"/>
        </w:rPr>
      </w:pPr>
      <w:r>
        <w:rPr>
          <w:rFonts w:ascii="Calibri" w:hAnsi="Calibri"/>
        </w:rPr>
        <w:t>5) Premiazkotzat eta beharrezkotzat jotzea politikarien ongizate-estatuari eustera bideratutako gastu politiko ez-eraginkor ikaragarria berehala murriztea, zerbitzu publikoak hobetzeko eta langileei, familiei eta enpresei zergak masiboki jaisteko.</w:t>
      </w:r>
    </w:p>
    <w:p w14:paraId="7BB4EFAC" w14:textId="77777777" w:rsidR="00CB1E62" w:rsidRPr="00CB1E62" w:rsidRDefault="00CB1E62" w:rsidP="00CB1E62">
      <w:pPr>
        <w:jc w:val="both"/>
        <w:rPr>
          <w:rFonts w:ascii="Calibri" w:hAnsi="Calibri" w:cs="Calibri"/>
        </w:rPr>
      </w:pPr>
      <w:r>
        <w:rPr>
          <w:rFonts w:ascii="Calibri" w:hAnsi="Calibri"/>
        </w:rPr>
        <w:lastRenderedPageBreak/>
        <w:t>6) Beharrezkotzat jotzea Estatuak eskumenak berreskura ditzan aurrera egitea, koordinazio-mekanismoak ezarriz, zerbitzu publikoen berdintasuna eta eraginkortasuna modu eraginkorrean ahalbidetzeko, muga eta oztopo autonomiko artifizialen gainetik.</w:t>
      </w:r>
    </w:p>
    <w:p w14:paraId="35E008F7" w14:textId="675B8F92" w:rsidR="00CB1E62" w:rsidRPr="00CB1E62" w:rsidRDefault="00CB1E62" w:rsidP="00CB1E62">
      <w:pPr>
        <w:jc w:val="both"/>
        <w:rPr>
          <w:rFonts w:ascii="Calibri" w:hAnsi="Calibri" w:cs="Calibri"/>
        </w:rPr>
      </w:pPr>
      <w:r>
        <w:rPr>
          <w:rFonts w:ascii="Calibri" w:hAnsi="Calibri"/>
        </w:rPr>
        <w:t>Iruñean, 2025eko maiatzaren 27an</w:t>
      </w:r>
    </w:p>
    <w:p w14:paraId="106550D3" w14:textId="5ED91B7C" w:rsidR="00CB1E62" w:rsidRPr="00CB1E62" w:rsidRDefault="00CB1E62" w:rsidP="00CB1E62">
      <w:pPr>
        <w:jc w:val="both"/>
        <w:rPr>
          <w:rFonts w:ascii="Calibri" w:hAnsi="Calibri" w:cs="Calibri"/>
        </w:rPr>
      </w:pPr>
      <w:r>
        <w:rPr>
          <w:rFonts w:ascii="Calibri" w:hAnsi="Calibri"/>
        </w:rPr>
        <w:t xml:space="preserve">Foru parlamentaria: Emilio Jiménez </w:t>
      </w:r>
      <w:proofErr w:type="spellStart"/>
      <w:r>
        <w:rPr>
          <w:rFonts w:ascii="Calibri" w:hAnsi="Calibri"/>
        </w:rPr>
        <w:t>Román</w:t>
      </w:r>
      <w:proofErr w:type="spellEnd"/>
    </w:p>
    <w:sectPr w:rsidR="00CB1E62" w:rsidRPr="00CB1E62"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E62"/>
    <w:rsid w:val="000370A0"/>
    <w:rsid w:val="000820DB"/>
    <w:rsid w:val="000A3E45"/>
    <w:rsid w:val="000B399C"/>
    <w:rsid w:val="00102BA2"/>
    <w:rsid w:val="001E34F2"/>
    <w:rsid w:val="00242C60"/>
    <w:rsid w:val="002E551E"/>
    <w:rsid w:val="00334337"/>
    <w:rsid w:val="00337EB8"/>
    <w:rsid w:val="0035620E"/>
    <w:rsid w:val="003C1B1F"/>
    <w:rsid w:val="004300BA"/>
    <w:rsid w:val="00597020"/>
    <w:rsid w:val="00603382"/>
    <w:rsid w:val="0061120D"/>
    <w:rsid w:val="006434C6"/>
    <w:rsid w:val="006F2590"/>
    <w:rsid w:val="00710D6B"/>
    <w:rsid w:val="00845D68"/>
    <w:rsid w:val="00854C8E"/>
    <w:rsid w:val="0089010A"/>
    <w:rsid w:val="008A3285"/>
    <w:rsid w:val="00956302"/>
    <w:rsid w:val="00A536E1"/>
    <w:rsid w:val="00A6590A"/>
    <w:rsid w:val="00AA1B4B"/>
    <w:rsid w:val="00AD383F"/>
    <w:rsid w:val="00B065BA"/>
    <w:rsid w:val="00B42A30"/>
    <w:rsid w:val="00B63959"/>
    <w:rsid w:val="00BD3C35"/>
    <w:rsid w:val="00C04178"/>
    <w:rsid w:val="00CA4E85"/>
    <w:rsid w:val="00CB1E62"/>
    <w:rsid w:val="00D210C7"/>
    <w:rsid w:val="00D241A8"/>
    <w:rsid w:val="00E06058"/>
    <w:rsid w:val="00E10D20"/>
    <w:rsid w:val="00E870EE"/>
    <w:rsid w:val="00ED5FE9"/>
    <w:rsid w:val="00F02C3D"/>
    <w:rsid w:val="00F75A90"/>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FE3B1"/>
  <w15:chartTrackingRefBased/>
  <w15:docId w15:val="{48478D72-61B8-4392-89C9-50EFAFFD9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B1E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B1E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B1E6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B1E6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B1E6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B1E6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B1E6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B1E6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B1E6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1E6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B1E6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B1E6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B1E6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B1E6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B1E6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B1E6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B1E6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B1E62"/>
    <w:rPr>
      <w:rFonts w:eastAsiaTheme="majorEastAsia" w:cstheme="majorBidi"/>
      <w:color w:val="272727" w:themeColor="text1" w:themeTint="D8"/>
    </w:rPr>
  </w:style>
  <w:style w:type="paragraph" w:styleId="Ttulo">
    <w:name w:val="Title"/>
    <w:basedOn w:val="Normal"/>
    <w:next w:val="Normal"/>
    <w:link w:val="TtuloCar"/>
    <w:uiPriority w:val="10"/>
    <w:qFormat/>
    <w:rsid w:val="00CB1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B1E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B1E6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B1E6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B1E62"/>
    <w:pPr>
      <w:spacing w:before="160"/>
      <w:jc w:val="center"/>
    </w:pPr>
    <w:rPr>
      <w:i/>
      <w:iCs/>
      <w:color w:val="404040" w:themeColor="text1" w:themeTint="BF"/>
    </w:rPr>
  </w:style>
  <w:style w:type="character" w:customStyle="1" w:styleId="CitaCar">
    <w:name w:val="Cita Car"/>
    <w:basedOn w:val="Fuentedeprrafopredeter"/>
    <w:link w:val="Cita"/>
    <w:uiPriority w:val="29"/>
    <w:rsid w:val="00CB1E62"/>
    <w:rPr>
      <w:i/>
      <w:iCs/>
      <w:color w:val="404040" w:themeColor="text1" w:themeTint="BF"/>
    </w:rPr>
  </w:style>
  <w:style w:type="paragraph" w:styleId="Prrafodelista">
    <w:name w:val="List Paragraph"/>
    <w:basedOn w:val="Normal"/>
    <w:uiPriority w:val="34"/>
    <w:qFormat/>
    <w:rsid w:val="00CB1E62"/>
    <w:pPr>
      <w:ind w:left="720"/>
      <w:contextualSpacing/>
    </w:pPr>
  </w:style>
  <w:style w:type="character" w:styleId="nfasisintenso">
    <w:name w:val="Intense Emphasis"/>
    <w:basedOn w:val="Fuentedeprrafopredeter"/>
    <w:uiPriority w:val="21"/>
    <w:qFormat/>
    <w:rsid w:val="00CB1E62"/>
    <w:rPr>
      <w:i/>
      <w:iCs/>
      <w:color w:val="0F4761" w:themeColor="accent1" w:themeShade="BF"/>
    </w:rPr>
  </w:style>
  <w:style w:type="paragraph" w:styleId="Citadestacada">
    <w:name w:val="Intense Quote"/>
    <w:basedOn w:val="Normal"/>
    <w:next w:val="Normal"/>
    <w:link w:val="CitadestacadaCar"/>
    <w:uiPriority w:val="30"/>
    <w:qFormat/>
    <w:rsid w:val="00CB1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B1E62"/>
    <w:rPr>
      <w:i/>
      <w:iCs/>
      <w:color w:val="0F4761" w:themeColor="accent1" w:themeShade="BF"/>
    </w:rPr>
  </w:style>
  <w:style w:type="character" w:styleId="Referenciaintensa">
    <w:name w:val="Intense Reference"/>
    <w:basedOn w:val="Fuentedeprrafopredeter"/>
    <w:uiPriority w:val="32"/>
    <w:qFormat/>
    <w:rsid w:val="00CB1E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1017</Words>
  <Characters>5597</Characters>
  <Application>Microsoft Office Word</Application>
  <DocSecurity>0</DocSecurity>
  <Lines>46</Lines>
  <Paragraphs>13</Paragraphs>
  <ScaleCrop>false</ScaleCrop>
  <Company>HP Inc.</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3</cp:revision>
  <dcterms:created xsi:type="dcterms:W3CDTF">2025-05-30T06:26:00Z</dcterms:created>
  <dcterms:modified xsi:type="dcterms:W3CDTF">2025-06-05T12:41:00Z</dcterms:modified>
</cp:coreProperties>
</file>