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8983" w14:textId="417BA369" w:rsidR="00B065BA" w:rsidRPr="0096201C" w:rsidRDefault="0096201C" w:rsidP="0096201C">
      <w:pPr>
        <w:jc w:val="both"/>
        <w:rPr>
          <w:rFonts w:ascii="Calibri" w:hAnsi="Calibri" w:cs="Calibri"/>
        </w:rPr>
      </w:pPr>
      <w:r>
        <w:rPr>
          <w:rFonts w:ascii="Calibri" w:hAnsi="Calibri"/>
        </w:rPr>
        <w:t xml:space="preserve">25PES-225</w:t>
      </w:r>
    </w:p>
    <w:p w14:paraId="48A14A76" w14:textId="77777777" w:rsidR="0096201C" w:rsidRPr="0096201C" w:rsidRDefault="0096201C" w:rsidP="0096201C">
      <w:pPr>
        <w:jc w:val="both"/>
        <w:rPr>
          <w:rFonts w:ascii="Calibri" w:hAnsi="Calibri" w:cs="Calibri"/>
        </w:rPr>
      </w:pPr>
      <w:r>
        <w:rPr>
          <w:rFonts w:ascii="Calibri" w:hAnsi="Calibri"/>
        </w:rPr>
        <w:t xml:space="preserve">EH Bildu Nafarroa talde parlamentarioko Adolfo Araiz Flamariquek honako galdera hauek aurkezten dizkio Legebiltzarreko Mahaiari, Landa Garapeneko eta Ingurumeneko Departamentuak idatziz erantzun diezazkion:</w:t>
      </w:r>
    </w:p>
    <w:p w14:paraId="400B0414" w14:textId="77777777" w:rsidR="0096201C" w:rsidRPr="0096201C" w:rsidRDefault="0096201C" w:rsidP="0096201C">
      <w:pPr>
        <w:jc w:val="both"/>
        <w:rPr>
          <w:rFonts w:ascii="Calibri" w:hAnsi="Calibri" w:cs="Calibri"/>
        </w:rPr>
      </w:pPr>
      <w:r>
        <w:rPr>
          <w:rFonts w:ascii="Calibri" w:hAnsi="Calibri"/>
        </w:rPr>
        <w:t xml:space="preserve">2024ko irailaren 9ko bilkuran, Gardentasunaren Kontseiluak onartu egin zuen HTN-Valle de Odieta SCL enpresaren jarduerei buruzko ingurumen-informazioa dela-eta pertsona batek Landa Garapeneko eta Ingurumeneko Departamentuaren aurka aurkeztutako erreklamazioa.</w:t>
      </w:r>
    </w:p>
    <w:p w14:paraId="5FD7F17A" w14:textId="77777777" w:rsidR="0096201C" w:rsidRPr="0096201C" w:rsidRDefault="0096201C" w:rsidP="0096201C">
      <w:pPr>
        <w:jc w:val="both"/>
        <w:rPr>
          <w:rFonts w:ascii="Calibri" w:hAnsi="Calibri" w:cs="Calibri"/>
        </w:rPr>
      </w:pPr>
      <w:r>
        <w:rPr>
          <w:rFonts w:ascii="Calibri" w:hAnsi="Calibri"/>
        </w:rPr>
        <w:t xml:space="preserve">Hala ere, departamentu horrek ez dio eskatu zaion informazio guztia eman herritar honi, eta, beraz, Gardentasunaren Kontseiluak hiru aldiz eskatu du informazio hori eman dakion; azkenekoz, maiatzaren 5ean, kasuko betearazpen-intzidentearen prozeduran.</w:t>
      </w:r>
    </w:p>
    <w:p w14:paraId="17643899" w14:textId="77777777" w:rsidR="0096201C" w:rsidRPr="0096201C" w:rsidRDefault="0096201C" w:rsidP="0096201C">
      <w:pPr>
        <w:jc w:val="both"/>
        <w:rPr>
          <w:rFonts w:ascii="Calibri" w:hAnsi="Calibri" w:cs="Calibri"/>
        </w:rPr>
      </w:pPr>
      <w:r>
        <w:rPr>
          <w:rFonts w:ascii="Calibri" w:hAnsi="Calibri"/>
        </w:rPr>
        <w:t xml:space="preserve">Kontseiluak departamentuari orobat gogorarazi behar izan dio Nafarroako Gardentasunaren Kontseiluak hartutako erabakiak eta ekintzak lotesleak dira administrazio publikoentzat eta, horrenbestez, departamentu horrentzat, eta ohartarazi egin behar izan dio ezen, Kontseiluaren erabakian xedatutakoa osorik betetzen ez baldin badu, hertsapen-isuna ezartzen ahalko diela (500 eurotik 5000 eurora bitartekoa) departamentuari, departamentuko agintariei eta eskatu den informazioa ematea ezartzen duen erabakia betetzen ez duten enplegatu publikoei.</w:t>
      </w:r>
    </w:p>
    <w:p w14:paraId="00C6751A" w14:textId="129C75E9" w:rsidR="0096201C" w:rsidRPr="0096201C" w:rsidRDefault="0096201C" w:rsidP="0096201C">
      <w:pPr>
        <w:jc w:val="both"/>
        <w:rPr>
          <w:rFonts w:ascii="Calibri" w:hAnsi="Calibri" w:cs="Calibri"/>
        </w:rPr>
      </w:pPr>
      <w:r>
        <w:rPr>
          <w:rFonts w:ascii="Calibri" w:hAnsi="Calibri"/>
        </w:rPr>
        <w:t xml:space="preserve">Hori dela-eta, galdera hauei idatzizko erantzuna ematea eskatzen dugu:</w:t>
      </w:r>
    </w:p>
    <w:p w14:paraId="00F28787" w14:textId="77777777" w:rsidR="0096201C" w:rsidRPr="0096201C" w:rsidRDefault="0096201C" w:rsidP="0096201C">
      <w:pPr>
        <w:pStyle w:val="Prrafodelista"/>
        <w:numPr>
          <w:ilvl w:val="0"/>
          <w:numId w:val="1"/>
        </w:numPr>
        <w:jc w:val="both"/>
        <w:rPr>
          <w:rFonts w:ascii="Calibri" w:hAnsi="Calibri" w:cs="Calibri"/>
        </w:rPr>
      </w:pPr>
      <w:r>
        <w:rPr>
          <w:rFonts w:ascii="Calibri" w:hAnsi="Calibri"/>
        </w:rPr>
        <w:t xml:space="preserve">Departamentuak zergatik ez du bete Gardentasunaren Kontseiluak 2024ko irailaren 9ko bilkuran hartutako erabakia, zeinaren bidez onartu baitzuen HTN-Valle de Odieta SCL enpresaren jarduerei buruzko ingurumen-informazioa dela-eta pertsona batek Landa Garapeneko eta Ingurumeneko Departamentuaren aurka aurkeztutako erreklamazioa?</w:t>
      </w:r>
    </w:p>
    <w:p w14:paraId="2EEADBDE" w14:textId="77777777" w:rsidR="0096201C" w:rsidRPr="0096201C" w:rsidRDefault="0096201C" w:rsidP="0096201C">
      <w:pPr>
        <w:pStyle w:val="Prrafodelista"/>
        <w:numPr>
          <w:ilvl w:val="0"/>
          <w:numId w:val="1"/>
        </w:numPr>
        <w:jc w:val="both"/>
        <w:rPr>
          <w:rFonts w:ascii="Calibri" w:hAnsi="Calibri" w:cs="Calibri"/>
        </w:rPr>
      </w:pPr>
      <w:r>
        <w:rPr>
          <w:rFonts w:ascii="Calibri" w:hAnsi="Calibri"/>
        </w:rPr>
        <w:t xml:space="preserve">Zein da departamentuak herritar honen esku jarri nahi ez duen ingurumen-informazioa?</w:t>
      </w:r>
    </w:p>
    <w:p w14:paraId="43B4315B" w14:textId="77777777" w:rsidR="0096201C" w:rsidRPr="0096201C" w:rsidRDefault="0096201C" w:rsidP="0096201C">
      <w:pPr>
        <w:pStyle w:val="Prrafodelista"/>
        <w:numPr>
          <w:ilvl w:val="0"/>
          <w:numId w:val="1"/>
        </w:numPr>
        <w:jc w:val="both"/>
        <w:rPr>
          <w:rFonts w:ascii="Calibri" w:hAnsi="Calibri" w:cs="Calibri"/>
        </w:rPr>
      </w:pPr>
      <w:r>
        <w:rPr>
          <w:rFonts w:ascii="Calibri" w:hAnsi="Calibri"/>
        </w:rPr>
        <w:t xml:space="preserve">Eskatutako informazioa bat al dator enpresek Caparrosoko abeltegitzarrerako eta hari lotutako biogas-instalaziorako duten ingurumen-baimen integratuaren titular diren aldetik enpresa horiei ezarritako ingurumen-baldintzak betetze aldera urtero eman behar dutenarekin?</w:t>
      </w:r>
    </w:p>
    <w:p w14:paraId="7F564911" w14:textId="77777777" w:rsidR="0096201C" w:rsidRPr="0096201C" w:rsidRDefault="0096201C" w:rsidP="0096201C">
      <w:pPr>
        <w:pStyle w:val="Prrafodelista"/>
        <w:numPr>
          <w:ilvl w:val="0"/>
          <w:numId w:val="1"/>
        </w:numPr>
        <w:jc w:val="both"/>
        <w:rPr>
          <w:rFonts w:ascii="Calibri" w:hAnsi="Calibri" w:cs="Calibri"/>
        </w:rPr>
      </w:pPr>
      <w:r>
        <w:rPr>
          <w:rFonts w:ascii="Calibri" w:hAnsi="Calibri"/>
        </w:rPr>
        <w:t xml:space="preserve">Departamentuan nork erabaki du eskatu zaion ingurumen-informazioa osorik ez ematea?</w:t>
      </w:r>
    </w:p>
    <w:p w14:paraId="23121904" w14:textId="77777777" w:rsidR="0096201C" w:rsidRPr="0096201C" w:rsidRDefault="0096201C" w:rsidP="0096201C">
      <w:pPr>
        <w:pStyle w:val="Prrafodelista"/>
        <w:numPr>
          <w:ilvl w:val="0"/>
          <w:numId w:val="1"/>
        </w:numPr>
        <w:jc w:val="both"/>
        <w:rPr>
          <w:rFonts w:ascii="Calibri" w:hAnsi="Calibri" w:cs="Calibri"/>
        </w:rPr>
      </w:pPr>
      <w:r>
        <w:rPr>
          <w:rFonts w:ascii="Calibri" w:hAnsi="Calibri"/>
        </w:rPr>
        <w:t xml:space="preserve">Zergatik ez dira aintzat hartu eskatutako ingurumen-informazioa eman dadin Gardentasunaren Kontseiluak egindako 3 errekerimenduak?</w:t>
      </w:r>
    </w:p>
    <w:p w14:paraId="065D7168" w14:textId="77777777" w:rsidR="0096201C" w:rsidRPr="0096201C" w:rsidRDefault="0096201C" w:rsidP="0096201C">
      <w:pPr>
        <w:pStyle w:val="Prrafodelista"/>
        <w:numPr>
          <w:ilvl w:val="0"/>
          <w:numId w:val="1"/>
        </w:numPr>
        <w:jc w:val="both"/>
        <w:rPr>
          <w:rFonts w:ascii="Calibri" w:hAnsi="Calibri" w:cs="Calibri"/>
        </w:rPr>
      </w:pPr>
      <w:r>
        <w:rPr>
          <w:rFonts w:ascii="Calibri" w:hAnsi="Calibri"/>
        </w:rPr>
        <w:t xml:space="preserve">Jabetzen al da departamentua nabarmenki urratzen ari dela Gardentasunari, informazio publikoa eskuratzeari eta gobernu onari buruzko maiatzaren 17ko 5/2018 Foru Legearen 15. artikulua?</w:t>
      </w:r>
    </w:p>
    <w:p w14:paraId="2EE16E06" w14:textId="77777777" w:rsidR="0096201C" w:rsidRPr="0096201C" w:rsidRDefault="0096201C" w:rsidP="0096201C">
      <w:pPr>
        <w:pStyle w:val="Prrafodelista"/>
        <w:numPr>
          <w:ilvl w:val="0"/>
          <w:numId w:val="1"/>
        </w:numPr>
        <w:jc w:val="both"/>
        <w:rPr>
          <w:rFonts w:ascii="Calibri" w:hAnsi="Calibri" w:cs="Calibri"/>
        </w:rPr>
      </w:pPr>
      <w:r>
        <w:rPr>
          <w:rFonts w:ascii="Calibri" w:hAnsi="Calibri"/>
        </w:rPr>
        <w:t xml:space="preserve">Departamentuak jaso al du Gardentasun Kontseiluaren aldetik hertsapen-isunik jarri izanaren jakinarazpenik eskatutako ingurumen-informazioa ez emateagatik?</w:t>
      </w:r>
      <w:r>
        <w:rPr>
          <w:rFonts w:ascii="Calibri" w:hAnsi="Calibri"/>
        </w:rPr>
        <w:t xml:space="preserve"> </w:t>
      </w:r>
    </w:p>
    <w:p w14:paraId="67108209" w14:textId="1946B02D" w:rsidR="0096201C" w:rsidRPr="0096201C" w:rsidRDefault="0096201C" w:rsidP="0096201C">
      <w:pPr>
        <w:pStyle w:val="Prrafodelista"/>
        <w:jc w:val="both"/>
        <w:rPr>
          <w:rFonts w:ascii="Calibri" w:hAnsi="Calibri" w:cs="Calibri"/>
        </w:rPr>
      </w:pPr>
      <w:r>
        <w:rPr>
          <w:rFonts w:ascii="Calibri" w:hAnsi="Calibri"/>
        </w:rPr>
        <w:t xml:space="preserve">Iruñean, 2025eko maiatzaren 27an</w:t>
      </w:r>
    </w:p>
    <w:p w14:paraId="3001E454" w14:textId="6CCFCA6F" w:rsidR="0096201C" w:rsidRPr="0096201C" w:rsidRDefault="0096201C" w:rsidP="0096201C">
      <w:pPr>
        <w:pStyle w:val="Prrafodelista"/>
        <w:jc w:val="both"/>
        <w:rPr>
          <w:rFonts w:ascii="Calibri" w:hAnsi="Calibri" w:cs="Calibri"/>
        </w:rPr>
      </w:pPr>
      <w:r>
        <w:rPr>
          <w:rFonts w:ascii="Calibri" w:hAnsi="Calibri"/>
        </w:rPr>
        <w:t xml:space="preserve">Foru parlamentaria: Adolfo Araiz Flamarique</w:t>
      </w:r>
    </w:p>
    <w:sectPr w:rsidR="0096201C" w:rsidRPr="0096201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83202"/>
    <w:multiLevelType w:val="hybridMultilevel"/>
    <w:tmpl w:val="72081D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8065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1C"/>
    <w:rsid w:val="000370A0"/>
    <w:rsid w:val="000820DB"/>
    <w:rsid w:val="000A3E45"/>
    <w:rsid w:val="000B399C"/>
    <w:rsid w:val="00102BA2"/>
    <w:rsid w:val="001E34F2"/>
    <w:rsid w:val="00242C60"/>
    <w:rsid w:val="002E551E"/>
    <w:rsid w:val="00337EB8"/>
    <w:rsid w:val="0035620E"/>
    <w:rsid w:val="003C1B1F"/>
    <w:rsid w:val="004300BA"/>
    <w:rsid w:val="00597020"/>
    <w:rsid w:val="00603382"/>
    <w:rsid w:val="0061120D"/>
    <w:rsid w:val="006F2590"/>
    <w:rsid w:val="00710D6B"/>
    <w:rsid w:val="00845D68"/>
    <w:rsid w:val="00854C8E"/>
    <w:rsid w:val="0089010A"/>
    <w:rsid w:val="008A3285"/>
    <w:rsid w:val="00956302"/>
    <w:rsid w:val="0096201C"/>
    <w:rsid w:val="00A536E1"/>
    <w:rsid w:val="00A6590A"/>
    <w:rsid w:val="00AA1B4B"/>
    <w:rsid w:val="00AC1E41"/>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5ECB"/>
  <w15:chartTrackingRefBased/>
  <w15:docId w15:val="{A569EC17-975D-4EF2-A154-AB47E784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2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2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20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20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20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20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20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20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20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20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20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20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20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20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20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20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20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201C"/>
    <w:rPr>
      <w:rFonts w:eastAsiaTheme="majorEastAsia" w:cstheme="majorBidi"/>
      <w:color w:val="272727" w:themeColor="text1" w:themeTint="D8"/>
    </w:rPr>
  </w:style>
  <w:style w:type="paragraph" w:styleId="Ttulo">
    <w:name w:val="Title"/>
    <w:basedOn w:val="Normal"/>
    <w:next w:val="Normal"/>
    <w:link w:val="TtuloCar"/>
    <w:uiPriority w:val="10"/>
    <w:qFormat/>
    <w:rsid w:val="00962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20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20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20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201C"/>
    <w:pPr>
      <w:spacing w:before="160"/>
      <w:jc w:val="center"/>
    </w:pPr>
    <w:rPr>
      <w:i/>
      <w:iCs/>
      <w:color w:val="404040" w:themeColor="text1" w:themeTint="BF"/>
    </w:rPr>
  </w:style>
  <w:style w:type="character" w:customStyle="1" w:styleId="CitaCar">
    <w:name w:val="Cita Car"/>
    <w:basedOn w:val="Fuentedeprrafopredeter"/>
    <w:link w:val="Cita"/>
    <w:uiPriority w:val="29"/>
    <w:rsid w:val="0096201C"/>
    <w:rPr>
      <w:i/>
      <w:iCs/>
      <w:color w:val="404040" w:themeColor="text1" w:themeTint="BF"/>
    </w:rPr>
  </w:style>
  <w:style w:type="paragraph" w:styleId="Prrafodelista">
    <w:name w:val="List Paragraph"/>
    <w:basedOn w:val="Normal"/>
    <w:uiPriority w:val="34"/>
    <w:qFormat/>
    <w:rsid w:val="0096201C"/>
    <w:pPr>
      <w:ind w:left="720"/>
      <w:contextualSpacing/>
    </w:pPr>
  </w:style>
  <w:style w:type="character" w:styleId="nfasisintenso">
    <w:name w:val="Intense Emphasis"/>
    <w:basedOn w:val="Fuentedeprrafopredeter"/>
    <w:uiPriority w:val="21"/>
    <w:qFormat/>
    <w:rsid w:val="0096201C"/>
    <w:rPr>
      <w:i/>
      <w:iCs/>
      <w:color w:val="0F4761" w:themeColor="accent1" w:themeShade="BF"/>
    </w:rPr>
  </w:style>
  <w:style w:type="paragraph" w:styleId="Citadestacada">
    <w:name w:val="Intense Quote"/>
    <w:basedOn w:val="Normal"/>
    <w:next w:val="Normal"/>
    <w:link w:val="CitadestacadaCar"/>
    <w:uiPriority w:val="30"/>
    <w:qFormat/>
    <w:rsid w:val="00962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201C"/>
    <w:rPr>
      <w:i/>
      <w:iCs/>
      <w:color w:val="0F4761" w:themeColor="accent1" w:themeShade="BF"/>
    </w:rPr>
  </w:style>
  <w:style w:type="character" w:styleId="Referenciaintensa">
    <w:name w:val="Intense Reference"/>
    <w:basedOn w:val="Fuentedeprrafopredeter"/>
    <w:uiPriority w:val="32"/>
    <w:qFormat/>
    <w:rsid w:val="009620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2568</Characters>
  <Application>Microsoft Office Word</Application>
  <DocSecurity>0</DocSecurity>
  <Lines>21</Lines>
  <Paragraphs>6</Paragraphs>
  <ScaleCrop>false</ScaleCrop>
  <Company>HP Inc.</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2025-05-30T08:24:00Z</dcterms:created>
  <dcterms:modified xsi:type="dcterms:W3CDTF">2025-05-30T08:26:00Z</dcterms:modified>
</cp:coreProperties>
</file>