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16FE" w:rsidRPr="00B42EC0" w:rsidRDefault="004116FE" w:rsidP="004116FE">
      <w:pPr>
        <w:pStyle w:val="OFI-FIRMA3"/>
        <w:rPr>
          <w:noProof/>
          <w:sz w:val="16"/>
          <w:szCs w:val="16"/>
        </w:rPr>
      </w:pPr>
    </w:p>
    <w:p w:rsidR="004116FE" w:rsidRDefault="004116FE" w:rsidP="004116FE">
      <w:pPr>
        <w:pStyle w:val="OFI-TITULO1"/>
      </w:pPr>
      <w:r>
        <w:rPr>
          <w:noProof/>
        </w:rPr>
        <w:t xml:space="preserve">SERIE B:  PROPOSICIONES DE LEY FORAL </w:t>
      </w:r>
    </w:p>
    <w:p w:rsidR="004116FE" w:rsidRPr="00725EC9" w:rsidRDefault="004116FE" w:rsidP="004116FE">
      <w:pPr>
        <w:spacing w:after="360"/>
        <w:jc w:val="both"/>
        <w:rPr>
          <w:rFonts w:ascii="Arial" w:hAnsi="Arial"/>
          <w:b/>
          <w:bCs/>
          <w:sz w:val="24"/>
          <w:lang w:val="es-ES"/>
        </w:rPr>
      </w:pPr>
      <w:r w:rsidRPr="00F9125B">
        <w:rPr>
          <w:rFonts w:ascii="Arial" w:hAnsi="Arial"/>
          <w:b/>
          <w:bCs/>
          <w:noProof/>
          <w:sz w:val="24"/>
          <w:lang w:val="es-ES"/>
        </w:rPr>
        <w:t>11-25/PRO-00010</w:t>
      </w:r>
      <w:r w:rsidRPr="00725EC9">
        <w:rPr>
          <w:rFonts w:ascii="Arial" w:hAnsi="Arial"/>
          <w:b/>
          <w:bCs/>
          <w:sz w:val="24"/>
          <w:lang w:val="es-ES"/>
        </w:rPr>
        <w:t xml:space="preserve">. </w:t>
      </w:r>
      <w:r w:rsidRPr="00C46D5D">
        <w:rPr>
          <w:rFonts w:ascii="Arial" w:hAnsi="Arial"/>
          <w:b/>
          <w:bCs/>
          <w:sz w:val="24"/>
          <w:lang w:val="es-ES"/>
        </w:rPr>
        <w:t>Ley Foral 9/2025, de 30 de junio</w:t>
      </w:r>
      <w:r>
        <w:rPr>
          <w:rFonts w:ascii="Arial" w:hAnsi="Arial"/>
          <w:b/>
          <w:bCs/>
          <w:sz w:val="24"/>
          <w:lang w:val="es-ES"/>
        </w:rPr>
        <w:t xml:space="preserve">, </w:t>
      </w:r>
      <w:r w:rsidRPr="00F9125B">
        <w:rPr>
          <w:rFonts w:ascii="Arial" w:hAnsi="Arial"/>
          <w:b/>
          <w:bCs/>
          <w:noProof/>
          <w:sz w:val="24"/>
          <w:lang w:val="es-ES"/>
        </w:rPr>
        <w:t>para el derecho a la vivienda asequible en Navarra, que modifica la Ley Foral 10/2010, de 10 de mayo, del Derecho a la Vivienda en Navarra, y del Decreto Foral Legislativo 1/2017 de 26 de julio, por el que se aprueba el Texto Refundido de la Ley Foral de Ordenación del Territorio y Urbanismo</w:t>
      </w:r>
    </w:p>
    <w:p w:rsidR="004116FE" w:rsidRDefault="004116FE" w:rsidP="004116FE">
      <w:pPr>
        <w:pStyle w:val="Sangra2detindependiente"/>
        <w:spacing w:before="0" w:after="200"/>
        <w:ind w:firstLine="0"/>
        <w:jc w:val="center"/>
        <w:rPr>
          <w:rFonts w:ascii="Arial" w:hAnsi="Arial" w:cs="Arial"/>
          <w:iCs/>
        </w:rPr>
      </w:pPr>
      <w:r>
        <w:rPr>
          <w:rFonts w:ascii="Arial" w:hAnsi="Arial" w:cs="Arial"/>
          <w:b/>
          <w:iCs/>
        </w:rPr>
        <w:t>CORRECCIÓN DE ERRORES</w:t>
      </w:r>
    </w:p>
    <w:p w:rsidR="004116FE" w:rsidRDefault="004116FE" w:rsidP="004116FE">
      <w:pPr>
        <w:widowControl w:val="0"/>
        <w:spacing w:line="360" w:lineRule="auto"/>
        <w:ind w:firstLine="709"/>
        <w:jc w:val="both"/>
        <w:rPr>
          <w:rFonts w:ascii="Arial" w:hAnsi="Arial" w:cs="Arial"/>
          <w:color w:val="000000"/>
          <w:sz w:val="24"/>
        </w:rPr>
      </w:pPr>
      <w:r>
        <w:rPr>
          <w:rFonts w:ascii="Arial" w:hAnsi="Arial" w:cs="Arial"/>
          <w:color w:val="000000"/>
          <w:sz w:val="24"/>
        </w:rPr>
        <w:t xml:space="preserve">Advertido un error en la numeración de diferentes apartados del artículo 1 de la Ley Foral </w:t>
      </w:r>
      <w:r w:rsidRPr="009E65EE">
        <w:rPr>
          <w:rFonts w:ascii="Arial" w:hAnsi="Arial" w:cs="Arial"/>
          <w:color w:val="000000"/>
          <w:sz w:val="24"/>
        </w:rPr>
        <w:t>9/2025, de 30 de junio</w:t>
      </w:r>
      <w:r>
        <w:rPr>
          <w:rFonts w:ascii="Arial" w:hAnsi="Arial" w:cs="Arial"/>
          <w:b/>
          <w:i/>
        </w:rPr>
        <w:t>,</w:t>
      </w:r>
      <w:r>
        <w:rPr>
          <w:rFonts w:ascii="Arial" w:hAnsi="Arial" w:cs="Arial"/>
          <w:color w:val="000000"/>
          <w:sz w:val="24"/>
        </w:rPr>
        <w:t xml:space="preserve"> </w:t>
      </w:r>
      <w:r w:rsidRPr="00F9125B">
        <w:rPr>
          <w:rFonts w:ascii="Arial" w:hAnsi="Arial" w:cs="Arial"/>
          <w:noProof/>
          <w:color w:val="000000"/>
          <w:sz w:val="24"/>
        </w:rPr>
        <w:t>para el derecho a la vivienda asequible en Navarra, que modifica la Ley Foral 10/2010, de 10 de mayo, del Derecho a la Vivienda en Navarra, y del Decreto Foral Legislativo 1/2017 de 26 de julio, por el que se aprueba el Texto Refundido de la Ley Foral de Ordenación del Territorio y Urbanismo</w:t>
      </w:r>
      <w:r>
        <w:rPr>
          <w:rFonts w:ascii="Arial" w:hAnsi="Arial" w:cs="Arial"/>
          <w:color w:val="000000"/>
          <w:sz w:val="24"/>
        </w:rPr>
        <w:t xml:space="preserve">, publicada en el Boletín Oficial de Navarra número </w:t>
      </w:r>
      <w:r>
        <w:rPr>
          <w:rFonts w:ascii="Arial" w:hAnsi="Arial" w:cs="Arial"/>
          <w:noProof/>
          <w:color w:val="000000"/>
          <w:sz w:val="24"/>
        </w:rPr>
        <w:t>138</w:t>
      </w:r>
      <w:r>
        <w:rPr>
          <w:rFonts w:ascii="Arial" w:hAnsi="Arial" w:cs="Arial"/>
          <w:color w:val="000000"/>
          <w:sz w:val="24"/>
        </w:rPr>
        <w:t xml:space="preserve">, de </w:t>
      </w:r>
      <w:r>
        <w:rPr>
          <w:rFonts w:ascii="Arial" w:hAnsi="Arial" w:cs="Arial"/>
          <w:noProof/>
          <w:color w:val="000000"/>
          <w:sz w:val="24"/>
        </w:rPr>
        <w:t>11</w:t>
      </w:r>
      <w:r>
        <w:rPr>
          <w:rFonts w:ascii="Arial" w:hAnsi="Arial" w:cs="Arial"/>
          <w:color w:val="000000"/>
          <w:sz w:val="24"/>
        </w:rPr>
        <w:t xml:space="preserve"> de </w:t>
      </w:r>
      <w:r>
        <w:rPr>
          <w:rFonts w:ascii="Arial" w:hAnsi="Arial" w:cs="Arial"/>
          <w:noProof/>
          <w:color w:val="000000"/>
          <w:sz w:val="24"/>
        </w:rPr>
        <w:t>julio</w:t>
      </w:r>
      <w:r>
        <w:rPr>
          <w:rFonts w:ascii="Arial" w:hAnsi="Arial" w:cs="Arial"/>
          <w:color w:val="000000"/>
          <w:sz w:val="24"/>
        </w:rPr>
        <w:t xml:space="preserve"> de </w:t>
      </w:r>
      <w:r>
        <w:rPr>
          <w:rFonts w:ascii="Arial" w:hAnsi="Arial" w:cs="Arial"/>
          <w:noProof/>
          <w:color w:val="000000"/>
          <w:sz w:val="24"/>
        </w:rPr>
        <w:t>2025</w:t>
      </w:r>
      <w:r>
        <w:rPr>
          <w:rFonts w:ascii="Arial" w:hAnsi="Arial" w:cs="Arial"/>
          <w:color w:val="000000"/>
          <w:sz w:val="24"/>
        </w:rPr>
        <w:t xml:space="preserve">, se procede a efectuar la oportuna rectificación: </w:t>
      </w:r>
    </w:p>
    <w:p w:rsidR="004116FE" w:rsidRDefault="004116FE" w:rsidP="004116FE">
      <w:pPr>
        <w:pStyle w:val="Sangra2detindependiente"/>
        <w:spacing w:before="0" w:after="200"/>
        <w:ind w:firstLine="601"/>
        <w:rPr>
          <w:rFonts w:ascii="Arial" w:hAnsi="Arial" w:cs="Arial"/>
        </w:rPr>
      </w:pPr>
      <w:r>
        <w:rPr>
          <w:rFonts w:ascii="Arial" w:hAnsi="Arial" w:cs="Arial"/>
        </w:rPr>
        <w:t>En los apartados del artículo 1 posteriores al 32 se utilizará la numeración correlativa desde el apartado 33 hasta el apartado 54.</w:t>
      </w:r>
    </w:p>
    <w:p w:rsidR="004116FE" w:rsidRDefault="004116FE" w:rsidP="004116FE">
      <w:pPr>
        <w:pStyle w:val="OFI-FECHA"/>
        <w:spacing w:before="300"/>
      </w:pPr>
      <w:r>
        <w:t xml:space="preserve">Pamplona, </w:t>
      </w:r>
      <w:r w:rsidRPr="00F9125B">
        <w:rPr>
          <w:noProof/>
        </w:rPr>
        <w:t>2</w:t>
      </w:r>
      <w:r>
        <w:rPr>
          <w:noProof/>
        </w:rPr>
        <w:t>9</w:t>
      </w:r>
      <w:r w:rsidRPr="00F9125B">
        <w:rPr>
          <w:noProof/>
        </w:rPr>
        <w:t xml:space="preserve"> de julio de 2025</w:t>
      </w:r>
    </w:p>
    <w:p w:rsidR="004116FE" w:rsidRDefault="004116FE" w:rsidP="004116FE">
      <w:pPr>
        <w:pStyle w:val="OFI-FIRMA3"/>
      </w:pPr>
      <w:r w:rsidRPr="00F9125B">
        <w:rPr>
          <w:noProof/>
        </w:rPr>
        <w:t>El Presidente</w:t>
      </w:r>
      <w:r>
        <w:t xml:space="preserve">:  </w:t>
      </w:r>
      <w:r w:rsidRPr="00F9125B">
        <w:rPr>
          <w:noProof/>
        </w:rPr>
        <w:t>Unai Hualde Iglesias</w:t>
      </w:r>
    </w:p>
    <w:p w:rsidR="004116FE" w:rsidRDefault="004116FE" w:rsidP="004116FE"/>
    <w:p w:rsidR="00C451FF" w:rsidRDefault="00C451FF"/>
    <w:sectPr w:rsidR="00C451FF" w:rsidSect="00411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116FE" w:rsidRDefault="004116FE" w:rsidP="004116FE">
      <w:pPr>
        <w:spacing w:after="0" w:line="240" w:lineRule="auto"/>
      </w:pPr>
      <w:r>
        <w:separator/>
      </w:r>
    </w:p>
  </w:endnote>
  <w:endnote w:type="continuationSeparator" w:id="0">
    <w:p w:rsidR="004116FE" w:rsidRDefault="004116FE" w:rsidP="0041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116FE" w:rsidRDefault="004116FE" w:rsidP="004116FE">
      <w:pPr>
        <w:spacing w:after="0" w:line="240" w:lineRule="auto"/>
      </w:pPr>
      <w:r>
        <w:separator/>
      </w:r>
    </w:p>
  </w:footnote>
  <w:footnote w:type="continuationSeparator" w:id="0">
    <w:p w:rsidR="004116FE" w:rsidRDefault="004116FE" w:rsidP="0041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16FE" w:rsidRDefault="004116FE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A9091B5" wp14:editId="1732BB47">
          <wp:simplePos x="0" y="0"/>
          <wp:positionH relativeFrom="column">
            <wp:posOffset>-965200</wp:posOffset>
          </wp:positionH>
          <wp:positionV relativeFrom="paragraph">
            <wp:posOffset>-228600</wp:posOffset>
          </wp:positionV>
          <wp:extent cx="1579880" cy="1223645"/>
          <wp:effectExtent l="0" t="0" r="1270" b="0"/>
          <wp:wrapNone/>
          <wp:docPr id="2117677259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E0A8D">
      <w:rPr>
        <w:noProof/>
        <w:lang w:val="es-ES_tradnl"/>
      </w:rPr>
      <w:t>Expte.: (11-25/PRO-00010)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0F46FFA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67896642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FE"/>
    <w:rsid w:val="001F2AE4"/>
    <w:rsid w:val="002E09AF"/>
    <w:rsid w:val="004116FE"/>
    <w:rsid w:val="004875AD"/>
    <w:rsid w:val="006B650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E98718B-47AF-4BF5-A3E9-C67A182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116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116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116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116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116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116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116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116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116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116F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116F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116F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116F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116F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116F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116F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116F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116F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116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116F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116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116F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116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116F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116F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116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116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116F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116F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116FE"/>
    <w:pPr>
      <w:spacing w:before="480" w:after="0" w:line="240" w:lineRule="auto"/>
      <w:jc w:val="right"/>
    </w:pPr>
    <w:rPr>
      <w:rFonts w:ascii="Arial (W1)" w:eastAsia="Times New Roman" w:hAnsi="Arial (W1)" w:cs="Arial"/>
      <w:color w:val="5F5F5F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116F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116F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116F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semiHidden/>
    <w:rsid w:val="004116FE"/>
    <w:pPr>
      <w:overflowPunct w:val="0"/>
      <w:autoSpaceDE w:val="0"/>
      <w:autoSpaceDN w:val="0"/>
      <w:adjustRightInd w:val="0"/>
      <w:spacing w:before="300" w:after="240" w:line="360" w:lineRule="auto"/>
      <w:ind w:firstLine="567"/>
      <w:jc w:val="both"/>
      <w:textAlignment w:val="baseline"/>
    </w:pPr>
    <w:rPr>
      <w:rFonts w:ascii="Arial (W1)" w:eastAsia="Times New Roman" w:hAnsi="Arial (W1)" w:cs="Times New Roman"/>
      <w:kern w:val="0"/>
      <w:sz w:val="24"/>
      <w:szCs w:val="20"/>
      <w:lang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116FE"/>
    <w:rPr>
      <w:rFonts w:ascii="Arial (W1)" w:eastAsia="Times New Roman" w:hAnsi="Arial (W1)" w:cs="Times New Roman"/>
      <w:kern w:val="0"/>
      <w:sz w:val="24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11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116F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116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6F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968</Characters>
  <Application>Microsoft Office Word</Application>
  <DocSecurity>0</DocSecurity>
  <Lines>8</Lines>
  <Paragraphs>2</Paragraphs>
  <ScaleCrop>false</ScaleCrop>
  <Company>Parlamento Navarra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Aizkorbe Esain, Rogelio</cp:lastModifiedBy>
  <cp:revision>1</cp:revision>
  <dcterms:created xsi:type="dcterms:W3CDTF">2025-07-29T08:16:00Z</dcterms:created>
  <dcterms:modified xsi:type="dcterms:W3CDTF">2025-07-29T08:16:00Z</dcterms:modified>
</cp:coreProperties>
</file>