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A4C1E19" w:rsidR="001822B7" w:rsidRPr="00ED04E7" w:rsidRDefault="009B45BE" w:rsidP="00050A47">
      <w:pPr>
        <w:jc w:val="both"/>
        <w:rPr>
          <w:lang w:val="eu-ES"/>
        </w:rPr>
      </w:pPr>
      <w:r w:rsidRPr="00ED04E7">
        <w:rPr>
          <w:lang w:val="eu-ES"/>
        </w:rPr>
        <w:t>25POR-2</w:t>
      </w:r>
      <w:r w:rsidR="00686441" w:rsidRPr="00ED04E7">
        <w:rPr>
          <w:lang w:val="eu-ES"/>
        </w:rPr>
        <w:t>9</w:t>
      </w:r>
      <w:r w:rsidR="00ED04E7" w:rsidRPr="00ED04E7">
        <w:rPr>
          <w:lang w:val="eu-ES"/>
        </w:rPr>
        <w:t>7</w:t>
      </w:r>
    </w:p>
    <w:p w14:paraId="15A42601" w14:textId="5268B90B" w:rsidR="00ED04E7" w:rsidRPr="00ED04E7" w:rsidRDefault="00ED04E7" w:rsidP="00ED04E7">
      <w:pPr>
        <w:jc w:val="both"/>
      </w:pPr>
      <w:r w:rsidRPr="00ED04E7">
        <w:t>Laura Aznal Sagasti, parlamentaria foral del grupo parlamentario</w:t>
      </w:r>
      <w:r w:rsidRPr="00ED04E7">
        <w:t xml:space="preserve"> </w:t>
      </w:r>
      <w:r w:rsidRPr="00ED04E7">
        <w:t xml:space="preserve">EH </w:t>
      </w:r>
      <w:r w:rsidRPr="00ED04E7">
        <w:t>Bildu Nafarroa</w:t>
      </w:r>
      <w:r w:rsidRPr="00ED04E7">
        <w:t>, al amparo de lo establecido en el Reglamento de la Cámara,</w:t>
      </w:r>
      <w:r w:rsidRPr="00ED04E7">
        <w:t xml:space="preserve"> </w:t>
      </w:r>
      <w:r w:rsidRPr="00ED04E7">
        <w:t xml:space="preserve">presenta la siguiente </w:t>
      </w:r>
      <w:r w:rsidRPr="00ED04E7">
        <w:t xml:space="preserve">pregunta oral </w:t>
      </w:r>
      <w:r>
        <w:t xml:space="preserve">de </w:t>
      </w:r>
      <w:r w:rsidRPr="00ED04E7">
        <w:t xml:space="preserve">máxima actualidad </w:t>
      </w:r>
      <w:r w:rsidRPr="00ED04E7">
        <w:t>para que sea</w:t>
      </w:r>
      <w:r w:rsidRPr="00ED04E7">
        <w:t xml:space="preserve"> </w:t>
      </w:r>
      <w:r w:rsidRPr="00ED04E7">
        <w:t>respondida en el Pleno de la Cámara por el Gobierno de Navarra.</w:t>
      </w:r>
    </w:p>
    <w:p w14:paraId="3C7FCF7B" w14:textId="32FAFE3F" w:rsidR="00ED04E7" w:rsidRPr="00ED04E7" w:rsidRDefault="00ED04E7" w:rsidP="00ED04E7">
      <w:pPr>
        <w:jc w:val="both"/>
      </w:pPr>
      <w:r w:rsidRPr="00ED04E7">
        <w:t>Este verano hemos asistido a importantes movilizaciones de vecinas, vecinos y</w:t>
      </w:r>
      <w:r w:rsidRPr="00ED04E7">
        <w:t xml:space="preserve"> </w:t>
      </w:r>
      <w:r w:rsidRPr="00ED04E7">
        <w:t>asociaciones ecologistas contra la instalación de plantas de biometanización,</w:t>
      </w:r>
      <w:r w:rsidRPr="00ED04E7">
        <w:t xml:space="preserve"> </w:t>
      </w:r>
      <w:r w:rsidRPr="00ED04E7">
        <w:t>principalmente debido a su preocupación por el impacto medioambiental, el</w:t>
      </w:r>
      <w:r w:rsidRPr="00ED04E7">
        <w:t xml:space="preserve"> </w:t>
      </w:r>
      <w:r w:rsidRPr="00ED04E7">
        <w:t>aumento de olores, la contaminación del aire y de los suelos, y el fomento de las</w:t>
      </w:r>
      <w:r w:rsidRPr="00ED04E7">
        <w:t xml:space="preserve"> </w:t>
      </w:r>
      <w:r w:rsidRPr="00ED04E7">
        <w:t>macrogranjas que la biometanización suele propiciar.</w:t>
      </w:r>
    </w:p>
    <w:p w14:paraId="36A0BCE6" w14:textId="77EAC87C" w:rsidR="00ED04E7" w:rsidRPr="00ED04E7" w:rsidRDefault="00ED04E7" w:rsidP="00ED04E7">
      <w:pPr>
        <w:jc w:val="both"/>
      </w:pPr>
      <w:r w:rsidRPr="00ED04E7">
        <w:t>Protestas como la de Viana en julio de 2025 que se centran en la gestión de</w:t>
      </w:r>
      <w:r w:rsidRPr="00ED04E7">
        <w:t xml:space="preserve"> </w:t>
      </w:r>
      <w:r w:rsidRPr="00ED04E7">
        <w:t>residuos, el aumento del tráfico asociado y el temor a que estas instalaciones se</w:t>
      </w:r>
      <w:r w:rsidRPr="00ED04E7">
        <w:t xml:space="preserve"> </w:t>
      </w:r>
      <w:r w:rsidRPr="00ED04E7">
        <w:t>ubiquen demasiado cerca de áreas residenciales.</w:t>
      </w:r>
    </w:p>
    <w:p w14:paraId="53B3E47A" w14:textId="5753F889" w:rsidR="00ED04E7" w:rsidRPr="00ED04E7" w:rsidRDefault="00ED04E7" w:rsidP="00ED04E7">
      <w:pPr>
        <w:jc w:val="both"/>
      </w:pPr>
      <w:r w:rsidRPr="00ED04E7">
        <w:t>En total hay 17 proyectos de plantas de biometanización en diferentes zonas de</w:t>
      </w:r>
      <w:r w:rsidRPr="00ED04E7">
        <w:t xml:space="preserve"> </w:t>
      </w:r>
      <w:r w:rsidRPr="00ED04E7">
        <w:t>Navarra.</w:t>
      </w:r>
    </w:p>
    <w:p w14:paraId="2D1C1D39" w14:textId="23191BE8" w:rsidR="00F17DB2" w:rsidRPr="00ED04E7" w:rsidRDefault="00ED04E7" w:rsidP="00ED04E7">
      <w:pPr>
        <w:jc w:val="both"/>
      </w:pPr>
      <w:r w:rsidRPr="00ED04E7">
        <w:t>Ante la enorme preocupación social suscitada en diferentes municipios y la</w:t>
      </w:r>
      <w:r w:rsidRPr="00ED04E7">
        <w:t xml:space="preserve"> </w:t>
      </w:r>
      <w:r w:rsidRPr="00ED04E7">
        <w:t>proliferación de estas plantas de biometanización en Navarra, ¿</w:t>
      </w:r>
      <w:r>
        <w:t>c</w:t>
      </w:r>
      <w:r w:rsidRPr="00ED04E7">
        <w:t>uál va a ser la</w:t>
      </w:r>
      <w:r w:rsidRPr="00ED04E7">
        <w:t xml:space="preserve"> </w:t>
      </w:r>
      <w:r w:rsidRPr="00ED04E7">
        <w:t>estrategia del Gobierno de Navarra para ordenar este despliegue y adecuarlo a</w:t>
      </w:r>
      <w:r w:rsidRPr="00ED04E7">
        <w:t xml:space="preserve"> </w:t>
      </w:r>
      <w:r w:rsidRPr="00ED04E7">
        <w:t>la realidad y las necesidades reales de nuestro territorio?</w:t>
      </w:r>
    </w:p>
    <w:p w14:paraId="4F57B531" w14:textId="484B3096" w:rsidR="00ED04E7" w:rsidRPr="00ED04E7" w:rsidRDefault="00ED04E7" w:rsidP="00ED04E7">
      <w:pPr>
        <w:jc w:val="both"/>
      </w:pPr>
      <w:r w:rsidRPr="00ED04E7">
        <w:t>Pamplona, 7 de septiembre de 2025</w:t>
      </w:r>
    </w:p>
    <w:p w14:paraId="48533FE8" w14:textId="7FDE53F7" w:rsidR="00ED04E7" w:rsidRPr="00ED04E7" w:rsidRDefault="00ED04E7" w:rsidP="00ED04E7">
      <w:pPr>
        <w:jc w:val="both"/>
        <w:rPr>
          <w:lang w:val="eu-ES"/>
        </w:rPr>
      </w:pPr>
      <w:r w:rsidRPr="00ED04E7">
        <w:t xml:space="preserve">La Parlamentaria Foral: </w:t>
      </w:r>
      <w:r w:rsidRPr="00ED04E7">
        <w:t>Laura Aznal Sagasti</w:t>
      </w:r>
    </w:p>
    <w:sectPr w:rsidR="00ED04E7" w:rsidRPr="00ED0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30E3E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0209A"/>
    <w:rsid w:val="00E16CC5"/>
    <w:rsid w:val="00E301FF"/>
    <w:rsid w:val="00E62334"/>
    <w:rsid w:val="00E62EC0"/>
    <w:rsid w:val="00EB2EE8"/>
    <w:rsid w:val="00EC0152"/>
    <w:rsid w:val="00ED04E7"/>
    <w:rsid w:val="00F17DB2"/>
    <w:rsid w:val="00F2439C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2025-09-08T06:50:00Z</dcterms:created>
  <dcterms:modified xsi:type="dcterms:W3CDTF">2025-09-08T06:52:00Z</dcterms:modified>
</cp:coreProperties>
</file>