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DA5E" w14:textId="77777777" w:rsidR="00FA171C" w:rsidRDefault="00FA171C" w:rsidP="00FA171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F6930BF" w14:textId="77777777" w:rsidR="00520FD6" w:rsidRPr="00533D9E" w:rsidRDefault="005C5D95" w:rsidP="00AD227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 xml:space="preserve">UPN talde parlamentarioari atxikitako foru parlamentari Javier </w:t>
      </w:r>
      <w:proofErr w:type="spellStart"/>
      <w:r>
        <w:rPr>
          <w:rFonts w:ascii="DejaVu Serif" w:hAnsi="DejaVu Serif"/>
          <w:sz w:val="22"/>
        </w:rPr>
        <w:t>Trigo</w:t>
      </w:r>
      <w:proofErr w:type="spellEnd"/>
      <w:r>
        <w:rPr>
          <w:rFonts w:ascii="DejaVu Serif" w:hAnsi="DejaVu Serif"/>
          <w:sz w:val="22"/>
        </w:rPr>
        <w:t xml:space="preserve"> </w:t>
      </w:r>
      <w:proofErr w:type="spellStart"/>
      <w:r>
        <w:rPr>
          <w:rFonts w:ascii="DejaVu Serif" w:hAnsi="DejaVu Serif"/>
          <w:sz w:val="22"/>
        </w:rPr>
        <w:t>Oubiña</w:t>
      </w:r>
      <w:proofErr w:type="spellEnd"/>
      <w:r>
        <w:rPr>
          <w:rFonts w:ascii="DejaVu Serif" w:hAnsi="DejaVu Serif"/>
          <w:sz w:val="22"/>
        </w:rPr>
        <w:t xml:space="preserve"> jaunak 11-25/PES-00266 informazio-eskaera egin zuen, Kulturako lanbideen lege-proiektuaren egoerari buruz. Bada, Nafarroako Gobernuko Kultura, Kirol eta Turismoko kontseilaria naizen aldetik, honako hau jakinarazten dut hari erantzunez:</w:t>
      </w:r>
    </w:p>
    <w:p w14:paraId="017FFF1C" w14:textId="77777777" w:rsidR="001F2333" w:rsidRDefault="0045344D" w:rsidP="00AD227E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Vianako Printzea Erakundea-Kultura Zuzendaritza Nagusiak arrunt balorazio positiboa egiten du Kulturako lanbideen lege-proiektuaren ekimenaz, sektoreko profesionalek eta zenbait administraziok zabal adierazitako lege-hutsuneari heltzen baitio. Kulturako lanbideen lege-, estatutu- eta administrazio-aitortza funtsezko urratsa da sektorea duintzeko, egonkortzeko eta jasangarri bilakatzeko bidean.</w:t>
      </w:r>
    </w:p>
    <w:p w14:paraId="266A820E" w14:textId="77777777" w:rsidR="0045344D" w:rsidRPr="00A54616" w:rsidRDefault="0045344D" w:rsidP="00AD227E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Nafarroako Gobernuak, Kultura Zuzendaritza Nagusiaren bitartez, lan egin du kultur sektorearen lan-baldintzak indartzeko eta hura profesionalizatzeko. Neurri zehatzetan gauzatu da hori: dirulaguntzak deitzea, programa propioak diseinatzea eta sektorearen alde zeharkako araudia aplikatzea. Baita azterlan eta txosten espezifikoetan ere, jendaurrean jakinarazitakoetan.</w:t>
      </w:r>
    </w:p>
    <w:p w14:paraId="5F0C255B" w14:textId="77777777" w:rsidR="0045344D" w:rsidRPr="00A54616" w:rsidRDefault="0045344D" w:rsidP="00AD227E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Kulturako Lanbideen lege-proiektuari dagokionez, Kultura Zuzendaritza Nagusia honako alderdi hauek aztertzen ari da:</w:t>
      </w:r>
    </w:p>
    <w:p w14:paraId="70020A55" w14:textId="77777777" w:rsidR="0045344D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Kulturako lanbideen definizioa:</w:t>
      </w:r>
      <w:r>
        <w:rPr>
          <w:rFonts w:ascii="DejaVu Serif" w:hAnsi="DejaVu Serif"/>
          <w:sz w:val="22"/>
        </w:rPr>
        <w:t xml:space="preserve"> positibo irizten diegu lanbideen sailkapenari eta zerrendaketari, baina ezinbestekoa da ikuspegi malgua izatea, lanbide </w:t>
      </w:r>
      <w:proofErr w:type="spellStart"/>
      <w:r>
        <w:rPr>
          <w:rFonts w:ascii="DejaVu Serif" w:hAnsi="DejaVu Serif"/>
          <w:sz w:val="22"/>
        </w:rPr>
        <w:t>emergente</w:t>
      </w:r>
      <w:proofErr w:type="spellEnd"/>
      <w:r>
        <w:rPr>
          <w:rFonts w:ascii="DejaVu Serif" w:hAnsi="DejaVu Serif"/>
          <w:sz w:val="22"/>
        </w:rPr>
        <w:t xml:space="preserve"> edo zeharkako berriak gehitu ahal izateko.</w:t>
      </w:r>
    </w:p>
    <w:p w14:paraId="29F88DE7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Lanbide-esperientziaren aitortza:</w:t>
      </w:r>
      <w:r>
        <w:rPr>
          <w:rFonts w:ascii="DejaVu Serif" w:hAnsi="DejaVu Serif"/>
          <w:sz w:val="22"/>
        </w:rPr>
        <w:t xml:space="preserve"> esperientzia lanbide-aitortzaren sarbide gisa (curriculumaren bidea) jasotzea baloratzen da. Bide horrek lanbide </w:t>
      </w:r>
      <w:proofErr w:type="spellStart"/>
      <w:r>
        <w:rPr>
          <w:rFonts w:ascii="DejaVu Serif" w:hAnsi="DejaVu Serif"/>
          <w:sz w:val="22"/>
        </w:rPr>
        <w:t>emergente</w:t>
      </w:r>
      <w:proofErr w:type="spellEnd"/>
      <w:r>
        <w:rPr>
          <w:rFonts w:ascii="DejaVu Serif" w:hAnsi="DejaVu Serif"/>
          <w:sz w:val="22"/>
        </w:rPr>
        <w:t xml:space="preserve"> edo zeharkako berriak integratzea ahalbidetuko du.</w:t>
      </w:r>
    </w:p>
    <w:p w14:paraId="3F68AAFD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Laneko eta ordezkaritza kolektiboko eskubideak:</w:t>
      </w:r>
      <w:r>
        <w:rPr>
          <w:rFonts w:ascii="DejaVu Serif" w:hAnsi="DejaVu Serif"/>
          <w:sz w:val="22"/>
        </w:rPr>
        <w:t xml:space="preserve"> funtsezkotzat jotzen dugu legeak berariaz jasotzea langileen lan-eskubideak eta ordezkaritza kolektibokoak.</w:t>
      </w:r>
    </w:p>
    <w:p w14:paraId="2D747E1C" w14:textId="77777777" w:rsidR="00A54616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Lanbide-praktikaren eta jarduera amateurraren arteko bereizketa:</w:t>
      </w:r>
      <w:r>
        <w:rPr>
          <w:rFonts w:ascii="DejaVu Serif" w:hAnsi="DejaVu Serif"/>
          <w:sz w:val="22"/>
        </w:rPr>
        <w:t xml:space="preserve"> bereizketa argia ezarri behar da lanbide-praktika ordainduaren eta kultur partaidetzako bestelako formen artean (kasurako, amateurra edo boluntarioa).</w:t>
      </w:r>
    </w:p>
    <w:p w14:paraId="6916B59C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Lanbideko bizi-zikloaren estaldura:</w:t>
      </w:r>
      <w:r>
        <w:rPr>
          <w:rFonts w:ascii="DejaVu Serif" w:hAnsi="DejaVu Serif"/>
          <w:sz w:val="22"/>
        </w:rPr>
        <w:t xml:space="preserve"> araudiak aintzat hartu behar du kultur arloko langilearen lanbide-ibilbide osoa, prestakuntzatik aurrera, barne harturik askotariko </w:t>
      </w:r>
      <w:r>
        <w:rPr>
          <w:rFonts w:ascii="DejaVu Serif" w:hAnsi="DejaVu Serif"/>
          <w:sz w:val="22"/>
        </w:rPr>
        <w:lastRenderedPageBreak/>
        <w:t>alderdiak, hala nola enplegagarritasuna, fiskalitatea, eskubide sozialak, jabetza intelektuala, lan-arriskuak eta gizarte-ekonomiako ereduak.</w:t>
      </w:r>
    </w:p>
    <w:p w14:paraId="27421FC7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Genero-ikuspegia eta lurraldetasuna:</w:t>
      </w:r>
      <w:r>
        <w:rPr>
          <w:rFonts w:ascii="DejaVu Serif" w:hAnsi="DejaVu Serif"/>
          <w:sz w:val="22"/>
        </w:rPr>
        <w:t xml:space="preserve"> funtsezkoa da begirada bat sartzea, kultur jarduketa profesionalean genero-ekitatea bermatzeko, eta landa-ingurunearen espezifikotasunak kontuan hartzeko.</w:t>
      </w:r>
    </w:p>
    <w:p w14:paraId="2EC9E3AB" w14:textId="77777777" w:rsidR="00BB13D7" w:rsidRPr="00154533" w:rsidRDefault="00154533" w:rsidP="00AD227E">
      <w:pPr>
        <w:pStyle w:val="NormalWeb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>
        <w:rPr>
          <w:rStyle w:val="Textoennegrita"/>
          <w:rFonts w:ascii="DejaVu Serif" w:hAnsi="DejaVu Serif"/>
          <w:sz w:val="22"/>
        </w:rPr>
        <w:t>Nafarroako artistaren estatutua:</w:t>
      </w:r>
      <w:r>
        <w:rPr>
          <w:rFonts w:ascii="DejaVu Serif" w:hAnsi="DejaVu Serif"/>
          <w:sz w:val="22"/>
        </w:rPr>
        <w:t xml:space="preserve"> hura sortzeko lege-egokitzapenak baloratu beharko dira.</w:t>
      </w:r>
    </w:p>
    <w:p w14:paraId="54361F4C" w14:textId="77777777" w:rsidR="00BB13D7" w:rsidRPr="006B22A0" w:rsidRDefault="00BB13D7" w:rsidP="00093231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>
        <w:rPr>
          <w:rFonts w:ascii="DejaVu Serif" w:hAnsi="DejaVu Serif"/>
          <w:color w:val="000000"/>
          <w:sz w:val="22"/>
        </w:rPr>
        <w:t>Hori guztia jakinarazten dizut, Nafarroako Parlamentuko Erregelamenduaren 215. artikuluan xedatzen dena betez.</w:t>
      </w:r>
    </w:p>
    <w:p w14:paraId="5FE952CB" w14:textId="3FD19DF8" w:rsidR="005C5D95" w:rsidRDefault="00044E27" w:rsidP="00093231">
      <w:pPr>
        <w:spacing w:line="360" w:lineRule="auto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Iruñean, 2025eko uztailaren 2an</w:t>
      </w:r>
    </w:p>
    <w:p w14:paraId="6E1B81BD" w14:textId="67A5FF12" w:rsidR="00D74EC4" w:rsidRPr="006B22A0" w:rsidRDefault="005C5D95" w:rsidP="00093231">
      <w:pPr>
        <w:spacing w:line="360" w:lineRule="auto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 xml:space="preserve">Kultura, Kirol eta Turismoko kontseilaria: </w:t>
      </w:r>
      <w:proofErr w:type="spellStart"/>
      <w:r>
        <w:rPr>
          <w:rFonts w:ascii="DejaVu Serif" w:hAnsi="DejaVu Serif"/>
          <w:sz w:val="22"/>
        </w:rPr>
        <w:t>Rebeca</w:t>
      </w:r>
      <w:proofErr w:type="spellEnd"/>
      <w:r>
        <w:rPr>
          <w:rFonts w:ascii="DejaVu Serif" w:hAnsi="DejaVu Serif"/>
          <w:sz w:val="22"/>
        </w:rPr>
        <w:t xml:space="preserve"> Esnaola Bermejo</w:t>
      </w:r>
    </w:p>
    <w:sectPr w:rsidR="00D74EC4" w:rsidRPr="006B22A0" w:rsidSect="003F2EE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686D" w14:textId="77777777" w:rsidR="0032521F" w:rsidRDefault="0032521F" w:rsidP="0032521F">
      <w:r>
        <w:separator/>
      </w:r>
    </w:p>
  </w:endnote>
  <w:endnote w:type="continuationSeparator" w:id="0">
    <w:p w14:paraId="7F0A69DA" w14:textId="77777777" w:rsidR="0032521F" w:rsidRDefault="0032521F" w:rsidP="003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631D" w14:textId="77777777" w:rsidR="0032521F" w:rsidRDefault="0032521F" w:rsidP="0032521F">
      <w:r>
        <w:separator/>
      </w:r>
    </w:p>
  </w:footnote>
  <w:footnote w:type="continuationSeparator" w:id="0">
    <w:p w14:paraId="24DA3AFE" w14:textId="77777777" w:rsidR="0032521F" w:rsidRDefault="0032521F" w:rsidP="0032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F21E71"/>
    <w:multiLevelType w:val="multilevel"/>
    <w:tmpl w:val="2F5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3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052060">
    <w:abstractNumId w:val="4"/>
  </w:num>
  <w:num w:numId="3" w16cid:durableId="1774324194">
    <w:abstractNumId w:val="0"/>
  </w:num>
  <w:num w:numId="4" w16cid:durableId="26179173">
    <w:abstractNumId w:val="3"/>
  </w:num>
  <w:num w:numId="5" w16cid:durableId="1637563840">
    <w:abstractNumId w:val="7"/>
  </w:num>
  <w:num w:numId="6" w16cid:durableId="71591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122794">
    <w:abstractNumId w:val="8"/>
  </w:num>
  <w:num w:numId="8" w16cid:durableId="1020817229">
    <w:abstractNumId w:val="6"/>
  </w:num>
  <w:num w:numId="9" w16cid:durableId="1867908350">
    <w:abstractNumId w:val="2"/>
  </w:num>
  <w:num w:numId="10" w16cid:durableId="94654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3170E"/>
    <w:rsid w:val="00044E27"/>
    <w:rsid w:val="0008521E"/>
    <w:rsid w:val="00093231"/>
    <w:rsid w:val="000E24D0"/>
    <w:rsid w:val="000F4C43"/>
    <w:rsid w:val="00145C38"/>
    <w:rsid w:val="00154533"/>
    <w:rsid w:val="00165C78"/>
    <w:rsid w:val="001F2333"/>
    <w:rsid w:val="00216707"/>
    <w:rsid w:val="00254F21"/>
    <w:rsid w:val="00257D7A"/>
    <w:rsid w:val="002601DD"/>
    <w:rsid w:val="0027571F"/>
    <w:rsid w:val="002A4B73"/>
    <w:rsid w:val="002B3F6C"/>
    <w:rsid w:val="002D13CA"/>
    <w:rsid w:val="002E62D5"/>
    <w:rsid w:val="0032521F"/>
    <w:rsid w:val="003843A2"/>
    <w:rsid w:val="003E48EE"/>
    <w:rsid w:val="003F2EE5"/>
    <w:rsid w:val="00436602"/>
    <w:rsid w:val="00444730"/>
    <w:rsid w:val="0045344D"/>
    <w:rsid w:val="00461F32"/>
    <w:rsid w:val="00484F26"/>
    <w:rsid w:val="004E50A1"/>
    <w:rsid w:val="004F146C"/>
    <w:rsid w:val="00512C90"/>
    <w:rsid w:val="00520FD6"/>
    <w:rsid w:val="005234C5"/>
    <w:rsid w:val="005322EF"/>
    <w:rsid w:val="00533D9E"/>
    <w:rsid w:val="00583BDA"/>
    <w:rsid w:val="00587A69"/>
    <w:rsid w:val="005C33C7"/>
    <w:rsid w:val="005C5D95"/>
    <w:rsid w:val="005D2329"/>
    <w:rsid w:val="005F221C"/>
    <w:rsid w:val="00662FAB"/>
    <w:rsid w:val="00666164"/>
    <w:rsid w:val="006B22A0"/>
    <w:rsid w:val="00720B2A"/>
    <w:rsid w:val="00733746"/>
    <w:rsid w:val="0073496C"/>
    <w:rsid w:val="0075427A"/>
    <w:rsid w:val="00754E90"/>
    <w:rsid w:val="007E509F"/>
    <w:rsid w:val="007F3173"/>
    <w:rsid w:val="0081139A"/>
    <w:rsid w:val="00842895"/>
    <w:rsid w:val="008432FA"/>
    <w:rsid w:val="008D596C"/>
    <w:rsid w:val="008E03B3"/>
    <w:rsid w:val="00996D1B"/>
    <w:rsid w:val="00A02DDE"/>
    <w:rsid w:val="00A1031D"/>
    <w:rsid w:val="00A37707"/>
    <w:rsid w:val="00A454EF"/>
    <w:rsid w:val="00A54616"/>
    <w:rsid w:val="00A579F8"/>
    <w:rsid w:val="00A65CD4"/>
    <w:rsid w:val="00AD227E"/>
    <w:rsid w:val="00AE2042"/>
    <w:rsid w:val="00B21AE8"/>
    <w:rsid w:val="00B700A2"/>
    <w:rsid w:val="00B77EAC"/>
    <w:rsid w:val="00BA1AD4"/>
    <w:rsid w:val="00BA5D83"/>
    <w:rsid w:val="00BB13D7"/>
    <w:rsid w:val="00BB4A96"/>
    <w:rsid w:val="00BC1D8B"/>
    <w:rsid w:val="00C04996"/>
    <w:rsid w:val="00C117C2"/>
    <w:rsid w:val="00C87D03"/>
    <w:rsid w:val="00CC68D2"/>
    <w:rsid w:val="00CF2837"/>
    <w:rsid w:val="00D1626C"/>
    <w:rsid w:val="00D20825"/>
    <w:rsid w:val="00D74EC4"/>
    <w:rsid w:val="00DE3F08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27D49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344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5344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52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21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52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21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2281</Characters>
  <Application>Microsoft Office Word</Application>
  <DocSecurity>0</DocSecurity>
  <Lines>570</Lines>
  <Paragraphs>463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3</cp:revision>
  <dcterms:created xsi:type="dcterms:W3CDTF">2025-08-21T10:45:00Z</dcterms:created>
  <dcterms:modified xsi:type="dcterms:W3CDTF">2025-09-12T10:14:00Z</dcterms:modified>
</cp:coreProperties>
</file>