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4048" w14:textId="77777777" w:rsidR="001F68D8" w:rsidRDefault="009F2851">
      <w:pPr>
        <w:autoSpaceDE w:val="0"/>
        <w:spacing w:before="240" w:after="0" w:line="360" w:lineRule="auto"/>
        <w:jc w:val="both"/>
        <w:rPr>
          <w:rFonts w:cs="Calibri"/>
        </w:rPr>
      </w:pPr>
      <w:r>
        <w:rPr>
          <w:rFonts w:cs="Calibri"/>
        </w:rPr>
        <w:t>25MOC-125</w:t>
      </w:r>
    </w:p>
    <w:p w14:paraId="6333DF33" w14:textId="77777777" w:rsidR="001F68D8" w:rsidRDefault="009F2851">
      <w:pPr>
        <w:autoSpaceDE w:val="0"/>
        <w:spacing w:before="240" w:after="0" w:line="360" w:lineRule="auto"/>
        <w:jc w:val="both"/>
        <w:rPr>
          <w:rFonts w:cs="Calibri"/>
        </w:rPr>
      </w:pPr>
      <w:r>
        <w:rPr>
          <w:rFonts w:cs="Calibri"/>
        </w:rPr>
        <w:t xml:space="preserve">Dª. Ainhoa </w:t>
      </w:r>
      <w:proofErr w:type="spellStart"/>
      <w:r>
        <w:rPr>
          <w:rFonts w:cs="Calibri"/>
        </w:rPr>
        <w:t>Unzu</w:t>
      </w:r>
      <w:proofErr w:type="spellEnd"/>
      <w:r>
        <w:rPr>
          <w:rFonts w:cs="Calibri"/>
        </w:rPr>
        <w:t xml:space="preserve"> Gárate, Portavoz del Grupo Parlamentario Partido Socialista de Navarra, al amparo de lo establecido en el Reglamento de la Cámara, presenta la siguiente moción, para su debate en Pleno, por la que se insta al </w:t>
      </w:r>
      <w:r>
        <w:rPr>
          <w:rFonts w:cs="Calibri"/>
        </w:rPr>
        <w:t>Gobierno de Navarra a dar a conocer las políticas de vivienda pública que se han puesto en marcha.</w:t>
      </w:r>
    </w:p>
    <w:p w14:paraId="58068796" w14:textId="77777777" w:rsidR="001F68D8" w:rsidRDefault="009F2851">
      <w:pPr>
        <w:autoSpaceDE w:val="0"/>
        <w:spacing w:before="240" w:after="0" w:line="360" w:lineRule="auto"/>
        <w:jc w:val="both"/>
        <w:rPr>
          <w:rFonts w:cs="Calibri"/>
        </w:rPr>
      </w:pPr>
      <w:r>
        <w:rPr>
          <w:rFonts w:cs="Calibri"/>
        </w:rPr>
        <w:t>Exposición de motivos</w:t>
      </w:r>
    </w:p>
    <w:p w14:paraId="0D8C5A17" w14:textId="77777777" w:rsidR="001F68D8" w:rsidRDefault="009F2851">
      <w:pPr>
        <w:autoSpaceDE w:val="0"/>
        <w:spacing w:before="240" w:after="0" w:line="360" w:lineRule="auto"/>
        <w:jc w:val="both"/>
        <w:rPr>
          <w:rFonts w:cs="Calibri"/>
        </w:rPr>
      </w:pPr>
      <w:r>
        <w:rPr>
          <w:rFonts w:cs="Calibri"/>
        </w:rPr>
        <w:t>Esta legislatura las políticas públicas de vivienda son eje central de la acción del Gobierno de Navarra. Y lo son porque vivimos en una situación de emergencia habitacional fruto de años de políticas antisociales en materia de vivienda.</w:t>
      </w:r>
    </w:p>
    <w:p w14:paraId="5C68DA9A" w14:textId="77777777" w:rsidR="001F68D8" w:rsidRDefault="009F2851">
      <w:pPr>
        <w:autoSpaceDE w:val="0"/>
        <w:spacing w:before="240" w:after="0" w:line="360" w:lineRule="auto"/>
        <w:jc w:val="both"/>
        <w:rPr>
          <w:rFonts w:cs="Calibri"/>
        </w:rPr>
      </w:pPr>
      <w:r>
        <w:rPr>
          <w:rFonts w:cs="Calibri"/>
        </w:rPr>
        <w:t>En este sentido, los gobiernos progresistas han dado un vuelco a las políticas de vivienda con un cambio de modelo que deja de lado la especulación y apuesta claramente por el fin social de la vivienda.</w:t>
      </w:r>
    </w:p>
    <w:p w14:paraId="3D973344" w14:textId="77777777" w:rsidR="001F68D8" w:rsidRDefault="009F2851">
      <w:pPr>
        <w:autoSpaceDE w:val="0"/>
        <w:spacing w:before="240" w:after="0" w:line="360" w:lineRule="auto"/>
        <w:jc w:val="both"/>
        <w:rPr>
          <w:rFonts w:cs="Calibri"/>
        </w:rPr>
      </w:pPr>
      <w:r>
        <w:rPr>
          <w:rFonts w:cs="Calibri"/>
        </w:rPr>
        <w:t>Navarra ha sido, además, pionera en este camino. Así lo demuestran medidas de enorme calado, como la calificación indefinida de la vivienda protegida, la aprobación de la nueva Ley Foral por el Derecho a una Vivienda Asequible, que introduce figuras innovadoras como el alquiler asequible, o la reciente declaración de Zonas de Mercado Residencial Tensionado en distintos municipios de la Comunidad Foral.</w:t>
      </w:r>
    </w:p>
    <w:p w14:paraId="6C969210" w14:textId="77777777" w:rsidR="001F68D8" w:rsidRDefault="009F2851">
      <w:pPr>
        <w:autoSpaceDE w:val="0"/>
        <w:spacing w:before="240" w:after="0" w:line="360" w:lineRule="auto"/>
        <w:jc w:val="both"/>
        <w:rPr>
          <w:rFonts w:cs="Calibri"/>
        </w:rPr>
      </w:pPr>
      <w:r>
        <w:rPr>
          <w:rFonts w:cs="Calibri"/>
        </w:rPr>
        <w:t>En concreto, se han declarado 21 municipios como Zonas Tensionadas, que concentran a casi el 70 % de la población de Navarra. Con ello, nuestra Comunidad se convierte en la segunda del Estado en aplicar esta figura, que permitirá corregir la presión especulativa, contener los precios y favorecer la ampliación de la oferta de vivienda asequible.</w:t>
      </w:r>
    </w:p>
    <w:p w14:paraId="676E7243" w14:textId="77777777" w:rsidR="001F68D8" w:rsidRDefault="009F2851">
      <w:pPr>
        <w:autoSpaceDE w:val="0"/>
        <w:spacing w:before="240" w:after="0" w:line="360" w:lineRule="auto"/>
        <w:jc w:val="both"/>
        <w:rPr>
          <w:rFonts w:cs="Calibri"/>
        </w:rPr>
      </w:pPr>
      <w:r>
        <w:rPr>
          <w:rFonts w:cs="Calibri"/>
        </w:rPr>
        <w:t>Las medidas vinculadas a estas zonas incluyen, entre otras, la limitación de precios del alquiler, el refuerzo de la promoción pública en los municipios tensionados y la necesaria cooperación con sus Ayuntamientos.</w:t>
      </w:r>
    </w:p>
    <w:p w14:paraId="13225753" w14:textId="77777777" w:rsidR="001F68D8" w:rsidRDefault="009F2851">
      <w:pPr>
        <w:autoSpaceDE w:val="0"/>
        <w:spacing w:before="240" w:after="0" w:line="360" w:lineRule="auto"/>
        <w:jc w:val="both"/>
        <w:rPr>
          <w:rFonts w:cs="Calibri"/>
        </w:rPr>
      </w:pPr>
      <w:r>
        <w:rPr>
          <w:rFonts w:cs="Calibri"/>
        </w:rPr>
        <w:t>Ahora bien, la mera aprobación de la Ley Foral o la declaración de Zonas Tensionadas no resultan suficientes. Para que estas herramientas sean eficaces, es imprescindible que la ciudadanía conozca los derechos que les asisten y las obligaciones que deben asumir, en especial quienes son propietarios de vivienda. La información es, por tanto, condición indispensable para garantizar la efectividad real de estas políticas.</w:t>
      </w:r>
    </w:p>
    <w:p w14:paraId="277CBC9B" w14:textId="77777777" w:rsidR="001F68D8" w:rsidRDefault="009F2851">
      <w:pPr>
        <w:autoSpaceDE w:val="0"/>
        <w:spacing w:before="240" w:after="0" w:line="360" w:lineRule="auto"/>
        <w:jc w:val="both"/>
        <w:rPr>
          <w:rFonts w:cs="Calibri"/>
        </w:rPr>
      </w:pPr>
      <w:r>
        <w:rPr>
          <w:rFonts w:cs="Calibri"/>
        </w:rPr>
        <w:lastRenderedPageBreak/>
        <w:t xml:space="preserve">El éxito de las políticas de vivienda no depende únicamente de la acción del Gobierno de Navarra, sino también de la implicación de las entidades locales. Los Ayuntamientos son actores clave en la configuración del urbanismo, en la cesión de suelo y en la aplicación de medidas que permitan ampliar el parque público de vivienda y facilitar el acceso a un alquiler asequible. </w:t>
      </w:r>
    </w:p>
    <w:p w14:paraId="775C5BA6" w14:textId="77777777" w:rsidR="001F68D8" w:rsidRDefault="009F2851">
      <w:pPr>
        <w:autoSpaceDE w:val="0"/>
        <w:spacing w:before="240" w:after="0" w:line="360" w:lineRule="auto"/>
        <w:jc w:val="both"/>
        <w:rPr>
          <w:rFonts w:cs="Calibri"/>
        </w:rPr>
      </w:pPr>
      <w:r>
        <w:rPr>
          <w:rFonts w:cs="Calibri"/>
        </w:rPr>
        <w:t xml:space="preserve">La colaboración entre el Gobierno de Navarra, a través de </w:t>
      </w:r>
      <w:proofErr w:type="spellStart"/>
      <w:r>
        <w:rPr>
          <w:rFonts w:cs="Calibri"/>
        </w:rPr>
        <w:t>Nasuvinsa</w:t>
      </w:r>
      <w:proofErr w:type="spellEnd"/>
      <w:r>
        <w:rPr>
          <w:rFonts w:cs="Calibri"/>
        </w:rPr>
        <w:t>, y las entidades locales resulta imprescindible para multiplicar la oferta de vivienda protegida. La cesión de suelo público, la aplicación de medidas en Zonas Tensionadas y el uso de herramientas fiscales —como el impuesto a las viviendas deshabitadas— son ejemplos de políticas concretas que deben ser aprovechadas al máximo para garantizar el derecho efectivo a una vivienda digna en todos los municipios de la Comunidad Foral.</w:t>
      </w:r>
    </w:p>
    <w:p w14:paraId="2D34EB3D" w14:textId="77777777" w:rsidR="001F68D8" w:rsidRDefault="009F2851">
      <w:pPr>
        <w:autoSpaceDE w:val="0"/>
        <w:spacing w:before="240" w:after="0" w:line="360" w:lineRule="auto"/>
        <w:jc w:val="both"/>
      </w:pPr>
      <w:r>
        <w:rPr>
          <w:rFonts w:cs="Calibri"/>
        </w:rPr>
        <w:t>Por todo ello, el Grupo Parlamentario Partido Socialista de Navarra presenta la siguiente propuesta de resolución:</w:t>
      </w:r>
    </w:p>
    <w:p w14:paraId="6231476B" w14:textId="77777777" w:rsidR="001F68D8" w:rsidRDefault="009F2851">
      <w:pPr>
        <w:autoSpaceDE w:val="0"/>
        <w:spacing w:before="240" w:after="0" w:line="360" w:lineRule="auto"/>
        <w:jc w:val="both"/>
        <w:rPr>
          <w:rFonts w:cs="Calibri"/>
        </w:rPr>
      </w:pPr>
      <w:r>
        <w:rPr>
          <w:rFonts w:cs="Calibri"/>
        </w:rPr>
        <w:t>- El Parlamento de Navarra insta al Departamento de Vivienda, Juventud y Políticas Migratorias a reforzar la comunicación de las políticas de vivienda, para dar a conocer las Zonas Tensionadas, la Ley Foral por el Derecho a una Vivienda Asequible y todas sus implicaciones prácticas para la ciudadanía y los distintos agentes implicados.</w:t>
      </w:r>
    </w:p>
    <w:p w14:paraId="178DBFEC" w14:textId="77777777" w:rsidR="001F68D8" w:rsidRDefault="009F2851">
      <w:pPr>
        <w:spacing w:before="240" w:line="360" w:lineRule="auto"/>
        <w:jc w:val="both"/>
        <w:rPr>
          <w:rFonts w:cs="Calibri"/>
        </w:rPr>
      </w:pPr>
      <w:r>
        <w:rPr>
          <w:rFonts w:cs="Calibri"/>
        </w:rPr>
        <w:t xml:space="preserve">- El Parlamento de Navarra anima a las entidades locales de la Comunidad Foral a colaborar activamente con el Departamento de Vivienda, Juventud y Políticas Migratorias en la construcción de un parque público de vivienda asequible, mediante la promoción de vivienda, la cesión de suelo a </w:t>
      </w:r>
      <w:proofErr w:type="spellStart"/>
      <w:r>
        <w:rPr>
          <w:rFonts w:cs="Calibri"/>
        </w:rPr>
        <w:t>Nasuvinsa</w:t>
      </w:r>
      <w:proofErr w:type="spellEnd"/>
      <w:r>
        <w:rPr>
          <w:rFonts w:cs="Calibri"/>
        </w:rPr>
        <w:t xml:space="preserve">, la aplicación de medidas específicas en Zonas Tensionadas o la implantación de instrumentos fiscales como el impuesto a las viviendas deshabitadas. </w:t>
      </w:r>
    </w:p>
    <w:p w14:paraId="3408715D" w14:textId="77777777" w:rsidR="001F68D8" w:rsidRDefault="009F2851">
      <w:pPr>
        <w:spacing w:before="240" w:line="360" w:lineRule="auto"/>
        <w:jc w:val="both"/>
        <w:rPr>
          <w:rFonts w:cs="Calibri"/>
        </w:rPr>
      </w:pPr>
      <w:r>
        <w:rPr>
          <w:rFonts w:cs="Calibri"/>
        </w:rPr>
        <w:t>Pamplona, a 25 de septiembre de 2025</w:t>
      </w:r>
    </w:p>
    <w:p w14:paraId="42F1D234" w14:textId="77777777" w:rsidR="001F68D8" w:rsidRDefault="009F2851">
      <w:pPr>
        <w:spacing w:before="240" w:line="360" w:lineRule="auto"/>
        <w:jc w:val="both"/>
      </w:pPr>
      <w:r>
        <w:rPr>
          <w:rFonts w:cs="Calibri"/>
        </w:rPr>
        <w:t xml:space="preserve">La Parlamentaria Foral: Ainhoa </w:t>
      </w:r>
      <w:proofErr w:type="spellStart"/>
      <w:r>
        <w:rPr>
          <w:rFonts w:cs="Calibri"/>
        </w:rPr>
        <w:t>Unzu</w:t>
      </w:r>
      <w:proofErr w:type="spellEnd"/>
      <w:r>
        <w:rPr>
          <w:rFonts w:cs="Calibri"/>
        </w:rPr>
        <w:t xml:space="preserve"> Gárate</w:t>
      </w:r>
    </w:p>
    <w:sectPr w:rsidR="001F68D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B4C2" w14:textId="77777777" w:rsidR="009F2851" w:rsidRDefault="009F2851">
      <w:pPr>
        <w:spacing w:after="0" w:line="240" w:lineRule="auto"/>
      </w:pPr>
      <w:r>
        <w:separator/>
      </w:r>
    </w:p>
  </w:endnote>
  <w:endnote w:type="continuationSeparator" w:id="0">
    <w:p w14:paraId="7570C8F9" w14:textId="77777777" w:rsidR="009F2851" w:rsidRDefault="009F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C8F3" w14:textId="77777777" w:rsidR="009F2851" w:rsidRDefault="009F2851">
      <w:pPr>
        <w:spacing w:after="0" w:line="240" w:lineRule="auto"/>
      </w:pPr>
      <w:r>
        <w:rPr>
          <w:color w:val="000000"/>
        </w:rPr>
        <w:separator/>
      </w:r>
    </w:p>
  </w:footnote>
  <w:footnote w:type="continuationSeparator" w:id="0">
    <w:p w14:paraId="320D448E" w14:textId="77777777" w:rsidR="009F2851" w:rsidRDefault="009F2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F68D8"/>
    <w:rsid w:val="001F68D8"/>
    <w:rsid w:val="009F2851"/>
    <w:rsid w:val="00BE6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75B2"/>
  <w15:docId w15:val="{1C972CB3-1DDA-41C4-BBC1-B871B919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3423</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2025-09-26T08:49:00Z</dcterms:created>
  <dcterms:modified xsi:type="dcterms:W3CDTF">2025-09-26T08:49:00Z</dcterms:modified>
</cp:coreProperties>
</file>