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AE18" w14:textId="0CF54ED1" w:rsidR="00690B50" w:rsidRPr="00811825" w:rsidRDefault="00690B50" w:rsidP="00811825">
      <w:pPr>
        <w:spacing w:after="120" w:line="276" w:lineRule="auto"/>
        <w:jc w:val="both"/>
        <w:rPr>
          <w:sz w:val="22"/>
          <w:szCs w:val="24"/>
          <w:rFonts w:asciiTheme="minorHAnsi" w:hAnsiTheme="minorHAnsi" w:cstheme="minorHAnsi"/>
        </w:rPr>
      </w:pPr>
      <w:r>
        <w:rPr>
          <w:sz w:val="22"/>
          <w:rFonts w:asciiTheme="minorHAnsi" w:hAnsiTheme="minorHAnsi"/>
        </w:rPr>
        <w:t xml:space="preserve">Atxiki gabeko foru parlamentari Maite Nosti Izquierdo andreak 11-25/PES-00384 galdera egin zuen, idatziz erantzun zekion. Bada, Eskubide Sozialetako, Ekonomia Sozialeko eta Enpleguko kontseilariak honako hau erantzun du:</w:t>
      </w:r>
    </w:p>
    <w:p w14:paraId="423DFD04" w14:textId="77777777" w:rsidR="00690B50" w:rsidRPr="00811825" w:rsidRDefault="00690B50" w:rsidP="00811825">
      <w:pPr>
        <w:spacing w:after="120" w:line="276" w:lineRule="auto"/>
        <w:jc w:val="both"/>
        <w:rPr>
          <w:rFonts w:asciiTheme="minorHAnsi" w:hAnsiTheme="minorHAnsi" w:cstheme="minorHAnsi"/>
          <w:sz w:val="22"/>
          <w:szCs w:val="24"/>
        </w:rPr>
      </w:pPr>
    </w:p>
    <w:p w14:paraId="5F20632F" w14:textId="77777777" w:rsidR="00690B50"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Desgaitasun fisiko larria duten pertsonei arreta emateko diseinatu zen Infanta Elena Zentroa. Hori dela eta, logela guztiak irisgarriak izan dira hasiera-hasieratik; den-denek komun irisgarria dute eta errei garabidunen bidez komunikatuta daude, mugikortasun urriko pertsonei egokituta egonik hori guztia.</w:t>
      </w:r>
    </w:p>
    <w:p w14:paraId="7889EF04"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5EA370B3" w14:textId="5973C816"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Kontratuaren zenbateko osoa, egindako aldaketekin, 30.265.760,70 eurokoa da (BEZa barne hartuta).</w:t>
      </w:r>
      <w:r>
        <w:rPr>
          <w:sz w:val="22"/>
          <w:rFonts w:asciiTheme="minorHAnsi" w:hAnsiTheme="minorHAnsi"/>
        </w:rPr>
        <w:t xml:space="preserve"> </w:t>
      </w:r>
      <w:r>
        <w:rPr>
          <w:sz w:val="22"/>
          <w:rFonts w:asciiTheme="minorHAnsi" w:hAnsiTheme="minorHAnsi"/>
        </w:rPr>
        <w:t xml:space="preserve">Urteko zenbatekoa handitu egiten da urteek aurrera egin ahala, pertsonal-gastuen areagotzearen eraginez eta kostuen igoera aurreikusten delako.</w:t>
      </w:r>
      <w:r>
        <w:rPr>
          <w:sz w:val="22"/>
          <w:rFonts w:asciiTheme="minorHAnsi" w:hAnsiTheme="minorHAnsi"/>
        </w:rPr>
        <w:t xml:space="preserve"> </w:t>
      </w:r>
      <w:r>
        <w:rPr>
          <w:sz w:val="22"/>
          <w:rFonts w:asciiTheme="minorHAnsi" w:hAnsiTheme="minorHAnsi"/>
        </w:rPr>
        <w:t xml:space="preserve">2025erako kalkulatutako zenbatekoa 6.098.450,40 eurokoa da (BEZa barne).</w:t>
      </w:r>
      <w:r>
        <w:rPr>
          <w:sz w:val="22"/>
          <w:rFonts w:asciiTheme="minorHAnsi" w:hAnsiTheme="minorHAnsi"/>
        </w:rPr>
        <w:t xml:space="preserve"> </w:t>
      </w:r>
      <w:r>
        <w:rPr>
          <w:sz w:val="22"/>
          <w:rFonts w:asciiTheme="minorHAnsi" w:hAnsiTheme="minorHAnsi"/>
        </w:rPr>
        <w:t xml:space="preserve">Lizitatutako azken kontratuak bizileku plazen kudeaketa baino ez zuen jasotzen, eta kendu egiten zituen aurreko eguneko egonaldiak.</w:t>
      </w:r>
    </w:p>
    <w:p w14:paraId="3F2773CB"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67921ABF" w14:textId="77777777" w:rsidR="0087116E" w:rsidRPr="00811825" w:rsidRDefault="0087116E" w:rsidP="00811825">
      <w:pPr>
        <w:pStyle w:val="Prrafodelista"/>
        <w:spacing w:after="120" w:line="276" w:lineRule="auto"/>
        <w:jc w:val="both"/>
        <w:rPr>
          <w:sz w:val="22"/>
          <w:szCs w:val="24"/>
          <w:rFonts w:asciiTheme="minorHAnsi" w:hAnsiTheme="minorHAnsi" w:cstheme="minorHAnsi"/>
        </w:rPr>
      </w:pPr>
      <w:r>
        <w:rPr>
          <w:sz w:val="22"/>
          <w:rFonts w:asciiTheme="minorHAnsi" w:hAnsiTheme="minorHAnsi"/>
        </w:rPr>
        <w:t xml:space="preserve">2025erako kalkulatutako pertsonal-kostua 5.191.003,90 eurokoa da, eta instalazioen mantentze-lanena eta baldintza agirietan eskatutako inbertsioena, berriz, 87.000 eurokoa.</w:t>
      </w:r>
      <w:r>
        <w:rPr>
          <w:sz w:val="22"/>
          <w:rFonts w:asciiTheme="minorHAnsi" w:hAnsiTheme="minorHAnsi"/>
        </w:rPr>
        <w:t xml:space="preserve"> </w:t>
      </w:r>
      <w:r>
        <w:rPr>
          <w:sz w:val="22"/>
          <w:rFonts w:asciiTheme="minorHAnsi" w:hAnsiTheme="minorHAnsi"/>
        </w:rPr>
        <w:t xml:space="preserve">Azken horiek dira kontratuan sartutako kostuak.</w:t>
      </w:r>
      <w:r>
        <w:rPr>
          <w:sz w:val="22"/>
          <w:rFonts w:asciiTheme="minorHAnsi" w:hAnsiTheme="minorHAnsi"/>
        </w:rPr>
        <w:t xml:space="preserve"> </w:t>
      </w:r>
      <w:r>
        <w:rPr>
          <w:sz w:val="22"/>
          <w:rFonts w:asciiTheme="minorHAnsi" w:hAnsiTheme="minorHAnsi"/>
        </w:rPr>
        <w:t xml:space="preserve">Programen kostuak zerbitzuaren kostuan inplizituki barne hartuta daude, baldintza-agirian eskatutakoak diren heinean.</w:t>
      </w:r>
      <w:r>
        <w:rPr>
          <w:sz w:val="22"/>
          <w:rFonts w:asciiTheme="minorHAnsi" w:hAnsiTheme="minorHAnsi"/>
        </w:rPr>
        <w:t xml:space="preserve"> </w:t>
      </w:r>
    </w:p>
    <w:p w14:paraId="6B18EFB8" w14:textId="77777777" w:rsidR="0087116E" w:rsidRPr="00811825" w:rsidRDefault="0087116E" w:rsidP="00811825">
      <w:pPr>
        <w:spacing w:after="120" w:line="276" w:lineRule="auto"/>
        <w:jc w:val="both"/>
        <w:rPr>
          <w:rFonts w:asciiTheme="minorHAnsi" w:hAnsiTheme="minorHAnsi" w:cstheme="minorHAnsi"/>
          <w:sz w:val="22"/>
          <w:szCs w:val="24"/>
        </w:rPr>
      </w:pPr>
    </w:p>
    <w:p w14:paraId="36B159FC" w14:textId="77777777"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Kontratuan eskatutako profesionalei dagokienez, honako hauek dira:</w:t>
      </w:r>
    </w:p>
    <w:p w14:paraId="4CD5E101"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Fisioterapia: 2 profesional lanaldi osoan.</w:t>
      </w:r>
    </w:p>
    <w:p w14:paraId="4425AFA4"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Terapia okupazionala: profesional 1 lanaldi osoan.</w:t>
      </w:r>
    </w:p>
    <w:p w14:paraId="74CFFCF8" w14:textId="49CFEA61"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Logopedia:  profesional 1 lanaldiaren % 65ean.</w:t>
      </w:r>
    </w:p>
    <w:p w14:paraId="6A28A07D"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Erizaintza: 10.452 ordu urteko.</w:t>
      </w:r>
    </w:p>
    <w:p w14:paraId="33A1D8EB"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Gizarte lana: profesional 1 lanaldi osoan.</w:t>
      </w:r>
    </w:p>
    <w:p w14:paraId="630B6C5C"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Zaintzako edo zuzeneko arretako langileak: 90.778 ordu urtean.</w:t>
      </w:r>
    </w:p>
    <w:p w14:paraId="48490014" w14:textId="77777777" w:rsidR="0087116E" w:rsidRPr="00811825" w:rsidRDefault="0087116E" w:rsidP="00811825">
      <w:pPr>
        <w:pStyle w:val="Prrafodelista"/>
        <w:numPr>
          <w:ilvl w:val="1"/>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Langileen ratioari dagokionez, zuzeneko arretako langileak (zaintzaileak) bakarrik kontuan hartuz gero, ratioa 0,83koa da, eta teknikarien ratioa (medikuntza, psikologia, terapia okupazionala, logopedia, fisioterapia, erizaintza, aisia eta denbora librea eta gizarte lana), berriz, 0,24koa.</w:t>
      </w:r>
      <w:r>
        <w:rPr>
          <w:sz w:val="22"/>
          <w:rFonts w:asciiTheme="minorHAnsi" w:hAnsiTheme="minorHAnsi"/>
        </w:rPr>
        <w:t xml:space="preserve"> </w:t>
      </w:r>
      <w:r>
        <w:rPr>
          <w:sz w:val="22"/>
          <w:rFonts w:asciiTheme="minorHAnsi" w:hAnsiTheme="minorHAnsi"/>
        </w:rPr>
        <w:t xml:space="preserve">Langileen ratio orokorra (zerbitzu orokorretako langileak izan ezik) 1,08 da.</w:t>
      </w:r>
    </w:p>
    <w:p w14:paraId="3394E65E" w14:textId="77777777"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Egindako ikuskapenak PEI-00947ren bitartez helarazi zaizkio eskatzaileari, bai eta akta eta txosten bakoitzean ageri diren gomendioak ere.</w:t>
      </w:r>
    </w:p>
    <w:p w14:paraId="72567B96"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7AD028B8" w14:textId="0EAA0275"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CAIDIS Infanta Elena zentroan ematen diren fisioterapiako, terapia okupazionaleko eta logopediako zerbitzuak lizitazioko plegu teknikoan jasota daude. Plegu hori eskatzaileari bidali zitzaion PEI-00947n, jada aipatutako profesionalekin batera.</w:t>
      </w:r>
      <w:r>
        <w:rPr>
          <w:sz w:val="22"/>
          <w:rFonts w:asciiTheme="minorHAnsi" w:hAnsiTheme="minorHAnsi"/>
        </w:rPr>
        <w:t xml:space="preserve"> </w:t>
      </w:r>
      <w:r>
        <w:rPr>
          <w:sz w:val="22"/>
          <w:rFonts w:asciiTheme="minorHAnsi" w:hAnsiTheme="minorHAnsi"/>
        </w:rPr>
        <w:t xml:space="preserve">Guk dakigula, terapia horiek ez dira eten azken urteetan.</w:t>
      </w:r>
      <w:r>
        <w:rPr>
          <w:sz w:val="22"/>
          <w:rFonts w:asciiTheme="minorHAnsi" w:hAnsiTheme="minorHAnsi"/>
        </w:rPr>
        <w:t xml:space="preserve"> </w:t>
      </w:r>
      <w:r>
        <w:rPr>
          <w:sz w:val="22"/>
          <w:rFonts w:asciiTheme="minorHAnsi" w:hAnsiTheme="minorHAnsi"/>
        </w:rPr>
        <w:t xml:space="preserve">Jakinarazi behar da CAIDIS Infanta Elena ez dela errehabilitaziorako ezein osasun zentro, desgaitasun fisiko larria duten pertsonentzako egoitza bat baizik, non terapiak mantentze funtzionalera zuzenduta dauden, ahal den neurrian; hala, laguntza premia handiak dituzten pertsonei eman egiten zaizkie beren bizi proiektua beren nahien eta lehentasunen arabera eratzen jarraitzeko etxe baten antzeko bizi kondizioak.</w:t>
      </w:r>
    </w:p>
    <w:p w14:paraId="1EB7052B"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4436BD18" w14:textId="77777777"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PEI-00947ri emandako erantzunean, Excel bat eman zen, guneen mantentze lanekin, berritze lanekin edo hobekuntza lanekin egindako jarduketa guztiak biltzen zituena.</w:t>
      </w:r>
      <w:r>
        <w:rPr>
          <w:sz w:val="22"/>
          <w:rFonts w:asciiTheme="minorHAnsi" w:hAnsiTheme="minorHAnsi"/>
        </w:rPr>
        <w:t xml:space="preserve"> </w:t>
      </w:r>
      <w:r>
        <w:rPr>
          <w:sz w:val="22"/>
          <w:rFonts w:asciiTheme="minorHAnsi" w:hAnsiTheme="minorHAnsi"/>
        </w:rPr>
        <w:t xml:space="preserve">Epe laburrerako aurreikusitakoak eta gaur egun exekutatzen ari direnak ere bai, hala nola kanpo zoladura jartzea, kanpoko eguzkitakoak ipintzea eta kanpoko elementuak eta barandak margotzea.</w:t>
      </w:r>
      <w:r>
        <w:rPr>
          <w:sz w:val="22"/>
          <w:rFonts w:asciiTheme="minorHAnsi" w:hAnsiTheme="minorHAnsi"/>
        </w:rPr>
        <w:t xml:space="preserve"> </w:t>
      </w:r>
      <w:r>
        <w:rPr>
          <w:sz w:val="22"/>
          <w:rFonts w:asciiTheme="minorHAnsi" w:hAnsiTheme="minorHAnsi"/>
        </w:rPr>
        <w:t xml:space="preserve">Ez dago beste inbertsiorik aurreikusita epe laburrera.</w:t>
      </w:r>
    </w:p>
    <w:p w14:paraId="030111AC"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5B0F9FB1" w14:textId="77777777" w:rsidR="0087116E" w:rsidRPr="00811825" w:rsidRDefault="0087116E" w:rsidP="00811825">
      <w:pPr>
        <w:pStyle w:val="Prrafodelista"/>
        <w:numPr>
          <w:ilvl w:val="0"/>
          <w:numId w:val="2"/>
        </w:numPr>
        <w:spacing w:after="120" w:line="276" w:lineRule="auto"/>
        <w:jc w:val="both"/>
        <w:rPr>
          <w:sz w:val="22"/>
          <w:szCs w:val="24"/>
          <w:rFonts w:asciiTheme="minorHAnsi" w:hAnsiTheme="minorHAnsi" w:cstheme="minorHAnsi"/>
        </w:rPr>
      </w:pPr>
      <w:r>
        <w:rPr>
          <w:sz w:val="22"/>
          <w:rFonts w:asciiTheme="minorHAnsi" w:hAnsiTheme="minorHAnsi"/>
        </w:rPr>
        <w:t xml:space="preserve">Azkenik, kalitate eta gogobetetze adierazleei dagokienez, zentroak jarduera adierazleak biltzen dituen memoria bat aurkezten du urtero, eta Pertsonen Autonomiarako eta Garapenerako Nafarroako Agentziak berrikusi egiten ditu adierazle horiek.</w:t>
      </w:r>
      <w:r>
        <w:rPr>
          <w:sz w:val="22"/>
          <w:rFonts w:asciiTheme="minorHAnsi" w:hAnsiTheme="minorHAnsi"/>
        </w:rPr>
        <w:t xml:space="preserve"> </w:t>
      </w:r>
      <w:r>
        <w:rPr>
          <w:sz w:val="22"/>
          <w:rFonts w:asciiTheme="minorHAnsi" w:hAnsiTheme="minorHAnsi"/>
        </w:rPr>
        <w:t xml:space="preserve">Halaber, urtero egiten da kontratuaren jarraipen batzorde bat, eta batzorde hartan parte hartzen dute erabiltzaileek, senideek, profesionalek, erakunde kudeatzaileko arduradunek eta Pertsonen Autonomiarako eta Garapenerako Nafarroako Agentziako ordezkariek.</w:t>
      </w:r>
    </w:p>
    <w:p w14:paraId="016E2997" w14:textId="77777777" w:rsidR="00690B50" w:rsidRPr="00811825" w:rsidRDefault="00690B50" w:rsidP="00811825">
      <w:pPr>
        <w:spacing w:after="120" w:line="276" w:lineRule="auto"/>
        <w:jc w:val="both"/>
        <w:rPr>
          <w:rFonts w:asciiTheme="minorHAnsi" w:hAnsiTheme="minorHAnsi" w:cstheme="minorHAnsi"/>
          <w:sz w:val="22"/>
          <w:szCs w:val="24"/>
        </w:rPr>
      </w:pPr>
    </w:p>
    <w:p w14:paraId="7A3E39A1" w14:textId="77777777" w:rsidR="00690B50" w:rsidRPr="00811825" w:rsidRDefault="00690B50" w:rsidP="00811825">
      <w:pPr>
        <w:spacing w:after="120" w:line="276" w:lineRule="auto"/>
        <w:jc w:val="both"/>
        <w:rPr>
          <w:sz w:val="22"/>
          <w:szCs w:val="24"/>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p>
    <w:p w14:paraId="6558BF8C" w14:textId="77777777" w:rsidR="00690B50" w:rsidRPr="00811825" w:rsidRDefault="0087116E" w:rsidP="00811825">
      <w:pPr>
        <w:spacing w:after="120" w:line="276" w:lineRule="auto"/>
        <w:jc w:val="both"/>
        <w:rPr>
          <w:sz w:val="22"/>
          <w:szCs w:val="24"/>
          <w:rFonts w:asciiTheme="minorHAnsi" w:hAnsiTheme="minorHAnsi" w:cstheme="minorHAnsi"/>
        </w:rPr>
      </w:pPr>
      <w:r>
        <w:rPr>
          <w:sz w:val="22"/>
          <w:rFonts w:asciiTheme="minorHAnsi" w:hAnsiTheme="minorHAnsi"/>
        </w:rPr>
        <w:t xml:space="preserve">Iruñean, 2025eko azaroaren 24an</w:t>
      </w:r>
    </w:p>
    <w:p w14:paraId="1C0C7322" w14:textId="6AA60BDC" w:rsidR="00690B50" w:rsidRPr="00811825" w:rsidRDefault="00434BC6" w:rsidP="00811825">
      <w:pPr>
        <w:spacing w:after="120" w:line="276" w:lineRule="auto"/>
        <w:jc w:val="both"/>
        <w:rPr>
          <w:sz w:val="22"/>
          <w:szCs w:val="24"/>
          <w:rFonts w:asciiTheme="minorHAnsi" w:hAnsiTheme="minorHAnsi" w:cstheme="minorHAnsi"/>
        </w:rPr>
      </w:pPr>
      <w:r>
        <w:rPr>
          <w:sz w:val="22"/>
          <w:rFonts w:asciiTheme="minorHAnsi" w:hAnsiTheme="minorHAnsi"/>
        </w:rPr>
        <w:t xml:space="preserve">Eskubide Sozialetako, Ekonomia Sozialeko eta Enpleguko kontseilaria: María Carmen Maeztu Villafranca</w:t>
      </w:r>
    </w:p>
    <w:sectPr w:rsidR="00690B50" w:rsidRPr="00811825"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5D89" w14:textId="77777777" w:rsidR="00690B50" w:rsidRDefault="00690B50" w:rsidP="00690B50">
      <w:r>
        <w:separator/>
      </w:r>
    </w:p>
  </w:endnote>
  <w:endnote w:type="continuationSeparator" w:id="0">
    <w:p w14:paraId="5A66027B" w14:textId="77777777" w:rsidR="00690B50" w:rsidRDefault="00690B50" w:rsidP="006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1341" w14:textId="77777777" w:rsidR="00015348" w:rsidRDefault="00811825"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D9AC" w14:textId="77777777" w:rsidR="00690B50" w:rsidRDefault="00690B50" w:rsidP="00690B50">
      <w:r>
        <w:separator/>
      </w:r>
    </w:p>
  </w:footnote>
  <w:footnote w:type="continuationSeparator" w:id="0">
    <w:p w14:paraId="64F8DBD3" w14:textId="77777777" w:rsidR="00690B50" w:rsidRDefault="00690B50" w:rsidP="0069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B9F"/>
    <w:multiLevelType w:val="hybridMultilevel"/>
    <w:tmpl w:val="B10E04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173A6F"/>
    <w:multiLevelType w:val="hybridMultilevel"/>
    <w:tmpl w:val="E4541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06"/>
    <w:rsid w:val="00236D06"/>
    <w:rsid w:val="002D6AAC"/>
    <w:rsid w:val="00434BC6"/>
    <w:rsid w:val="00690B50"/>
    <w:rsid w:val="00811825"/>
    <w:rsid w:val="0087116E"/>
    <w:rsid w:val="00C73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A187"/>
  <w15:chartTrackingRefBased/>
  <w15:docId w15:val="{8CC92E6B-384F-474C-B272-C138644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50"/>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B50"/>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690B50"/>
  </w:style>
  <w:style w:type="paragraph" w:styleId="Piedepgina">
    <w:name w:val="footer"/>
    <w:basedOn w:val="Normal"/>
    <w:link w:val="PiedepginaCar"/>
    <w:unhideWhenUsed/>
    <w:rsid w:val="00690B50"/>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690B50"/>
  </w:style>
  <w:style w:type="paragraph" w:styleId="Textoindependiente">
    <w:name w:val="Body Text"/>
    <w:basedOn w:val="Normal"/>
    <w:link w:val="TextoindependienteCar"/>
    <w:rsid w:val="00690B50"/>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690B50"/>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690B50"/>
  </w:style>
  <w:style w:type="paragraph" w:styleId="Prrafodelista">
    <w:name w:val="List Paragraph"/>
    <w:basedOn w:val="Normal"/>
    <w:uiPriority w:val="34"/>
    <w:qFormat/>
    <w:rsid w:val="0069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3519</Characters>
  <Application>Microsoft Office Word</Application>
  <DocSecurity>0</DocSecurity>
  <Lines>29</Lines>
  <Paragraphs>8</Paragraphs>
  <ScaleCrop>false</ScaleCrop>
  <Company>Gobierno de Navarra</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3</cp:revision>
  <dcterms:created xsi:type="dcterms:W3CDTF">2025-11-25T07:15:00Z</dcterms:created>
  <dcterms:modified xsi:type="dcterms:W3CDTF">2025-11-25T07:18:00Z</dcterms:modified>
</cp:coreProperties>
</file>