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B6CF0" w14:textId="74D09AAD" w:rsidR="006E28B1" w:rsidRPr="00C608E9" w:rsidRDefault="00C608E9" w:rsidP="00C608E9">
      <w:pPr>
        <w:spacing w:after="120" w:line="276" w:lineRule="auto"/>
        <w:jc w:val="both"/>
        <w:rPr>
          <w:rFonts w:cstheme="minorHAnsi"/>
        </w:rPr>
      </w:pPr>
      <w:r>
        <w:t xml:space="preserve">25PES-449</w:t>
      </w:r>
    </w:p>
    <w:p w14:paraId="6BCCB9AD" w14:textId="57081A6C" w:rsidR="00C608E9" w:rsidRPr="00C608E9" w:rsidRDefault="00C608E9" w:rsidP="00C608E9">
      <w:pPr>
        <w:autoSpaceDE w:val="0"/>
        <w:autoSpaceDN w:val="0"/>
        <w:adjustRightInd w:val="0"/>
        <w:spacing w:after="120" w:line="276" w:lineRule="auto"/>
        <w:jc w:val="both"/>
        <w:rPr>
          <w:rFonts w:cstheme="minorHAnsi"/>
        </w:rPr>
      </w:pPr>
      <w:r>
        <w:t xml:space="preserve">Nafarroako Gorteetako kide den eta Unión del Pueblo Navarro (UPN) talde parlamentarioari atxikita dagoen José Javier Esparza Abaurrea jaunak, Parlamentuko Erregelamenduan ezarritakoaren babesean, honako galdera hau aurkezten du, Nafarroako Gobernuko Ekonomia eta Ogasuneko kontseilariak idatziz erantzun diezaion:</w:t>
      </w:r>
    </w:p>
    <w:p w14:paraId="04F8F6CE" w14:textId="0EE12A13" w:rsidR="00C608E9" w:rsidRPr="00C608E9" w:rsidRDefault="00C608E9" w:rsidP="00C608E9">
      <w:pPr>
        <w:autoSpaceDE w:val="0"/>
        <w:autoSpaceDN w:val="0"/>
        <w:adjustRightInd w:val="0"/>
        <w:spacing w:after="120" w:line="276" w:lineRule="auto"/>
        <w:jc w:val="both"/>
        <w:rPr>
          <w:rFonts w:cstheme="minorHAnsi"/>
        </w:rPr>
      </w:pPr>
      <w:r>
        <w:t xml:space="preserve">Zenbat eragozpen-ohar etengarri altxatu ditu Pérez Capapay jaunak Nafarroako Gobernuko kontu-hartzaile nagusia denetik?</w:t>
      </w:r>
      <w:r>
        <w:t xml:space="preserve"> </w:t>
      </w:r>
      <w:r>
        <w:t xml:space="preserve">Zer espediente dira horiek?</w:t>
      </w:r>
    </w:p>
    <w:p w14:paraId="3184B52A" w14:textId="5AFEAD52" w:rsidR="00C608E9" w:rsidRPr="00C608E9" w:rsidRDefault="00C608E9" w:rsidP="00C608E9">
      <w:pPr>
        <w:autoSpaceDE w:val="0"/>
        <w:autoSpaceDN w:val="0"/>
        <w:adjustRightInd w:val="0"/>
        <w:spacing w:after="120" w:line="276" w:lineRule="auto"/>
        <w:jc w:val="both"/>
        <w:rPr>
          <w:rFonts w:cstheme="minorHAnsi"/>
        </w:rPr>
      </w:pPr>
      <w:r>
        <w:t xml:space="preserve">Kontu-hartzailetzaren eragozpen-ohar etengarrien zenbat txosten egon dira legealdi honen hasieratik gaur arte?</w:t>
      </w:r>
    </w:p>
    <w:p w14:paraId="4B26E798" w14:textId="77777777" w:rsidR="00C608E9" w:rsidRPr="00C608E9" w:rsidRDefault="00C608E9" w:rsidP="00C608E9">
      <w:pPr>
        <w:autoSpaceDE w:val="0"/>
        <w:autoSpaceDN w:val="0"/>
        <w:adjustRightInd w:val="0"/>
        <w:spacing w:after="120" w:line="276" w:lineRule="auto"/>
        <w:jc w:val="both"/>
        <w:rPr>
          <w:rFonts w:cstheme="minorHAnsi"/>
        </w:rPr>
      </w:pPr>
      <w:r>
        <w:t xml:space="preserve">Zenbat altxatu ditu kontu-hartzailetza nagusiak?</w:t>
      </w:r>
    </w:p>
    <w:p w14:paraId="5666F151" w14:textId="3A5B1053" w:rsidR="00C608E9" w:rsidRPr="00C608E9" w:rsidRDefault="00C608E9" w:rsidP="00C608E9">
      <w:pPr>
        <w:autoSpaceDE w:val="0"/>
        <w:autoSpaceDN w:val="0"/>
        <w:adjustRightInd w:val="0"/>
        <w:spacing w:after="120" w:line="276" w:lineRule="auto"/>
        <w:jc w:val="both"/>
        <w:rPr>
          <w:rFonts w:cstheme="minorHAnsi"/>
        </w:rPr>
      </w:pPr>
      <w:r>
        <w:t xml:space="preserve">Altxatu ez direnetatik, zenbatetan hartu du bere gain gobernuak kontu-hartzailetzaren irizpidea?</w:t>
      </w:r>
    </w:p>
    <w:p w14:paraId="46448625" w14:textId="77777777" w:rsidR="00C608E9" w:rsidRPr="00C608E9" w:rsidRDefault="00C608E9" w:rsidP="00C608E9">
      <w:pPr>
        <w:autoSpaceDE w:val="0"/>
        <w:autoSpaceDN w:val="0"/>
        <w:adjustRightInd w:val="0"/>
        <w:spacing w:after="120" w:line="276" w:lineRule="auto"/>
        <w:jc w:val="both"/>
        <w:rPr>
          <w:rFonts w:cstheme="minorHAnsi"/>
        </w:rPr>
      </w:pPr>
      <w:r>
        <w:t xml:space="preserve">Espedienteen identifikazioa galdera bakoitzean.</w:t>
      </w:r>
    </w:p>
    <w:p w14:paraId="67549047" w14:textId="63145D14" w:rsidR="00C608E9" w:rsidRPr="00C608E9" w:rsidRDefault="00C608E9" w:rsidP="00C608E9">
      <w:pPr>
        <w:autoSpaceDE w:val="0"/>
        <w:autoSpaceDN w:val="0"/>
        <w:adjustRightInd w:val="0"/>
        <w:spacing w:after="120" w:line="276" w:lineRule="auto"/>
        <w:jc w:val="both"/>
        <w:rPr>
          <w:rFonts w:cstheme="minorHAnsi"/>
        </w:rPr>
      </w:pPr>
      <w:r>
        <w:t xml:space="preserve">Erantzuna ematen den egunean dagoen informazio guztia eskatzen da, Gobernu Irekiaren webgunean argitaratuta egon ala ez.</w:t>
      </w:r>
    </w:p>
    <w:p w14:paraId="322FD3C7" w14:textId="726D270E" w:rsidR="00C608E9" w:rsidRPr="00C608E9" w:rsidRDefault="00C608E9" w:rsidP="00C608E9">
      <w:pPr>
        <w:autoSpaceDE w:val="0"/>
        <w:autoSpaceDN w:val="0"/>
        <w:adjustRightInd w:val="0"/>
        <w:spacing w:after="120" w:line="276" w:lineRule="auto"/>
        <w:jc w:val="both"/>
        <w:rPr>
          <w:rFonts w:cstheme="minorHAnsi"/>
        </w:rPr>
      </w:pPr>
      <w:r>
        <w:t xml:space="preserve">Iruñean, 2025eko abenduaren 16an</w:t>
      </w:r>
    </w:p>
    <w:p w14:paraId="01CAE6FF" w14:textId="44D84D9D" w:rsidR="00C608E9" w:rsidRPr="00C608E9" w:rsidRDefault="00C608E9" w:rsidP="00C608E9">
      <w:pPr>
        <w:spacing w:after="120" w:line="276" w:lineRule="auto"/>
        <w:jc w:val="both"/>
        <w:rPr>
          <w:rFonts w:cstheme="minorHAnsi"/>
        </w:rPr>
      </w:pPr>
      <w:r>
        <w:t xml:space="preserve">Foru parlamentaria: José Javier Esparza Abaurrea</w:t>
      </w:r>
    </w:p>
    <w:sectPr w:rsidR="00C608E9" w:rsidRPr="00C608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8E9"/>
    <w:rsid w:val="006E28B1"/>
    <w:rsid w:val="00C608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138A"/>
  <w15:chartTrackingRefBased/>
  <w15:docId w15:val="{1D2FEFFE-71A2-420D-B3DA-2058CD79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155</Words>
  <Characters>858</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2025-12-18T10:50:00Z</dcterms:created>
  <dcterms:modified xsi:type="dcterms:W3CDTF">2025-12-18T10:56:00Z</dcterms:modified>
</cp:coreProperties>
</file>