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63C4" w14:textId="354A4198" w:rsidR="00A838E5" w:rsidRPr="00210C77" w:rsidRDefault="00210C77" w:rsidP="00A838E5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26MOC-12</w:t>
      </w:r>
    </w:p>
    <w:p w14:paraId="5178673E" w14:textId="5654F7EC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D</w:t>
      </w:r>
      <w:r>
        <w:rPr>
          <w:rFonts w:cstheme="minorHAnsi"/>
        </w:rPr>
        <w:t>.</w:t>
      </w:r>
      <w:r w:rsidRPr="00210C77">
        <w:rPr>
          <w:rFonts w:cstheme="minorHAnsi"/>
        </w:rPr>
        <w:t>ª Ainhoa Unzu Garate, Portavoz del Grupo Parlamentario Partido Socialista de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Navarra, al amparo de lo establecido en el Reglamento de la Cámara, presenta la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 xml:space="preserve">siguiente </w:t>
      </w:r>
      <w:r w:rsidRPr="00210C77">
        <w:rPr>
          <w:rFonts w:cstheme="minorHAnsi"/>
        </w:rPr>
        <w:t>moción</w:t>
      </w:r>
      <w:r w:rsidRPr="00210C77">
        <w:rPr>
          <w:rFonts w:cstheme="minorHAnsi"/>
        </w:rPr>
        <w:t xml:space="preserve">, para su debate en </w:t>
      </w:r>
      <w:r w:rsidRPr="00210C77">
        <w:rPr>
          <w:rFonts w:cstheme="minorHAnsi"/>
        </w:rPr>
        <w:t>Pleno</w:t>
      </w:r>
      <w:r w:rsidRPr="00210C77">
        <w:rPr>
          <w:rFonts w:cstheme="minorHAnsi"/>
        </w:rPr>
        <w:t>, por la que se insta al Gobierno de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Navarra a crear un hospital de día de diabetes.</w:t>
      </w:r>
    </w:p>
    <w:p w14:paraId="717EC408" w14:textId="01EE48E6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 xml:space="preserve">Solicitamos que el seguimiento del estado de cumplimiento de esta </w:t>
      </w:r>
      <w:r w:rsidRPr="00210C77">
        <w:rPr>
          <w:rFonts w:cstheme="minorHAnsi"/>
        </w:rPr>
        <w:t xml:space="preserve">moción </w:t>
      </w:r>
      <w:r w:rsidRPr="00210C77">
        <w:rPr>
          <w:rFonts w:cstheme="minorHAnsi"/>
        </w:rPr>
        <w:t>se realice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 xml:space="preserve">en la Comisión </w:t>
      </w:r>
      <w:r>
        <w:rPr>
          <w:rFonts w:cstheme="minorHAnsi"/>
        </w:rPr>
        <w:t xml:space="preserve">de </w:t>
      </w:r>
      <w:r w:rsidRPr="00210C77">
        <w:rPr>
          <w:rFonts w:cstheme="minorHAnsi"/>
        </w:rPr>
        <w:t>Salud.</w:t>
      </w:r>
    </w:p>
    <w:p w14:paraId="27334E02" w14:textId="22EDEA4A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Exposición de motivos</w:t>
      </w:r>
    </w:p>
    <w:p w14:paraId="3C0F9C7D" w14:textId="1C41E011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En Navarra hay 45.464 personas diagnosticadas de diabetes, lo que representa el 6,7</w:t>
      </w:r>
      <w:r>
        <w:rPr>
          <w:rFonts w:cstheme="minorHAnsi"/>
        </w:rPr>
        <w:t xml:space="preserve"> </w:t>
      </w:r>
      <w:r w:rsidRPr="00210C77">
        <w:rPr>
          <w:rFonts w:cstheme="minorHAnsi"/>
        </w:rPr>
        <w:t>%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de la población.</w:t>
      </w:r>
    </w:p>
    <w:p w14:paraId="60560C93" w14:textId="565BB515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La Sociedad Española de Endocrinología y Nutrición, en colaboración con la Federación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Española de diabetes elaboró un documento de consenso estableciendo 15 claves para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la mejora de la atención clínica a la diabetes en nuestro país, con la colaboración de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la Sociedad Española de Médicos de Atención Primaria, el Consejo General de Colegios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oficiales de Enfermería de España, la Sociedad Española de Médicos Generales y de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Familia, y el aval de la Sociedad Española de Directivos de la Salud.</w:t>
      </w:r>
    </w:p>
    <w:p w14:paraId="73ADF61A" w14:textId="493837D9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Ocho de estas claves ponían el foco en la identificación y desarrollo de nuevas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modalidades de atención inmediata con el impulso y fomento de los hospitales de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día de diabetes, para asegurar una adecuada accesibilidad y una reducción de la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variabilidad en la atención clínica de las personas con diabetes.</w:t>
      </w:r>
    </w:p>
    <w:p w14:paraId="1608D975" w14:textId="263DB515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Los Hospitales de Día de Diabetes son un elemento clave para mejorar la atención a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las personas que la sufren, ofrece</w:t>
      </w:r>
      <w:r>
        <w:rPr>
          <w:rFonts w:cstheme="minorHAnsi"/>
        </w:rPr>
        <w:t>n</w:t>
      </w:r>
      <w:r w:rsidRPr="00210C77">
        <w:rPr>
          <w:rFonts w:cstheme="minorHAnsi"/>
        </w:rPr>
        <w:t xml:space="preserve"> una atención ambulatoria integral, accesible y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adaptada a los requerimientos de estos pacientes en las diferentes situaciones de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especial complejidad a las que se enfrentan, el acceso inmediato y una comunicación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bidireccional con los servicios de Urgencias, Atención Primaria y Unidades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Hospitalarias.</w:t>
      </w:r>
    </w:p>
    <w:p w14:paraId="2ACA745E" w14:textId="6725738C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Además, los Hospitales de Día de Diabetes suponen un ahorro de costes, ya que se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reducen los gastos derivados de los ingresos innecesarios y otras complicaciones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crónicas que también se evitan.</w:t>
      </w:r>
    </w:p>
    <w:p w14:paraId="4D94DA59" w14:textId="51F5B78C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Los estudios realizados demuestran que los hospitales de día para personas con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diabetes pueden ser una forma efectiva y eficiente de proporcionar atención médica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reduciendo hospitalizaciones, visitas a los servicios de urgencias, tasas de reingreso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hospitalario y ofrecen una solución accesible para pacientes que viven en zonas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lejanas.</w:t>
      </w:r>
    </w:p>
    <w:p w14:paraId="0A75474E" w14:textId="5D0DCFA9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En Navarra no disponemos de Hospital de Día de Diabetes, pero los pacientes son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tratados desde la estrategia del paciente crónico de diabetes, son vistos en la consulta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de diabetes atendida por un médico endocrinólogo y una enfermera educadora.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Igualmente tenemos otro programa para destacar, es el paciente con cubo azul</w:t>
      </w:r>
      <w:r>
        <w:rPr>
          <w:rFonts w:cstheme="minorHAnsi"/>
        </w:rPr>
        <w:t>,</w:t>
      </w:r>
      <w:r w:rsidRPr="00210C77">
        <w:rPr>
          <w:rFonts w:cstheme="minorHAnsi"/>
        </w:rPr>
        <w:t xml:space="preserve"> con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especialista de referencia, para pacientes concretos, atendidos en la estrategia de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pacientes crónicos.</w:t>
      </w:r>
    </w:p>
    <w:p w14:paraId="579B4353" w14:textId="53104377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 xml:space="preserve">Así mismo, se ha de poner en valor el programa de seguimiento tras el </w:t>
      </w:r>
      <w:r w:rsidR="0068201A" w:rsidRPr="00210C77">
        <w:rPr>
          <w:rFonts w:cstheme="minorHAnsi"/>
        </w:rPr>
        <w:t xml:space="preserve">alta </w:t>
      </w:r>
      <w:r w:rsidRPr="00210C77">
        <w:rPr>
          <w:rFonts w:cstheme="minorHAnsi"/>
        </w:rPr>
        <w:t>hospitalaria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de pacientes con diabetes.</w:t>
      </w:r>
    </w:p>
    <w:p w14:paraId="1C3B9A4A" w14:textId="361F0725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lastRenderedPageBreak/>
        <w:t>Pero existen situaciones de especial complejidad por descompensación, en las que el</w:t>
      </w:r>
      <w:r w:rsidRPr="00210C77">
        <w:rPr>
          <w:rFonts w:cstheme="minorHAnsi"/>
        </w:rPr>
        <w:t xml:space="preserve"> </w:t>
      </w:r>
      <w:r w:rsidR="0068201A" w:rsidRPr="00210C77">
        <w:rPr>
          <w:rFonts w:cstheme="minorHAnsi"/>
        </w:rPr>
        <w:t xml:space="preserve">hospital </w:t>
      </w:r>
      <w:r w:rsidRPr="00210C77">
        <w:rPr>
          <w:rFonts w:cstheme="minorHAnsi"/>
        </w:rPr>
        <w:t xml:space="preserve">de </w:t>
      </w:r>
      <w:r w:rsidR="0068201A" w:rsidRPr="00210C77">
        <w:rPr>
          <w:rFonts w:cstheme="minorHAnsi"/>
        </w:rPr>
        <w:t>d</w:t>
      </w:r>
      <w:r w:rsidR="0068201A">
        <w:rPr>
          <w:rFonts w:cstheme="minorHAnsi"/>
        </w:rPr>
        <w:t>í</w:t>
      </w:r>
      <w:r w:rsidR="0068201A" w:rsidRPr="00210C77">
        <w:rPr>
          <w:rFonts w:cstheme="minorHAnsi"/>
        </w:rPr>
        <w:t xml:space="preserve">a </w:t>
      </w:r>
      <w:r w:rsidRPr="00210C77">
        <w:rPr>
          <w:rFonts w:cstheme="minorHAnsi"/>
        </w:rPr>
        <w:t>es la alternativa a la hospitalización. Además, en ocasiones se deriva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a estos pacientes directamente a urgencias y no se envía a la consulta de crónicos,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 xml:space="preserve">donde en muchas ocasiones se podría resolver la situación. Por lo tanto, el </w:t>
      </w:r>
      <w:r w:rsidR="0068201A" w:rsidRPr="00210C77">
        <w:rPr>
          <w:rFonts w:cstheme="minorHAnsi"/>
        </w:rPr>
        <w:t xml:space="preserve">hospital </w:t>
      </w:r>
      <w:r w:rsidRPr="00210C77">
        <w:rPr>
          <w:rFonts w:cstheme="minorHAnsi"/>
        </w:rPr>
        <w:t>de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día sería un complemento para mejorar la calidad asistencial y optimizar los recursos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disponibles y reducir complicaciones.</w:t>
      </w:r>
    </w:p>
    <w:p w14:paraId="359AD59C" w14:textId="49BC3DCE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 xml:space="preserve">Por todo lo anteriormente expuesto el </w:t>
      </w:r>
      <w:r w:rsidR="0068201A" w:rsidRPr="00210C77">
        <w:rPr>
          <w:rFonts w:cstheme="minorHAnsi"/>
        </w:rPr>
        <w:t xml:space="preserve">Pleno </w:t>
      </w:r>
      <w:r w:rsidRPr="00210C77">
        <w:rPr>
          <w:rFonts w:cstheme="minorHAnsi"/>
        </w:rPr>
        <w:t>del Parlamento de Navarra acuerda:</w:t>
      </w:r>
    </w:p>
    <w:p w14:paraId="10019B84" w14:textId="3AA18130" w:rsidR="00210C77" w:rsidRPr="00210C77" w:rsidRDefault="0068201A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Propuesta de resolución</w:t>
      </w:r>
      <w:r>
        <w:rPr>
          <w:rFonts w:cstheme="minorHAnsi"/>
        </w:rPr>
        <w:t>:</w:t>
      </w:r>
    </w:p>
    <w:p w14:paraId="3964A80A" w14:textId="70C1A9CE" w:rsidR="00210C77" w:rsidRP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Estudiar por parte del Servicio Navarro de Salud</w:t>
      </w:r>
      <w:r w:rsidR="0068201A">
        <w:rPr>
          <w:rFonts w:cstheme="minorHAnsi"/>
        </w:rPr>
        <w:t xml:space="preserve"> </w:t>
      </w:r>
      <w:r w:rsidRPr="00210C77">
        <w:rPr>
          <w:rFonts w:cstheme="minorHAnsi"/>
        </w:rPr>
        <w:t>-Osasunbidea- la conveniencia de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implantar un Hospital de Día de Diabetes, para mejorar la calidad de vida de las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personas que la padecen, previniendo descompensaciones y complicaciones,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ahorrando costes a largo plazo, fomentando la innovación en salud digital para el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cuidado de la diabetes y facilitando la accesibilidad de los pacientes a la atención</w:t>
      </w:r>
      <w:r w:rsidRPr="00210C77">
        <w:rPr>
          <w:rFonts w:cstheme="minorHAnsi"/>
        </w:rPr>
        <w:t xml:space="preserve"> </w:t>
      </w:r>
      <w:r w:rsidRPr="00210C77">
        <w:rPr>
          <w:rFonts w:cstheme="minorHAnsi"/>
        </w:rPr>
        <w:t>sanitaria.</w:t>
      </w:r>
    </w:p>
    <w:p w14:paraId="52B9C6E3" w14:textId="005E41A0" w:rsidR="00210C77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Pamplona, 22 de enero de 2026</w:t>
      </w:r>
    </w:p>
    <w:p w14:paraId="3B084668" w14:textId="4D883C3F" w:rsidR="0068201A" w:rsidRPr="00210C77" w:rsidRDefault="0068201A" w:rsidP="00210C7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Ainhoa Unzu Garate</w:t>
      </w:r>
    </w:p>
    <w:sectPr w:rsidR="0068201A" w:rsidRPr="00210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E5"/>
    <w:rsid w:val="00210C77"/>
    <w:rsid w:val="0068201A"/>
    <w:rsid w:val="00A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370C"/>
  <w15:chartTrackingRefBased/>
  <w15:docId w15:val="{405ECC63-8B60-443D-848A-16EEAFF7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2026-01-22T10:43:00Z</dcterms:created>
  <dcterms:modified xsi:type="dcterms:W3CDTF">2026-01-22T10:51:00Z</dcterms:modified>
</cp:coreProperties>
</file>