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ADE0" w14:textId="5BC902CD" w:rsidR="00D94EF5" w:rsidRPr="00445EE2" w:rsidRDefault="00445EE2" w:rsidP="00D94EF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445EE2">
        <w:rPr>
          <w:rFonts w:cstheme="minorHAnsi"/>
          <w:b/>
          <w:bCs/>
        </w:rPr>
        <w:t>Enmienda núm. 1</w:t>
      </w:r>
    </w:p>
    <w:p w14:paraId="66E84A9A" w14:textId="29B8472F" w:rsidR="00445EE2" w:rsidRPr="00445EE2" w:rsidRDefault="00445EE2" w:rsidP="00D94EF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445EE2">
        <w:rPr>
          <w:rFonts w:cstheme="minorHAnsi"/>
          <w:b/>
          <w:bCs/>
        </w:rPr>
        <w:t>Formulada por el G.P. Unión del Pueblo Navarro</w:t>
      </w:r>
    </w:p>
    <w:p w14:paraId="79F19A00" w14:textId="3DEF1F3E" w:rsidR="00D94EF5" w:rsidRPr="00D94EF5" w:rsidRDefault="00D94EF5" w:rsidP="00D94EF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94EF5">
        <w:rPr>
          <w:rFonts w:cstheme="minorHAnsi"/>
        </w:rPr>
        <w:t>Se sustituye el artículo único del Proyecto de Ley Foral por el que se modifica la Ley</w:t>
      </w:r>
      <w:r>
        <w:rPr>
          <w:rFonts w:cstheme="minorHAnsi"/>
        </w:rPr>
        <w:t xml:space="preserve"> </w:t>
      </w:r>
      <w:r w:rsidRPr="00D94EF5">
        <w:rPr>
          <w:rFonts w:cstheme="minorHAnsi"/>
        </w:rPr>
        <w:t>Foral 6/1990, de 2 de julio, de la Administración Local de Navarra (11-25/LEY-</w:t>
      </w:r>
      <w:r>
        <w:rPr>
          <w:rFonts w:cstheme="minorHAnsi"/>
        </w:rPr>
        <w:t xml:space="preserve"> </w:t>
      </w:r>
      <w:r w:rsidRPr="00D94EF5">
        <w:rPr>
          <w:rFonts w:cstheme="minorHAnsi"/>
        </w:rPr>
        <w:t>00012), que queda redactado de la siguiente manera:</w:t>
      </w:r>
    </w:p>
    <w:p w14:paraId="44ADF93F" w14:textId="77777777" w:rsidR="00D94EF5" w:rsidRPr="00445EE2" w:rsidRDefault="00D94EF5" w:rsidP="00D94EF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45EE2">
        <w:rPr>
          <w:rFonts w:cstheme="minorHAnsi"/>
        </w:rPr>
        <w:t>Artículo único.</w:t>
      </w:r>
    </w:p>
    <w:p w14:paraId="23215231" w14:textId="77777777" w:rsidR="00D94EF5" w:rsidRDefault="00D94EF5" w:rsidP="00D94EF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94EF5">
        <w:rPr>
          <w:rFonts w:cstheme="minorHAnsi"/>
        </w:rPr>
        <w:t>Modificación de la Ley Foral 6/1990, de 2 de julio, de la Administración Local de</w:t>
      </w:r>
      <w:r>
        <w:rPr>
          <w:rFonts w:cstheme="minorHAnsi"/>
        </w:rPr>
        <w:t xml:space="preserve"> </w:t>
      </w:r>
      <w:r w:rsidRPr="00D94EF5">
        <w:rPr>
          <w:rFonts w:cstheme="minorHAnsi"/>
        </w:rPr>
        <w:t>Navarra. Se introduce un nuevo apartado al artículo 338 con la redacción siguiente:</w:t>
      </w:r>
      <w:r>
        <w:rPr>
          <w:rFonts w:cstheme="minorHAnsi"/>
        </w:rPr>
        <w:t xml:space="preserve"> </w:t>
      </w:r>
    </w:p>
    <w:p w14:paraId="1FC8C7B9" w14:textId="4B4408C2" w:rsidR="00D94EF5" w:rsidRPr="00D94EF5" w:rsidRDefault="00D94EF5" w:rsidP="00D94EF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94EF5">
        <w:rPr>
          <w:rFonts w:cstheme="minorHAnsi"/>
        </w:rPr>
        <w:t>“4. El Tribunal Administrativo de Navarra, observando las normas de protección de</w:t>
      </w:r>
      <w:r>
        <w:rPr>
          <w:rFonts w:cstheme="minorHAnsi"/>
        </w:rPr>
        <w:t xml:space="preserve"> </w:t>
      </w:r>
      <w:r w:rsidRPr="00D94EF5">
        <w:rPr>
          <w:rFonts w:cstheme="minorHAnsi"/>
        </w:rPr>
        <w:t>datos, publicará las resoluciones que resuelvan los recursos de alzada que tramite</w:t>
      </w:r>
      <w:r>
        <w:rPr>
          <w:rFonts w:cstheme="minorHAnsi"/>
        </w:rPr>
        <w:t xml:space="preserve"> </w:t>
      </w:r>
      <w:r w:rsidRPr="00D94EF5">
        <w:rPr>
          <w:rFonts w:cstheme="minorHAnsi"/>
        </w:rPr>
        <w:t>en el plazo máximo de una semana desde la fecha de la resolución”</w:t>
      </w:r>
      <w:r>
        <w:rPr>
          <w:rFonts w:cstheme="minorHAnsi"/>
        </w:rPr>
        <w:t>.</w:t>
      </w:r>
    </w:p>
    <w:p w14:paraId="02D5C097" w14:textId="30DAAF58" w:rsidR="00D94EF5" w:rsidRDefault="00445EE2" w:rsidP="00445EE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45EE2">
        <w:rPr>
          <w:rFonts w:cstheme="minorHAnsi"/>
        </w:rPr>
        <w:t>Motivación</w:t>
      </w:r>
      <w:r>
        <w:rPr>
          <w:rFonts w:cstheme="minorHAnsi"/>
        </w:rPr>
        <w:t xml:space="preserve">: </w:t>
      </w:r>
      <w:r w:rsidR="00D94EF5" w:rsidRPr="00D94EF5">
        <w:rPr>
          <w:rFonts w:cstheme="minorHAnsi"/>
        </w:rPr>
        <w:t>Si no se estable</w:t>
      </w:r>
      <w:r w:rsidR="00D94EF5">
        <w:rPr>
          <w:rFonts w:cstheme="minorHAnsi"/>
        </w:rPr>
        <w:t>ce</w:t>
      </w:r>
      <w:r w:rsidR="00D94EF5" w:rsidRPr="00D94EF5">
        <w:rPr>
          <w:rFonts w:cstheme="minorHAnsi"/>
        </w:rPr>
        <w:t xml:space="preserve"> un plazo para la publicación de las resoluciones del TAN, dichas</w:t>
      </w:r>
      <w:r w:rsidR="00D94EF5">
        <w:rPr>
          <w:rFonts w:cstheme="minorHAnsi"/>
        </w:rPr>
        <w:t xml:space="preserve"> </w:t>
      </w:r>
      <w:r w:rsidR="00D94EF5" w:rsidRPr="00D94EF5">
        <w:rPr>
          <w:rFonts w:cstheme="minorHAnsi"/>
        </w:rPr>
        <w:t>publicaciones pueden retrasarse indefinidamente y no se estaría incumpliendo la</w:t>
      </w:r>
      <w:r w:rsidR="00D94EF5">
        <w:rPr>
          <w:rFonts w:cstheme="minorHAnsi"/>
        </w:rPr>
        <w:t xml:space="preserve"> </w:t>
      </w:r>
      <w:r w:rsidR="00D94EF5" w:rsidRPr="00D94EF5">
        <w:rPr>
          <w:rFonts w:cstheme="minorHAnsi"/>
        </w:rPr>
        <w:t>ley. Por ello, es indispensable establecer un plazo para que se produzcan dichas</w:t>
      </w:r>
      <w:r w:rsidR="00D94EF5">
        <w:rPr>
          <w:rFonts w:cstheme="minorHAnsi"/>
        </w:rPr>
        <w:t xml:space="preserve"> </w:t>
      </w:r>
      <w:r w:rsidR="00D94EF5" w:rsidRPr="00D94EF5">
        <w:rPr>
          <w:rFonts w:cstheme="minorHAnsi"/>
        </w:rPr>
        <w:t>publicaciones y poder así comprobar si se cumple o no se cumple.</w:t>
      </w:r>
    </w:p>
    <w:sectPr w:rsidR="00D94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F5"/>
    <w:rsid w:val="00445EE2"/>
    <w:rsid w:val="00C04056"/>
    <w:rsid w:val="00D9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541A"/>
  <w15:chartTrackingRefBased/>
  <w15:docId w15:val="{12C9ABFC-0311-4C09-B306-6C2A938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2026-01-27T11:51:00Z</dcterms:created>
  <dcterms:modified xsi:type="dcterms:W3CDTF">2026-01-27T13:38:00Z</dcterms:modified>
</cp:coreProperties>
</file>