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E5718" w14:textId="3EA0F10D" w:rsidR="00CF1589" w:rsidRDefault="005D268D" w:rsidP="00A65F8A">
      <w:pPr>
        <w:spacing w:after="120" w:line="276" w:lineRule="auto"/>
        <w:jc w:val="both"/>
      </w:pPr>
      <w:r>
        <w:t>26MOC-4</w:t>
      </w:r>
      <w:r w:rsidR="00A65F8A">
        <w:t>3</w:t>
      </w:r>
    </w:p>
    <w:p w14:paraId="14913EAE" w14:textId="66DBDB1E" w:rsidR="00A65F8A" w:rsidRDefault="00A65F8A" w:rsidP="00A65F8A">
      <w:pPr>
        <w:spacing w:after="120" w:line="276" w:lineRule="auto"/>
        <w:jc w:val="both"/>
      </w:pPr>
      <w:r>
        <w:t>Carlos Guzmán Pérez, parlamentario del Grupo Parlamentario Contigo Navarra–</w:t>
      </w:r>
      <w:proofErr w:type="spellStart"/>
      <w:r>
        <w:t>Zurekin</w:t>
      </w:r>
      <w:proofErr w:type="spellEnd"/>
      <w:r>
        <w:t xml:space="preserve"> Nafarroa, al amparo de lo establecido en el </w:t>
      </w:r>
      <w:r w:rsidR="006C7CB2">
        <w:t xml:space="preserve">Reglamento </w:t>
      </w:r>
      <w:r>
        <w:t>de la Cámara, presenta la siguiente moción para que sea debatida en el Pleno de este Parlamento:</w:t>
      </w:r>
    </w:p>
    <w:p w14:paraId="039B5FFE" w14:textId="27FE1076" w:rsidR="00A65F8A" w:rsidRDefault="00A65F8A" w:rsidP="00A65F8A">
      <w:pPr>
        <w:spacing w:after="120" w:line="276" w:lineRule="auto"/>
        <w:jc w:val="both"/>
      </w:pPr>
      <w:r>
        <w:t xml:space="preserve">Solicitamos que el seguimiento del estado de cumplimiento de esta moción se realice en la Comisión de Desarrollo Rural y Medio Ambiente. </w:t>
      </w:r>
    </w:p>
    <w:p w14:paraId="681D583A" w14:textId="6087054D" w:rsidR="00A65F8A" w:rsidRDefault="00A65F8A" w:rsidP="00A65F8A">
      <w:pPr>
        <w:spacing w:after="120" w:line="276" w:lineRule="auto"/>
        <w:jc w:val="both"/>
      </w:pPr>
      <w:r>
        <w:t>Exposición de motivos</w:t>
      </w:r>
    </w:p>
    <w:p w14:paraId="512184AE" w14:textId="772A3A7B" w:rsidR="00A65F8A" w:rsidRDefault="00A65F8A" w:rsidP="00A65F8A">
      <w:pPr>
        <w:spacing w:after="120" w:line="276" w:lineRule="auto"/>
        <w:jc w:val="both"/>
      </w:pPr>
      <w:r>
        <w:t xml:space="preserve">El recientemente publicado Informe de Recomendaciones – </w:t>
      </w:r>
      <w:proofErr w:type="spellStart"/>
      <w:r>
        <w:t>Gomendioen</w:t>
      </w:r>
      <w:proofErr w:type="spellEnd"/>
      <w:r>
        <w:t xml:space="preserve"> </w:t>
      </w:r>
      <w:proofErr w:type="spellStart"/>
      <w:r>
        <w:t>Txostena</w:t>
      </w:r>
      <w:proofErr w:type="spellEnd"/>
      <w:r>
        <w:t xml:space="preserve">, elaborado por la Asamblea Ciudadana Navarra del Cambio Climático – </w:t>
      </w:r>
      <w:proofErr w:type="spellStart"/>
      <w:r>
        <w:t>Klima</w:t>
      </w:r>
      <w:proofErr w:type="spellEnd"/>
      <w:r>
        <w:t xml:space="preserve"> </w:t>
      </w:r>
      <w:proofErr w:type="spellStart"/>
      <w:r>
        <w:t>Aldaketaren</w:t>
      </w:r>
      <w:proofErr w:type="spellEnd"/>
      <w:r>
        <w:t xml:space="preserve"> </w:t>
      </w:r>
      <w:proofErr w:type="spellStart"/>
      <w:r>
        <w:t>Nafarroako</w:t>
      </w:r>
      <w:proofErr w:type="spellEnd"/>
      <w:r>
        <w:t xml:space="preserve"> </w:t>
      </w:r>
      <w:proofErr w:type="spellStart"/>
      <w:r>
        <w:t>Herritarren</w:t>
      </w:r>
      <w:proofErr w:type="spellEnd"/>
      <w:r>
        <w:t xml:space="preserve"> </w:t>
      </w:r>
      <w:proofErr w:type="spellStart"/>
      <w:r>
        <w:t>Batzarra</w:t>
      </w:r>
      <w:proofErr w:type="spellEnd"/>
      <w:r>
        <w:t>, señala que nuestro sistema de producción y consumo está en la raíz del fenómeno del cambio climático. Un sistema económico que ha dado por supuesto que la energía y los recursos naturales son infinitos y en su voracidad va superando límites que ponen en riesgo nuestra propia existencia como especie.</w:t>
      </w:r>
    </w:p>
    <w:p w14:paraId="18CC9A51" w14:textId="2C16D80A" w:rsidR="00A65F8A" w:rsidRDefault="00A65F8A" w:rsidP="00A65F8A">
      <w:pPr>
        <w:spacing w:after="120" w:line="276" w:lineRule="auto"/>
        <w:jc w:val="both"/>
      </w:pPr>
      <w:r>
        <w:t>Este sistema ha mejorado notablemente la calidad de vida de una parte de la humanidad, pero ha deteriorado la salud del planeta. La extracción de materiales, la espiral de la movilidad, una economía lineal, todo ello basado principalmente en la quema de combustibles fósiles, supone un constante aumento de las emisiones de gases de efecto invernadero.</w:t>
      </w:r>
    </w:p>
    <w:p w14:paraId="1C3351C2" w14:textId="1C75466E" w:rsidR="00A65F8A" w:rsidRDefault="00A65F8A" w:rsidP="00A65F8A">
      <w:pPr>
        <w:spacing w:after="120" w:line="276" w:lineRule="auto"/>
        <w:jc w:val="both"/>
      </w:pPr>
      <w:r>
        <w:t>Ante un problema tan amplio y complejo, con la dificultad añadida de la inercia de un sistema productivo globalizado y la urgencia de la acción climática, las claves para reorientar nuestra economía están en una apuesta decidida por el decrecimiento, la movilidad sostenible, las energías renovables y la reutilización y recuperación de materiales; y como herramientas, la fiscalidad ambiental y el cumplimiento efectivo de la normativa ambiental.</w:t>
      </w:r>
    </w:p>
    <w:p w14:paraId="667E09BD" w14:textId="2057F3B3" w:rsidR="00A65F8A" w:rsidRDefault="00A65F8A" w:rsidP="00A65F8A">
      <w:pPr>
        <w:spacing w:after="120" w:line="276" w:lineRule="auto"/>
        <w:jc w:val="both"/>
      </w:pPr>
      <w:r>
        <w:t xml:space="preserve">Entre las propuestas de la Asamblea Ciudadana Navarra del Cambio Climático – </w:t>
      </w:r>
      <w:proofErr w:type="spellStart"/>
      <w:r>
        <w:t>Klima</w:t>
      </w:r>
      <w:proofErr w:type="spellEnd"/>
      <w:r>
        <w:t xml:space="preserve"> </w:t>
      </w:r>
      <w:proofErr w:type="spellStart"/>
      <w:r>
        <w:t>Aldaketaren</w:t>
      </w:r>
      <w:proofErr w:type="spellEnd"/>
      <w:r>
        <w:t xml:space="preserve"> </w:t>
      </w:r>
      <w:proofErr w:type="spellStart"/>
      <w:r>
        <w:t>Nafarroako</w:t>
      </w:r>
      <w:proofErr w:type="spellEnd"/>
      <w:r>
        <w:t xml:space="preserve"> </w:t>
      </w:r>
      <w:proofErr w:type="spellStart"/>
      <w:r>
        <w:t>Herritarren</w:t>
      </w:r>
      <w:proofErr w:type="spellEnd"/>
      <w:r>
        <w:t xml:space="preserve"> </w:t>
      </w:r>
      <w:proofErr w:type="spellStart"/>
      <w:r>
        <w:t>Batzarra</w:t>
      </w:r>
      <w:proofErr w:type="spellEnd"/>
      <w:r>
        <w:t xml:space="preserve"> destinadas a la administración, queremos destacar la número 49:</w:t>
      </w:r>
    </w:p>
    <w:p w14:paraId="53C69B32" w14:textId="48C7C784" w:rsidR="00A65F8A" w:rsidRDefault="00A65F8A" w:rsidP="00A65F8A">
      <w:pPr>
        <w:spacing w:after="120" w:line="276" w:lineRule="auto"/>
        <w:jc w:val="both"/>
      </w:pPr>
      <w:r>
        <w:t>49. Reducción del uso de energía y materiales. Ejemplaridad pública y políticas de decrecimiento</w:t>
      </w:r>
    </w:p>
    <w:p w14:paraId="0332FF4A" w14:textId="2FFB3BDC" w:rsidR="00A65F8A" w:rsidRDefault="00A65F8A" w:rsidP="00A65F8A">
      <w:pPr>
        <w:spacing w:after="120" w:line="276" w:lineRule="auto"/>
        <w:jc w:val="both"/>
      </w:pPr>
      <w:r>
        <w:t>– Reducción del uso de energía y bienes materiales. Reducción de emisiones. Políticas de decrecimiento.</w:t>
      </w:r>
    </w:p>
    <w:p w14:paraId="06E28A39" w14:textId="64AB5E34" w:rsidR="00A65F8A" w:rsidRDefault="00A65F8A" w:rsidP="00A65F8A">
      <w:pPr>
        <w:spacing w:after="120" w:line="276" w:lineRule="auto"/>
        <w:jc w:val="both"/>
      </w:pPr>
      <w:r>
        <w:t>– Testimonios claros de las AA.PP. en la reducción del uso de bienes materiales y energía, que den ejemplo y lo muestren a la ciudadanía como ejercicio de coherencia. Dar ejemplos de iniciativas de las AA.PP.</w:t>
      </w:r>
    </w:p>
    <w:p w14:paraId="35BFE842" w14:textId="4D5E09D4" w:rsidR="00A65F8A" w:rsidRDefault="00A65F8A" w:rsidP="00A65F8A">
      <w:pPr>
        <w:spacing w:after="120" w:line="276" w:lineRule="auto"/>
        <w:jc w:val="both"/>
      </w:pPr>
      <w:r>
        <w:t>– Naturalización urbana, mapas accesibles de refugios climáticos (menor necesidad de aire acondicionado).</w:t>
      </w:r>
    </w:p>
    <w:p w14:paraId="04CBCF18" w14:textId="67FB8366" w:rsidR="00A65F8A" w:rsidRDefault="00A65F8A" w:rsidP="00A65F8A">
      <w:pPr>
        <w:spacing w:after="120" w:line="276" w:lineRule="auto"/>
        <w:jc w:val="both"/>
      </w:pPr>
      <w:r>
        <w:t>– Fomentar un uso más responsable de la Inteligencia Artificial (IA), ya que tiene un elevado coste energético. Financiar desarrollos de IA (ej. I+D+i) cuando esté debidamente justificado que no hay otra forma más razonable en consumo energético de efectuar la misma aplicación.</w:t>
      </w:r>
    </w:p>
    <w:p w14:paraId="067705FB" w14:textId="0A6AF452" w:rsidR="00A65F8A" w:rsidRDefault="00A65F8A" w:rsidP="00A65F8A">
      <w:pPr>
        <w:spacing w:after="120" w:line="276" w:lineRule="auto"/>
        <w:jc w:val="both"/>
      </w:pPr>
      <w:r>
        <w:t>– Fomento del empleo de las mejores técnicas limpias disponibles mediante primas económicas.</w:t>
      </w:r>
    </w:p>
    <w:p w14:paraId="1F5BC025" w14:textId="770D0A56" w:rsidR="00A65F8A" w:rsidRDefault="00A65F8A" w:rsidP="00A65F8A">
      <w:pPr>
        <w:spacing w:after="120" w:line="276" w:lineRule="auto"/>
        <w:jc w:val="both"/>
      </w:pPr>
      <w:r>
        <w:t xml:space="preserve">– Extender la aplicabilidad del Decreto Foral de eventos sostenibles, ya que actualmente se aplica solo en </w:t>
      </w:r>
      <w:proofErr w:type="spellStart"/>
      <w:r>
        <w:t>macroeventos</w:t>
      </w:r>
      <w:proofErr w:type="spellEnd"/>
      <w:r>
        <w:t xml:space="preserve"> y solo se refiere a residuos, no a un concepto más general de sostenibilidad, lo cual se considera limitado y poco ambicioso.</w:t>
      </w:r>
    </w:p>
    <w:p w14:paraId="7D2CA9F2" w14:textId="51E6CE46" w:rsidR="00A65F8A" w:rsidRDefault="00A65F8A" w:rsidP="00A65F8A">
      <w:pPr>
        <w:spacing w:after="120" w:line="276" w:lineRule="auto"/>
        <w:jc w:val="both"/>
      </w:pPr>
      <w:r>
        <w:lastRenderedPageBreak/>
        <w:t>En definitiva, el conjunto de instituciones públicas debe desplegar estrategias planificadas que propongan reducir la producción y el consumo de bienes y energía en el ámbito de su actividad y de sus competencias para así contribuir a equilibrar la economía con los límites del planeta. Para ello, en Navarra, se antoja fundamental desarrollar una Estrategia Foral de Políticas de Decrecimiento.</w:t>
      </w:r>
    </w:p>
    <w:p w14:paraId="3A88AF4C" w14:textId="23D4A171" w:rsidR="00A65F8A" w:rsidRDefault="00A65F8A" w:rsidP="00A65F8A">
      <w:pPr>
        <w:spacing w:after="120" w:line="276" w:lineRule="auto"/>
        <w:jc w:val="both"/>
      </w:pPr>
      <w:r>
        <w:t>Propuesta de resolución</w:t>
      </w:r>
    </w:p>
    <w:p w14:paraId="770E53C0" w14:textId="6CCBA0B1" w:rsidR="00A65F8A" w:rsidRDefault="00A65F8A" w:rsidP="00A65F8A">
      <w:pPr>
        <w:spacing w:after="120" w:line="276" w:lineRule="auto"/>
        <w:jc w:val="both"/>
      </w:pPr>
      <w:r>
        <w:t>El Parlamento de Navarra insta al Departamento de Desarrollo Rural y Medio Ambiente a desarrollar en el plazo de 12 meses una Estrategia Foral de Políticas de Decrecimiento.</w:t>
      </w:r>
    </w:p>
    <w:p w14:paraId="3BB4BF60" w14:textId="169DD145" w:rsidR="00A65F8A" w:rsidRDefault="00A65F8A" w:rsidP="00A65F8A">
      <w:pPr>
        <w:spacing w:after="120" w:line="276" w:lineRule="auto"/>
        <w:jc w:val="both"/>
      </w:pPr>
      <w:r>
        <w:t>Pamplona-</w:t>
      </w:r>
      <w:proofErr w:type="spellStart"/>
      <w:r>
        <w:t>Iruñea</w:t>
      </w:r>
      <w:proofErr w:type="spellEnd"/>
      <w:r>
        <w:t>, 26 de febrero de 2026</w:t>
      </w:r>
    </w:p>
    <w:p w14:paraId="760A63EC" w14:textId="3F3A8D9D" w:rsidR="00A65F8A" w:rsidRDefault="00A65F8A" w:rsidP="00A65F8A">
      <w:pPr>
        <w:spacing w:after="120" w:line="276" w:lineRule="auto"/>
        <w:jc w:val="both"/>
      </w:pPr>
      <w:r>
        <w:t>El Parlamentario Foral: Carlos Guzmán Pérez</w:t>
      </w:r>
    </w:p>
    <w:sectPr w:rsidR="00A65F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8D"/>
    <w:rsid w:val="005D268D"/>
    <w:rsid w:val="005D2D11"/>
    <w:rsid w:val="006B034F"/>
    <w:rsid w:val="006C7CB2"/>
    <w:rsid w:val="00813864"/>
    <w:rsid w:val="00A65F8A"/>
    <w:rsid w:val="00CF15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CD77"/>
  <w15:chartTrackingRefBased/>
  <w15:docId w15:val="{8666B0BD-C680-4780-A422-80287718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5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569</Words>
  <Characters>3134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2026-02-26T12:11:00Z</dcterms:created>
  <dcterms:modified xsi:type="dcterms:W3CDTF">2026-02-26T12:20:00Z</dcterms:modified>
</cp:coreProperties>
</file>