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8FB8" w14:textId="77777777" w:rsidR="00697B86" w:rsidRPr="00697B86" w:rsidRDefault="00697B86" w:rsidP="00697B86">
      <w:pPr>
        <w:rPr>
          <w:rFonts w:ascii="Calibri" w:hAnsi="Calibri" w:cs="Calibri"/>
          <w:b/>
          <w:bCs/>
          <w:lang w:val="eu-ES"/>
        </w:rPr>
      </w:pPr>
      <w:r w:rsidRPr="00697B86">
        <w:rPr>
          <w:rFonts w:ascii="Calibri" w:hAnsi="Calibri" w:cs="Calibri"/>
          <w:b/>
          <w:bCs/>
          <w:lang w:val="eu-ES"/>
        </w:rPr>
        <w:t>11-26/PRO-00001. Foru-lege proposamena, zeinaren bidez indargabetzen baita Nafarroako Komunitateko ikastetxe publikoetan erlijioko irakasleen lanpostuei eustea bermatzen duen maiatzaren 17ko 15/2022 Foru Legea</w:t>
      </w:r>
    </w:p>
    <w:p w14:paraId="5DFE3419" w14:textId="5A3B068C" w:rsidR="005778F1" w:rsidRPr="00697B86" w:rsidRDefault="00697B86" w:rsidP="00697B86">
      <w:pPr>
        <w:rPr>
          <w:rFonts w:ascii="Calibri" w:hAnsi="Calibri" w:cs="Calibri"/>
          <w:lang w:val="eu-ES"/>
        </w:rPr>
      </w:pPr>
      <w:r w:rsidRPr="00697B86">
        <w:rPr>
          <w:rFonts w:ascii="Calibri" w:hAnsi="Calibri" w:cs="Calibri"/>
          <w:lang w:val="eu-ES"/>
        </w:rPr>
        <w:t>Osoko Bilkurak ezetsi egin du</w:t>
      </w:r>
    </w:p>
    <w:p w14:paraId="63F87062" w14:textId="3ADE2FB3" w:rsidR="00697B86" w:rsidRPr="00697B86" w:rsidRDefault="00697B86" w:rsidP="00697B86">
      <w:pPr>
        <w:rPr>
          <w:rFonts w:ascii="Calibri" w:hAnsi="Calibri" w:cs="Calibri"/>
          <w:lang w:val="eu-ES"/>
        </w:rPr>
      </w:pPr>
      <w:r w:rsidRPr="00697B86">
        <w:rPr>
          <w:rFonts w:ascii="Calibri" w:hAnsi="Calibri" w:cs="Calibri"/>
          <w:lang w:val="eu-ES"/>
        </w:rPr>
        <w:t>Nafarroako Parlamentuko Osoko Bilkurak, 2026ko martxoaren 12an egindako bileran, ezetsi egin du Nafarroako Komunitateko ikastetxe publikoetan erlijioko irakasleen lanpostuei eustea bermatzen duen maiatzaren 17ko 15/2022 Foru Legea indargabetzen duen foru-lege proposamena.</w:t>
      </w:r>
    </w:p>
    <w:p w14:paraId="4CFC5863" w14:textId="6C52ADB0" w:rsidR="00697B86" w:rsidRPr="00697B86" w:rsidRDefault="00697B86" w:rsidP="00697B86">
      <w:pPr>
        <w:rPr>
          <w:rFonts w:ascii="Calibri" w:hAnsi="Calibri" w:cs="Calibri"/>
          <w:lang w:val="eu-ES"/>
        </w:rPr>
      </w:pPr>
      <w:r w:rsidRPr="00697B86">
        <w:rPr>
          <w:rFonts w:ascii="Calibri" w:hAnsi="Calibri" w:cs="Calibri"/>
          <w:lang w:val="eu-ES"/>
        </w:rPr>
        <w:t>Legebiltzarreko Erregelamenduko 125.1 artikuluan ezarritakoa betez, argitara dadin agintzen da.</w:t>
      </w:r>
    </w:p>
    <w:p w14:paraId="07D7A051" w14:textId="77777777" w:rsidR="00697B86" w:rsidRPr="00697B86" w:rsidRDefault="00697B86" w:rsidP="00697B86">
      <w:pPr>
        <w:rPr>
          <w:rFonts w:ascii="Calibri" w:hAnsi="Calibri" w:cs="Calibri"/>
          <w:lang w:val="eu-ES"/>
        </w:rPr>
      </w:pPr>
      <w:r w:rsidRPr="00697B86">
        <w:rPr>
          <w:rFonts w:ascii="Calibri" w:hAnsi="Calibri" w:cs="Calibri"/>
          <w:lang w:val="eu-ES"/>
        </w:rPr>
        <w:t>Iruñean, 2026ko martxoaren 16an</w:t>
      </w:r>
    </w:p>
    <w:p w14:paraId="1EBDA884" w14:textId="762DE870" w:rsidR="00697B86" w:rsidRPr="00697B86" w:rsidRDefault="00697B86" w:rsidP="00697B86">
      <w:pPr>
        <w:rPr>
          <w:rFonts w:ascii="Calibri" w:hAnsi="Calibri" w:cs="Calibri"/>
          <w:u w:val="single"/>
          <w:lang w:val="eu-ES"/>
        </w:rPr>
      </w:pPr>
      <w:r w:rsidRPr="00697B86">
        <w:rPr>
          <w:rFonts w:ascii="Calibri" w:hAnsi="Calibri" w:cs="Calibri"/>
          <w:lang w:val="eu-ES"/>
        </w:rPr>
        <w:t>Lehendakaria: Unai Hualde Iglesias</w:t>
      </w:r>
    </w:p>
    <w:sectPr w:rsidR="00697B86" w:rsidRPr="00697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86"/>
    <w:rsid w:val="00036544"/>
    <w:rsid w:val="0004082E"/>
    <w:rsid w:val="00085BFB"/>
    <w:rsid w:val="000C423F"/>
    <w:rsid w:val="00100867"/>
    <w:rsid w:val="00103FB4"/>
    <w:rsid w:val="00117B8E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B308A"/>
    <w:rsid w:val="005022DF"/>
    <w:rsid w:val="005141D3"/>
    <w:rsid w:val="00517634"/>
    <w:rsid w:val="005778F1"/>
    <w:rsid w:val="00653469"/>
    <w:rsid w:val="006747A5"/>
    <w:rsid w:val="00697B86"/>
    <w:rsid w:val="006F16DD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E62334"/>
    <w:rsid w:val="00E62EC0"/>
    <w:rsid w:val="00EB1701"/>
    <w:rsid w:val="00EC28F0"/>
    <w:rsid w:val="00F326C3"/>
    <w:rsid w:val="00F81149"/>
    <w:rsid w:val="00F849C4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8E76"/>
  <w15:chartTrackingRefBased/>
  <w15:docId w15:val="{16EC5AAA-B2E2-4788-83AC-8C2E31BE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7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7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7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7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7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7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7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7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7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7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7B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7B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7B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B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7B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7B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7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7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7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7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7B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7B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7B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7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7B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7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2026-03-18T06:53:00Z</dcterms:created>
  <dcterms:modified xsi:type="dcterms:W3CDTF">2026-03-18T06:54:00Z</dcterms:modified>
</cp:coreProperties>
</file>