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A832" w14:textId="257294B6" w:rsidR="00C14A3F" w:rsidRPr="00865748" w:rsidRDefault="00865748"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En relación con</w:t>
      </w:r>
      <w:r w:rsidR="00C14A3F" w:rsidRPr="00865748">
        <w:rPr>
          <w:rFonts w:asciiTheme="minorHAnsi" w:hAnsiTheme="minorHAnsi" w:cstheme="minorHAnsi"/>
          <w:sz w:val="22"/>
          <w:szCs w:val="22"/>
        </w:rPr>
        <w:t xml:space="preserve"> la pregunta escrita 11/26 PES -00037 presentada por el Grupo Parlamentario EH Bildu Nafarroa, el Consejero de Educación</w:t>
      </w:r>
      <w:r>
        <w:rPr>
          <w:rFonts w:asciiTheme="minorHAnsi" w:hAnsiTheme="minorHAnsi" w:cstheme="minorHAnsi"/>
          <w:sz w:val="22"/>
          <w:szCs w:val="22"/>
        </w:rPr>
        <w:t xml:space="preserve"> </w:t>
      </w:r>
      <w:r w:rsidRPr="00865748">
        <w:rPr>
          <w:rFonts w:asciiTheme="minorHAnsi" w:hAnsiTheme="minorHAnsi" w:cstheme="minorHAnsi"/>
          <w:sz w:val="22"/>
          <w:szCs w:val="22"/>
        </w:rPr>
        <w:t>informa</w:t>
      </w:r>
      <w:r w:rsidR="00C14A3F" w:rsidRPr="00865748">
        <w:rPr>
          <w:rFonts w:asciiTheme="minorHAnsi" w:hAnsiTheme="minorHAnsi" w:cstheme="minorHAnsi"/>
          <w:sz w:val="22"/>
          <w:szCs w:val="22"/>
        </w:rPr>
        <w:t xml:space="preserve">: </w:t>
      </w:r>
    </w:p>
    <w:p w14:paraId="47C475B6"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 xml:space="preserve">La Ley Foral 18/1986, de 15 de diciembre, del euskera, establece para Navarra tres zonas: una zona </w:t>
      </w:r>
      <w:proofErr w:type="spellStart"/>
      <w:r w:rsidRPr="00865748">
        <w:rPr>
          <w:rFonts w:asciiTheme="minorHAnsi" w:hAnsiTheme="minorHAnsi" w:cstheme="minorHAnsi"/>
          <w:sz w:val="22"/>
          <w:szCs w:val="22"/>
        </w:rPr>
        <w:t>vascófona</w:t>
      </w:r>
      <w:proofErr w:type="spellEnd"/>
      <w:r w:rsidRPr="00865748">
        <w:rPr>
          <w:rFonts w:asciiTheme="minorHAnsi" w:hAnsiTheme="minorHAnsi" w:cstheme="minorHAnsi"/>
          <w:sz w:val="22"/>
          <w:szCs w:val="22"/>
        </w:rPr>
        <w:t xml:space="preserve">, una zona mixta y una zona no </w:t>
      </w:r>
      <w:proofErr w:type="spellStart"/>
      <w:r w:rsidRPr="00865748">
        <w:rPr>
          <w:rFonts w:asciiTheme="minorHAnsi" w:hAnsiTheme="minorHAnsi" w:cstheme="minorHAnsi"/>
          <w:sz w:val="22"/>
          <w:szCs w:val="22"/>
        </w:rPr>
        <w:t>vascófona</w:t>
      </w:r>
      <w:proofErr w:type="spellEnd"/>
      <w:r w:rsidRPr="00865748">
        <w:rPr>
          <w:rFonts w:asciiTheme="minorHAnsi" w:hAnsiTheme="minorHAnsi" w:cstheme="minorHAnsi"/>
          <w:sz w:val="22"/>
          <w:szCs w:val="22"/>
        </w:rPr>
        <w:t>, perteneciendo la localidad de Corella a esta última.</w:t>
      </w:r>
    </w:p>
    <w:p w14:paraId="19ACA373"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En el Título II, capítulo I, de la citada norma, concretamente en los artículos 19 y siguientes se establece que:</w:t>
      </w:r>
    </w:p>
    <w:p w14:paraId="219DEE6A"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Todos los ciudadanos tienen derecho a recibir la enseñanza en euskera y en castellano en los diversos niveles educativos.</w:t>
      </w:r>
    </w:p>
    <w:p w14:paraId="460ECA30"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El Gobierno de Navarra regulará la incorporación del euskera a los planes de enseñanza y determinará los modos de aplicación a cada centro, en el marco de lo dispuesto por esta Ley Foral para las distintas zonas.</w:t>
      </w:r>
    </w:p>
    <w:p w14:paraId="0E30296D"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Las Administraciones Públicas proporcionarán los medios personales, técnicos y materiales precisos para hacer efectivo lo dispuesto en los artículos anteriores.</w:t>
      </w:r>
    </w:p>
    <w:p w14:paraId="0BDF0DE6"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Los planes oficiales de estudio considerarán el euskera como patrimonio cultural de Navarra y se adaptarán a los objetivos de esta Ley Foral.</w:t>
      </w:r>
    </w:p>
    <w:p w14:paraId="2D9A7516" w14:textId="3F2ECAFD"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 xml:space="preserve">Así mismo, el artículo 26 del capítulo IV determina lo siguiente </w:t>
      </w:r>
      <w:r w:rsidR="00865748" w:rsidRPr="00865748">
        <w:rPr>
          <w:rFonts w:asciiTheme="minorHAnsi" w:hAnsiTheme="minorHAnsi" w:cstheme="minorHAnsi"/>
          <w:sz w:val="22"/>
          <w:szCs w:val="22"/>
        </w:rPr>
        <w:t>en relación con</w:t>
      </w:r>
      <w:r w:rsidRPr="00865748">
        <w:rPr>
          <w:rFonts w:asciiTheme="minorHAnsi" w:hAnsiTheme="minorHAnsi" w:cstheme="minorHAnsi"/>
          <w:sz w:val="22"/>
          <w:szCs w:val="22"/>
        </w:rPr>
        <w:t xml:space="preserve"> la enseñanza en la zona no </w:t>
      </w:r>
      <w:proofErr w:type="spellStart"/>
      <w:r w:rsidRPr="00865748">
        <w:rPr>
          <w:rFonts w:asciiTheme="minorHAnsi" w:hAnsiTheme="minorHAnsi" w:cstheme="minorHAnsi"/>
          <w:sz w:val="22"/>
          <w:szCs w:val="22"/>
        </w:rPr>
        <w:t>vascófona</w:t>
      </w:r>
      <w:proofErr w:type="spellEnd"/>
      <w:r w:rsidRPr="00865748">
        <w:rPr>
          <w:rFonts w:asciiTheme="minorHAnsi" w:hAnsiTheme="minorHAnsi" w:cstheme="minorHAnsi"/>
          <w:sz w:val="22"/>
          <w:szCs w:val="22"/>
        </w:rPr>
        <w:t>:</w:t>
      </w:r>
    </w:p>
    <w:p w14:paraId="77B0653A" w14:textId="77777777"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“La incorporación del euskera a la enseñanza se llevará a cabo de forma gradual, progresiva y suficiente, mediante la creación, en los centros públicos existentes, de líneas en las que se imparta enseñanza en euskera en función de la demanda.</w:t>
      </w:r>
    </w:p>
    <w:p w14:paraId="45286831" w14:textId="43FF057C"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Se impartirán enseñanzas de euskera, en los niveles educativos no universitarios, a todo el alumnado que así lo demande, de tal modo que al final de su escolarización pueda obtener un nivel suficiente de conocimiento de dicha lengua.</w:t>
      </w:r>
    </w:p>
    <w:p w14:paraId="3A31FF09" w14:textId="5FC786D0"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A efectos de atender la demanda en la red pública se tendrá en cuenta el número mínimo de alumnos que, respondiendo a criterios objetivos, utilice la Administración educativa en cualquiera de los modelos de enseñanza para la configuración de una unidad escolar”</w:t>
      </w:r>
      <w:r w:rsidR="00865748">
        <w:rPr>
          <w:rFonts w:asciiTheme="minorHAnsi" w:hAnsiTheme="minorHAnsi" w:cstheme="minorHAnsi"/>
          <w:i/>
          <w:sz w:val="22"/>
          <w:szCs w:val="22"/>
        </w:rPr>
        <w:t>.</w:t>
      </w:r>
    </w:p>
    <w:p w14:paraId="65896AC4"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 xml:space="preserve">El Decreto Foral 159/1988, de 19 de mayo, por el que se regula la incorporación y el uso del vascuence en la enseñanza no universitaria determina lo siguiente en los artículos 13 y 14 respecto la enseñanza del euskera en la zona no </w:t>
      </w:r>
      <w:proofErr w:type="spellStart"/>
      <w:r w:rsidRPr="00865748">
        <w:rPr>
          <w:rFonts w:asciiTheme="minorHAnsi" w:hAnsiTheme="minorHAnsi" w:cstheme="minorHAnsi"/>
          <w:sz w:val="22"/>
          <w:szCs w:val="22"/>
        </w:rPr>
        <w:t>vascófona</w:t>
      </w:r>
      <w:proofErr w:type="spellEnd"/>
      <w:r w:rsidRPr="00865748">
        <w:rPr>
          <w:rFonts w:asciiTheme="minorHAnsi" w:hAnsiTheme="minorHAnsi" w:cstheme="minorHAnsi"/>
          <w:sz w:val="22"/>
          <w:szCs w:val="22"/>
        </w:rPr>
        <w:t>:</w:t>
      </w:r>
    </w:p>
    <w:p w14:paraId="024EAC29" w14:textId="7FC46429"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 xml:space="preserve">“De conformidad con lo señalado en el artículo 26 de la Ley Foral del Vascuence la Administración educativa competente arbitrará las medidas oportunas para atender la demanda de aprendizaje del vascuence en la zona no </w:t>
      </w:r>
      <w:proofErr w:type="spellStart"/>
      <w:r w:rsidRPr="00865748">
        <w:rPr>
          <w:rFonts w:asciiTheme="minorHAnsi" w:hAnsiTheme="minorHAnsi" w:cstheme="minorHAnsi"/>
          <w:i/>
          <w:sz w:val="22"/>
          <w:szCs w:val="22"/>
        </w:rPr>
        <w:t>vascófona</w:t>
      </w:r>
      <w:proofErr w:type="spellEnd"/>
      <w:r w:rsidRPr="00865748">
        <w:rPr>
          <w:rFonts w:asciiTheme="minorHAnsi" w:hAnsiTheme="minorHAnsi" w:cstheme="minorHAnsi"/>
          <w:i/>
          <w:sz w:val="22"/>
          <w:szCs w:val="22"/>
        </w:rPr>
        <w:t>”</w:t>
      </w:r>
      <w:r w:rsidR="00865748">
        <w:rPr>
          <w:rFonts w:asciiTheme="minorHAnsi" w:hAnsiTheme="minorHAnsi" w:cstheme="minorHAnsi"/>
          <w:i/>
          <w:sz w:val="22"/>
          <w:szCs w:val="22"/>
        </w:rPr>
        <w:t>.</w:t>
      </w:r>
    </w:p>
    <w:p w14:paraId="7593B462" w14:textId="77777777"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“1. La incorporación del euskara a la enseñanza como asignatura en los centros públicos y privados se realizará de conformidad con lo previsto en el artículo 5 de este Decreto Foral cuando existan peticiones de los padres o tutores, o en su caso de los alumnos, que garanticen un número mínimo de alumnos que permita formar un grupo o unidad escolar.</w:t>
      </w:r>
    </w:p>
    <w:p w14:paraId="35B23E62" w14:textId="77777777"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 xml:space="preserve">2. La Administración, recibida la petición presentada por la dirección del centro, y vistas las solicitudes presentadas por los padres o tutores, o en su caso por los alumnos, recabará los informes oportunos y </w:t>
      </w:r>
      <w:r w:rsidRPr="00865748">
        <w:rPr>
          <w:rFonts w:asciiTheme="minorHAnsi" w:hAnsiTheme="minorHAnsi" w:cstheme="minorHAnsi"/>
          <w:i/>
          <w:sz w:val="22"/>
          <w:szCs w:val="22"/>
        </w:rPr>
        <w:lastRenderedPageBreak/>
        <w:t>valoradas las condiciones que concurran en el centro, autorizará, en su caso, la implantación gradual de la enseñanza del euskara.</w:t>
      </w:r>
    </w:p>
    <w:p w14:paraId="09B4FBB0" w14:textId="4ACBB8C2" w:rsidR="00C14A3F" w:rsidRPr="00865748" w:rsidRDefault="00C14A3F" w:rsidP="00865748">
      <w:pPr>
        <w:spacing w:after="120" w:line="276" w:lineRule="auto"/>
        <w:jc w:val="both"/>
        <w:rPr>
          <w:rFonts w:asciiTheme="minorHAnsi" w:hAnsiTheme="minorHAnsi" w:cstheme="minorHAnsi"/>
          <w:i/>
          <w:sz w:val="22"/>
          <w:szCs w:val="22"/>
        </w:rPr>
      </w:pPr>
      <w:r w:rsidRPr="00865748">
        <w:rPr>
          <w:rFonts w:asciiTheme="minorHAnsi" w:hAnsiTheme="minorHAnsi" w:cstheme="minorHAnsi"/>
          <w:i/>
          <w:sz w:val="22"/>
          <w:szCs w:val="22"/>
        </w:rPr>
        <w:t>3. Cuando en una localidad existan varios centros educativos y las solicitudes de enseñanza del euskara sean, en alguno o en cada uno de ellos, inferiores al número mínimo fijado para la formación de un grupo o unidad escolar, la Administración educativa competente determinará el centro donde deba impartirse dicha enseñanza, agrupando en él a los alumnos afectados”</w:t>
      </w:r>
      <w:r w:rsidR="00865748">
        <w:rPr>
          <w:rFonts w:asciiTheme="minorHAnsi" w:hAnsiTheme="minorHAnsi" w:cstheme="minorHAnsi"/>
          <w:i/>
          <w:sz w:val="22"/>
          <w:szCs w:val="22"/>
        </w:rPr>
        <w:t>.</w:t>
      </w:r>
    </w:p>
    <w:p w14:paraId="47940227"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La oferta del modelo A en el IES Alhama de Corella está contemplada en el Decreto Foral 80/2019, de 3 de julio, por el que se reordena la red de centros educativos públicos de la Comunidad Foral de Navarra. Hasta ahora no ha habido alumnado matriculado en el Modelo A en el IES Alhama al no haberse identificado una demanda suficiente del mismo por parte de las familias de esta comunidad educativa.</w:t>
      </w:r>
    </w:p>
    <w:p w14:paraId="2DF35A66" w14:textId="77777777" w:rsidR="00C14A3F" w:rsidRPr="00865748" w:rsidRDefault="00C14A3F"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 xml:space="preserve">Ante la posibilidad de que la información recibida por las familias en el periodo de planificación de la oferta curricular para el curso 2025/2026, no hubiera sido suficientemente clara y precisa, la dirección del centro educativo con el asesoramiento y la colaboración del Servicio de Inspección Educativa se han realizado, o se van a realizar, las siguientes actuaciones: </w:t>
      </w:r>
    </w:p>
    <w:p w14:paraId="04E5E7A5" w14:textId="4052FCE1" w:rsidR="00C14A3F" w:rsidRPr="00865748" w:rsidRDefault="00865748" w:rsidP="00865748">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C14A3F" w:rsidRPr="00865748">
        <w:rPr>
          <w:rFonts w:asciiTheme="minorHAnsi" w:hAnsiTheme="minorHAnsi" w:cstheme="minorHAnsi"/>
          <w:sz w:val="22"/>
          <w:szCs w:val="22"/>
        </w:rPr>
        <w:t>Asegurar</w:t>
      </w:r>
      <w:proofErr w:type="gramEnd"/>
      <w:r w:rsidR="00C14A3F" w:rsidRPr="00865748">
        <w:rPr>
          <w:rFonts w:asciiTheme="minorHAnsi" w:hAnsiTheme="minorHAnsi" w:cstheme="minorHAnsi"/>
          <w:sz w:val="22"/>
          <w:szCs w:val="22"/>
        </w:rPr>
        <w:t xml:space="preserve"> que en la página web de centro se informe adecuadamente de la oferta educativa del centro.</w:t>
      </w:r>
    </w:p>
    <w:p w14:paraId="70D46ADB" w14:textId="1A1FD159" w:rsidR="00C14A3F" w:rsidRPr="00865748" w:rsidRDefault="00865748" w:rsidP="00865748">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C14A3F" w:rsidRPr="00865748">
        <w:rPr>
          <w:rFonts w:asciiTheme="minorHAnsi" w:hAnsiTheme="minorHAnsi" w:cstheme="minorHAnsi"/>
          <w:sz w:val="22"/>
          <w:szCs w:val="22"/>
        </w:rPr>
        <w:t>Constatar, por parte de la Inspección educativa, que el alumnado y familias reciben la información adecuada en cuestionarios o en las reuniones informativas que a tal efecto se van a llevar a cabo en el centro educativo.</w:t>
      </w:r>
    </w:p>
    <w:p w14:paraId="4997D9FB" w14:textId="66A8E38B" w:rsidR="00C14A3F" w:rsidRDefault="00C14A3F" w:rsidP="00865748">
      <w:pPr>
        <w:spacing w:after="120" w:line="276" w:lineRule="auto"/>
        <w:jc w:val="both"/>
        <w:rPr>
          <w:rFonts w:asciiTheme="minorHAnsi" w:hAnsiTheme="minorHAnsi" w:cstheme="minorHAnsi"/>
          <w:sz w:val="22"/>
          <w:szCs w:val="22"/>
        </w:rPr>
      </w:pPr>
      <w:bookmarkStart w:id="0" w:name="Ar.26"/>
      <w:bookmarkEnd w:id="0"/>
      <w:r w:rsidRPr="00865748">
        <w:rPr>
          <w:rFonts w:asciiTheme="minorHAnsi" w:hAnsiTheme="minorHAnsi" w:cstheme="minorHAnsi"/>
          <w:sz w:val="22"/>
          <w:szCs w:val="22"/>
        </w:rPr>
        <w:t xml:space="preserve">En Pamplona, a </w:t>
      </w:r>
      <w:r w:rsidR="00160C12" w:rsidRPr="00865748">
        <w:rPr>
          <w:rFonts w:asciiTheme="minorHAnsi" w:hAnsiTheme="minorHAnsi" w:cstheme="minorHAnsi"/>
          <w:sz w:val="22"/>
          <w:szCs w:val="22"/>
        </w:rPr>
        <w:t>4</w:t>
      </w:r>
      <w:r w:rsidRPr="00865748">
        <w:rPr>
          <w:rFonts w:asciiTheme="minorHAnsi" w:hAnsiTheme="minorHAnsi" w:cstheme="minorHAnsi"/>
          <w:sz w:val="22"/>
          <w:szCs w:val="22"/>
        </w:rPr>
        <w:t xml:space="preserve"> de marzo de 2026</w:t>
      </w:r>
    </w:p>
    <w:p w14:paraId="0E9F33CF" w14:textId="09FA22AC" w:rsidR="006D0219" w:rsidRPr="00865748" w:rsidRDefault="00865748" w:rsidP="00865748">
      <w:pPr>
        <w:spacing w:after="120" w:line="276" w:lineRule="auto"/>
        <w:jc w:val="both"/>
        <w:rPr>
          <w:rFonts w:asciiTheme="minorHAnsi" w:hAnsiTheme="minorHAnsi" w:cstheme="minorHAnsi"/>
          <w:sz w:val="22"/>
          <w:szCs w:val="22"/>
        </w:rPr>
      </w:pPr>
      <w:r w:rsidRPr="00865748">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Pr="00865748">
        <w:rPr>
          <w:rFonts w:asciiTheme="minorHAnsi" w:hAnsiTheme="minorHAnsi" w:cstheme="minorHAnsi"/>
          <w:sz w:val="22"/>
          <w:szCs w:val="22"/>
          <w:lang w:val="fr-FR"/>
        </w:rPr>
        <w:t xml:space="preserve">Carlos Gimeno </w:t>
      </w:r>
      <w:proofErr w:type="spellStart"/>
      <w:r w:rsidRPr="00865748">
        <w:rPr>
          <w:rFonts w:asciiTheme="minorHAnsi" w:hAnsiTheme="minorHAnsi" w:cstheme="minorHAnsi"/>
          <w:sz w:val="22"/>
          <w:szCs w:val="22"/>
          <w:lang w:val="fr-FR"/>
        </w:rPr>
        <w:t>Gurpegui</w:t>
      </w:r>
      <w:proofErr w:type="spellEnd"/>
    </w:p>
    <w:sectPr w:rsidR="006D0219" w:rsidRPr="00865748" w:rsidSect="00865748">
      <w:headerReference w:type="default" r:id="rId6"/>
      <w:footerReference w:type="default" r:id="rId7"/>
      <w:headerReference w:type="first" r:id="rId8"/>
      <w:footerReference w:type="first" r:id="rId9"/>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6D46" w14:textId="77777777" w:rsidR="006D0219" w:rsidRDefault="006D0219">
      <w:r>
        <w:separator/>
      </w:r>
    </w:p>
  </w:endnote>
  <w:endnote w:type="continuationSeparator" w:id="0">
    <w:p w14:paraId="5E988142"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2FBE"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160C12">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1A19" w14:textId="7F01337F"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5781" w14:textId="77777777" w:rsidR="006D0219" w:rsidRDefault="006D0219">
      <w:r>
        <w:separator/>
      </w:r>
    </w:p>
  </w:footnote>
  <w:footnote w:type="continuationSeparator" w:id="0">
    <w:p w14:paraId="49FECDF0"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3BEF" w14:textId="77777777" w:rsidR="006D0219" w:rsidRPr="007250F0" w:rsidRDefault="00865748" w:rsidP="00B17CCC">
    <w:pPr>
      <w:pStyle w:val="Encabezado"/>
      <w:tabs>
        <w:tab w:val="clear" w:pos="4252"/>
        <w:tab w:val="clear" w:pos="8504"/>
        <w:tab w:val="left" w:pos="7860"/>
        <w:tab w:val="right" w:pos="9070"/>
      </w:tabs>
    </w:pPr>
    <w:r>
      <w:rPr>
        <w:noProof/>
      </w:rPr>
      <w:pict w14:anchorId="61C2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F63B" w14:textId="367AA81E"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60C12"/>
    <w:rsid w:val="00192C26"/>
    <w:rsid w:val="002168BE"/>
    <w:rsid w:val="00220E57"/>
    <w:rsid w:val="002753ED"/>
    <w:rsid w:val="00277C9A"/>
    <w:rsid w:val="00286C7D"/>
    <w:rsid w:val="002E34DF"/>
    <w:rsid w:val="003379E1"/>
    <w:rsid w:val="003F1206"/>
    <w:rsid w:val="004031A8"/>
    <w:rsid w:val="0042547B"/>
    <w:rsid w:val="00426486"/>
    <w:rsid w:val="004451E3"/>
    <w:rsid w:val="004C58DB"/>
    <w:rsid w:val="004F4088"/>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65748"/>
    <w:rsid w:val="008805D6"/>
    <w:rsid w:val="00893924"/>
    <w:rsid w:val="008D149F"/>
    <w:rsid w:val="009226EF"/>
    <w:rsid w:val="009900F7"/>
    <w:rsid w:val="00994342"/>
    <w:rsid w:val="009D73FA"/>
    <w:rsid w:val="009E202F"/>
    <w:rsid w:val="009E381E"/>
    <w:rsid w:val="009F3320"/>
    <w:rsid w:val="00A117E7"/>
    <w:rsid w:val="00A2145B"/>
    <w:rsid w:val="00A44E77"/>
    <w:rsid w:val="00A70704"/>
    <w:rsid w:val="00B16942"/>
    <w:rsid w:val="00B17CCC"/>
    <w:rsid w:val="00B46857"/>
    <w:rsid w:val="00B57B14"/>
    <w:rsid w:val="00BD4394"/>
    <w:rsid w:val="00BD6A02"/>
    <w:rsid w:val="00C043AC"/>
    <w:rsid w:val="00C11908"/>
    <w:rsid w:val="00C14A3F"/>
    <w:rsid w:val="00C4100A"/>
    <w:rsid w:val="00C7645D"/>
    <w:rsid w:val="00CA2943"/>
    <w:rsid w:val="00CC186C"/>
    <w:rsid w:val="00CE434F"/>
    <w:rsid w:val="00DA6D6E"/>
    <w:rsid w:val="00DB1639"/>
    <w:rsid w:val="00DF6784"/>
    <w:rsid w:val="00E01A8C"/>
    <w:rsid w:val="00E21BF7"/>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D18C71"/>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21</cp:revision>
  <cp:lastPrinted>2015-10-05T06:52:00Z</cp:lastPrinted>
  <dcterms:created xsi:type="dcterms:W3CDTF">2020-02-28T07:20:00Z</dcterms:created>
  <dcterms:modified xsi:type="dcterms:W3CDTF">2026-03-09T11:08:00Z</dcterms:modified>
</cp:coreProperties>
</file>