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45B6" w14:textId="5CB1AD20" w:rsidR="00985C86" w:rsidRDefault="00985C86" w:rsidP="00985C86">
      <w:pPr>
        <w:spacing w:after="120" w:line="276" w:lineRule="auto"/>
        <w:jc w:val="both"/>
      </w:pPr>
      <w:r>
        <w:t>26MOC-61</w:t>
      </w:r>
    </w:p>
    <w:p w14:paraId="125F60D5" w14:textId="72705D29" w:rsidR="00985C86" w:rsidRDefault="00985C86" w:rsidP="00985C86">
      <w:pPr>
        <w:spacing w:after="120" w:line="276" w:lineRule="auto"/>
        <w:jc w:val="both"/>
      </w:pPr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</w:t>
      </w:r>
      <w:proofErr w:type="spellStart"/>
      <w:r>
        <w:t>Ulaiar</w:t>
      </w:r>
      <w:proofErr w:type="spellEnd"/>
      <w:r>
        <w:t>, adscrita al Grupo Parlamentario de EH Bildu del Parlamento de</w:t>
      </w:r>
      <w:r>
        <w:t xml:space="preserve"> </w:t>
      </w:r>
      <w:r>
        <w:t xml:space="preserve">Navarra, al amparo de lo establecido en el </w:t>
      </w:r>
      <w:r>
        <w:t xml:space="preserve">Reglamento </w:t>
      </w:r>
      <w:r>
        <w:t>de la Cámara, presenta la siguiente</w:t>
      </w:r>
      <w:r>
        <w:t xml:space="preserve"> moción sobre las enseñanzas artísticas en Navarra</w:t>
      </w:r>
      <w:r>
        <w:t>, para que sea</w:t>
      </w:r>
      <w:r>
        <w:t xml:space="preserve"> </w:t>
      </w:r>
      <w:r>
        <w:t xml:space="preserve">debatida en el </w:t>
      </w:r>
      <w:r>
        <w:t>Pleno</w:t>
      </w:r>
      <w:r>
        <w:t>. El seguimiento de esta moción corresponderá a la Comisión de</w:t>
      </w:r>
      <w:r>
        <w:t xml:space="preserve"> </w:t>
      </w:r>
      <w:r>
        <w:t>Educación.</w:t>
      </w:r>
    </w:p>
    <w:p w14:paraId="70127513" w14:textId="0B3A24D3" w:rsidR="00985C86" w:rsidRDefault="00985C86" w:rsidP="00985C86">
      <w:pPr>
        <w:spacing w:after="120" w:line="276" w:lineRule="auto"/>
        <w:jc w:val="both"/>
      </w:pPr>
      <w:r>
        <w:t>Exposición de motivos</w:t>
      </w:r>
    </w:p>
    <w:p w14:paraId="61CFA55B" w14:textId="2874E772" w:rsidR="00985C86" w:rsidRDefault="00985C86" w:rsidP="00985C86">
      <w:pPr>
        <w:spacing w:after="120" w:line="276" w:lineRule="auto"/>
        <w:jc w:val="both"/>
      </w:pPr>
      <w:r>
        <w:t>En 2024 se aprobó la llamada Ley de Enseñanzas Artísticas</w:t>
      </w:r>
      <w:r>
        <w:t>,</w:t>
      </w:r>
      <w:r>
        <w:t xml:space="preserve"> Ley 1/2024, de 7 de junio,</w:t>
      </w:r>
      <w:r>
        <w:t xml:space="preserve"> </w:t>
      </w:r>
      <w:r>
        <w:t>por la que se regulan las enseñanzas artísticas superiores, sus centros, su profesorado, así como</w:t>
      </w:r>
      <w:r>
        <w:t xml:space="preserve"> </w:t>
      </w:r>
      <w:r>
        <w:t>el establecimiento de los derechos y deberes de los estudiantes. Regula, también, determinados</w:t>
      </w:r>
      <w:r>
        <w:t xml:space="preserve"> </w:t>
      </w:r>
      <w:r>
        <w:t>aspectos relativos a la organización y equivalencias de las enseñanzas artísticas profesionales a</w:t>
      </w:r>
      <w:r>
        <w:t xml:space="preserve"> </w:t>
      </w:r>
      <w:r>
        <w:t>las que se refiere la Ley Orgánica 2/2006, de 3 de mayo, de Educación. Esta ley marca, desde</w:t>
      </w:r>
      <w:r>
        <w:t xml:space="preserve"> </w:t>
      </w:r>
      <w:r>
        <w:t>luego, un hito significativo y absolutamente necesario en la historia de estos estudios en el</w:t>
      </w:r>
      <w:r>
        <w:t xml:space="preserve"> </w:t>
      </w:r>
      <w:r>
        <w:t>Estado, ya que los regula por primera vez.</w:t>
      </w:r>
    </w:p>
    <w:p w14:paraId="60172585" w14:textId="1EFBDF0B" w:rsidR="00985C86" w:rsidRDefault="00985C86" w:rsidP="00985C86">
      <w:pPr>
        <w:spacing w:after="120" w:line="276" w:lineRule="auto"/>
        <w:jc w:val="both"/>
      </w:pPr>
      <w:r>
        <w:t>Con respecto a las enseñanzas artísticas superiores, la ley obedece a la constatación</w:t>
      </w:r>
      <w:r>
        <w:t xml:space="preserve"> </w:t>
      </w:r>
      <w:r>
        <w:t>de la existencia de la demanda generalizada de una regulación específica; demanda que se ha</w:t>
      </w:r>
      <w:r>
        <w:t xml:space="preserve"> </w:t>
      </w:r>
      <w:r>
        <w:t>materializado repetidamente a través de las reivindicaciones expresadas por docentes,</w:t>
      </w:r>
      <w:r>
        <w:t xml:space="preserve"> </w:t>
      </w:r>
      <w:r>
        <w:t>estudiantes y profesionales de las artes, y en forma de diferentes iniciativas legislativas</w:t>
      </w:r>
      <w:r>
        <w:t xml:space="preserve"> </w:t>
      </w:r>
      <w:r>
        <w:t>presentadas en los últimos años por distintos grupos parlamentarios.</w:t>
      </w:r>
    </w:p>
    <w:p w14:paraId="274B8F2D" w14:textId="25176931" w:rsidR="00985C86" w:rsidRDefault="00985C86" w:rsidP="00985C86">
      <w:pPr>
        <w:spacing w:after="120" w:line="276" w:lineRule="auto"/>
        <w:jc w:val="both"/>
      </w:pPr>
      <w:r>
        <w:t>Era necesario afrontar este desafío desde la responsabilidad de proporcionar al estudiantado</w:t>
      </w:r>
      <w:r>
        <w:t xml:space="preserve"> </w:t>
      </w:r>
      <w:r>
        <w:t>una formación artística no solo de calidad, sino útil para los ámbitos personal, laboral y social,</w:t>
      </w:r>
      <w:r>
        <w:t xml:space="preserve"> </w:t>
      </w:r>
      <w:r>
        <w:t>que participe de las estrategias coordinadas para la protección y el fomento del arte y la cultura</w:t>
      </w:r>
      <w:r>
        <w:t xml:space="preserve"> </w:t>
      </w:r>
      <w:r>
        <w:t xml:space="preserve">que postula la Unión Europea, y se oriente hacia la obtención de profesionales de </w:t>
      </w:r>
      <w:proofErr w:type="gramStart"/>
      <w:r>
        <w:t>las artes</w:t>
      </w:r>
      <w:r>
        <w:t xml:space="preserve"> </w:t>
      </w:r>
      <w:r>
        <w:t>altamente cualificados</w:t>
      </w:r>
      <w:proofErr w:type="gramEnd"/>
      <w:r>
        <w:t>, preparados para la movilidad y la libre circulación en ámbitos</w:t>
      </w:r>
      <w:r>
        <w:t xml:space="preserve"> </w:t>
      </w:r>
      <w:r>
        <w:t>internacionales. En concreto, en el ámbito de las enseñanzas pertenecientes a los niveles de</w:t>
      </w:r>
      <w:r>
        <w:t xml:space="preserve"> </w:t>
      </w:r>
      <w:r>
        <w:t>grado y posgrado de la educación superior, el proceso de Bolonia requiere que se promuevan</w:t>
      </w:r>
      <w:r>
        <w:t xml:space="preserve"> </w:t>
      </w:r>
      <w:r>
        <w:t>sistemas de formación más focalizados en el estudiantado y en sus competencias, y equiparables</w:t>
      </w:r>
      <w:r>
        <w:t xml:space="preserve"> </w:t>
      </w:r>
      <w:r>
        <w:t>a los de los restantes países miembros de la Unión Europea. En respuesta a estas demandas, es</w:t>
      </w:r>
      <w:r>
        <w:t xml:space="preserve"> </w:t>
      </w:r>
      <w:r>
        <w:t>necesaria una norma que siente las bases para una nueva ordenación de las enseñanzas, que</w:t>
      </w:r>
      <w:r>
        <w:t xml:space="preserve"> </w:t>
      </w:r>
      <w:r>
        <w:t>permita avanzar de manera gradual hacia un diseño de los planes de estudios más singularizado</w:t>
      </w:r>
      <w:r>
        <w:t xml:space="preserve"> </w:t>
      </w:r>
      <w:r>
        <w:t xml:space="preserve">y flexible, con el atractivo suficiente para llegar a un número creciente de </w:t>
      </w:r>
      <w:proofErr w:type="gramStart"/>
      <w:r>
        <w:t>ciudadanos y</w:t>
      </w:r>
      <w:r>
        <w:t xml:space="preserve"> </w:t>
      </w:r>
      <w:r>
        <w:t>ciudadanas</w:t>
      </w:r>
      <w:proofErr w:type="gramEnd"/>
      <w:r>
        <w:t>, pero, a la vez capaz de adaptarse a las demandas concretas de los diferentes</w:t>
      </w:r>
      <w:r>
        <w:t xml:space="preserve"> </w:t>
      </w:r>
      <w:r>
        <w:t>contextos y de dotar al estudiantado de los máximos niveles de cualificación y especialización.</w:t>
      </w:r>
    </w:p>
    <w:p w14:paraId="28F93858" w14:textId="10B8D69E" w:rsidR="00985C86" w:rsidRDefault="00985C86" w:rsidP="00985C86">
      <w:pPr>
        <w:spacing w:after="120" w:line="276" w:lineRule="auto"/>
        <w:jc w:val="both"/>
      </w:pPr>
      <w:r>
        <w:t>Por otra parte, los centros y escuelas de enseñanzas artísticas actualmente en funcionamiento,</w:t>
      </w:r>
      <w:r>
        <w:t xml:space="preserve"> </w:t>
      </w:r>
      <w:r>
        <w:t>de configuración y titularidad muy diversa, han tenido y siguen teniendo un importantísimo</w:t>
      </w:r>
      <w:r>
        <w:t xml:space="preserve"> </w:t>
      </w:r>
      <w:r>
        <w:t>papel, pero es imprescindible favorecer la consolidación de nuevos modelos de centros que</w:t>
      </w:r>
      <w:r>
        <w:t xml:space="preserve"> </w:t>
      </w:r>
      <w:r>
        <w:t>trasciendan formulaciones, ya superadas, en las que estos eran concebidos como meras</w:t>
      </w:r>
      <w:r>
        <w:t xml:space="preserve"> </w:t>
      </w:r>
      <w:r>
        <w:t>entidades académicas desvinculadas del entorno, promoviendo, en cambio, su conformación</w:t>
      </w:r>
      <w:r>
        <w:t xml:space="preserve"> </w:t>
      </w:r>
      <w:r>
        <w:t>como agentes copartícipes en la generación de conocimiento en constante interacción con las</w:t>
      </w:r>
      <w:r>
        <w:t xml:space="preserve"> </w:t>
      </w:r>
      <w:r>
        <w:t>universidades y los organismos públicos de investigación, las instituciones culturales, las</w:t>
      </w:r>
      <w:r>
        <w:t xml:space="preserve"> </w:t>
      </w:r>
      <w:r>
        <w:t>empresas, las distintas administraciones y la sociedad en su conjunto. Es ineludible también</w:t>
      </w:r>
      <w:r>
        <w:t xml:space="preserve"> </w:t>
      </w:r>
      <w:r>
        <w:t>prestar especial atención al personal docente, del que forman parte magníficos profesionales,</w:t>
      </w:r>
      <w:r>
        <w:t xml:space="preserve"> </w:t>
      </w:r>
      <w:r>
        <w:t>que son la base de una oferta imprescindible para nuestra sociedad, y que atienden a un gran</w:t>
      </w:r>
      <w:r>
        <w:t xml:space="preserve"> </w:t>
      </w:r>
      <w:r>
        <w:t>contingente de estudiantado cuya motivación vocacional será la base de su éxito futuro. Ambos</w:t>
      </w:r>
      <w:r>
        <w:t xml:space="preserve"> </w:t>
      </w:r>
      <w:r>
        <w:lastRenderedPageBreak/>
        <w:t>integrantes del sistema, estudiantado y profesorado, y la mejora de su estatus y expectativas</w:t>
      </w:r>
      <w:r>
        <w:t xml:space="preserve"> </w:t>
      </w:r>
      <w:r>
        <w:t>constituyen otro de los objetos principales de esta ley.</w:t>
      </w:r>
    </w:p>
    <w:p w14:paraId="6CAD33F9" w14:textId="500CF51A" w:rsidR="00985C86" w:rsidRDefault="00985C86" w:rsidP="00985C86">
      <w:pPr>
        <w:spacing w:after="120" w:line="276" w:lineRule="auto"/>
        <w:jc w:val="both"/>
      </w:pPr>
      <w:r>
        <w:t>En el ámbito de las enseñanzas profesionales, se hace necesaria también la regulación de</w:t>
      </w:r>
      <w:r>
        <w:t xml:space="preserve"> </w:t>
      </w:r>
      <w:r>
        <w:t>diversos aspectos relativos a su organización y equivalencias, de modo que, respetando el</w:t>
      </w:r>
      <w:r>
        <w:t xml:space="preserve"> </w:t>
      </w:r>
      <w:r>
        <w:t>principio de seguridad jurídica, se genere un marco normativo estable, integrado, claro y de</w:t>
      </w:r>
      <w:r>
        <w:t xml:space="preserve"> </w:t>
      </w:r>
      <w:r>
        <w:t>certidumbre que, además de facilitar su conocimiento y comprensión, haga posible la</w:t>
      </w:r>
      <w:r>
        <w:t xml:space="preserve"> </w:t>
      </w:r>
      <w:r>
        <w:t>adecuación de su oferta formativa a los perfiles profesionales demandados por el sector cultural</w:t>
      </w:r>
      <w:r>
        <w:t xml:space="preserve"> </w:t>
      </w:r>
      <w:r>
        <w:t>y artístico. Para alcanzar este objetivo resulta fundamental que el recién creado Catálogo</w:t>
      </w:r>
      <w:r>
        <w:t xml:space="preserve"> </w:t>
      </w:r>
      <w:r>
        <w:t>Nacional de Estándares de Competencias Profesionales contemple la definición de aquellos</w:t>
      </w:r>
      <w:r>
        <w:t xml:space="preserve"> </w:t>
      </w:r>
      <w:r>
        <w:t>estándares que puedan ser identificados en los ámbitos correspondientes a las distintas</w:t>
      </w:r>
      <w:r>
        <w:t xml:space="preserve"> </w:t>
      </w:r>
      <w:r>
        <w:t>disciplinas artísticas, en función de las competencias apropiadas y el estándar de calidad</w:t>
      </w:r>
      <w:r>
        <w:t xml:space="preserve"> </w:t>
      </w:r>
      <w:r>
        <w:t>requerido para el ejercicio profesional en dichos ámbitos. Finalmente, es preciso establecer la</w:t>
      </w:r>
      <w:r>
        <w:t xml:space="preserve"> </w:t>
      </w:r>
      <w:r>
        <w:t>correspondencia entre las titulaciones a las que conducen estas enseñanzas y los niveles</w:t>
      </w:r>
      <w:r>
        <w:t xml:space="preserve"> </w:t>
      </w:r>
      <w:r>
        <w:t>establecidos en el Marco de Cualificaciones para el Aprendizaje Permanente, con el objeto de</w:t>
      </w:r>
      <w:r>
        <w:t xml:space="preserve"> </w:t>
      </w:r>
      <w:r>
        <w:t>garantizar su adecuada alineación con estudios equiparables en otros países pertenecientes al</w:t>
      </w:r>
      <w:r>
        <w:t xml:space="preserve"> </w:t>
      </w:r>
      <w:r>
        <w:t>espacio europeo, favoreciendo con ello la movilidad de quienes han obtenido dichas</w:t>
      </w:r>
      <w:r>
        <w:t xml:space="preserve"> </w:t>
      </w:r>
      <w:r>
        <w:t>titulaciones.</w:t>
      </w:r>
    </w:p>
    <w:p w14:paraId="6B228483" w14:textId="4EE7C243" w:rsidR="00985C86" w:rsidRDefault="00985C86" w:rsidP="00985C86">
      <w:pPr>
        <w:spacing w:after="120" w:line="276" w:lineRule="auto"/>
        <w:jc w:val="both"/>
      </w:pPr>
      <w:r>
        <w:t xml:space="preserve">La </w:t>
      </w:r>
      <w:r>
        <w:t xml:space="preserve">disposición </w:t>
      </w:r>
      <w:r>
        <w:t>final novena de la Ley 1/2024 establece que el Gobierno, previa consulta</w:t>
      </w:r>
      <w:r>
        <w:t xml:space="preserve"> </w:t>
      </w:r>
      <w:r>
        <w:t>a las comunidades autónomas, aprobará en un plazo máximo de un año desde su entrada en</w:t>
      </w:r>
      <w:r>
        <w:t xml:space="preserve"> </w:t>
      </w:r>
      <w:r>
        <w:t>vigor el calendario de implantación de esta ley. Asimismo, el Real Decreto 611/2025, de 8 de</w:t>
      </w:r>
      <w:r>
        <w:t xml:space="preserve"> </w:t>
      </w:r>
      <w:r>
        <w:t>julio, establece el calendario de implantación de dicha ley mediante la aprobación de la</w:t>
      </w:r>
      <w:r>
        <w:t xml:space="preserve"> </w:t>
      </w:r>
      <w:r>
        <w:t>normativa básica estatal prevista por el Ministerio de Educación.</w:t>
      </w:r>
    </w:p>
    <w:p w14:paraId="770BD34B" w14:textId="05C6B9B0" w:rsidR="00985C86" w:rsidRDefault="00985C86" w:rsidP="00985C86">
      <w:pPr>
        <w:spacing w:after="120" w:line="276" w:lineRule="auto"/>
        <w:jc w:val="both"/>
      </w:pPr>
      <w:r>
        <w:t>A partir de ahí, corresponderá a cada comunidad autónoma desarrollar la ley en su</w:t>
      </w:r>
      <w:r>
        <w:t xml:space="preserve"> </w:t>
      </w:r>
      <w:r>
        <w:t>territorio. El Departamento de Educación del Gobierno de Navarra y los centros que imparten</w:t>
      </w:r>
      <w:r>
        <w:t xml:space="preserve"> </w:t>
      </w:r>
      <w:r>
        <w:t>enseñanzas artísticas superiores deberán implementar el nuevo marco normativo, los planes de</w:t>
      </w:r>
      <w:r>
        <w:t xml:space="preserve"> </w:t>
      </w:r>
      <w:r>
        <w:t>estudios y una nueva organización. Es necesario abordar cuanto antes la nueva regulación de</w:t>
      </w:r>
      <w:r>
        <w:t xml:space="preserve"> </w:t>
      </w:r>
      <w:r>
        <w:t>las enseñanzas artísticas, para alcanzar cuanto antes los retos de este ámbito educativo y</w:t>
      </w:r>
      <w:r>
        <w:t xml:space="preserve"> </w:t>
      </w:r>
      <w:r>
        <w:t>profesional.</w:t>
      </w:r>
    </w:p>
    <w:p w14:paraId="746BD9A6" w14:textId="0C9F1605" w:rsidR="00985C86" w:rsidRDefault="00985C86" w:rsidP="00985C86">
      <w:pPr>
        <w:spacing w:after="120" w:line="276" w:lineRule="auto"/>
        <w:jc w:val="both"/>
      </w:pPr>
      <w:r>
        <w:t>En Navarra, por otro lado, existen actualmente cinco centros públicos que imparten</w:t>
      </w:r>
      <w:r>
        <w:t xml:space="preserve"> </w:t>
      </w:r>
      <w:r>
        <w:t>enseñanzas artísticas: Escuelas Superiores de Arte y Diseño de Pamplona y Corella, la Escuela</w:t>
      </w:r>
      <w:r>
        <w:t xml:space="preserve"> </w:t>
      </w:r>
      <w:r>
        <w:t>de Danza de Navarra, el Conservatorio Profesional de Música Pablo Sarasate y el Conservatorio</w:t>
      </w:r>
      <w:r>
        <w:t xml:space="preserve"> </w:t>
      </w:r>
      <w:r>
        <w:t>Superior de Música de Navarra. Lamentablemente, representantes de esos centros han puesto</w:t>
      </w:r>
      <w:r>
        <w:t xml:space="preserve"> </w:t>
      </w:r>
      <w:r>
        <w:t>en evidencia que existen ciertos problemas estructurales que hay que subsanar y que hay un</w:t>
      </w:r>
      <w:r>
        <w:t xml:space="preserve"> </w:t>
      </w:r>
      <w:r>
        <w:t>amplio margen de mejora en ese sector educativo.</w:t>
      </w:r>
    </w:p>
    <w:p w14:paraId="3849E4B0" w14:textId="3D028CD2" w:rsidR="00985C86" w:rsidRDefault="00985C86" w:rsidP="00985C86">
      <w:pPr>
        <w:spacing w:after="120" w:line="276" w:lineRule="auto"/>
        <w:jc w:val="both"/>
      </w:pPr>
      <w:r>
        <w:t>Clara muestra de ello, es, por ejemplo, la falta de estabilidad laboral que ha denunciado</w:t>
      </w:r>
      <w:r>
        <w:t xml:space="preserve"> </w:t>
      </w:r>
      <w:r>
        <w:t>el profesorado de esos cinco centros tanto en sede parlamentaria como en otras instancias. El</w:t>
      </w:r>
      <w:r>
        <w:t xml:space="preserve"> </w:t>
      </w:r>
      <w:r>
        <w:t>sector ha sufrido un contexto de interinidad laboral generalizada desde aproximadamente el año</w:t>
      </w:r>
      <w:r>
        <w:t xml:space="preserve"> </w:t>
      </w:r>
      <w:r>
        <w:t>2000, con profesorado que ha cubierto plazas vacantes ininterrumpidamente durante más de 25</w:t>
      </w:r>
      <w:r>
        <w:t xml:space="preserve"> </w:t>
      </w:r>
      <w:r>
        <w:t>años. Muchas de esas plazas no se han sacado ni a las sucesivas ofertas públicas de empleo que</w:t>
      </w:r>
      <w:r>
        <w:t xml:space="preserve"> </w:t>
      </w:r>
      <w:r>
        <w:t>ha habido ni a los concursos de méritos realizados, y no se han estabilizado.</w:t>
      </w:r>
    </w:p>
    <w:p w14:paraId="1F89D4DE" w14:textId="081DC136" w:rsidR="00985C86" w:rsidRDefault="00985C86" w:rsidP="00985C86">
      <w:pPr>
        <w:spacing w:after="120" w:line="276" w:lineRule="auto"/>
        <w:jc w:val="both"/>
      </w:pPr>
      <w:r>
        <w:t>El Departamento de Educación, en general, se ha servido de forma persistente de la</w:t>
      </w:r>
      <w:r>
        <w:t xml:space="preserve"> </w:t>
      </w:r>
      <w:r>
        <w:t>contratación temporal abusiva para cubrir puestos estructurales. Pero en el caso de las</w:t>
      </w:r>
      <w:r>
        <w:t xml:space="preserve"> </w:t>
      </w:r>
      <w:r>
        <w:t>enseñanzas artísticas, esa práctica ha sido más mucho más acentuada, llegando a superar estas</w:t>
      </w:r>
      <w:r>
        <w:t xml:space="preserve"> </w:t>
      </w:r>
      <w:r>
        <w:t>últimas décadas el 70</w:t>
      </w:r>
      <w:r w:rsidR="004E6731">
        <w:t xml:space="preserve"> </w:t>
      </w:r>
      <w:r>
        <w:lastRenderedPageBreak/>
        <w:t>% de interinidad. Ese exceso evidencia que los sucesivos gobiernos que</w:t>
      </w:r>
      <w:r>
        <w:t xml:space="preserve"> </w:t>
      </w:r>
      <w:r>
        <w:t>han gestionado el Departamento de Educación no han sido lo suficientemente diligentes para</w:t>
      </w:r>
      <w:r>
        <w:t xml:space="preserve"> </w:t>
      </w:r>
      <w:r>
        <w:t>dar estabilidad laboral a esos centros y sus proyectos educativos. Lamentablemente, la</w:t>
      </w:r>
      <w:r>
        <w:t xml:space="preserve"> </w:t>
      </w:r>
      <w:r>
        <w:t>aplicación en las enseñanzas artísticas de Navarra de la Ley 20/2021, de 28 de diciembre, de</w:t>
      </w:r>
      <w:r>
        <w:t xml:space="preserve"> </w:t>
      </w:r>
      <w:r>
        <w:t>medidas urgentes para la reducción de la temporalidad en el empleo público, no solucionó este</w:t>
      </w:r>
      <w:r>
        <w:t xml:space="preserve"> </w:t>
      </w:r>
      <w:r>
        <w:t>problema. Esa ley extraordinaria de estabilización no abordó de forma integral esta</w:t>
      </w:r>
      <w:r>
        <w:t xml:space="preserve"> </w:t>
      </w:r>
      <w:r>
        <w:t>problemática y abocó a personas con gran antigüedad, experiencia y vocación, a no poder</w:t>
      </w:r>
      <w:r>
        <w:t xml:space="preserve"> </w:t>
      </w:r>
      <w:r>
        <w:t>estabilizarse. Y esta circunstancia tiene impacto directo, tanto en la trayectoria vital y</w:t>
      </w:r>
      <w:r>
        <w:t xml:space="preserve"> </w:t>
      </w:r>
      <w:r>
        <w:t>profesional de esos profesionales, como en la calidad de la enseñanza. Ese impacto se refleja</w:t>
      </w:r>
      <w:r>
        <w:t xml:space="preserve"> </w:t>
      </w:r>
      <w:r>
        <w:t>en la pérdida de la continuidad pedagógica, en el empobrecimiento del proyecto artístico de los</w:t>
      </w:r>
      <w:r>
        <w:t xml:space="preserve"> </w:t>
      </w:r>
      <w:r>
        <w:t>centros, en la débil transmisión de cultura y experiencia profesional entre docentes y equipos</w:t>
      </w:r>
      <w:r>
        <w:t xml:space="preserve"> </w:t>
      </w:r>
      <w:r>
        <w:t>directivos, así como en la organización de los centros, ya que se cronifica la precariedad laboral.</w:t>
      </w:r>
    </w:p>
    <w:p w14:paraId="4ED1EEA0" w14:textId="1B70C381" w:rsidR="00985C86" w:rsidRDefault="00985C86" w:rsidP="00985C86">
      <w:pPr>
        <w:spacing w:after="120" w:line="276" w:lineRule="auto"/>
        <w:jc w:val="both"/>
      </w:pPr>
      <w:r>
        <w:t>Recientemente la Abogacía General del Tribunal de Justicia de la Unión Europea ha</w:t>
      </w:r>
      <w:r>
        <w:t xml:space="preserve"> </w:t>
      </w:r>
      <w:r>
        <w:t>expuesto sus conclusiones sobre si España está obligada a convertir en fijos a los interinos que</w:t>
      </w:r>
      <w:r>
        <w:t xml:space="preserve"> </w:t>
      </w:r>
      <w:r>
        <w:t>llevan años encadenando contratos temporales. Esta controversia judicial está sin resolver y</w:t>
      </w:r>
      <w:r>
        <w:t xml:space="preserve"> </w:t>
      </w:r>
      <w:r>
        <w:t>está generando un escenario de difícil gestión tanto para las Administraciones como para el</w:t>
      </w:r>
      <w:r>
        <w:t xml:space="preserve"> </w:t>
      </w:r>
      <w:r>
        <w:t>personal afectado. Europa ha interpelado a España a cumplir la Directiva Europea 1999/70/CE,</w:t>
      </w:r>
      <w:r>
        <w:t xml:space="preserve"> </w:t>
      </w:r>
      <w:r>
        <w:t>que lleva 25 años sin implementar debidamente, y es necesario que esta circunstancia se</w:t>
      </w:r>
      <w:r>
        <w:t xml:space="preserve"> </w:t>
      </w:r>
      <w:r>
        <w:t>revierta.</w:t>
      </w:r>
    </w:p>
    <w:p w14:paraId="72FEC048" w14:textId="32AE48C2" w:rsidR="00985C86" w:rsidRDefault="00985C86" w:rsidP="00985C86">
      <w:pPr>
        <w:spacing w:after="120" w:line="276" w:lineRule="auto"/>
        <w:jc w:val="both"/>
      </w:pPr>
      <w:r>
        <w:t>Se ha constatado, también, la existencia de problemas de funcionamiento y convivencia en</w:t>
      </w:r>
      <w:r>
        <w:t xml:space="preserve"> </w:t>
      </w:r>
      <w:r>
        <w:t>el Conservatorio Superior de Música de Navarra, así como la falta de consenso con el</w:t>
      </w:r>
      <w:r>
        <w:t xml:space="preserve"> </w:t>
      </w:r>
      <w:r>
        <w:t>Departamento de Educación. En diferentes sesiones de trabajo y comparecencias en la</w:t>
      </w:r>
      <w:r>
        <w:t xml:space="preserve"> </w:t>
      </w:r>
      <w:r>
        <w:t>Comisión de Educación del Parlamento se ha puesto de relieve que es fundamental mejorar</w:t>
      </w:r>
      <w:r>
        <w:t xml:space="preserve"> </w:t>
      </w:r>
      <w:r>
        <w:t>diversos aspectos claves sobre el funcionamiento, la comunicación y la regulación normativa</w:t>
      </w:r>
      <w:r>
        <w:t xml:space="preserve"> </w:t>
      </w:r>
      <w:r>
        <w:t>del centro. El CSMN es una pieza fundamental en el engranaje musical de la Comunidad Foral,</w:t>
      </w:r>
      <w:r>
        <w:t xml:space="preserve"> </w:t>
      </w:r>
      <w:r>
        <w:t>no solo como centro educativo de máximo nivel, sino como un motor estratégico del desarrollo</w:t>
      </w:r>
      <w:r>
        <w:t xml:space="preserve"> </w:t>
      </w:r>
      <w:r>
        <w:t>cultural, social y de retención de talento.</w:t>
      </w:r>
    </w:p>
    <w:p w14:paraId="060469FE" w14:textId="3D6F218A" w:rsidR="00985C86" w:rsidRDefault="00985C86" w:rsidP="00985C86">
      <w:pPr>
        <w:spacing w:after="120" w:line="276" w:lineRule="auto"/>
        <w:jc w:val="both"/>
      </w:pPr>
      <w:r>
        <w:t>Además, el alumnado y profesorado del ámbito de las artes escénicas de</w:t>
      </w:r>
      <w:r>
        <w:t xml:space="preserve"> </w:t>
      </w:r>
      <w:r>
        <w:t>Navarra ha puesto en evidencia el vacío y falta de apoyo institucional que existe en la</w:t>
      </w:r>
      <w:r>
        <w:t xml:space="preserve"> </w:t>
      </w:r>
      <w:r>
        <w:t>Comunidad Foral en formación superior en arte dramático y escénico. Navarra es una</w:t>
      </w:r>
      <w:r>
        <w:t xml:space="preserve"> </w:t>
      </w:r>
      <w:r>
        <w:t>comunidad que históricamente ha apostado por la cultura y el teatro, si bien cuando una persona</w:t>
      </w:r>
      <w:r>
        <w:t xml:space="preserve"> </w:t>
      </w:r>
      <w:r>
        <w:t>se plantea profesionalizarse en el ámbito escénico no existe una continuidad formativa.</w:t>
      </w:r>
      <w:r>
        <w:t xml:space="preserve"> </w:t>
      </w:r>
      <w:r>
        <w:t>Actualmente no existe un centro superior con el suficiente apoyo institucional, ni público ni</w:t>
      </w:r>
      <w:r>
        <w:t xml:space="preserve"> </w:t>
      </w:r>
      <w:r>
        <w:t>privado, lo que genera un vacío territorial y formativo en nuestra comunidad. En los últimos</w:t>
      </w:r>
      <w:r>
        <w:t xml:space="preserve"> </w:t>
      </w:r>
      <w:r>
        <w:t>años se ha incrementado una demanda formativa real y la oferta se ha duplicado; eso supone</w:t>
      </w:r>
      <w:r>
        <w:t xml:space="preserve"> </w:t>
      </w:r>
      <w:r>
        <w:t>una gran oportunidad para nuestra Comunidad.</w:t>
      </w:r>
    </w:p>
    <w:p w14:paraId="46586360" w14:textId="7889E458" w:rsidR="00985C86" w:rsidRDefault="00985C86" w:rsidP="00985C86">
      <w:pPr>
        <w:spacing w:after="120" w:line="276" w:lineRule="auto"/>
        <w:jc w:val="both"/>
      </w:pPr>
      <w:r>
        <w:t>En consecuencia, urge crear fórmulas para retener el talento, con apoyo económico para</w:t>
      </w:r>
      <w:r>
        <w:t xml:space="preserve"> </w:t>
      </w:r>
      <w:r>
        <w:t>favorecer igualdad de acceso a estas formaciones, incrementado las infraestructuras para</w:t>
      </w:r>
      <w:r>
        <w:t xml:space="preserve"> </w:t>
      </w:r>
      <w:r>
        <w:t>cumplir la Ley de Enseñanzas Artísticas, y garantizando que en Navar</w:t>
      </w:r>
      <w:r w:rsidR="004E6731">
        <w:t>r</w:t>
      </w:r>
      <w:r>
        <w:t>a en un futuro próximo</w:t>
      </w:r>
      <w:r>
        <w:t xml:space="preserve"> </w:t>
      </w:r>
      <w:r>
        <w:t>contemos con titulación superior en el ámbito del arte dramático y escénico. Es fundamental</w:t>
      </w:r>
      <w:r>
        <w:t xml:space="preserve"> </w:t>
      </w:r>
      <w:r>
        <w:t>articular medidas concretas que permitan consolidar esa formación, especialmente en un</w:t>
      </w:r>
      <w:r>
        <w:t xml:space="preserve"> </w:t>
      </w:r>
      <w:r>
        <w:t>momento en el que el sector audiovisual está claramente alineado con la estrategia S4 y</w:t>
      </w:r>
      <w:r>
        <w:t xml:space="preserve"> </w:t>
      </w:r>
      <w:r>
        <w:t>representa una vía clave para generar tejido cultural y producción propia con talento local. Para</w:t>
      </w:r>
      <w:r>
        <w:t xml:space="preserve"> </w:t>
      </w:r>
      <w:r>
        <w:lastRenderedPageBreak/>
        <w:t>ello hay que reforzar los proyectos que ya están en marcha, estableciendo marcos de</w:t>
      </w:r>
      <w:r>
        <w:t xml:space="preserve"> </w:t>
      </w:r>
      <w:r>
        <w:t>colaboración e impulsando oportunidades estratégicas para la Comunidad Foral.</w:t>
      </w:r>
    </w:p>
    <w:p w14:paraId="55AEA4F7" w14:textId="06CFD94C" w:rsidR="00985C86" w:rsidRDefault="00985C86" w:rsidP="00985C86">
      <w:pPr>
        <w:spacing w:after="120" w:line="276" w:lineRule="auto"/>
        <w:jc w:val="both"/>
      </w:pPr>
      <w:r>
        <w:t>Por todo ello, se presenta la siguiente</w:t>
      </w:r>
      <w:r>
        <w:t xml:space="preserve"> </w:t>
      </w:r>
      <w:r w:rsidR="004E6731">
        <w:t>propuesta de resolución:</w:t>
      </w:r>
    </w:p>
    <w:p w14:paraId="27FB8175" w14:textId="77777777" w:rsidR="00985C86" w:rsidRDefault="00985C86" w:rsidP="00985C86">
      <w:pPr>
        <w:spacing w:after="120" w:line="276" w:lineRule="auto"/>
        <w:jc w:val="both"/>
      </w:pPr>
      <w:r>
        <w:t>El Parlamento de Navarra insta al Departamento de Educación:</w:t>
      </w:r>
    </w:p>
    <w:p w14:paraId="2EBD233A" w14:textId="060732A8" w:rsidR="00985C86" w:rsidRDefault="004E6731" w:rsidP="00985C86">
      <w:pPr>
        <w:spacing w:after="120" w:line="276" w:lineRule="auto"/>
        <w:jc w:val="both"/>
      </w:pPr>
      <w:r>
        <w:t xml:space="preserve">– </w:t>
      </w:r>
      <w:r w:rsidR="00985C86">
        <w:t>A que establezca en 2026 una Mesa de Diálogo con los centros navarros públicos que imparten</w:t>
      </w:r>
      <w:r w:rsidR="00985C86">
        <w:t xml:space="preserve"> </w:t>
      </w:r>
      <w:r w:rsidR="00985C86">
        <w:t>enseñanzas artísticas superiores y profesionales, para analizar las necesidades del sector, con</w:t>
      </w:r>
      <w:r w:rsidR="00985C86">
        <w:t xml:space="preserve"> </w:t>
      </w:r>
      <w:r w:rsidR="00985C86">
        <w:t>vistas a la adaptación en Navarra de la Ley 1/2024, de 7 de junio, por la que se regulan las</w:t>
      </w:r>
      <w:r w:rsidR="00985C86">
        <w:t xml:space="preserve"> </w:t>
      </w:r>
      <w:r w:rsidR="00985C86">
        <w:t>enseñanzas artísticas superiores y se establece la organización y equivalencias de las</w:t>
      </w:r>
      <w:r w:rsidR="00985C86">
        <w:t xml:space="preserve"> </w:t>
      </w:r>
      <w:r w:rsidR="00985C86">
        <w:t>enseñanzas artísticas profesionales.</w:t>
      </w:r>
    </w:p>
    <w:p w14:paraId="5A16F14A" w14:textId="54FAC5D4" w:rsidR="00985C86" w:rsidRDefault="004E6731" w:rsidP="00985C86">
      <w:pPr>
        <w:spacing w:after="120" w:line="276" w:lineRule="auto"/>
        <w:jc w:val="both"/>
      </w:pPr>
      <w:r>
        <w:t xml:space="preserve">– </w:t>
      </w:r>
      <w:r w:rsidR="00985C86">
        <w:t>A que adopte medidas para estabilizar al profesorado de los centros de la Comunidad Foral de</w:t>
      </w:r>
      <w:r w:rsidR="00985C86">
        <w:t xml:space="preserve"> </w:t>
      </w:r>
      <w:r w:rsidR="00985C86">
        <w:t>Navarra que imparten enseñanzas artísticas superiores y profesionales, reduciendo el abuso de</w:t>
      </w:r>
      <w:r w:rsidR="00985C86">
        <w:t xml:space="preserve"> </w:t>
      </w:r>
      <w:r w:rsidR="00985C86">
        <w:t>temporalidad a los estándares establecidos en la Directiva Europea 1999/70/CE.</w:t>
      </w:r>
    </w:p>
    <w:p w14:paraId="15EC10E1" w14:textId="2C3D1002" w:rsidR="00985C86" w:rsidRDefault="004E6731" w:rsidP="00985C86">
      <w:pPr>
        <w:spacing w:after="120" w:line="276" w:lineRule="auto"/>
        <w:jc w:val="both"/>
      </w:pPr>
      <w:r>
        <w:t xml:space="preserve">– </w:t>
      </w:r>
      <w:r w:rsidR="00985C86">
        <w:t>A que adopte medidas para mejorar el funcionamiento del Conservatorio Superior de Música</w:t>
      </w:r>
      <w:r w:rsidR="00985C86">
        <w:t xml:space="preserve"> </w:t>
      </w:r>
      <w:r w:rsidR="00985C86">
        <w:t>de Navarra: reforzar el Grupo de Trabajo creado con el Departamento de Educación, fomentar</w:t>
      </w:r>
      <w:r w:rsidR="00985C86">
        <w:t xml:space="preserve"> </w:t>
      </w:r>
      <w:r w:rsidR="00985C86">
        <w:t>un equipo directivo de consenso; establecer un plan de convivencia efectivo; implementar un</w:t>
      </w:r>
      <w:r w:rsidR="00985C86">
        <w:t xml:space="preserve"> </w:t>
      </w:r>
      <w:r w:rsidR="00985C86">
        <w:t>sistema que favorezca la actividad artística e investigadora de los catedráticos; elaborar un</w:t>
      </w:r>
      <w:r w:rsidR="00985C86">
        <w:t xml:space="preserve"> </w:t>
      </w:r>
      <w:r w:rsidR="00985C86">
        <w:t>Reglamento Orgánico de Centro diferenciado; articular un buen sistema de formación,</w:t>
      </w:r>
      <w:r w:rsidR="00985C86">
        <w:t xml:space="preserve"> </w:t>
      </w:r>
      <w:r w:rsidR="00985C86">
        <w:t>investigación y fomento de programas colaborativos y otras que se consideren convenientes</w:t>
      </w:r>
      <w:r w:rsidR="00985C86">
        <w:t xml:space="preserve"> </w:t>
      </w:r>
      <w:r w:rsidR="00985C86">
        <w:t>para ese fin.</w:t>
      </w:r>
    </w:p>
    <w:p w14:paraId="4224D6DA" w14:textId="70738C7F" w:rsidR="00985C86" w:rsidRDefault="004E6731" w:rsidP="00985C86">
      <w:pPr>
        <w:spacing w:after="120" w:line="276" w:lineRule="auto"/>
        <w:jc w:val="both"/>
      </w:pPr>
      <w:r>
        <w:t xml:space="preserve">– </w:t>
      </w:r>
      <w:r w:rsidR="00985C86">
        <w:t>A que explore, junto al sector de la formación en artes escénicas, las necesidades que hay en</w:t>
      </w:r>
      <w:r w:rsidR="00985C86">
        <w:t xml:space="preserve"> </w:t>
      </w:r>
      <w:r w:rsidR="00985C86">
        <w:t>la Comunidad Foral de Navarra en ese ámbito, para desarrollar un itinerario formativo integral</w:t>
      </w:r>
      <w:r w:rsidR="00985C86">
        <w:t xml:space="preserve"> </w:t>
      </w:r>
      <w:r w:rsidR="00985C86">
        <w:t>que responda a la demanda existente, retenga talento y garanticen ayudas a la formación.</w:t>
      </w:r>
    </w:p>
    <w:p w14:paraId="0B1588E6" w14:textId="74EDA80F" w:rsidR="00985C86" w:rsidRDefault="00985C86" w:rsidP="00985C86">
      <w:pPr>
        <w:spacing w:after="120" w:line="276" w:lineRule="auto"/>
        <w:jc w:val="both"/>
      </w:pPr>
      <w:r>
        <w:t xml:space="preserve">En Pamplona, a </w:t>
      </w:r>
      <w:r>
        <w:t>26 de marzo de 2026</w:t>
      </w:r>
    </w:p>
    <w:p w14:paraId="5C552FF9" w14:textId="4B70FCF4" w:rsidR="00985C86" w:rsidRDefault="00985C86" w:rsidP="00985C86">
      <w:pPr>
        <w:spacing w:after="120" w:line="276" w:lineRule="auto"/>
        <w:jc w:val="both"/>
      </w:pPr>
      <w:r>
        <w:t xml:space="preserve">La Parlamentaria Foral: </w:t>
      </w:r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</w:t>
      </w:r>
      <w:proofErr w:type="spellStart"/>
      <w:r>
        <w:t>Ulaiar</w:t>
      </w:r>
      <w:proofErr w:type="spellEnd"/>
    </w:p>
    <w:sectPr w:rsidR="0098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86"/>
    <w:rsid w:val="004E6731"/>
    <w:rsid w:val="009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F46D"/>
  <w15:chartTrackingRefBased/>
  <w15:docId w15:val="{E7D080D7-9F2B-4483-ACC2-C6FB1325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1986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2026-03-26T10:59:00Z</dcterms:created>
  <dcterms:modified xsi:type="dcterms:W3CDTF">2026-03-26T11:15:00Z</dcterms:modified>
</cp:coreProperties>
</file>