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284A" w14:textId="6EB521CD" w:rsidR="00BA1C49" w:rsidRDefault="002260F2" w:rsidP="00BA1C49">
      <w:pPr>
        <w:spacing w:after="120" w:line="276" w:lineRule="auto"/>
        <w:jc w:val="both"/>
      </w:pPr>
      <w:r>
        <w:t xml:space="preserve">26POR-135</w:t>
      </w:r>
    </w:p>
    <w:p w14:paraId="5251091C" w14:textId="7ABDDE7A" w:rsidR="00F342F5" w:rsidRDefault="00F342F5" w:rsidP="00F342F5">
      <w:pPr>
        <w:spacing w:after="120" w:line="276" w:lineRule="auto"/>
        <w:jc w:val="both"/>
      </w:pPr>
      <w:r>
        <w:t xml:space="preserve">Nafarroako Gorteetako kide den eta Unión del Pueblo Navarro (UPN) talde parlamentarioari atxikita dagoen Cristina López Mañero andreak, Legebiltzarreko Erregelamenduan xedatzen denaren babesean, honako galdera hau aurkezten du, Nafarroako Gobernuko Etxebizitzako, Gazteriako eta Migrazio Politiketako kontseilariak Osoko Bilkuran ahoz erantzun dezan:</w:t>
      </w:r>
    </w:p>
    <w:p w14:paraId="631EDBB0" w14:textId="7211DFC2" w:rsidR="00F342F5" w:rsidRDefault="00F342F5" w:rsidP="00F342F5">
      <w:pPr>
        <w:spacing w:after="120" w:line="276" w:lineRule="auto"/>
        <w:jc w:val="both"/>
      </w:pPr>
      <w:r>
        <w:t xml:space="preserve">Ezer eginen al duzu ikusita Barne Departamentuak Arrazakeriaren eta Xenofobiaren aurka borrokatzeko apirilaren 5eko 13/2023 Foru Legearen 19.1 artikulua urratzen duela?</w:t>
      </w:r>
    </w:p>
    <w:p w14:paraId="31DEE09B" w14:textId="619EF4B2" w:rsidR="00F342F5" w:rsidRDefault="00F342F5" w:rsidP="00F342F5">
      <w:pPr>
        <w:spacing w:after="120" w:line="276" w:lineRule="auto"/>
        <w:jc w:val="both"/>
      </w:pPr>
      <w:r>
        <w:t xml:space="preserve">Iruñean, 2026ko apirilaren 16an</w:t>
      </w:r>
    </w:p>
    <w:p w14:paraId="35DEB65A" w14:textId="522FCBF0" w:rsidR="00F342F5" w:rsidRDefault="00F342F5" w:rsidP="00F342F5">
      <w:pPr>
        <w:spacing w:after="120" w:line="276" w:lineRule="auto"/>
        <w:jc w:val="both"/>
      </w:pPr>
      <w:r>
        <w:t xml:space="preserve">Foru-parlamentaria: Cristina López Mañero</w:t>
      </w:r>
    </w:p>
    <w:sectPr w:rsidR="00F342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F2"/>
    <w:rsid w:val="002260F2"/>
    <w:rsid w:val="008637FA"/>
    <w:rsid w:val="00BA1C49"/>
    <w:rsid w:val="00F342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CFEA"/>
  <w15:chartTrackingRefBased/>
  <w15:docId w15:val="{93C13CE5-8452-401D-9F0B-918729A4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510</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2026-04-17T07:43:00Z</dcterms:created>
  <dcterms:modified xsi:type="dcterms:W3CDTF">2026-04-17T07:44:00Z</dcterms:modified>
</cp:coreProperties>
</file>