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F188" w14:textId="45AC7FFD" w:rsidR="00564676" w:rsidRDefault="00963EC9" w:rsidP="00564676">
      <w:pPr>
        <w:spacing w:after="120" w:line="276" w:lineRule="auto"/>
        <w:jc w:val="both"/>
      </w:pPr>
      <w:r>
        <w:t>26PRO-4</w:t>
      </w:r>
    </w:p>
    <w:p w14:paraId="2DEB99FE" w14:textId="21FDDD49" w:rsidR="00FB793D" w:rsidRDefault="002B2398" w:rsidP="002B2398">
      <w:pPr>
        <w:spacing w:after="120" w:line="276" w:lineRule="auto"/>
        <w:jc w:val="center"/>
      </w:pPr>
      <w:r>
        <w:t>ZIOEN AZALPENA</w:t>
      </w:r>
    </w:p>
    <w:p w14:paraId="18D68CED" w14:textId="73CECAEE" w:rsidR="00FB793D" w:rsidRDefault="00FB793D" w:rsidP="00FB793D">
      <w:pPr>
        <w:spacing w:after="120" w:line="276" w:lineRule="auto"/>
        <w:jc w:val="both"/>
      </w:pPr>
      <w:r>
        <w:t>Nafarroako Kontratu publikoei buruzko apirilaren 13ko 2/2018 Foru Legeak bere behin betiko testuan erabaki batzuk jaso zituen zeharo desberdinak zirenak ordura arteko araubidearen aldean, zeina Kontratu publikoei buruzko ekainaren 9ko 6/2006 Foru Legeak ezartzen baitzuen. Kontratazio publikoaren alorrean ordura arte zegoen araubidearen aldaketa hori begi-bistakoa da administrazio publikotzat jotzen ez diren adjudikazio-botereen kontratazioari dagokionez.</w:t>
      </w:r>
    </w:p>
    <w:p w14:paraId="127CE0CE" w14:textId="462DF095" w:rsidR="00FB793D" w:rsidRDefault="00FB793D" w:rsidP="00FB793D">
      <w:pPr>
        <w:spacing w:after="120" w:line="276" w:lineRule="auto"/>
        <w:jc w:val="both"/>
      </w:pPr>
      <w:r>
        <w:t>Izan ere, araubide juridikoa uniformea izatea erabaki zen, berdin zelarik adjudikazio-boterea administrazio publiko izatea nahiz ez izatea prestaketari eta adjudikazioari dagokion guztian kontratazio publikoaren erregelak aplikatzeari zegokionez, aipatu foru legearen 34.2 artikuluaren a) letran arautu zen bezala, zeinak ezartzen baitu administrazio publikoaren izaerarik ez duten adjudikazio-botereek egiten dituzten kontratuen araubide juridikoa, eta honako hau xedatzen baitu: “Kontratuen prestaketari eta adjudikazioari dagokienez, kontratuak foru lege honen bidez arautuko dira”.</w:t>
      </w:r>
    </w:p>
    <w:p w14:paraId="12432D48" w14:textId="524EF3ED" w:rsidR="00FB793D" w:rsidRDefault="00FB793D" w:rsidP="00867F90">
      <w:r>
        <w:t>Aitzitik, Nafarroako Kontratu publikoei buruzko apirilaren 13ko 2/2018 Foru Lege horrek indargabetu zuen legedian, eta zehazki Kontratu publikoei buruzko ekainaren 9ko 6/2006 Foru Legean, 184. artikuluak berariazko araubide bat ezartzen zuen beste subjektu eta entitate batzuen kontratu publikoen prestaketa eta adjudikaziorako, beste subjektu edo entitate horiek izanik enpresa-entitate publikoak, merkataritza- eta lan-sozietateak, fundazio edo beste entitate batzuk, edo haietako edozeinen elkarteak, nortasun juridiko publikoa nahiz pribatua dutenak eta Nafarroako administrazio publikoekin lotura dutenak edo azken horien mendekoak direnak.</w:t>
      </w:r>
    </w:p>
    <w:p w14:paraId="6E88BB37" w14:textId="47FB36C5" w:rsidR="00FB793D" w:rsidRDefault="00FB793D" w:rsidP="00FB793D">
      <w:pPr>
        <w:spacing w:after="120" w:line="276" w:lineRule="auto"/>
        <w:jc w:val="both"/>
      </w:pPr>
      <w:r>
        <w:t>Labur esanda, bai administrazio publikoei bai administrazio publikoaren izaerarik ez duten adjudikazio-botereei kontratu publikoen prestaketarako eta adjudikaziorako arau berberak aplikatzearen uniformetasun juridikoa dugu, zalantzarik gabe, gardentasunaren, segurtasun juridikoaren eta sinplifikazioaren alorreko neurri nagusietako bat, eta eskatzen du helburu horrekin lotutako interpretazioa ematea Nafarroako Kontratu Publikoei buruzko apirilaren 13ko 2/2018 Foru Legeari. Adjudikazio-boterea administrazio publikoa izatearen edo ez izatearen arteko bereizketak munta juridikoa galtzen du, eta aurrerapausoa ematen du kontratazio publiko taxuzkoago eta efizienteago baten kultura berri baterantz.</w:t>
      </w:r>
    </w:p>
    <w:p w14:paraId="2C994D21" w14:textId="0B70F35E" w:rsidR="00FB793D" w:rsidRDefault="00FB793D" w:rsidP="00FB793D">
      <w:pPr>
        <w:spacing w:after="120" w:line="276" w:lineRule="auto"/>
        <w:jc w:val="both"/>
      </w:pPr>
      <w:r>
        <w:t xml:space="preserve">Kontratazio publikoaren araudia hala administrazio publiko diren entitateei nola halakorik ez diren adjudikazio-botereei </w:t>
      </w:r>
      <w:proofErr w:type="spellStart"/>
      <w:r>
        <w:t>bereizgabeki</w:t>
      </w:r>
      <w:proofErr w:type="spellEnd"/>
      <w:r>
        <w:t xml:space="preserve"> aplikatzearen ildo horretan bertan, Kontratu publikoei buruzko apirilaren 13ko 2/2018 Foru Legea aldatzen duen martxoaren 26ko 15/2019 Foru Legea onestearekin, 5. apartatu berri bat txertatu zitzaion 34. artikuluari, honako testu hau zuena:</w:t>
      </w:r>
    </w:p>
    <w:p w14:paraId="39F64C69" w14:textId="3B3190F5" w:rsidR="00FB793D" w:rsidRDefault="00FB793D" w:rsidP="00FB793D">
      <w:pPr>
        <w:spacing w:after="120" w:line="276" w:lineRule="auto"/>
        <w:jc w:val="both"/>
      </w:pPr>
      <w:r>
        <w:t xml:space="preserve">“Baldin eta 4.1 e) artikuluaren zentzuan administrazio publikoei lotuak edo haien mendekoak diren entitateek eginiko jarduerak badira, eta foru lege honen xedapenen mendekoak, administrazio-bidean aurkaratzen ahalko dira Administrazio Publikoen Administrazio Prozedura Erkidearen urriaren 1eko 39/2015 Legean ezarritakoari jarraikiz, entitate kontratatzailea atxikita dagoen edota haren zaintza dagokion departamentu, organo, </w:t>
      </w:r>
      <w:proofErr w:type="spellStart"/>
      <w:r>
        <w:t>ente</w:t>
      </w:r>
      <w:proofErr w:type="spellEnd"/>
      <w:r>
        <w:t xml:space="preserve"> edo erakundearen titularraren aurrean. Entitate kontratatzailea administrazio bati baino gehiagori lotuta badago, organo eskuduna izanen da kontrola edo partaidetzaren gehiengoa duena”.</w:t>
      </w:r>
    </w:p>
    <w:p w14:paraId="45A0DDC5" w14:textId="712FC35E" w:rsidR="00FB793D" w:rsidRDefault="00FB793D" w:rsidP="00FB793D">
      <w:pPr>
        <w:spacing w:after="120" w:line="276" w:lineRule="auto"/>
        <w:jc w:val="both"/>
      </w:pPr>
      <w:r>
        <w:lastRenderedPageBreak/>
        <w:t>Alde horretatik, lege-aldaketaren xedea da argitzea ea kontratu publikoen prestaketa eta adjudikaziorako zer arau zaizkien aplikatzekoak administrazio publiko ez diren adjudikazio-botereei. Izan ere, interpretatu da arau oso garrantzitsuak ez zirela aplikatuak izaten ari; zehazki, II. tituluaren I. eta II. kapituluetan jasotako xedapenak, administrazio publikoei buruzkoak direnak, baina halaber aplikatu beharko litzaizkiekeenak administrazio-izaera hori ez duten beste adjudikazio-botere horiei ere (133. artikulutik 141.era bitartekoak).</w:t>
      </w:r>
    </w:p>
    <w:p w14:paraId="128AAC8E" w14:textId="6C1402A6" w:rsidR="00FB793D" w:rsidRDefault="00FB793D" w:rsidP="00FB793D">
      <w:pPr>
        <w:spacing w:after="120" w:line="276" w:lineRule="auto"/>
        <w:jc w:val="both"/>
      </w:pPr>
      <w:r>
        <w:t>Horregatik, Nafarroako kontratu publikoei buruzko apirilaren 13ko 2/2018 Foru Legearen aldaketa hau proposatzen da:</w:t>
      </w:r>
    </w:p>
    <w:p w14:paraId="466F4802" w14:textId="44363429" w:rsidR="00FB793D" w:rsidRDefault="00FB793D" w:rsidP="00FB793D">
      <w:pPr>
        <w:spacing w:after="120" w:line="276" w:lineRule="auto"/>
        <w:jc w:val="both"/>
      </w:pPr>
      <w:r>
        <w:rPr>
          <w:b/>
        </w:rPr>
        <w:t>Artikulu bakarra</w:t>
      </w:r>
      <w:r>
        <w:t>. Aldatu egiten da Kontratu Publikoei buruzko apirilaren 13ko 2/2018 Foru Legea.</w:t>
      </w:r>
    </w:p>
    <w:p w14:paraId="11BE4F36" w14:textId="40507B01" w:rsidR="00FB793D" w:rsidRDefault="00FB793D" w:rsidP="00FB793D">
      <w:pPr>
        <w:spacing w:after="120" w:line="276" w:lineRule="auto"/>
        <w:jc w:val="both"/>
      </w:pPr>
      <w:r>
        <w:t>Honela aldatzen da Kontratu Publikoei buruzko apirilaren 13ko 2/2018 Foru Legea:</w:t>
      </w:r>
    </w:p>
    <w:p w14:paraId="4CF1818A" w14:textId="07204947" w:rsidR="00FB793D" w:rsidRDefault="00FB793D" w:rsidP="00FB793D">
      <w:pPr>
        <w:spacing w:after="120" w:line="276" w:lineRule="auto"/>
        <w:jc w:val="both"/>
      </w:pPr>
      <w:r>
        <w:t>Aldatu egiten da 34. artikuluaren 2. apartatua, eta honela idatzita geratuko da:</w:t>
      </w:r>
    </w:p>
    <w:p w14:paraId="66174CB0" w14:textId="3C633BAB" w:rsidR="00FB793D" w:rsidRDefault="00944E43" w:rsidP="00FB793D">
      <w:pPr>
        <w:spacing w:after="120" w:line="276" w:lineRule="auto"/>
        <w:jc w:val="both"/>
      </w:pPr>
      <w:r>
        <w:t>“2. Administrazio publikoaren izaerarik ez duten adjudikazio botereek egiten dituzten kontratuen araubide juridikoa honako hau izanen da:</w:t>
      </w:r>
    </w:p>
    <w:p w14:paraId="5B1E9B44" w14:textId="413D2910" w:rsidR="00FB793D" w:rsidRDefault="00FB793D" w:rsidP="00FB793D">
      <w:pPr>
        <w:spacing w:after="120" w:line="276" w:lineRule="auto"/>
        <w:jc w:val="both"/>
      </w:pPr>
      <w:r>
        <w:t>a) Kontratuen prestaketari eta adjudikazioari dagokienez, kontratuak foru lege honen bidez arautuko dira, barne direlarik II. tituluaren I. eta II. kapituluetan jasotako xedapenak.</w:t>
      </w:r>
    </w:p>
    <w:p w14:paraId="1079FFD7" w14:textId="53CB5A1A" w:rsidR="00FB793D" w:rsidRDefault="00FB793D" w:rsidP="00FB793D">
      <w:pPr>
        <w:spacing w:after="120" w:line="276" w:lineRule="auto"/>
        <w:jc w:val="both"/>
      </w:pPr>
      <w:r>
        <w:t>b) Ondorioei eta azkentzeari dagokienez, zuzenbide pribatuko arauak aplikatuko zaizkie, salbuespena izanik foru lege honetan exekuzio-, aldatze- eta azpikontratatze-baldintza bereziei buruz ezarritakoa”.</w:t>
      </w:r>
    </w:p>
    <w:p w14:paraId="33589C38" w14:textId="6E7BEAE6" w:rsidR="00FB793D" w:rsidRDefault="00FB793D" w:rsidP="00FB793D">
      <w:pPr>
        <w:spacing w:after="120" w:line="276" w:lineRule="auto"/>
        <w:jc w:val="both"/>
      </w:pPr>
      <w:r>
        <w:rPr>
          <w:b/>
        </w:rPr>
        <w:t>Azken xedapen bakarra</w:t>
      </w:r>
      <w:r>
        <w:t>. Indarra hartzea.</w:t>
      </w:r>
    </w:p>
    <w:p w14:paraId="1BCFC247" w14:textId="39B15D5E" w:rsidR="00FB793D" w:rsidRDefault="00FB793D" w:rsidP="00FB793D">
      <w:pPr>
        <w:spacing w:after="120" w:line="276" w:lineRule="auto"/>
        <w:jc w:val="both"/>
      </w:pPr>
      <w:r>
        <w:t>Foru-lege honek Nafarroako Aldizkari Ofizialean argitaratu eta biharamunean hartuko du indarra.</w:t>
      </w:r>
    </w:p>
    <w:sectPr w:rsidR="00FB79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C9"/>
    <w:rsid w:val="00014D11"/>
    <w:rsid w:val="00037D1B"/>
    <w:rsid w:val="000F1573"/>
    <w:rsid w:val="001B4450"/>
    <w:rsid w:val="002A48F3"/>
    <w:rsid w:val="002B2398"/>
    <w:rsid w:val="00320615"/>
    <w:rsid w:val="00334E10"/>
    <w:rsid w:val="004C75B2"/>
    <w:rsid w:val="00564676"/>
    <w:rsid w:val="00665453"/>
    <w:rsid w:val="00731219"/>
    <w:rsid w:val="007459D0"/>
    <w:rsid w:val="00765E90"/>
    <w:rsid w:val="00867F90"/>
    <w:rsid w:val="00877AD8"/>
    <w:rsid w:val="00944E43"/>
    <w:rsid w:val="00963EC9"/>
    <w:rsid w:val="00A4261B"/>
    <w:rsid w:val="00B51DED"/>
    <w:rsid w:val="00CB4625"/>
    <w:rsid w:val="00CF2592"/>
    <w:rsid w:val="00D44F0B"/>
    <w:rsid w:val="00DB64C3"/>
    <w:rsid w:val="00E12979"/>
    <w:rsid w:val="00E752C5"/>
    <w:rsid w:val="00E9113C"/>
    <w:rsid w:val="00EA088F"/>
    <w:rsid w:val="00EC6472"/>
    <w:rsid w:val="00F51FB5"/>
    <w:rsid w:val="00FB2C9E"/>
    <w:rsid w:val="00FB7557"/>
    <w:rsid w:val="00FB793D"/>
    <w:rsid w:val="00FF54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22F9"/>
  <w15:chartTrackingRefBased/>
  <w15:docId w15:val="{21DA4444-813C-4604-ABDD-F844C1EC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CB4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3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4218</Characters>
  <Application>Microsoft Office Word</Application>
  <DocSecurity>0</DocSecurity>
  <Lines>35</Lines>
  <Paragraphs>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cp:lastPrinted>2026-04-17T09:20:00Z</cp:lastPrinted>
  <dcterms:created xsi:type="dcterms:W3CDTF">2026-04-17T09:49:00Z</dcterms:created>
  <dcterms:modified xsi:type="dcterms:W3CDTF">2026-04-22T08:02:00Z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e1bad796-7757-4155-9106-136b9642c1e9</vt:lpwstr>
  </property>
</Properties>
</file>