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0EC5" w14:textId="1F97E203" w:rsidR="005E0C4F" w:rsidRPr="005E0C4F" w:rsidRDefault="005E0C4F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17 de marzo de 2026</w:t>
      </w:r>
    </w:p>
    <w:p w14:paraId="4ACC70BA" w14:textId="61052B67" w:rsidR="0086488B" w:rsidRPr="005E0C4F" w:rsidRDefault="0086488B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La consejera de Derechos Sociales, Economía Social y Empleo del Gobierno de Navarra, en relación con la pregunta para su contestación por escrito formulada por la Parlamentaria Foral Ilma. Sra. D</w:t>
      </w:r>
      <w:r w:rsidR="005E0C4F">
        <w:rPr>
          <w:rFonts w:asciiTheme="minorHAnsi" w:hAnsiTheme="minorHAnsi" w:cstheme="minorHAnsi"/>
          <w:sz w:val="22"/>
          <w:szCs w:val="22"/>
        </w:rPr>
        <w:t>.</w:t>
      </w:r>
      <w:r w:rsidRPr="005E0C4F">
        <w:rPr>
          <w:rFonts w:asciiTheme="minorHAnsi" w:hAnsiTheme="minorHAnsi" w:cstheme="minorHAnsi"/>
          <w:sz w:val="22"/>
          <w:szCs w:val="22"/>
        </w:rPr>
        <w:t>ª Itxaso So</w:t>
      </w:r>
      <w:r w:rsidR="007926BB">
        <w:rPr>
          <w:rFonts w:asciiTheme="minorHAnsi" w:hAnsiTheme="minorHAnsi" w:cstheme="minorHAnsi"/>
          <w:sz w:val="22"/>
          <w:szCs w:val="22"/>
        </w:rPr>
        <w:t>t</w:t>
      </w:r>
      <w:r w:rsidRPr="005E0C4F">
        <w:rPr>
          <w:rFonts w:asciiTheme="minorHAnsi" w:hAnsiTheme="minorHAnsi" w:cstheme="minorHAnsi"/>
          <w:sz w:val="22"/>
          <w:szCs w:val="22"/>
        </w:rPr>
        <w:t>o Díaz de Cerio, adscrita al Grupo Parlamentario Geroa Ba</w:t>
      </w:r>
      <w:r w:rsidR="007722E2" w:rsidRPr="005E0C4F">
        <w:rPr>
          <w:rFonts w:asciiTheme="minorHAnsi" w:hAnsiTheme="minorHAnsi" w:cstheme="minorHAnsi"/>
          <w:sz w:val="22"/>
          <w:szCs w:val="22"/>
        </w:rPr>
        <w:t>i, (11-26/PES</w:t>
      </w:r>
      <w:r w:rsidRPr="005E0C4F">
        <w:rPr>
          <w:rFonts w:asciiTheme="minorHAnsi" w:hAnsiTheme="minorHAnsi" w:cstheme="minorHAnsi"/>
          <w:sz w:val="22"/>
          <w:szCs w:val="22"/>
        </w:rPr>
        <w:t>-00058)</w:t>
      </w:r>
      <w:r w:rsidR="005E0C4F">
        <w:rPr>
          <w:rFonts w:asciiTheme="minorHAnsi" w:hAnsiTheme="minorHAnsi" w:cstheme="minorHAnsi"/>
          <w:sz w:val="22"/>
          <w:szCs w:val="22"/>
        </w:rPr>
        <w:t>, t</w:t>
      </w:r>
      <w:r w:rsidRPr="005E0C4F">
        <w:rPr>
          <w:rFonts w:asciiTheme="minorHAnsi" w:hAnsiTheme="minorHAnsi" w:cstheme="minorHAnsi"/>
          <w:sz w:val="22"/>
          <w:szCs w:val="22"/>
        </w:rPr>
        <w:t>iene a bien informar lo siguiente:</w:t>
      </w:r>
    </w:p>
    <w:p w14:paraId="3BA34910" w14:textId="77777777" w:rsidR="002F796B" w:rsidRPr="005E0C4F" w:rsidRDefault="002F796B" w:rsidP="005E0C4F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E0C4F">
        <w:rPr>
          <w:rFonts w:asciiTheme="minorHAnsi" w:hAnsiTheme="minorHAnsi" w:cstheme="minorHAnsi"/>
          <w:b/>
          <w:i/>
          <w:sz w:val="22"/>
          <w:szCs w:val="22"/>
        </w:rPr>
        <w:t>Porcentaje de empresas que cuentan con un plan de igualdad implementado.</w:t>
      </w:r>
    </w:p>
    <w:p w14:paraId="070F6FC7" w14:textId="5DDD2B5A" w:rsidR="002F796B" w:rsidRPr="005E0C4F" w:rsidRDefault="002F796B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El porcentaje de empresas que cuenta con un plan de igualdad implementado es del 71,8</w:t>
      </w:r>
      <w:r w:rsidR="005E0C4F">
        <w:rPr>
          <w:rFonts w:asciiTheme="minorHAnsi" w:hAnsiTheme="minorHAnsi" w:cstheme="minorHAnsi"/>
          <w:sz w:val="22"/>
          <w:szCs w:val="22"/>
        </w:rPr>
        <w:t xml:space="preserve"> </w:t>
      </w:r>
      <w:r w:rsidRPr="005E0C4F">
        <w:rPr>
          <w:rFonts w:asciiTheme="minorHAnsi" w:hAnsiTheme="minorHAnsi" w:cstheme="minorHAnsi"/>
          <w:sz w:val="22"/>
          <w:szCs w:val="22"/>
        </w:rPr>
        <w:t>%.</w:t>
      </w:r>
    </w:p>
    <w:p w14:paraId="763FE8F4" w14:textId="77777777" w:rsidR="002F796B" w:rsidRPr="005E0C4F" w:rsidRDefault="002F796B" w:rsidP="005E0C4F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Empresas obligadas con plan de igualdad vigente: 230 (empresas con plan vigente registrado en Navarra) más 111 (empresas con plan vigente registrado en el Ministerio), es igual a 341 empresas de 475 de más de 50 personas trabajadoras.</w:t>
      </w:r>
    </w:p>
    <w:p w14:paraId="0CD8CA4D" w14:textId="77777777" w:rsidR="002F796B" w:rsidRPr="005E0C4F" w:rsidRDefault="002F796B" w:rsidP="005E0C4F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Empresas no obligadas con plan de igualdad vigente: 96</w:t>
      </w:r>
    </w:p>
    <w:p w14:paraId="6633065C" w14:textId="77777777" w:rsidR="002F796B" w:rsidRPr="005E0C4F" w:rsidRDefault="002F796B" w:rsidP="005E0C4F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E0C4F">
        <w:rPr>
          <w:rFonts w:asciiTheme="minorHAnsi" w:hAnsiTheme="minorHAnsi" w:cstheme="minorHAnsi"/>
          <w:b/>
          <w:i/>
          <w:sz w:val="22"/>
          <w:szCs w:val="22"/>
        </w:rPr>
        <w:t xml:space="preserve">Porcentaje de empresas que no han registrado plan de igualdad implementado. </w:t>
      </w:r>
    </w:p>
    <w:p w14:paraId="4EF4A0A9" w14:textId="08D4FB62" w:rsidR="0086488B" w:rsidRPr="005E0C4F" w:rsidRDefault="002F796B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El número de empresas obligadas que no han registrado plan de igualdad, ni en Navarra ni en el Ministerio es de 134, lo que supone un 28,2</w:t>
      </w:r>
      <w:r w:rsidR="005E0C4F">
        <w:rPr>
          <w:rFonts w:asciiTheme="minorHAnsi" w:hAnsiTheme="minorHAnsi" w:cstheme="minorHAnsi"/>
          <w:sz w:val="22"/>
          <w:szCs w:val="22"/>
        </w:rPr>
        <w:t xml:space="preserve"> </w:t>
      </w:r>
      <w:r w:rsidRPr="005E0C4F">
        <w:rPr>
          <w:rFonts w:asciiTheme="minorHAnsi" w:hAnsiTheme="minorHAnsi" w:cstheme="minorHAnsi"/>
          <w:sz w:val="22"/>
          <w:szCs w:val="22"/>
        </w:rPr>
        <w:t>%.</w:t>
      </w:r>
    </w:p>
    <w:p w14:paraId="19C45F5E" w14:textId="77777777" w:rsidR="0086488B" w:rsidRPr="005E0C4F" w:rsidRDefault="002F796B" w:rsidP="005E0C4F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E0C4F">
        <w:rPr>
          <w:rFonts w:asciiTheme="minorHAnsi" w:hAnsiTheme="minorHAnsi" w:cstheme="minorHAnsi"/>
          <w:b/>
          <w:i/>
          <w:sz w:val="22"/>
          <w:szCs w:val="22"/>
        </w:rPr>
        <w:t xml:space="preserve">Medidas de control que realiza la inspección para asegurarse del cumplimiento de dichos planes. </w:t>
      </w:r>
    </w:p>
    <w:p w14:paraId="084E9687" w14:textId="77777777" w:rsidR="002F796B" w:rsidRPr="005E0C4F" w:rsidRDefault="002F796B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Esto es como la ITSS describe el contenido de esta actuación inspectora en su programa anual:</w:t>
      </w:r>
    </w:p>
    <w:p w14:paraId="0C42C4EA" w14:textId="77777777" w:rsidR="002F796B" w:rsidRPr="005E0C4F" w:rsidRDefault="002F796B" w:rsidP="005E0C4F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2.3.4.1 Control de medidas y planes de igualdad (Código NT0025).</w:t>
      </w:r>
    </w:p>
    <w:p w14:paraId="7888F87B" w14:textId="77777777" w:rsidR="002F796B" w:rsidRPr="005E0C4F" w:rsidRDefault="002F796B" w:rsidP="005E0C4F">
      <w:pPr>
        <w:pStyle w:val="Prrafodelista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El objeto de la campaña es el control del cumplimiento de la exigencia de elaboración de planes de igualdad, así como la comprobación de las medidas dirigidas a evitar cualquier tipo de discriminación a las que están obligadas todas las empresas.</w:t>
      </w:r>
    </w:p>
    <w:p w14:paraId="39B17EB8" w14:textId="77777777" w:rsidR="002F796B" w:rsidRPr="005E0C4F" w:rsidRDefault="002F796B" w:rsidP="005E0C4F">
      <w:pPr>
        <w:pStyle w:val="Prrafodelista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Se seleccionarán empresas a partir de los convenios colectivos que incluyan la obligación de elaborar y aplicar planes de igualdad, así como de los convenios colectivos con cláusulas que obliguen a adoptar medidas para la igualdad efectiva entre mujeres y hombres, cuando no haya obligación de realizar planes de igualdad.</w:t>
      </w:r>
    </w:p>
    <w:p w14:paraId="69573262" w14:textId="77777777" w:rsidR="002F796B" w:rsidRPr="005E0C4F" w:rsidRDefault="002F796B" w:rsidP="005E0C4F">
      <w:pPr>
        <w:pStyle w:val="Prrafodelista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Se verificará el efectivo cumplimiento de los requerimientos efectuados años anteriores a empresas que obligatoriamente deben disponer de planes de igualdad o adoptar medidas que completen los existentes.</w:t>
      </w:r>
    </w:p>
    <w:p w14:paraId="5134B5C3" w14:textId="77777777" w:rsidR="002F796B" w:rsidRPr="005E0C4F" w:rsidRDefault="002F796B" w:rsidP="005E0C4F">
      <w:pPr>
        <w:pStyle w:val="Prrafodelista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Se incluyen aquí, en general, el cumplimiento de la adopción de medidas dirigidas a evitar cualquier tipo de discriminación laboral entre mujeres y hombres, así como otras obligaciones que no tengan cabida en el resto de los apartados de esta área.</w:t>
      </w:r>
    </w:p>
    <w:p w14:paraId="6E2DE3B6" w14:textId="77777777" w:rsidR="002F796B" w:rsidRPr="005E0C4F" w:rsidRDefault="002F796B" w:rsidP="005E0C4F">
      <w:pPr>
        <w:pStyle w:val="Prrafodelista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 xml:space="preserve">La realización de esta campaña adquiere especial trascendencia a partir de las modificaciones introducidas por el Real Decreto Ley 6/209, y por el RD 901/2020, de 13 de octubre, teniendo en cuenta especialmente que, a partir de marzo de 2022, dicha obligación es exigible a las empresas de </w:t>
      </w:r>
      <w:r w:rsidR="00B97582" w:rsidRPr="005E0C4F">
        <w:rPr>
          <w:rFonts w:asciiTheme="minorHAnsi" w:hAnsiTheme="minorHAnsi" w:cstheme="minorHAnsi"/>
          <w:sz w:val="22"/>
          <w:szCs w:val="22"/>
        </w:rPr>
        <w:t>50 o más trabajadores, por lo que se mantiene el mismo número de actuaciones que las planificadas en 2025.</w:t>
      </w:r>
    </w:p>
    <w:p w14:paraId="7185B034" w14:textId="77777777" w:rsidR="00B97582" w:rsidRPr="005E0C4F" w:rsidRDefault="00B97582" w:rsidP="005E0C4F">
      <w:pPr>
        <w:pStyle w:val="Prrafodelista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Se planifican 55 actuaciones inspectoras cada año.</w:t>
      </w:r>
    </w:p>
    <w:p w14:paraId="2CA75978" w14:textId="77777777" w:rsidR="002F796B" w:rsidRPr="005E0C4F" w:rsidRDefault="00B97582" w:rsidP="005E0C4F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E0C4F">
        <w:rPr>
          <w:rFonts w:asciiTheme="minorHAnsi" w:hAnsiTheme="minorHAnsi" w:cstheme="minorHAnsi"/>
          <w:b/>
          <w:i/>
          <w:sz w:val="22"/>
          <w:szCs w:val="22"/>
        </w:rPr>
        <w:t>Inspecciones realizadas en materia de igualdad desde 2023 hasta el día de hoy.</w:t>
      </w:r>
    </w:p>
    <w:p w14:paraId="07430CF7" w14:textId="6DBC905A" w:rsidR="00567A89" w:rsidRPr="005E0C4F" w:rsidRDefault="00567A89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 xml:space="preserve">Inspecciones realizadas en 2023 </w:t>
      </w:r>
      <w:r w:rsidRPr="005E0C4F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5E0C4F">
        <w:rPr>
          <w:rFonts w:asciiTheme="minorHAnsi" w:hAnsiTheme="minorHAnsi" w:cstheme="minorHAnsi"/>
          <w:sz w:val="22"/>
          <w:szCs w:val="22"/>
        </w:rPr>
        <w:t xml:space="preserve"> 92 actuaciones</w:t>
      </w:r>
    </w:p>
    <w:p w14:paraId="3255057F" w14:textId="77777777" w:rsidR="00567A89" w:rsidRPr="005E0C4F" w:rsidRDefault="00567A89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lastRenderedPageBreak/>
        <w:t xml:space="preserve">Inspecciones realizadas en 2024 </w:t>
      </w:r>
      <w:r w:rsidRPr="005E0C4F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5E0C4F">
        <w:rPr>
          <w:rFonts w:asciiTheme="minorHAnsi" w:hAnsiTheme="minorHAnsi" w:cstheme="minorHAnsi"/>
          <w:sz w:val="22"/>
          <w:szCs w:val="22"/>
        </w:rPr>
        <w:t xml:space="preserve"> 102 actuaciones</w:t>
      </w:r>
    </w:p>
    <w:p w14:paraId="02C0A199" w14:textId="77777777" w:rsidR="00567A89" w:rsidRPr="005E0C4F" w:rsidRDefault="00567A89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 xml:space="preserve">Inspecciones realizadas en 2025 (hasta 31 de octubre) </w:t>
      </w:r>
      <w:r w:rsidRPr="005E0C4F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5E0C4F">
        <w:rPr>
          <w:rFonts w:asciiTheme="minorHAnsi" w:hAnsiTheme="minorHAnsi" w:cstheme="minorHAnsi"/>
          <w:sz w:val="22"/>
          <w:szCs w:val="22"/>
        </w:rPr>
        <w:t xml:space="preserve"> 106 actuaciones</w:t>
      </w:r>
    </w:p>
    <w:p w14:paraId="3DF9AE88" w14:textId="77777777" w:rsidR="00567A89" w:rsidRPr="005E0C4F" w:rsidRDefault="00567A89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 xml:space="preserve">Total de inspecciones realizadas </w:t>
      </w:r>
      <w:r w:rsidRPr="005E0C4F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5E0C4F">
        <w:rPr>
          <w:rFonts w:asciiTheme="minorHAnsi" w:hAnsiTheme="minorHAnsi" w:cstheme="minorHAnsi"/>
          <w:sz w:val="22"/>
          <w:szCs w:val="22"/>
        </w:rPr>
        <w:t xml:space="preserve"> 300 actuaciones</w:t>
      </w:r>
    </w:p>
    <w:p w14:paraId="35984D7E" w14:textId="77777777" w:rsidR="00567A89" w:rsidRPr="005E0C4F" w:rsidRDefault="00567A89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Las materias que inspeccionan son:</w:t>
      </w:r>
    </w:p>
    <w:p w14:paraId="2EE19897" w14:textId="77777777" w:rsidR="00567A89" w:rsidRPr="005E0C4F" w:rsidRDefault="00567A89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Igualdad efectiva de mujeres y hombres:</w:t>
      </w:r>
    </w:p>
    <w:p w14:paraId="1FA7AD14" w14:textId="77777777" w:rsidR="00567A89" w:rsidRPr="005E0C4F" w:rsidRDefault="00567A89" w:rsidP="005E0C4F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Discriminación en el acceso al empleo</w:t>
      </w:r>
    </w:p>
    <w:p w14:paraId="7EA79208" w14:textId="77777777" w:rsidR="00567A89" w:rsidRPr="005E0C4F" w:rsidRDefault="00567A89" w:rsidP="005E0C4F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Discriminación en la relación laboral (ingresos, salarios, promoción)</w:t>
      </w:r>
    </w:p>
    <w:p w14:paraId="7D9A3ED4" w14:textId="77777777" w:rsidR="00567A89" w:rsidRPr="005E0C4F" w:rsidRDefault="00567A89" w:rsidP="005E0C4F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Acoso sexual y por razón de sexo</w:t>
      </w:r>
    </w:p>
    <w:p w14:paraId="21694A05" w14:textId="77777777" w:rsidR="00567A89" w:rsidRPr="005E0C4F" w:rsidRDefault="00567A89" w:rsidP="005E0C4F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Medidas y planes de igualdad</w:t>
      </w:r>
    </w:p>
    <w:p w14:paraId="5F497728" w14:textId="77777777" w:rsidR="00567A89" w:rsidRPr="005E0C4F" w:rsidRDefault="00567A89" w:rsidP="005E0C4F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Derechos sobre la conciliación vida familiar y laboral</w:t>
      </w:r>
    </w:p>
    <w:p w14:paraId="206D3577" w14:textId="77777777" w:rsidR="00567A89" w:rsidRPr="005E0C4F" w:rsidRDefault="00567A89" w:rsidP="005E0C4F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Discriminación en la negociación colectiva.</w:t>
      </w:r>
    </w:p>
    <w:p w14:paraId="20CD19B8" w14:textId="77777777" w:rsidR="00B607F5" w:rsidRPr="005E0C4F" w:rsidRDefault="00B607F5" w:rsidP="005E0C4F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E0C4F">
        <w:rPr>
          <w:rFonts w:asciiTheme="minorHAnsi" w:hAnsiTheme="minorHAnsi" w:cstheme="minorHAnsi"/>
          <w:b/>
          <w:i/>
          <w:sz w:val="22"/>
          <w:szCs w:val="22"/>
        </w:rPr>
        <w:t>¿Existen empresas sancionadas por no cumplir con la normativa específica (Real Decreto 901/2020)?</w:t>
      </w:r>
    </w:p>
    <w:p w14:paraId="476B2126" w14:textId="77777777" w:rsidR="00B607F5" w:rsidRPr="005E0C4F" w:rsidRDefault="00B607F5" w:rsidP="005E0C4F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3 expedientes/empresas en 2025</w:t>
      </w:r>
    </w:p>
    <w:p w14:paraId="73E39288" w14:textId="77777777" w:rsidR="00B607F5" w:rsidRPr="005E0C4F" w:rsidRDefault="00B607F5" w:rsidP="005E0C4F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4 expedientes/empresas en 2024</w:t>
      </w:r>
    </w:p>
    <w:p w14:paraId="57C64124" w14:textId="77777777" w:rsidR="0086488B" w:rsidRPr="005E0C4F" w:rsidRDefault="0086488B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Es cuanto informo en cumplimiento de lo dispuesto en el artículo 215 del Reglamento del Parlamento de Navarra.</w:t>
      </w:r>
    </w:p>
    <w:p w14:paraId="6FB000C3" w14:textId="77777777" w:rsidR="0086488B" w:rsidRPr="005E0C4F" w:rsidRDefault="0086488B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Pamplona-Iruñea, 16 de marzo de 2026</w:t>
      </w:r>
    </w:p>
    <w:p w14:paraId="05CB6E34" w14:textId="018F0450" w:rsidR="0086488B" w:rsidRPr="005E0C4F" w:rsidRDefault="005E0C4F" w:rsidP="005E0C4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4F">
        <w:rPr>
          <w:rFonts w:asciiTheme="minorHAnsi" w:hAnsiTheme="minorHAnsi" w:cstheme="minorHAnsi"/>
          <w:sz w:val="22"/>
          <w:szCs w:val="22"/>
        </w:rPr>
        <w:t>La Consejera de Derechos Sociales,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0C4F">
        <w:rPr>
          <w:rFonts w:asciiTheme="minorHAnsi" w:hAnsiTheme="minorHAnsi" w:cstheme="minorHAnsi"/>
          <w:sz w:val="22"/>
          <w:szCs w:val="22"/>
        </w:rPr>
        <w:t>Economía Social y Empleo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5E0C4F">
        <w:rPr>
          <w:rFonts w:asciiTheme="minorHAnsi" w:hAnsiTheme="minorHAnsi" w:cstheme="minorHAnsi"/>
          <w:sz w:val="22"/>
          <w:szCs w:val="22"/>
        </w:rPr>
        <w:t>María Carmen Maeztu Villafranca</w:t>
      </w:r>
    </w:p>
    <w:sectPr w:rsidR="0086488B" w:rsidRPr="005E0C4F" w:rsidSect="005E0C4F">
      <w:footerReference w:type="default" r:id="rId7"/>
      <w:pgSz w:w="11906" w:h="16838"/>
      <w:pgMar w:top="1702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E83B" w14:textId="77777777" w:rsidR="0086488B" w:rsidRDefault="0086488B" w:rsidP="0086488B">
      <w:r>
        <w:separator/>
      </w:r>
    </w:p>
  </w:endnote>
  <w:endnote w:type="continuationSeparator" w:id="0">
    <w:p w14:paraId="49D2CD6A" w14:textId="77777777" w:rsidR="0086488B" w:rsidRDefault="0086488B" w:rsidP="0086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34F6" w14:textId="77777777" w:rsidR="00015348" w:rsidRDefault="007926BB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9B99" w14:textId="77777777" w:rsidR="0086488B" w:rsidRDefault="0086488B" w:rsidP="0086488B">
      <w:r>
        <w:separator/>
      </w:r>
    </w:p>
  </w:footnote>
  <w:footnote w:type="continuationSeparator" w:id="0">
    <w:p w14:paraId="3341D46C" w14:textId="77777777" w:rsidR="0086488B" w:rsidRDefault="0086488B" w:rsidP="0086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965"/>
    <w:multiLevelType w:val="hybridMultilevel"/>
    <w:tmpl w:val="D9948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184B"/>
    <w:multiLevelType w:val="hybridMultilevel"/>
    <w:tmpl w:val="E00482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006B"/>
    <w:multiLevelType w:val="hybridMultilevel"/>
    <w:tmpl w:val="4E104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1FB5"/>
    <w:multiLevelType w:val="hybridMultilevel"/>
    <w:tmpl w:val="17CAD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43DDD"/>
    <w:multiLevelType w:val="hybridMultilevel"/>
    <w:tmpl w:val="6562D5A0"/>
    <w:lvl w:ilvl="0" w:tplc="7FA454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EB"/>
    <w:rsid w:val="002D6AAC"/>
    <w:rsid w:val="002F796B"/>
    <w:rsid w:val="00567A89"/>
    <w:rsid w:val="00572058"/>
    <w:rsid w:val="005E0C4F"/>
    <w:rsid w:val="00692F9A"/>
    <w:rsid w:val="007722E2"/>
    <w:rsid w:val="007926BB"/>
    <w:rsid w:val="0086488B"/>
    <w:rsid w:val="008A2E3C"/>
    <w:rsid w:val="00B607F5"/>
    <w:rsid w:val="00B97582"/>
    <w:rsid w:val="00C34F32"/>
    <w:rsid w:val="00C73E2D"/>
    <w:rsid w:val="00C801EB"/>
    <w:rsid w:val="00E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CAA5"/>
  <w15:chartTrackingRefBased/>
  <w15:docId w15:val="{F94A7220-D418-4426-9E77-EDD7FE3F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8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6488B"/>
  </w:style>
  <w:style w:type="paragraph" w:styleId="Piedepgina">
    <w:name w:val="footer"/>
    <w:basedOn w:val="Normal"/>
    <w:link w:val="PiedepginaCar"/>
    <w:unhideWhenUsed/>
    <w:rsid w:val="008648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86488B"/>
  </w:style>
  <w:style w:type="paragraph" w:styleId="Textoindependiente">
    <w:name w:val="Body Text"/>
    <w:basedOn w:val="Normal"/>
    <w:link w:val="TextoindependienteCar"/>
    <w:rsid w:val="0086488B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86488B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86488B"/>
  </w:style>
  <w:style w:type="paragraph" w:styleId="Prrafodelista">
    <w:name w:val="List Paragraph"/>
    <w:basedOn w:val="Normal"/>
    <w:uiPriority w:val="34"/>
    <w:qFormat/>
    <w:rsid w:val="00864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Fernández Pérez, Beatriz</cp:lastModifiedBy>
  <cp:revision>3</cp:revision>
  <dcterms:created xsi:type="dcterms:W3CDTF">2026-03-17T09:00:00Z</dcterms:created>
  <dcterms:modified xsi:type="dcterms:W3CDTF">2026-04-28T13:02:00Z</dcterms:modified>
  <cp:contentStatus/>
</cp:coreProperties>
</file>