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97AF" w14:textId="45F2B64E" w:rsidR="003347FE" w:rsidRDefault="00F7660B" w:rsidP="003347FE">
      <w:pPr>
        <w:spacing w:after="120" w:line="276" w:lineRule="auto"/>
        <w:jc w:val="both"/>
      </w:pPr>
      <w:r>
        <w:t>26POR-155</w:t>
      </w:r>
    </w:p>
    <w:p w14:paraId="5849989D" w14:textId="2EFD0E13" w:rsidR="00F7660B" w:rsidRDefault="00F7660B" w:rsidP="00F7660B">
      <w:pPr>
        <w:spacing w:after="120" w:line="276" w:lineRule="auto"/>
        <w:jc w:val="both"/>
      </w:pPr>
      <w:r w:rsidRPr="00F7660B">
        <w:rPr>
          <w:rFonts w:ascii="Calibri" w:hAnsi="Calibri" w:cs="Calibri"/>
        </w:rPr>
        <w:t>Txomin González Martínez</w:t>
      </w:r>
      <w:r w:rsidRPr="00F7660B">
        <w:rPr>
          <w:rFonts w:ascii="Calibri" w:hAnsi="Calibri" w:cs="Calibri"/>
        </w:rPr>
        <w:t>, parlamentario del grupo parlamentario de EH</w:t>
      </w:r>
      <w:r w:rsidRPr="00F7660B">
        <w:rPr>
          <w:rFonts w:ascii="Calibri" w:hAnsi="Calibri" w:cs="Calibri"/>
        </w:rPr>
        <w:t xml:space="preserve"> </w:t>
      </w:r>
      <w:r w:rsidRPr="00F7660B">
        <w:t>Bildu Nafarroa</w:t>
      </w:r>
      <w:r w:rsidRPr="00F7660B">
        <w:t>, al</w:t>
      </w:r>
      <w:r>
        <w:t xml:space="preserve"> amparo de lo establecido en el Reglamento de la Cámara, realiza</w:t>
      </w:r>
      <w:r>
        <w:t xml:space="preserve"> </w:t>
      </w:r>
      <w:r>
        <w:t xml:space="preserve">la siguiente </w:t>
      </w:r>
      <w:r>
        <w:t xml:space="preserve">pregunta oral </w:t>
      </w:r>
      <w:r>
        <w:t>para que sea respondida en el Pleno por la Consejera de</w:t>
      </w:r>
      <w:r>
        <w:t xml:space="preserve"> </w:t>
      </w:r>
      <w:r>
        <w:t>Derechos Sociales, Economía Social y Empleo del Gobierno de Navarra.</w:t>
      </w:r>
    </w:p>
    <w:p w14:paraId="1C5427F1" w14:textId="5E68A55F" w:rsidR="00F7660B" w:rsidRDefault="00F7660B" w:rsidP="00F7660B">
      <w:pPr>
        <w:spacing w:after="120" w:line="276" w:lineRule="auto"/>
        <w:jc w:val="both"/>
      </w:pPr>
      <w:r>
        <w:t>Sin duda alguna, la protección del empleo forma parte indispensable de la política</w:t>
      </w:r>
      <w:r>
        <w:t xml:space="preserve"> </w:t>
      </w:r>
      <w:r>
        <w:t>pública de promoción de la actividad económica, y más en concreto el empleo de</w:t>
      </w:r>
      <w:r>
        <w:t xml:space="preserve"> </w:t>
      </w:r>
      <w:r>
        <w:t>calidad.</w:t>
      </w:r>
    </w:p>
    <w:p w14:paraId="4E15AB4F" w14:textId="68EA61B5" w:rsidR="00F7660B" w:rsidRDefault="00F7660B" w:rsidP="00F7660B">
      <w:pPr>
        <w:spacing w:after="120" w:line="276" w:lineRule="auto"/>
        <w:jc w:val="both"/>
      </w:pPr>
      <w:r>
        <w:t>La reforma laboral del año 2012 (Partido Popular) implementada aprovechando el</w:t>
      </w:r>
      <w:r>
        <w:t xml:space="preserve"> </w:t>
      </w:r>
      <w:r>
        <w:t>“shock” por las consecuencias de la crisis financiera de 2008 y como parte de las políticas</w:t>
      </w:r>
      <w:r>
        <w:t xml:space="preserve"> </w:t>
      </w:r>
      <w:r>
        <w:t>de austeridad que se aplicaron, supuso una apuesta clara por la devaluación de la calidad</w:t>
      </w:r>
      <w:r>
        <w:t xml:space="preserve"> </w:t>
      </w:r>
      <w:r>
        <w:t>del empleo y de su protección como forma de garantizar la viabilidad de las empresas.</w:t>
      </w:r>
      <w:r>
        <w:t xml:space="preserve"> </w:t>
      </w:r>
      <w:r>
        <w:t>Una de sus medidas más controvertidas fue la supresión de la autorización de la</w:t>
      </w:r>
      <w:r>
        <w:t xml:space="preserve"> </w:t>
      </w:r>
      <w:r>
        <w:t>Autoridad Laboral en los Expedientes de Regulación de Empleo.</w:t>
      </w:r>
    </w:p>
    <w:p w14:paraId="39D9C590" w14:textId="1A0549CF" w:rsidR="00F7660B" w:rsidRDefault="00F7660B" w:rsidP="00F7660B">
      <w:pPr>
        <w:spacing w:after="120" w:line="276" w:lineRule="auto"/>
        <w:jc w:val="both"/>
      </w:pPr>
      <w:r>
        <w:t>En el actual contexto de creciente incertidumbre internacional, la negociación colectiva</w:t>
      </w:r>
      <w:r>
        <w:t xml:space="preserve"> </w:t>
      </w:r>
      <w:r>
        <w:t>constituye un instrumento esencial para permitir que las empresas se adapten a unas</w:t>
      </w:r>
      <w:r>
        <w:t xml:space="preserve"> </w:t>
      </w:r>
      <w:r>
        <w:t>condiciones económicas sujetas a continuas e imprevisibles transformaciones.</w:t>
      </w:r>
      <w:r>
        <w:t xml:space="preserve"> </w:t>
      </w:r>
      <w:r>
        <w:t>Asimismo, adaptar el marco negociador resulta imprescindible para garantizar un</w:t>
      </w:r>
      <w:r>
        <w:t xml:space="preserve"> </w:t>
      </w:r>
      <w:r>
        <w:t>trabajo digno, asegurando condiciones laborales que protejan de manera efectiva a las</w:t>
      </w:r>
      <w:r>
        <w:t xml:space="preserve"> </w:t>
      </w:r>
      <w:r>
        <w:t>personas trabajadoras y que, de forma equilibrada, contribuyan a la estabilidad y</w:t>
      </w:r>
      <w:r>
        <w:t xml:space="preserve"> </w:t>
      </w:r>
      <w:r>
        <w:t>sostenibilidad de las empresas.</w:t>
      </w:r>
    </w:p>
    <w:p w14:paraId="727CE779" w14:textId="77777777" w:rsidR="00F7660B" w:rsidRDefault="00F7660B" w:rsidP="00F7660B">
      <w:pPr>
        <w:spacing w:after="120" w:line="276" w:lineRule="auto"/>
        <w:jc w:val="both"/>
      </w:pPr>
      <w:r>
        <w:t>Es por ello por lo que este parlamentario formula la siguiente pregunta:</w:t>
      </w:r>
    </w:p>
    <w:p w14:paraId="48EC6F07" w14:textId="5A16779C" w:rsidR="00F7660B" w:rsidRDefault="00F7660B" w:rsidP="00F7660B">
      <w:pPr>
        <w:spacing w:after="120" w:line="276" w:lineRule="auto"/>
        <w:jc w:val="both"/>
      </w:pPr>
      <w:r>
        <w:t>¿Está el Departamento de Derechos Sociales, Economía Social y Empleo desarrollando</w:t>
      </w:r>
      <w:r>
        <w:t xml:space="preserve"> </w:t>
      </w:r>
      <w:r>
        <w:t>alguna medida para recuperar la autorización de la Autoridad Laboral en los</w:t>
      </w:r>
      <w:r>
        <w:t xml:space="preserve"> </w:t>
      </w:r>
      <w:r>
        <w:t>Expedientes de Regulación de Empleo?</w:t>
      </w:r>
    </w:p>
    <w:p w14:paraId="0B48ABA0" w14:textId="6DB9796B" w:rsidR="00F7660B" w:rsidRDefault="00F7660B" w:rsidP="00F7660B">
      <w:pPr>
        <w:spacing w:after="120" w:line="276" w:lineRule="auto"/>
        <w:jc w:val="both"/>
      </w:pPr>
      <w:r>
        <w:t>En Iruñea/Pamplona</w:t>
      </w:r>
      <w:r>
        <w:t>,</w:t>
      </w:r>
      <w:r>
        <w:t xml:space="preserve"> a 27 de abril de 2026</w:t>
      </w:r>
    </w:p>
    <w:p w14:paraId="7F73EDBC" w14:textId="63EA4073" w:rsidR="00F7660B" w:rsidRDefault="00F7660B" w:rsidP="00F7660B">
      <w:pPr>
        <w:spacing w:after="120" w:line="276" w:lineRule="auto"/>
        <w:jc w:val="both"/>
      </w:pPr>
      <w:r>
        <w:t>El Parlamentario Foral: Txomin González Martínez</w:t>
      </w:r>
    </w:p>
    <w:sectPr w:rsidR="00F76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11"/>
    <w:rsid w:val="003347FE"/>
    <w:rsid w:val="008C2211"/>
    <w:rsid w:val="00BF755C"/>
    <w:rsid w:val="00F7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C8E8"/>
  <w15:chartTrackingRefBased/>
  <w15:docId w15:val="{7AB90E70-04CF-4D98-B2BA-7EDD1752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2026-04-29T06:48:00Z</dcterms:created>
  <dcterms:modified xsi:type="dcterms:W3CDTF">2026-04-29T06:50:00Z</dcterms:modified>
</cp:coreProperties>
</file>