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BCF5" w14:textId="657E685E" w:rsidR="009042C2" w:rsidRDefault="00145596" w:rsidP="009042C2">
      <w:pPr>
        <w:spacing w:after="120" w:line="276" w:lineRule="auto"/>
        <w:jc w:val="both"/>
      </w:pPr>
      <w:r>
        <w:t>26POR-193</w:t>
      </w:r>
    </w:p>
    <w:p w14:paraId="29FD5D02" w14:textId="3C351D3B" w:rsidR="00145596" w:rsidRDefault="00145596" w:rsidP="00145596">
      <w:pPr>
        <w:spacing w:after="120" w:line="276" w:lineRule="auto"/>
        <w:jc w:val="both"/>
      </w:pPr>
      <w:r>
        <w:t>Javier Arza Porras, parlamentario del grupo parlamentario de EH Bildu Nafarroa, al amparo de lo establecido en el Reglamento de la Cámara, realiza la siguiente pregunta oral para que sea respondida en Pleno por la Consejera de Derechos Sociales, Economía Social y Empleo, Dña. Carmen Maeztu Villafranca.</w:t>
      </w:r>
    </w:p>
    <w:p w14:paraId="564FFF1C" w14:textId="4AFC2E59" w:rsidR="00145596" w:rsidRDefault="00145596" w:rsidP="00145596">
      <w:pPr>
        <w:spacing w:after="120" w:line="276" w:lineRule="auto"/>
        <w:jc w:val="both"/>
      </w:pPr>
      <w:r>
        <w:t>El Gobierno de Navarra, junto con Tasubinsa, ha aplicado para el año 2026 una solución para la cofinanciación del transporte de las personas usuarias a los centros ocupacionales de esta asociación. Teniendo en cuenta el carácter temporal de esta solución, queremos plantearle la siguiente pregunta:</w:t>
      </w:r>
    </w:p>
    <w:p w14:paraId="03597EB3" w14:textId="7A89D32D" w:rsidR="00145596" w:rsidRDefault="00145596" w:rsidP="00145596">
      <w:pPr>
        <w:spacing w:after="120" w:line="276" w:lineRule="auto"/>
        <w:jc w:val="both"/>
      </w:pPr>
      <w:r>
        <w:t>¿Qué soluciones estables ha previsto su departamento, en particular para el transporte a los centros ocupacionales, pero en general para la viabilidad del modelo de centros ocupacionales en Navarra?</w:t>
      </w:r>
    </w:p>
    <w:p w14:paraId="1B5E5486" w14:textId="56BC7274" w:rsidR="00145596" w:rsidRDefault="00145596" w:rsidP="00145596">
      <w:pPr>
        <w:spacing w:after="120" w:line="276" w:lineRule="auto"/>
        <w:jc w:val="both"/>
      </w:pPr>
      <w:r>
        <w:t>Iruña/Pamplona</w:t>
      </w:r>
      <w:r w:rsidR="005D1547">
        <w:t>,</w:t>
      </w:r>
      <w:r>
        <w:t xml:space="preserve"> 21 de mayo de 2026</w:t>
      </w:r>
    </w:p>
    <w:p w14:paraId="3D76D79C" w14:textId="7234BD17" w:rsidR="00145596" w:rsidRDefault="005D1547" w:rsidP="00145596">
      <w:pPr>
        <w:spacing w:after="120" w:line="276" w:lineRule="auto"/>
        <w:jc w:val="both"/>
      </w:pPr>
      <w:r>
        <w:t xml:space="preserve">El Parlamentario Foral: </w:t>
      </w:r>
      <w:r w:rsidR="00145596">
        <w:t>Javier Arza Porras</w:t>
      </w:r>
    </w:p>
    <w:sectPr w:rsidR="001455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1C"/>
    <w:rsid w:val="00030AB7"/>
    <w:rsid w:val="00145596"/>
    <w:rsid w:val="005D1547"/>
    <w:rsid w:val="009042C2"/>
    <w:rsid w:val="00A0411C"/>
    <w:rsid w:val="00E95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D493"/>
  <w15:chartTrackingRefBased/>
  <w15:docId w15:val="{F4CF3E6C-2318-403F-9A42-9A82DA16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2026-05-22T06:04:00Z</dcterms:created>
  <dcterms:modified xsi:type="dcterms:W3CDTF">2026-05-22T06:54:00Z</dcterms:modified>
</cp:coreProperties>
</file>