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F927" w14:textId="65007C6B" w:rsidR="005C0117" w:rsidRDefault="0098399E" w:rsidP="005C0117">
      <w:pPr>
        <w:spacing w:after="120" w:line="276" w:lineRule="auto"/>
        <w:jc w:val="both"/>
      </w:pPr>
      <w:r>
        <w:t>26PES-18</w:t>
      </w:r>
      <w:r w:rsidR="001C45AE">
        <w:t>5</w:t>
      </w:r>
    </w:p>
    <w:p w14:paraId="2FDF73CA" w14:textId="1F8C46F4" w:rsidR="001C45AE" w:rsidRDefault="001C45AE" w:rsidP="001C45AE">
      <w:pPr>
        <w:spacing w:after="120" w:line="276" w:lineRule="auto"/>
        <w:jc w:val="both"/>
      </w:pPr>
      <w:r>
        <w:t>Doña Ana Elizalde Urmeneta, miembro de las Cortes de Navarra, adscrita al</w:t>
      </w:r>
      <w:r w:rsidR="00793F70">
        <w:t xml:space="preserve"> </w:t>
      </w:r>
      <w:r>
        <w:t>Grupo Parlamentario Unión del Pueblo Navarro (UPN), al amparo de lo dispuesto</w:t>
      </w:r>
      <w:r w:rsidR="00793F70">
        <w:t xml:space="preserve"> </w:t>
      </w:r>
      <w:r>
        <w:t>en el Reglamento de la Cámara, realiza las siguientes preguntas escritas al</w:t>
      </w:r>
      <w:r w:rsidR="00793F70">
        <w:t xml:space="preserve"> </w:t>
      </w:r>
      <w:r>
        <w:t>Gobierno de Navarra:</w:t>
      </w:r>
    </w:p>
    <w:p w14:paraId="3B8B120D" w14:textId="610569B5" w:rsidR="001C45AE" w:rsidRDefault="001C45AE" w:rsidP="001C45AE">
      <w:pPr>
        <w:spacing w:after="120" w:line="276" w:lineRule="auto"/>
        <w:jc w:val="both"/>
      </w:pPr>
      <w:r>
        <w:t xml:space="preserve">Tras la comparecencia del </w:t>
      </w:r>
      <w:proofErr w:type="gramStart"/>
      <w:r>
        <w:t>Consejero</w:t>
      </w:r>
      <w:proofErr w:type="gramEnd"/>
      <w:r>
        <w:t xml:space="preserve"> de Industria y Transición Ecológica y</w:t>
      </w:r>
      <w:r w:rsidR="00793F70">
        <w:t xml:space="preserve"> </w:t>
      </w:r>
      <w:r>
        <w:t xml:space="preserve">Digital, el pasado 2 de junio, en Comisión de </w:t>
      </w:r>
      <w:r w:rsidR="002D0784">
        <w:t>I</w:t>
      </w:r>
      <w:r>
        <w:t>ndustria para dar cuenta del</w:t>
      </w:r>
      <w:r w:rsidR="00793F70">
        <w:t xml:space="preserve"> </w:t>
      </w:r>
      <w:r>
        <w:t xml:space="preserve">proceso de implantación de </w:t>
      </w:r>
      <w:proofErr w:type="spellStart"/>
      <w:r>
        <w:t>Hithium</w:t>
      </w:r>
      <w:proofErr w:type="spellEnd"/>
      <w:r>
        <w:t xml:space="preserve"> en Navarra, quedaron cuestiones sin</w:t>
      </w:r>
      <w:r w:rsidR="00793F70">
        <w:t xml:space="preserve"> </w:t>
      </w:r>
      <w:r>
        <w:t>respuesta y nuevas cuestiones que requieren respuesta por parte del Gobierno:</w:t>
      </w:r>
    </w:p>
    <w:p w14:paraId="614049AC" w14:textId="77777777" w:rsidR="001C45AE" w:rsidRDefault="001C45AE" w:rsidP="001C45AE">
      <w:pPr>
        <w:spacing w:after="120" w:line="276" w:lineRule="auto"/>
        <w:jc w:val="both"/>
      </w:pPr>
      <w:r>
        <w:t>1. ¿Cuál es el calendario de actuaciones pendientes previsto?</w:t>
      </w:r>
    </w:p>
    <w:p w14:paraId="7F61AEBD" w14:textId="7EB145B8" w:rsidR="001C45AE" w:rsidRDefault="001C45AE" w:rsidP="001C45AE">
      <w:pPr>
        <w:spacing w:after="120" w:line="276" w:lineRule="auto"/>
        <w:jc w:val="both"/>
      </w:pPr>
      <w:r>
        <w:t>2. ¿Cuándo está previsto que se constituya formalmente la empresa</w:t>
      </w:r>
      <w:r w:rsidR="00793F70">
        <w:t xml:space="preserve"> </w:t>
      </w:r>
      <w:r>
        <w:t xml:space="preserve">conjunta entre </w:t>
      </w:r>
      <w:proofErr w:type="spellStart"/>
      <w:r>
        <w:t>Hithium</w:t>
      </w:r>
      <w:proofErr w:type="spellEnd"/>
      <w:r>
        <w:t xml:space="preserve"> y </w:t>
      </w:r>
      <w:proofErr w:type="spellStart"/>
      <w:r>
        <w:t>Sodena</w:t>
      </w:r>
      <w:proofErr w:type="spellEnd"/>
      <w:r>
        <w:t>?</w:t>
      </w:r>
    </w:p>
    <w:p w14:paraId="6179899C" w14:textId="77777777" w:rsidR="001C45AE" w:rsidRDefault="001C45AE" w:rsidP="001C45AE">
      <w:pPr>
        <w:spacing w:after="120" w:line="276" w:lineRule="auto"/>
        <w:jc w:val="both"/>
      </w:pPr>
      <w:r>
        <w:t xml:space="preserve">3. Sobre la aportación de capital de </w:t>
      </w:r>
      <w:proofErr w:type="spellStart"/>
      <w:r>
        <w:t>Hithium</w:t>
      </w:r>
      <w:proofErr w:type="spellEnd"/>
      <w:r>
        <w:t>:</w:t>
      </w:r>
    </w:p>
    <w:p w14:paraId="0EA116BE" w14:textId="6B162752" w:rsidR="001C45AE" w:rsidRDefault="001C45AE" w:rsidP="00793F70">
      <w:pPr>
        <w:pStyle w:val="Prrafodelista"/>
        <w:numPr>
          <w:ilvl w:val="0"/>
          <w:numId w:val="1"/>
        </w:numPr>
        <w:spacing w:after="120" w:line="276" w:lineRule="auto"/>
        <w:jc w:val="both"/>
      </w:pPr>
      <w:r>
        <w:t xml:space="preserve">¿Qué porcentaje está previsto que sea </w:t>
      </w:r>
      <w:proofErr w:type="spellStart"/>
      <w:r w:rsidRPr="002D0784">
        <w:rPr>
          <w:i/>
          <w:iCs/>
        </w:rPr>
        <w:t>know</w:t>
      </w:r>
      <w:proofErr w:type="spellEnd"/>
      <w:r w:rsidRPr="002D0784">
        <w:rPr>
          <w:i/>
          <w:iCs/>
        </w:rPr>
        <w:t xml:space="preserve"> </w:t>
      </w:r>
      <w:proofErr w:type="spellStart"/>
      <w:r w:rsidRPr="002D0784">
        <w:rPr>
          <w:i/>
          <w:iCs/>
        </w:rPr>
        <w:t>how</w:t>
      </w:r>
      <w:proofErr w:type="spellEnd"/>
      <w:r>
        <w:t>?</w:t>
      </w:r>
    </w:p>
    <w:p w14:paraId="54F22E2B" w14:textId="15C93B71" w:rsidR="001C45AE" w:rsidRDefault="001C45AE" w:rsidP="00793F70">
      <w:pPr>
        <w:pStyle w:val="Prrafodelista"/>
        <w:numPr>
          <w:ilvl w:val="0"/>
          <w:numId w:val="1"/>
        </w:numPr>
        <w:spacing w:after="120" w:line="276" w:lineRule="auto"/>
        <w:jc w:val="both"/>
      </w:pPr>
      <w:r>
        <w:t>¿Qué porcentaje está previsto que sea transferencia tecnológica?</w:t>
      </w:r>
    </w:p>
    <w:p w14:paraId="69E21BD5" w14:textId="031E05DD" w:rsidR="001C45AE" w:rsidRDefault="001C45AE" w:rsidP="00793F70">
      <w:pPr>
        <w:pStyle w:val="Prrafodelista"/>
        <w:numPr>
          <w:ilvl w:val="0"/>
          <w:numId w:val="1"/>
        </w:numPr>
        <w:spacing w:after="120" w:line="276" w:lineRule="auto"/>
        <w:jc w:val="both"/>
      </w:pPr>
      <w:r>
        <w:t>¿Qué porcentaje está previsto que sea aportación económica?</w:t>
      </w:r>
    </w:p>
    <w:p w14:paraId="3DEBBA47" w14:textId="612DDD8B" w:rsidR="001C45AE" w:rsidRDefault="001C45AE" w:rsidP="001C45AE">
      <w:pPr>
        <w:spacing w:after="120" w:line="276" w:lineRule="auto"/>
        <w:jc w:val="both"/>
      </w:pPr>
      <w:r>
        <w:t xml:space="preserve">4. Justificando la presencia de </w:t>
      </w:r>
      <w:proofErr w:type="spellStart"/>
      <w:r>
        <w:t>Sodena</w:t>
      </w:r>
      <w:proofErr w:type="spellEnd"/>
      <w:r>
        <w:t xml:space="preserve"> como socio de la empresa</w:t>
      </w:r>
      <w:r w:rsidR="00793F70">
        <w:t xml:space="preserve"> </w:t>
      </w:r>
      <w:r>
        <w:t>compartida en el arraigo de la empresa con Navarra y en el empleo local</w:t>
      </w:r>
      <w:r w:rsidR="00793F70">
        <w:t xml:space="preserve">, </w:t>
      </w:r>
      <w:r>
        <w:t>¿</w:t>
      </w:r>
      <w:r w:rsidR="00793F70">
        <w:t>c</w:t>
      </w:r>
      <w:r>
        <w:t>uál es el compromiso de reserva de empleo local?</w:t>
      </w:r>
    </w:p>
    <w:p w14:paraId="17561BEC" w14:textId="77777777" w:rsidR="001C45AE" w:rsidRDefault="001C45AE" w:rsidP="001C45AE">
      <w:pPr>
        <w:spacing w:after="120" w:line="276" w:lineRule="auto"/>
        <w:jc w:val="both"/>
      </w:pPr>
      <w:r>
        <w:t>5. ¿Cuándo está previsto que se constituya la empresa conjunta?</w:t>
      </w:r>
    </w:p>
    <w:p w14:paraId="2AEB4324" w14:textId="5331742D" w:rsidR="001C45AE" w:rsidRDefault="001C45AE" w:rsidP="001C45AE">
      <w:pPr>
        <w:spacing w:after="120" w:line="276" w:lineRule="auto"/>
        <w:jc w:val="both"/>
      </w:pPr>
      <w:r>
        <w:t>6. ¿Cuál es la previsión de que se apruebe el PERTE Renoval 2 que propone</w:t>
      </w:r>
      <w:r w:rsidR="00793F70">
        <w:t xml:space="preserve"> </w:t>
      </w:r>
      <w:r>
        <w:t>una ayuda al proyecto de 81 M€?</w:t>
      </w:r>
    </w:p>
    <w:p w14:paraId="1E7B7B05" w14:textId="77777777" w:rsidR="001C45AE" w:rsidRDefault="001C45AE" w:rsidP="001C45AE">
      <w:pPr>
        <w:spacing w:after="120" w:line="276" w:lineRule="auto"/>
        <w:jc w:val="both"/>
      </w:pPr>
      <w:r>
        <w:t xml:space="preserve">7. ¿Cuándo está previsto que se apruebe la hoja de términos o </w:t>
      </w:r>
      <w:proofErr w:type="spellStart"/>
      <w:r w:rsidRPr="002D0784">
        <w:rPr>
          <w:i/>
          <w:iCs/>
        </w:rPr>
        <w:t>term</w:t>
      </w:r>
      <w:proofErr w:type="spellEnd"/>
      <w:r w:rsidRPr="002D0784">
        <w:rPr>
          <w:i/>
          <w:iCs/>
        </w:rPr>
        <w:t xml:space="preserve"> </w:t>
      </w:r>
      <w:proofErr w:type="spellStart"/>
      <w:r w:rsidRPr="002D0784">
        <w:rPr>
          <w:i/>
          <w:iCs/>
        </w:rPr>
        <w:t>sheet</w:t>
      </w:r>
      <w:proofErr w:type="spellEnd"/>
      <w:r>
        <w:t>?</w:t>
      </w:r>
    </w:p>
    <w:p w14:paraId="4F2242A3" w14:textId="39EF9279" w:rsidR="001C45AE" w:rsidRDefault="001C45AE" w:rsidP="001C45AE">
      <w:pPr>
        <w:spacing w:after="120" w:line="276" w:lineRule="auto"/>
        <w:jc w:val="both"/>
      </w:pPr>
      <w:r>
        <w:t>8. ¿Cuál es la postura que está manteniendo el Gobierno de Navarra en las</w:t>
      </w:r>
      <w:r w:rsidR="00793F70">
        <w:t xml:space="preserve"> </w:t>
      </w:r>
      <w:r>
        <w:t>negociaciones?</w:t>
      </w:r>
    </w:p>
    <w:p w14:paraId="64A2F885" w14:textId="2A94A1E0" w:rsidR="001C45AE" w:rsidRDefault="001C45AE" w:rsidP="001C45AE">
      <w:pPr>
        <w:spacing w:after="120" w:line="276" w:lineRule="auto"/>
        <w:jc w:val="both"/>
      </w:pPr>
      <w:r>
        <w:t>9. Al margen de los 50 M€ de aportación por parte de Navarra, ¿se prevén</w:t>
      </w:r>
      <w:r w:rsidR="00793F70">
        <w:t xml:space="preserve"> </w:t>
      </w:r>
      <w:r>
        <w:t>nuevas aportaciones de capital por parte de la Administración Foral para</w:t>
      </w:r>
      <w:r w:rsidR="00793F70">
        <w:t xml:space="preserve"> </w:t>
      </w:r>
      <w:r>
        <w:t>hacer frente a la posible financiación externa?</w:t>
      </w:r>
    </w:p>
    <w:p w14:paraId="5EB20902" w14:textId="64F201F5" w:rsidR="001C45AE" w:rsidRDefault="001C45AE" w:rsidP="001C45AE">
      <w:pPr>
        <w:spacing w:after="120" w:line="276" w:lineRule="auto"/>
        <w:jc w:val="both"/>
      </w:pPr>
      <w:r>
        <w:t xml:space="preserve">10. Sobre la electrificación, respondió el </w:t>
      </w:r>
      <w:proofErr w:type="gramStart"/>
      <w:r>
        <w:t>Consejero</w:t>
      </w:r>
      <w:proofErr w:type="gramEnd"/>
      <w:r>
        <w:t xml:space="preserve"> que está garantizada la</w:t>
      </w:r>
      <w:r w:rsidR="00793F70">
        <w:t xml:space="preserve"> </w:t>
      </w:r>
      <w:r>
        <w:t>primera fase. ¿Cuál es la primera fase? Una vez superada la primera fase</w:t>
      </w:r>
      <w:r w:rsidR="00793F70">
        <w:t xml:space="preserve">, </w:t>
      </w:r>
      <w:r>
        <w:t>¿</w:t>
      </w:r>
      <w:r w:rsidR="00793F70">
        <w:t>c</w:t>
      </w:r>
      <w:r>
        <w:t>ómo se prevé garantizar la electrificación necesaria en un momento</w:t>
      </w:r>
      <w:r w:rsidR="00793F70">
        <w:t xml:space="preserve"> </w:t>
      </w:r>
      <w:r>
        <w:t>posterior?</w:t>
      </w:r>
    </w:p>
    <w:p w14:paraId="70FF2F18" w14:textId="0598AEC3" w:rsidR="001C45AE" w:rsidRDefault="001C45AE" w:rsidP="001C45AE">
      <w:pPr>
        <w:spacing w:after="120" w:line="276" w:lineRule="auto"/>
        <w:jc w:val="both"/>
      </w:pPr>
      <w:r>
        <w:t>11. Estando distintos proyectos industriales que requieren electrificación</w:t>
      </w:r>
      <w:r w:rsidR="00793F70">
        <w:t xml:space="preserve"> </w:t>
      </w:r>
      <w:r>
        <w:t>esperando la planificación eléctrica con Horizonte 2030 del Ministerio para</w:t>
      </w:r>
      <w:r w:rsidR="00793F70">
        <w:t xml:space="preserve"> </w:t>
      </w:r>
      <w:r>
        <w:t>poder instalarse en Navarra</w:t>
      </w:r>
      <w:r w:rsidR="00793F70">
        <w:t>,</w:t>
      </w:r>
      <w:r>
        <w:t xml:space="preserve"> ¿cuál de ellos, uno o varios, no se podrían</w:t>
      </w:r>
      <w:r w:rsidR="00793F70">
        <w:t xml:space="preserve"> </w:t>
      </w:r>
      <w:r>
        <w:t>abordar?</w:t>
      </w:r>
    </w:p>
    <w:p w14:paraId="61727CA3" w14:textId="2F050351" w:rsidR="001C45AE" w:rsidRDefault="001C45AE" w:rsidP="001C45AE">
      <w:pPr>
        <w:spacing w:after="120" w:line="276" w:lineRule="auto"/>
        <w:jc w:val="both"/>
      </w:pPr>
      <w:r>
        <w:t>12. En el viaje a China realizado por una delegación del Gobierno de Navarra</w:t>
      </w:r>
      <w:r w:rsidR="00793F70">
        <w:t xml:space="preserve"> </w:t>
      </w:r>
      <w:r>
        <w:t xml:space="preserve">el pasado mes de diciembre </w:t>
      </w:r>
      <w:r w:rsidR="00793F70">
        <w:t xml:space="preserve">de </w:t>
      </w:r>
      <w:r>
        <w:t xml:space="preserve">2025, al margen de </w:t>
      </w:r>
      <w:proofErr w:type="spellStart"/>
      <w:r>
        <w:t>Hithium</w:t>
      </w:r>
      <w:proofErr w:type="spellEnd"/>
      <w:r>
        <w:t>, se visitaron otras</w:t>
      </w:r>
      <w:r w:rsidR="00793F70">
        <w:t xml:space="preserve"> </w:t>
      </w:r>
      <w:r>
        <w:t>empresas: CITIC Group y TCL Solar. ¿En qué tipo de posibles proyectos</w:t>
      </w:r>
      <w:r w:rsidR="00793F70">
        <w:t xml:space="preserve"> </w:t>
      </w:r>
      <w:r>
        <w:t>se han interesado para desarrollar en Navarra? ¿En qué sectores?</w:t>
      </w:r>
    </w:p>
    <w:p w14:paraId="00246C75" w14:textId="325EBA33" w:rsidR="001C45AE" w:rsidRDefault="001C45AE" w:rsidP="001C45AE">
      <w:pPr>
        <w:spacing w:after="120" w:line="276" w:lineRule="auto"/>
        <w:jc w:val="both"/>
      </w:pPr>
      <w:r>
        <w:t>Pamplona, 8</w:t>
      </w:r>
      <w:r w:rsidR="00793F70">
        <w:t xml:space="preserve"> de</w:t>
      </w:r>
      <w:r>
        <w:t xml:space="preserve"> junio</w:t>
      </w:r>
      <w:r w:rsidR="00793F70">
        <w:t xml:space="preserve"> de</w:t>
      </w:r>
      <w:r>
        <w:t xml:space="preserve"> 2026</w:t>
      </w:r>
    </w:p>
    <w:p w14:paraId="7DA995F6" w14:textId="1C2B1BD1" w:rsidR="001C45AE" w:rsidRDefault="00793F70" w:rsidP="001C45AE">
      <w:pPr>
        <w:spacing w:after="120" w:line="276" w:lineRule="auto"/>
        <w:jc w:val="both"/>
      </w:pPr>
      <w:r>
        <w:t xml:space="preserve">La Parlamentaria Foral: </w:t>
      </w:r>
      <w:r w:rsidR="001C45AE">
        <w:t>Ana Elizalde Urmeneta</w:t>
      </w:r>
    </w:p>
    <w:sectPr w:rsidR="001C4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32BDB"/>
    <w:multiLevelType w:val="hybridMultilevel"/>
    <w:tmpl w:val="C708025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9709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9E"/>
    <w:rsid w:val="001B4D19"/>
    <w:rsid w:val="001C45AE"/>
    <w:rsid w:val="002D0784"/>
    <w:rsid w:val="002F6311"/>
    <w:rsid w:val="005C0117"/>
    <w:rsid w:val="00793F70"/>
    <w:rsid w:val="0098399E"/>
    <w:rsid w:val="00A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4C8"/>
  <w15:chartTrackingRefBased/>
  <w15:docId w15:val="{2BAD44C7-DCFF-4456-B927-A03B7B79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2124</Characters>
  <Application>Microsoft Office Word</Application>
  <DocSecurity>0</DocSecurity>
  <Lines>70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2026-06-10T06:22:00Z</dcterms:created>
  <dcterms:modified xsi:type="dcterms:W3CDTF">2026-06-15T06:48:00Z</dcterms:modified>
</cp:coreProperties>
</file>