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970CEC">
      <w:pPr>
        <w:pStyle w:val="EstiloPortada"/>
        <w:ind w:left="3261" w:right="-58"/>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E07D7" w:rsidRPr="002C7026" w:rsidRDefault="007E07D7" w:rsidP="002C7026">
                            <w:pPr>
                              <w:spacing w:after="0"/>
                              <w:ind w:firstLine="0"/>
                              <w:jc w:val="center"/>
                              <w:rPr>
                                <w:rFonts w:ascii="Trajan" w:hAnsi="Trajan"/>
                                <w:sz w:val="18"/>
                                <w:szCs w:val="18"/>
                              </w:rPr>
                            </w:pPr>
                            <w:r>
                              <w:rPr>
                                <w:rFonts w:ascii="Trajan" w:hAnsi="Trajan"/>
                                <w:sz w:val="18"/>
                              </w:rPr>
                              <w:t>Camara de</w:t>
                            </w:r>
                          </w:p>
                          <w:p w:rsidR="007E07D7" w:rsidRPr="002C7026" w:rsidRDefault="007E07D7" w:rsidP="002C7026">
                            <w:pPr>
                              <w:spacing w:after="0"/>
                              <w:ind w:firstLine="0"/>
                              <w:jc w:val="center"/>
                              <w:rPr>
                                <w:rFonts w:ascii="Trajan" w:hAnsi="Trajan"/>
                                <w:sz w:val="18"/>
                                <w:szCs w:val="18"/>
                              </w:rPr>
                            </w:pPr>
                            <w:r>
                              <w:rPr>
                                <w:rFonts w:ascii="Trajan" w:hAnsi="Trajan"/>
                                <w:sz w:val="18"/>
                              </w:rPr>
                              <w:t>Comptos</w:t>
                            </w:r>
                          </w:p>
                          <w:p w:rsidR="007E07D7" w:rsidRPr="002C7026" w:rsidRDefault="007E07D7" w:rsidP="002C7026">
                            <w:pPr>
                              <w:spacing w:after="0"/>
                              <w:ind w:firstLine="0"/>
                              <w:jc w:val="center"/>
                              <w:rPr>
                                <w:rFonts w:ascii="Trajan" w:hAnsi="Trajan"/>
                                <w:sz w:val="18"/>
                                <w:szCs w:val="18"/>
                              </w:rPr>
                            </w:pPr>
                            <w:r>
                              <w:rPr>
                                <w:rFonts w:ascii="Trajan" w:hAnsi="Trajan"/>
                                <w:sz w:val="18"/>
                              </w:rPr>
                              <w:t>De Navarra</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Nafarroako</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Kontuen</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7E07D7" w:rsidRPr="002C7026" w:rsidRDefault="007E07D7" w:rsidP="002C7026">
                      <w:pPr>
                        <w:spacing w:after="0"/>
                        <w:ind w:firstLine="0"/>
                        <w:jc w:val="center"/>
                        <w:rPr>
                          <w:rFonts w:ascii="Trajan" w:hAnsi="Trajan"/>
                          <w:sz w:val="18"/>
                          <w:szCs w:val="18"/>
                        </w:rPr>
                      </w:pPr>
                      <w:r>
                        <w:rPr>
                          <w:rFonts w:ascii="Trajan" w:hAnsi="Trajan"/>
                          <w:sz w:val="18"/>
                        </w:rPr>
                        <w:t>Camara de</w:t>
                      </w:r>
                    </w:p>
                    <w:p w:rsidR="007E07D7" w:rsidRPr="002C7026" w:rsidRDefault="007E07D7" w:rsidP="002C7026">
                      <w:pPr>
                        <w:spacing w:after="0"/>
                        <w:ind w:firstLine="0"/>
                        <w:jc w:val="center"/>
                        <w:rPr>
                          <w:rFonts w:ascii="Trajan" w:hAnsi="Trajan"/>
                          <w:sz w:val="18"/>
                          <w:szCs w:val="18"/>
                        </w:rPr>
                      </w:pPr>
                      <w:r>
                        <w:rPr>
                          <w:rFonts w:ascii="Trajan" w:hAnsi="Trajan"/>
                          <w:sz w:val="18"/>
                        </w:rPr>
                        <w:t>Comptos</w:t>
                      </w:r>
                    </w:p>
                    <w:p w:rsidR="007E07D7" w:rsidRPr="002C7026" w:rsidRDefault="007E07D7" w:rsidP="002C7026">
                      <w:pPr>
                        <w:spacing w:after="0"/>
                        <w:ind w:firstLine="0"/>
                        <w:jc w:val="center"/>
                        <w:rPr>
                          <w:rFonts w:ascii="Trajan" w:hAnsi="Trajan"/>
                          <w:sz w:val="18"/>
                          <w:szCs w:val="18"/>
                        </w:rPr>
                      </w:pPr>
                      <w:r>
                        <w:rPr>
                          <w:rFonts w:ascii="Trajan" w:hAnsi="Trajan"/>
                          <w:sz w:val="18"/>
                        </w:rPr>
                        <w:t>De Navarra</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Nafarroako</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Kontuen</w:t>
                      </w:r>
                    </w:p>
                    <w:p w:rsidR="007E07D7" w:rsidRPr="002C7026" w:rsidRDefault="007E07D7"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Pr="007B29C7" w:rsidRDefault="00B304E2" w:rsidP="00970CEC">
      <w:pPr>
        <w:pStyle w:val="EstiloPortada"/>
        <w:ind w:left="3261"/>
        <w:rPr>
          <w:sz w:val="52"/>
          <w:szCs w:val="52"/>
        </w:rPr>
      </w:pPr>
      <w:r>
        <w:rPr>
          <w:sz w:val="52"/>
        </w:rPr>
        <w:t>Aranguren Ibarreko Udala, 2014</w:t>
      </w:r>
    </w:p>
    <w:p w:rsidR="001C3A32" w:rsidRPr="00204979" w:rsidRDefault="001C3A32" w:rsidP="007E07D7">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970CEC" w:rsidRDefault="00970CEC" w:rsidP="009936FC">
      <w:pPr>
        <w:pStyle w:val="Fechaportada"/>
      </w:pPr>
    </w:p>
    <w:p w:rsidR="00716463" w:rsidRPr="001D4F09" w:rsidRDefault="00DB5A4C" w:rsidP="009936FC">
      <w:pPr>
        <w:pStyle w:val="Fechaportada"/>
      </w:pPr>
      <w:r>
        <w:t>2015eko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A6384" w:rsidRDefault="00CA6384" w:rsidP="00CA6384">
      <w:pPr>
        <w:pStyle w:val="ndice"/>
      </w:pPr>
      <w:r>
        <w:lastRenderedPageBreak/>
        <w:t>Aurkibidea</w:t>
      </w:r>
    </w:p>
    <w:p w:rsidR="00CA6384" w:rsidRPr="004740FB" w:rsidRDefault="00CA6384" w:rsidP="00CA6384">
      <w:pPr>
        <w:pStyle w:val="ndice"/>
        <w:ind w:right="-156"/>
        <w:jc w:val="right"/>
        <w:rPr>
          <w:b w:val="0"/>
          <w:i/>
          <w:sz w:val="16"/>
          <w:szCs w:val="16"/>
        </w:rPr>
      </w:pPr>
      <w:r>
        <w:rPr>
          <w:b w:val="0"/>
          <w:i/>
          <w:sz w:val="16"/>
        </w:rPr>
        <w:t>Orrialdea</w:t>
      </w:r>
    </w:p>
    <w:p w:rsidR="006E2081" w:rsidRDefault="006E2081">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5119868" w:history="1">
        <w:r w:rsidRPr="00BD39C9">
          <w:rPr>
            <w:rStyle w:val="Hipervnculo"/>
            <w:noProof/>
          </w:rPr>
          <w:t>I. Sarrera</w:t>
        </w:r>
        <w:r>
          <w:rPr>
            <w:noProof/>
            <w:webHidden/>
          </w:rPr>
          <w:tab/>
        </w:r>
        <w:r>
          <w:rPr>
            <w:noProof/>
            <w:webHidden/>
          </w:rPr>
          <w:fldChar w:fldCharType="begin"/>
        </w:r>
        <w:r>
          <w:rPr>
            <w:noProof/>
            <w:webHidden/>
          </w:rPr>
          <w:instrText xml:space="preserve"> PAGEREF _Toc445119868 \h </w:instrText>
        </w:r>
        <w:r>
          <w:rPr>
            <w:noProof/>
            <w:webHidden/>
          </w:rPr>
        </w:r>
        <w:r>
          <w:rPr>
            <w:noProof/>
            <w:webHidden/>
          </w:rPr>
          <w:fldChar w:fldCharType="separate"/>
        </w:r>
        <w:r>
          <w:rPr>
            <w:noProof/>
            <w:webHidden/>
          </w:rPr>
          <w:t>3</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69" w:history="1">
        <w:r w:rsidRPr="00BD39C9">
          <w:rPr>
            <w:rStyle w:val="Hipervnculo"/>
            <w:noProof/>
          </w:rPr>
          <w:t>II. Helburua</w:t>
        </w:r>
        <w:r>
          <w:rPr>
            <w:noProof/>
            <w:webHidden/>
          </w:rPr>
          <w:tab/>
        </w:r>
        <w:r>
          <w:rPr>
            <w:noProof/>
            <w:webHidden/>
          </w:rPr>
          <w:fldChar w:fldCharType="begin"/>
        </w:r>
        <w:r>
          <w:rPr>
            <w:noProof/>
            <w:webHidden/>
          </w:rPr>
          <w:instrText xml:space="preserve"> PAGEREF _Toc445119869 \h </w:instrText>
        </w:r>
        <w:r>
          <w:rPr>
            <w:noProof/>
            <w:webHidden/>
          </w:rPr>
        </w:r>
        <w:r>
          <w:rPr>
            <w:noProof/>
            <w:webHidden/>
          </w:rPr>
          <w:fldChar w:fldCharType="separate"/>
        </w:r>
        <w:r>
          <w:rPr>
            <w:noProof/>
            <w:webHidden/>
          </w:rPr>
          <w:t>6</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70" w:history="1">
        <w:r w:rsidRPr="00BD39C9">
          <w:rPr>
            <w:rStyle w:val="Hipervnculo"/>
            <w:noProof/>
          </w:rPr>
          <w:t>III. Norainokoa</w:t>
        </w:r>
        <w:r>
          <w:rPr>
            <w:noProof/>
            <w:webHidden/>
          </w:rPr>
          <w:tab/>
        </w:r>
        <w:r>
          <w:rPr>
            <w:noProof/>
            <w:webHidden/>
          </w:rPr>
          <w:fldChar w:fldCharType="begin"/>
        </w:r>
        <w:r>
          <w:rPr>
            <w:noProof/>
            <w:webHidden/>
          </w:rPr>
          <w:instrText xml:space="preserve"> PAGEREF _Toc445119870 \h </w:instrText>
        </w:r>
        <w:r>
          <w:rPr>
            <w:noProof/>
            <w:webHidden/>
          </w:rPr>
        </w:r>
        <w:r>
          <w:rPr>
            <w:noProof/>
            <w:webHidden/>
          </w:rPr>
          <w:fldChar w:fldCharType="separate"/>
        </w:r>
        <w:r>
          <w:rPr>
            <w:noProof/>
            <w:webHidden/>
          </w:rPr>
          <w:t>7</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71" w:history="1">
        <w:r w:rsidRPr="00BD39C9">
          <w:rPr>
            <w:rStyle w:val="Hipervnculo"/>
            <w:noProof/>
          </w:rPr>
          <w:t>IV. Udalaren 2014ko kontu orokorrari buruzko iritzia</w:t>
        </w:r>
        <w:r>
          <w:rPr>
            <w:noProof/>
            <w:webHidden/>
          </w:rPr>
          <w:tab/>
        </w:r>
        <w:r>
          <w:rPr>
            <w:noProof/>
            <w:webHidden/>
          </w:rPr>
          <w:fldChar w:fldCharType="begin"/>
        </w:r>
        <w:r>
          <w:rPr>
            <w:noProof/>
            <w:webHidden/>
          </w:rPr>
          <w:instrText xml:space="preserve"> PAGEREF _Toc445119871 \h </w:instrText>
        </w:r>
        <w:r>
          <w:rPr>
            <w:noProof/>
            <w:webHidden/>
          </w:rPr>
        </w:r>
        <w:r>
          <w:rPr>
            <w:noProof/>
            <w:webHidden/>
          </w:rPr>
          <w:fldChar w:fldCharType="separate"/>
        </w:r>
        <w:r>
          <w:rPr>
            <w:noProof/>
            <w:webHidden/>
          </w:rPr>
          <w:t>8</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2" w:history="1">
        <w:r w:rsidRPr="00BD39C9">
          <w:rPr>
            <w:rStyle w:val="Hipervnculo"/>
            <w:noProof/>
          </w:rPr>
          <w:t>IV.1. 2014ko kontu orokorrari buruzko finantza-iritzia</w:t>
        </w:r>
        <w:r>
          <w:rPr>
            <w:noProof/>
            <w:webHidden/>
          </w:rPr>
          <w:tab/>
        </w:r>
        <w:r>
          <w:rPr>
            <w:noProof/>
            <w:webHidden/>
          </w:rPr>
          <w:fldChar w:fldCharType="begin"/>
        </w:r>
        <w:r>
          <w:rPr>
            <w:noProof/>
            <w:webHidden/>
          </w:rPr>
          <w:instrText xml:space="preserve"> PAGEREF _Toc445119872 \h </w:instrText>
        </w:r>
        <w:r>
          <w:rPr>
            <w:noProof/>
            <w:webHidden/>
          </w:rPr>
        </w:r>
        <w:r>
          <w:rPr>
            <w:noProof/>
            <w:webHidden/>
          </w:rPr>
          <w:fldChar w:fldCharType="separate"/>
        </w:r>
        <w:r>
          <w:rPr>
            <w:noProof/>
            <w:webHidden/>
          </w:rPr>
          <w:t>9</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3" w:history="1">
        <w:r w:rsidRPr="00BD39C9">
          <w:rPr>
            <w:rStyle w:val="Hipervnculo"/>
            <w:noProof/>
          </w:rPr>
          <w:t>IV.2. Legezkotasunaren betetzeari buruzko iritzia</w:t>
        </w:r>
        <w:r>
          <w:rPr>
            <w:noProof/>
            <w:webHidden/>
          </w:rPr>
          <w:tab/>
        </w:r>
        <w:r>
          <w:rPr>
            <w:noProof/>
            <w:webHidden/>
          </w:rPr>
          <w:fldChar w:fldCharType="begin"/>
        </w:r>
        <w:r>
          <w:rPr>
            <w:noProof/>
            <w:webHidden/>
          </w:rPr>
          <w:instrText xml:space="preserve"> PAGEREF _Toc445119873 \h </w:instrText>
        </w:r>
        <w:r>
          <w:rPr>
            <w:noProof/>
            <w:webHidden/>
          </w:rPr>
        </w:r>
        <w:r>
          <w:rPr>
            <w:noProof/>
            <w:webHidden/>
          </w:rPr>
          <w:fldChar w:fldCharType="separate"/>
        </w:r>
        <w:r>
          <w:rPr>
            <w:noProof/>
            <w:webHidden/>
          </w:rPr>
          <w:t>9</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4" w:history="1">
        <w:r w:rsidRPr="00BD39C9">
          <w:rPr>
            <w:rStyle w:val="Hipervnculo"/>
            <w:noProof/>
          </w:rPr>
          <w:t>IV.3. 2014ko abenduaren 31ko egoera ekonomiko -finantzarioa</w:t>
        </w:r>
        <w:r>
          <w:rPr>
            <w:noProof/>
            <w:webHidden/>
          </w:rPr>
          <w:tab/>
        </w:r>
        <w:r>
          <w:rPr>
            <w:noProof/>
            <w:webHidden/>
          </w:rPr>
          <w:fldChar w:fldCharType="begin"/>
        </w:r>
        <w:r>
          <w:rPr>
            <w:noProof/>
            <w:webHidden/>
          </w:rPr>
          <w:instrText xml:space="preserve"> PAGEREF _Toc445119874 \h </w:instrText>
        </w:r>
        <w:r>
          <w:rPr>
            <w:noProof/>
            <w:webHidden/>
          </w:rPr>
        </w:r>
        <w:r>
          <w:rPr>
            <w:noProof/>
            <w:webHidden/>
          </w:rPr>
          <w:fldChar w:fldCharType="separate"/>
        </w:r>
        <w:r>
          <w:rPr>
            <w:noProof/>
            <w:webHidden/>
          </w:rPr>
          <w:t>9</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5" w:history="1">
        <w:r w:rsidRPr="00BD39C9">
          <w:rPr>
            <w:rStyle w:val="Hipervnculo"/>
            <w:noProof/>
          </w:rPr>
          <w:t>IV.4. Aurrekontu-egonkortasuneko eta finantza-iraunkortasunaren helburuak betetzea.</w:t>
        </w:r>
        <w:r>
          <w:rPr>
            <w:noProof/>
            <w:webHidden/>
          </w:rPr>
          <w:tab/>
        </w:r>
        <w:r>
          <w:rPr>
            <w:noProof/>
            <w:webHidden/>
          </w:rPr>
          <w:fldChar w:fldCharType="begin"/>
        </w:r>
        <w:r>
          <w:rPr>
            <w:noProof/>
            <w:webHidden/>
          </w:rPr>
          <w:instrText xml:space="preserve"> PAGEREF _Toc445119875 \h </w:instrText>
        </w:r>
        <w:r>
          <w:rPr>
            <w:noProof/>
            <w:webHidden/>
          </w:rPr>
        </w:r>
        <w:r>
          <w:rPr>
            <w:noProof/>
            <w:webHidden/>
          </w:rPr>
          <w:fldChar w:fldCharType="separate"/>
        </w:r>
        <w:r>
          <w:rPr>
            <w:noProof/>
            <w:webHidden/>
          </w:rPr>
          <w:t>12</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76" w:history="1">
        <w:r w:rsidRPr="00BD39C9">
          <w:rPr>
            <w:rStyle w:val="Hipervnculo"/>
            <w:noProof/>
          </w:rPr>
          <w:t>V. Udalaren 2014ko kontu orokorraren laburpena</w:t>
        </w:r>
        <w:r>
          <w:rPr>
            <w:noProof/>
            <w:webHidden/>
          </w:rPr>
          <w:tab/>
        </w:r>
        <w:r>
          <w:rPr>
            <w:noProof/>
            <w:webHidden/>
          </w:rPr>
          <w:fldChar w:fldCharType="begin"/>
        </w:r>
        <w:r>
          <w:rPr>
            <w:noProof/>
            <w:webHidden/>
          </w:rPr>
          <w:instrText xml:space="preserve"> PAGEREF _Toc445119876 \h </w:instrText>
        </w:r>
        <w:r>
          <w:rPr>
            <w:noProof/>
            <w:webHidden/>
          </w:rPr>
        </w:r>
        <w:r>
          <w:rPr>
            <w:noProof/>
            <w:webHidden/>
          </w:rPr>
          <w:fldChar w:fldCharType="separate"/>
        </w:r>
        <w:r>
          <w:rPr>
            <w:noProof/>
            <w:webHidden/>
          </w:rPr>
          <w:t>13</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7" w:history="1">
        <w:r w:rsidRPr="00BD39C9">
          <w:rPr>
            <w:rStyle w:val="Hipervnculo"/>
            <w:noProof/>
          </w:rPr>
          <w:t>V.1. 2014ko aurrekontu-betetzearen egoera-orria</w:t>
        </w:r>
        <w:r>
          <w:rPr>
            <w:noProof/>
            <w:webHidden/>
          </w:rPr>
          <w:tab/>
        </w:r>
        <w:r>
          <w:rPr>
            <w:noProof/>
            <w:webHidden/>
          </w:rPr>
          <w:fldChar w:fldCharType="begin"/>
        </w:r>
        <w:r>
          <w:rPr>
            <w:noProof/>
            <w:webHidden/>
          </w:rPr>
          <w:instrText xml:space="preserve"> PAGEREF _Toc445119877 \h </w:instrText>
        </w:r>
        <w:r>
          <w:rPr>
            <w:noProof/>
            <w:webHidden/>
          </w:rPr>
        </w:r>
        <w:r>
          <w:rPr>
            <w:noProof/>
            <w:webHidden/>
          </w:rPr>
          <w:fldChar w:fldCharType="separate"/>
        </w:r>
        <w:r>
          <w:rPr>
            <w:noProof/>
            <w:webHidden/>
          </w:rPr>
          <w:t>13</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8" w:history="1">
        <w:r w:rsidRPr="00BD39C9">
          <w:rPr>
            <w:rStyle w:val="Hipervnculo"/>
            <w:noProof/>
          </w:rPr>
          <w:t>V.2. 2014ko aurrekontu-emaitza</w:t>
        </w:r>
        <w:r>
          <w:rPr>
            <w:noProof/>
            <w:webHidden/>
          </w:rPr>
          <w:tab/>
        </w:r>
        <w:r>
          <w:rPr>
            <w:noProof/>
            <w:webHidden/>
          </w:rPr>
          <w:fldChar w:fldCharType="begin"/>
        </w:r>
        <w:r>
          <w:rPr>
            <w:noProof/>
            <w:webHidden/>
          </w:rPr>
          <w:instrText xml:space="preserve"> PAGEREF _Toc445119878 \h </w:instrText>
        </w:r>
        <w:r>
          <w:rPr>
            <w:noProof/>
            <w:webHidden/>
          </w:rPr>
        </w:r>
        <w:r>
          <w:rPr>
            <w:noProof/>
            <w:webHidden/>
          </w:rPr>
          <w:fldChar w:fldCharType="separate"/>
        </w:r>
        <w:r>
          <w:rPr>
            <w:noProof/>
            <w:webHidden/>
          </w:rPr>
          <w:t>14</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79" w:history="1">
        <w:r w:rsidRPr="00BD39C9">
          <w:rPr>
            <w:rStyle w:val="Hipervnculo"/>
            <w:noProof/>
          </w:rPr>
          <w:t>V.3. Diruzaintza-gerakinaren egoera-orria 2014ko abenduaren 31n</w:t>
        </w:r>
        <w:r>
          <w:rPr>
            <w:noProof/>
            <w:webHidden/>
          </w:rPr>
          <w:tab/>
        </w:r>
        <w:r>
          <w:rPr>
            <w:noProof/>
            <w:webHidden/>
          </w:rPr>
          <w:fldChar w:fldCharType="begin"/>
        </w:r>
        <w:r>
          <w:rPr>
            <w:noProof/>
            <w:webHidden/>
          </w:rPr>
          <w:instrText xml:space="preserve"> PAGEREF _Toc445119879 \h </w:instrText>
        </w:r>
        <w:r>
          <w:rPr>
            <w:noProof/>
            <w:webHidden/>
          </w:rPr>
        </w:r>
        <w:r>
          <w:rPr>
            <w:noProof/>
            <w:webHidden/>
          </w:rPr>
          <w:fldChar w:fldCharType="separate"/>
        </w:r>
        <w:r>
          <w:rPr>
            <w:noProof/>
            <w:webHidden/>
          </w:rPr>
          <w:t>14</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0" w:history="1">
        <w:r w:rsidRPr="00BD39C9">
          <w:rPr>
            <w:rStyle w:val="Hipervnculo"/>
            <w:noProof/>
          </w:rPr>
          <w:t>V.4. 2014ko abenduaren 31ko egoera-balantzea</w:t>
        </w:r>
        <w:r>
          <w:rPr>
            <w:noProof/>
            <w:webHidden/>
          </w:rPr>
          <w:tab/>
        </w:r>
        <w:r>
          <w:rPr>
            <w:noProof/>
            <w:webHidden/>
          </w:rPr>
          <w:fldChar w:fldCharType="begin"/>
        </w:r>
        <w:r>
          <w:rPr>
            <w:noProof/>
            <w:webHidden/>
          </w:rPr>
          <w:instrText xml:space="preserve"> PAGEREF _Toc445119880 \h </w:instrText>
        </w:r>
        <w:r>
          <w:rPr>
            <w:noProof/>
            <w:webHidden/>
          </w:rPr>
        </w:r>
        <w:r>
          <w:rPr>
            <w:noProof/>
            <w:webHidden/>
          </w:rPr>
          <w:fldChar w:fldCharType="separate"/>
        </w:r>
        <w:r>
          <w:rPr>
            <w:noProof/>
            <w:webHidden/>
          </w:rPr>
          <w:t>15</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1" w:history="1">
        <w:r w:rsidRPr="00BD39C9">
          <w:rPr>
            <w:rStyle w:val="Hipervnculo"/>
            <w:noProof/>
          </w:rPr>
          <w:t>V.5. Galeren eta irabazien kontu bateratua, 2014</w:t>
        </w:r>
        <w:r>
          <w:rPr>
            <w:noProof/>
            <w:webHidden/>
          </w:rPr>
          <w:tab/>
        </w:r>
        <w:r>
          <w:rPr>
            <w:noProof/>
            <w:webHidden/>
          </w:rPr>
          <w:fldChar w:fldCharType="begin"/>
        </w:r>
        <w:r>
          <w:rPr>
            <w:noProof/>
            <w:webHidden/>
          </w:rPr>
          <w:instrText xml:space="preserve"> PAGEREF _Toc445119881 \h </w:instrText>
        </w:r>
        <w:r>
          <w:rPr>
            <w:noProof/>
            <w:webHidden/>
          </w:rPr>
        </w:r>
        <w:r>
          <w:rPr>
            <w:noProof/>
            <w:webHidden/>
          </w:rPr>
          <w:fldChar w:fldCharType="separate"/>
        </w:r>
        <w:r>
          <w:rPr>
            <w:noProof/>
            <w:webHidden/>
          </w:rPr>
          <w:t>16</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82" w:history="1">
        <w:r w:rsidRPr="00BD39C9">
          <w:rPr>
            <w:rStyle w:val="Hipervnculo"/>
            <w:noProof/>
          </w:rPr>
          <w:t>VI. Iruzkinak, ondorioak eta gomendioak</w:t>
        </w:r>
        <w:r>
          <w:rPr>
            <w:noProof/>
            <w:webHidden/>
          </w:rPr>
          <w:tab/>
        </w:r>
        <w:r>
          <w:rPr>
            <w:noProof/>
            <w:webHidden/>
          </w:rPr>
          <w:fldChar w:fldCharType="begin"/>
        </w:r>
        <w:r>
          <w:rPr>
            <w:noProof/>
            <w:webHidden/>
          </w:rPr>
          <w:instrText xml:space="preserve"> PAGEREF _Toc445119882 \h </w:instrText>
        </w:r>
        <w:r>
          <w:rPr>
            <w:noProof/>
            <w:webHidden/>
          </w:rPr>
        </w:r>
        <w:r>
          <w:rPr>
            <w:noProof/>
            <w:webHidden/>
          </w:rPr>
          <w:fldChar w:fldCharType="separate"/>
        </w:r>
        <w:r>
          <w:rPr>
            <w:noProof/>
            <w:webHidden/>
          </w:rPr>
          <w:t>17</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3" w:history="1">
        <w:r w:rsidRPr="00BD39C9">
          <w:rPr>
            <w:rStyle w:val="Hipervnculo"/>
            <w:noProof/>
          </w:rPr>
          <w:t>VI.1. Alderdi orokorrak</w:t>
        </w:r>
        <w:r>
          <w:rPr>
            <w:noProof/>
            <w:webHidden/>
          </w:rPr>
          <w:tab/>
        </w:r>
        <w:r>
          <w:rPr>
            <w:noProof/>
            <w:webHidden/>
          </w:rPr>
          <w:fldChar w:fldCharType="begin"/>
        </w:r>
        <w:r>
          <w:rPr>
            <w:noProof/>
            <w:webHidden/>
          </w:rPr>
          <w:instrText xml:space="preserve"> PAGEREF _Toc445119883 \h </w:instrText>
        </w:r>
        <w:r>
          <w:rPr>
            <w:noProof/>
            <w:webHidden/>
          </w:rPr>
        </w:r>
        <w:r>
          <w:rPr>
            <w:noProof/>
            <w:webHidden/>
          </w:rPr>
          <w:fldChar w:fldCharType="separate"/>
        </w:r>
        <w:r>
          <w:rPr>
            <w:noProof/>
            <w:webHidden/>
          </w:rPr>
          <w:t>17</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4" w:history="1">
        <w:r w:rsidRPr="00BD39C9">
          <w:rPr>
            <w:rStyle w:val="Hipervnculo"/>
            <w:noProof/>
          </w:rPr>
          <w:t>VI.2. Langileak</w:t>
        </w:r>
        <w:r>
          <w:rPr>
            <w:noProof/>
            <w:webHidden/>
          </w:rPr>
          <w:tab/>
        </w:r>
        <w:r>
          <w:rPr>
            <w:noProof/>
            <w:webHidden/>
          </w:rPr>
          <w:fldChar w:fldCharType="begin"/>
        </w:r>
        <w:r>
          <w:rPr>
            <w:noProof/>
            <w:webHidden/>
          </w:rPr>
          <w:instrText xml:space="preserve"> PAGEREF _Toc445119884 \h </w:instrText>
        </w:r>
        <w:r>
          <w:rPr>
            <w:noProof/>
            <w:webHidden/>
          </w:rPr>
        </w:r>
        <w:r>
          <w:rPr>
            <w:noProof/>
            <w:webHidden/>
          </w:rPr>
          <w:fldChar w:fldCharType="separate"/>
        </w:r>
        <w:r>
          <w:rPr>
            <w:noProof/>
            <w:webHidden/>
          </w:rPr>
          <w:t>17</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5" w:history="1">
        <w:r w:rsidRPr="00BD39C9">
          <w:rPr>
            <w:rStyle w:val="Hipervnculo"/>
            <w:noProof/>
          </w:rPr>
          <w:t>VI.3. Ondasun arruntetako eta zerbitzuetako gastuak</w:t>
        </w:r>
        <w:r>
          <w:rPr>
            <w:noProof/>
            <w:webHidden/>
          </w:rPr>
          <w:tab/>
        </w:r>
        <w:r>
          <w:rPr>
            <w:noProof/>
            <w:webHidden/>
          </w:rPr>
          <w:fldChar w:fldCharType="begin"/>
        </w:r>
        <w:r>
          <w:rPr>
            <w:noProof/>
            <w:webHidden/>
          </w:rPr>
          <w:instrText xml:space="preserve"> PAGEREF _Toc445119885 \h </w:instrText>
        </w:r>
        <w:r>
          <w:rPr>
            <w:noProof/>
            <w:webHidden/>
          </w:rPr>
        </w:r>
        <w:r>
          <w:rPr>
            <w:noProof/>
            <w:webHidden/>
          </w:rPr>
          <w:fldChar w:fldCharType="separate"/>
        </w:r>
        <w:r>
          <w:rPr>
            <w:noProof/>
            <w:webHidden/>
          </w:rPr>
          <w:t>19</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6" w:history="1">
        <w:r w:rsidRPr="00BD39C9">
          <w:rPr>
            <w:rStyle w:val="Hipervnculo"/>
            <w:noProof/>
          </w:rPr>
          <w:t>VI.4. Transferentzien ondoriozko gastuak</w:t>
        </w:r>
        <w:r>
          <w:rPr>
            <w:noProof/>
            <w:webHidden/>
          </w:rPr>
          <w:tab/>
        </w:r>
        <w:r>
          <w:rPr>
            <w:noProof/>
            <w:webHidden/>
          </w:rPr>
          <w:fldChar w:fldCharType="begin"/>
        </w:r>
        <w:r>
          <w:rPr>
            <w:noProof/>
            <w:webHidden/>
          </w:rPr>
          <w:instrText xml:space="preserve"> PAGEREF _Toc445119886 \h </w:instrText>
        </w:r>
        <w:r>
          <w:rPr>
            <w:noProof/>
            <w:webHidden/>
          </w:rPr>
        </w:r>
        <w:r>
          <w:rPr>
            <w:noProof/>
            <w:webHidden/>
          </w:rPr>
          <w:fldChar w:fldCharType="separate"/>
        </w:r>
        <w:r>
          <w:rPr>
            <w:noProof/>
            <w:webHidden/>
          </w:rPr>
          <w:t>19</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7" w:history="1">
        <w:r w:rsidRPr="00BD39C9">
          <w:rPr>
            <w:rStyle w:val="Hipervnculo"/>
            <w:noProof/>
          </w:rPr>
          <w:t>VI.5. Inbertsioak</w:t>
        </w:r>
        <w:r>
          <w:rPr>
            <w:noProof/>
            <w:webHidden/>
          </w:rPr>
          <w:tab/>
        </w:r>
        <w:r>
          <w:rPr>
            <w:noProof/>
            <w:webHidden/>
          </w:rPr>
          <w:fldChar w:fldCharType="begin"/>
        </w:r>
        <w:r>
          <w:rPr>
            <w:noProof/>
            <w:webHidden/>
          </w:rPr>
          <w:instrText xml:space="preserve"> PAGEREF _Toc445119887 \h </w:instrText>
        </w:r>
        <w:r>
          <w:rPr>
            <w:noProof/>
            <w:webHidden/>
          </w:rPr>
        </w:r>
        <w:r>
          <w:rPr>
            <w:noProof/>
            <w:webHidden/>
          </w:rPr>
          <w:fldChar w:fldCharType="separate"/>
        </w:r>
        <w:r>
          <w:rPr>
            <w:noProof/>
            <w:webHidden/>
          </w:rPr>
          <w:t>20</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8" w:history="1">
        <w:r w:rsidRPr="00BD39C9">
          <w:rPr>
            <w:rStyle w:val="Hipervnculo"/>
            <w:noProof/>
          </w:rPr>
          <w:t>VI.6. Aurrekontuko diru-sarrerak</w:t>
        </w:r>
        <w:r>
          <w:rPr>
            <w:noProof/>
            <w:webHidden/>
          </w:rPr>
          <w:tab/>
        </w:r>
        <w:r>
          <w:rPr>
            <w:noProof/>
            <w:webHidden/>
          </w:rPr>
          <w:fldChar w:fldCharType="begin"/>
        </w:r>
        <w:r>
          <w:rPr>
            <w:noProof/>
            <w:webHidden/>
          </w:rPr>
          <w:instrText xml:space="preserve"> PAGEREF _Toc445119888 \h </w:instrText>
        </w:r>
        <w:r>
          <w:rPr>
            <w:noProof/>
            <w:webHidden/>
          </w:rPr>
        </w:r>
        <w:r>
          <w:rPr>
            <w:noProof/>
            <w:webHidden/>
          </w:rPr>
          <w:fldChar w:fldCharType="separate"/>
        </w:r>
        <w:r>
          <w:rPr>
            <w:noProof/>
            <w:webHidden/>
          </w:rPr>
          <w:t>21</w:t>
        </w:r>
        <w:r>
          <w:rPr>
            <w:noProof/>
            <w:webHidden/>
          </w:rPr>
          <w:fldChar w:fldCharType="end"/>
        </w:r>
      </w:hyperlink>
    </w:p>
    <w:p w:rsidR="006E2081" w:rsidRDefault="006E2081">
      <w:pPr>
        <w:pStyle w:val="TDC2"/>
        <w:rPr>
          <w:rFonts w:asciiTheme="minorHAnsi" w:eastAsiaTheme="minorEastAsia" w:hAnsiTheme="minorHAnsi" w:cstheme="minorBidi"/>
          <w:noProof/>
          <w:szCs w:val="22"/>
          <w:lang w:val="es-ES" w:eastAsia="es-ES" w:bidi="ar-SA"/>
        </w:rPr>
      </w:pPr>
      <w:hyperlink w:anchor="_Toc445119889" w:history="1">
        <w:r w:rsidRPr="00BD39C9">
          <w:rPr>
            <w:rStyle w:val="Hipervnculo"/>
            <w:noProof/>
          </w:rPr>
          <w:t>VI.7. Hirigintza</w:t>
        </w:r>
        <w:r>
          <w:rPr>
            <w:noProof/>
            <w:webHidden/>
          </w:rPr>
          <w:tab/>
        </w:r>
        <w:r>
          <w:rPr>
            <w:noProof/>
            <w:webHidden/>
          </w:rPr>
          <w:fldChar w:fldCharType="begin"/>
        </w:r>
        <w:r>
          <w:rPr>
            <w:noProof/>
            <w:webHidden/>
          </w:rPr>
          <w:instrText xml:space="preserve"> PAGEREF _Toc445119889 \h </w:instrText>
        </w:r>
        <w:r>
          <w:rPr>
            <w:noProof/>
            <w:webHidden/>
          </w:rPr>
        </w:r>
        <w:r>
          <w:rPr>
            <w:noProof/>
            <w:webHidden/>
          </w:rPr>
          <w:fldChar w:fldCharType="separate"/>
        </w:r>
        <w:r>
          <w:rPr>
            <w:noProof/>
            <w:webHidden/>
          </w:rPr>
          <w:t>23</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90" w:history="1">
        <w:r w:rsidRPr="00BD39C9">
          <w:rPr>
            <w:rStyle w:val="Hipervnculo"/>
            <w:noProof/>
          </w:rPr>
          <w:t>Udalak aurkeztutako idazkia</w:t>
        </w:r>
        <w:r>
          <w:rPr>
            <w:noProof/>
            <w:webHidden/>
          </w:rPr>
          <w:tab/>
        </w:r>
        <w:r>
          <w:rPr>
            <w:noProof/>
            <w:webHidden/>
          </w:rPr>
          <w:fldChar w:fldCharType="begin"/>
        </w:r>
        <w:r>
          <w:rPr>
            <w:noProof/>
            <w:webHidden/>
          </w:rPr>
          <w:instrText xml:space="preserve"> PAGEREF _Toc445119890 \h </w:instrText>
        </w:r>
        <w:r>
          <w:rPr>
            <w:noProof/>
            <w:webHidden/>
          </w:rPr>
        </w:r>
        <w:r>
          <w:rPr>
            <w:noProof/>
            <w:webHidden/>
          </w:rPr>
          <w:fldChar w:fldCharType="separate"/>
        </w:r>
        <w:r>
          <w:rPr>
            <w:noProof/>
            <w:webHidden/>
          </w:rPr>
          <w:t>25</w:t>
        </w:r>
        <w:r>
          <w:rPr>
            <w:noProof/>
            <w:webHidden/>
          </w:rPr>
          <w:fldChar w:fldCharType="end"/>
        </w:r>
      </w:hyperlink>
    </w:p>
    <w:p w:rsidR="006E2081" w:rsidRDefault="006E2081">
      <w:pPr>
        <w:pStyle w:val="TDC1"/>
        <w:rPr>
          <w:rFonts w:asciiTheme="minorHAnsi" w:eastAsiaTheme="minorEastAsia" w:hAnsiTheme="minorHAnsi" w:cstheme="minorBidi"/>
          <w:smallCaps w:val="0"/>
          <w:noProof/>
          <w:szCs w:val="22"/>
          <w:lang w:val="es-ES" w:eastAsia="es-ES" w:bidi="ar-SA"/>
        </w:rPr>
      </w:pPr>
      <w:hyperlink w:anchor="_Toc445119891" w:history="1">
        <w:r w:rsidRPr="00BD39C9">
          <w:rPr>
            <w:rStyle w:val="Hipervnculo"/>
            <w:noProof/>
          </w:rPr>
          <w:t>Eranskina: Udalaren oroitidazkia</w:t>
        </w:r>
        <w:r>
          <w:rPr>
            <w:noProof/>
            <w:webHidden/>
          </w:rPr>
          <w:tab/>
        </w:r>
        <w:r>
          <w:rPr>
            <w:noProof/>
            <w:webHidden/>
          </w:rPr>
          <w:fldChar w:fldCharType="begin"/>
        </w:r>
        <w:r>
          <w:rPr>
            <w:noProof/>
            <w:webHidden/>
          </w:rPr>
          <w:instrText xml:space="preserve"> PAGEREF _Toc445119891 \h </w:instrText>
        </w:r>
        <w:r>
          <w:rPr>
            <w:noProof/>
            <w:webHidden/>
          </w:rPr>
        </w:r>
        <w:r>
          <w:rPr>
            <w:noProof/>
            <w:webHidden/>
          </w:rPr>
          <w:fldChar w:fldCharType="separate"/>
        </w:r>
        <w:r>
          <w:rPr>
            <w:noProof/>
            <w:webHidden/>
          </w:rPr>
          <w:t>27</w:t>
        </w:r>
        <w:r>
          <w:rPr>
            <w:noProof/>
            <w:webHidden/>
          </w:rPr>
          <w:fldChar w:fldCharType="end"/>
        </w:r>
      </w:hyperlink>
    </w:p>
    <w:p w:rsidR="00327F47" w:rsidRDefault="006E2081">
      <w:pPr>
        <w:pStyle w:val="texto"/>
        <w:rPr>
          <w:rFonts w:asciiTheme="minorHAnsi" w:eastAsiaTheme="minorEastAsia" w:hAnsiTheme="minorHAnsi" w:cstheme="minorBidi"/>
          <w:noProof/>
          <w:szCs w:val="22"/>
        </w:rPr>
      </w:pPr>
      <w:r>
        <w:fldChar w:fldCharType="end"/>
      </w:r>
    </w:p>
    <w:p w:rsidR="00891D73" w:rsidRDefault="00891D73" w:rsidP="00891D73">
      <w:pPr>
        <w:pStyle w:val="texto"/>
      </w:pPr>
      <w:bookmarkStart w:id="0" w:name="_GoBack"/>
      <w:bookmarkEnd w:id="0"/>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B46D1C" w:rsidRPr="00FB570E" w:rsidRDefault="00B46D1C" w:rsidP="00B46D1C">
      <w:pPr>
        <w:pStyle w:val="atitulo1"/>
      </w:pPr>
      <w:bookmarkStart w:id="1" w:name="_Toc435002683"/>
      <w:bookmarkStart w:id="2" w:name="_Toc445119868"/>
      <w:r>
        <w:lastRenderedPageBreak/>
        <w:t>I. Sarrera</w:t>
      </w:r>
      <w:bookmarkEnd w:id="1"/>
      <w:bookmarkEnd w:id="2"/>
    </w:p>
    <w:p w:rsidR="00B46D1C" w:rsidRPr="00246831" w:rsidRDefault="00B46D1C" w:rsidP="00B46D1C">
      <w:pPr>
        <w:pStyle w:val="texto"/>
        <w:rPr>
          <w:rFonts w:cs="Arial"/>
        </w:rPr>
      </w:pPr>
      <w:r>
        <w:t>Kontuen Ganberak, bere jarduera-programari jarraituz, Aranguren Ibarreko Udalaren 2014ko kontu orokorraren arauzkotasunari buruzko fiskalizazioa egin du.</w:t>
      </w:r>
    </w:p>
    <w:p w:rsidR="00B46D1C" w:rsidRDefault="00B46D1C" w:rsidP="00B46D1C">
      <w:pPr>
        <w:pStyle w:val="texto"/>
        <w:tabs>
          <w:tab w:val="clear" w:pos="2835"/>
          <w:tab w:val="clear" w:pos="3969"/>
          <w:tab w:val="clear" w:pos="5103"/>
          <w:tab w:val="clear" w:pos="6237"/>
          <w:tab w:val="clear" w:pos="7371"/>
        </w:tabs>
        <w:rPr>
          <w:rFonts w:cs="Arial"/>
        </w:rPr>
      </w:pPr>
      <w:r>
        <w:t>Aranguren Ibarreko udalerriak 40 km</w:t>
      </w:r>
      <w:r>
        <w:rPr>
          <w:rFonts w:ascii="Times New (W1)" w:hAnsi="Times New (W1)"/>
          <w:vertAlign w:val="superscript"/>
        </w:rPr>
        <w:t>2</w:t>
      </w:r>
      <w:r>
        <w:t>-ko azalera du, eta 2014ko urtarrilaren 1ean 8.982 biztanle dauzka. Honako herri hauek osatzen dute: Aranguren, L</w:t>
      </w:r>
      <w:r>
        <w:t>a</w:t>
      </w:r>
      <w:r>
        <w:t>bio, Taxoare, Zolina, Ilundain, Gongora, Lakidain eta Mutiloa.</w:t>
      </w:r>
    </w:p>
    <w:p w:rsidR="00D07E5F" w:rsidRDefault="00D07E5F" w:rsidP="00B46D1C">
      <w:pPr>
        <w:pStyle w:val="texto"/>
        <w:tabs>
          <w:tab w:val="clear" w:pos="2835"/>
          <w:tab w:val="clear" w:pos="3969"/>
          <w:tab w:val="clear" w:pos="5103"/>
          <w:tab w:val="clear" w:pos="6237"/>
          <w:tab w:val="clear" w:pos="7371"/>
        </w:tabs>
        <w:rPr>
          <w:rFonts w:cs="Arial"/>
        </w:rPr>
      </w:pPr>
      <w:r>
        <w:t>Udalak aurrekontu bakarrean kudeatzen ditu ibarreko herrien eskumen gu</w:t>
      </w:r>
      <w:r>
        <w:t>z</w:t>
      </w:r>
      <w:r>
        <w:t>tiak, ibarreko kontzejuek, beren borondatez, eskumenak Udalari eskuordetu o</w:t>
      </w:r>
      <w:r>
        <w:t>n</w:t>
      </w:r>
      <w:r>
        <w:t>doren eta Mutiloagoiti eta Mutiloabeiti kontzejuak bateratze bidez desegin o</w:t>
      </w:r>
      <w:r>
        <w:t>n</w:t>
      </w:r>
      <w:r>
        <w:t xml:space="preserve">doren. </w:t>
      </w:r>
    </w:p>
    <w:p w:rsidR="00B46D1C" w:rsidRPr="00F14368" w:rsidRDefault="00B46D1C" w:rsidP="00B46D1C">
      <w:pPr>
        <w:pStyle w:val="texto"/>
        <w:tabs>
          <w:tab w:val="clear" w:pos="2835"/>
          <w:tab w:val="clear" w:pos="3969"/>
          <w:tab w:val="clear" w:pos="5103"/>
          <w:tab w:val="clear" w:pos="6237"/>
          <w:tab w:val="clear" w:pos="7371"/>
        </w:tabs>
        <w:spacing w:after="240"/>
        <w:rPr>
          <w:rFonts w:cs="Arial"/>
        </w:rPr>
      </w:pPr>
      <w:r>
        <w:t>2014ko ekitaldia ixtean, Udalaren funtsezko datu ekonomikoak honako hauek ziren:</w:t>
      </w:r>
    </w:p>
    <w:tbl>
      <w:tblPr>
        <w:tblW w:w="0" w:type="auto"/>
        <w:jc w:val="center"/>
        <w:tblLook w:val="01E0" w:firstRow="1" w:lastRow="1" w:firstColumn="1" w:lastColumn="1" w:noHBand="0" w:noVBand="0"/>
      </w:tblPr>
      <w:tblGrid>
        <w:gridCol w:w="3399"/>
        <w:gridCol w:w="1868"/>
        <w:gridCol w:w="1937"/>
        <w:gridCol w:w="1592"/>
      </w:tblGrid>
      <w:tr w:rsidR="00B46D1C" w:rsidRPr="00F14368" w:rsidTr="00B46D1C">
        <w:trPr>
          <w:jc w:val="center"/>
        </w:trPr>
        <w:tc>
          <w:tcPr>
            <w:tcW w:w="3399" w:type="dxa"/>
            <w:tcBorders>
              <w:top w:val="single" w:sz="4" w:space="0" w:color="auto"/>
              <w:bottom w:val="single" w:sz="4" w:space="0" w:color="auto"/>
            </w:tcBorders>
            <w:shd w:val="clear" w:color="auto" w:fill="FABF8F" w:themeFill="accent6" w:themeFillTint="99"/>
            <w:vAlign w:val="center"/>
          </w:tcPr>
          <w:p w:rsidR="00B46D1C" w:rsidRPr="00F14368" w:rsidRDefault="00B46D1C" w:rsidP="0026708D">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rPr>
              <w:t>Entitatea</w:t>
            </w:r>
          </w:p>
        </w:tc>
        <w:tc>
          <w:tcPr>
            <w:tcW w:w="1868" w:type="dxa"/>
            <w:tcBorders>
              <w:top w:val="single" w:sz="4" w:space="0" w:color="auto"/>
              <w:bottom w:val="single" w:sz="4" w:space="0" w:color="auto"/>
            </w:tcBorders>
            <w:shd w:val="clear" w:color="auto" w:fill="FABF8F" w:themeFill="accent6" w:themeFillTint="99"/>
            <w:vAlign w:val="center"/>
          </w:tcPr>
          <w:p w:rsidR="00B46D1C" w:rsidRPr="00F14368" w:rsidRDefault="00B46D1C" w:rsidP="00464B97">
            <w:pPr>
              <w:pStyle w:val="texto"/>
              <w:tabs>
                <w:tab w:val="clear" w:pos="2835"/>
                <w:tab w:val="clear" w:pos="3969"/>
                <w:tab w:val="clear" w:pos="5103"/>
                <w:tab w:val="clear" w:pos="6237"/>
              </w:tabs>
              <w:spacing w:after="0"/>
              <w:ind w:firstLine="0"/>
              <w:jc w:val="right"/>
              <w:rPr>
                <w:rFonts w:ascii="Arial" w:hAnsi="Arial" w:cs="Arial"/>
                <w:sz w:val="18"/>
                <w:szCs w:val="18"/>
              </w:rPr>
            </w:pPr>
            <w:r>
              <w:rPr>
                <w:rFonts w:ascii="Arial" w:hAnsi="Arial"/>
                <w:sz w:val="18"/>
              </w:rPr>
              <w:t>Aitortutako bet</w:t>
            </w:r>
            <w:r>
              <w:rPr>
                <w:rFonts w:ascii="Arial" w:hAnsi="Arial"/>
                <w:sz w:val="18"/>
              </w:rPr>
              <w:t>e</w:t>
            </w:r>
            <w:r>
              <w:rPr>
                <w:rFonts w:ascii="Arial" w:hAnsi="Arial"/>
                <w:sz w:val="18"/>
              </w:rPr>
              <w:t>beharrak (2014)</w:t>
            </w:r>
          </w:p>
        </w:tc>
        <w:tc>
          <w:tcPr>
            <w:tcW w:w="1937" w:type="dxa"/>
            <w:tcBorders>
              <w:top w:val="single" w:sz="4" w:space="0" w:color="auto"/>
              <w:bottom w:val="single" w:sz="4" w:space="0" w:color="auto"/>
            </w:tcBorders>
            <w:shd w:val="clear" w:color="auto" w:fill="FABF8F" w:themeFill="accent6" w:themeFillTint="99"/>
            <w:vAlign w:val="center"/>
          </w:tcPr>
          <w:p w:rsidR="00B46D1C" w:rsidRPr="00F14368" w:rsidRDefault="00B46D1C" w:rsidP="00464B97">
            <w:pPr>
              <w:pStyle w:val="texto"/>
              <w:tabs>
                <w:tab w:val="clear" w:pos="2835"/>
                <w:tab w:val="clear" w:pos="3969"/>
                <w:tab w:val="clear" w:pos="5103"/>
                <w:tab w:val="clear" w:pos="6237"/>
              </w:tabs>
              <w:spacing w:after="0"/>
              <w:ind w:firstLine="0"/>
              <w:jc w:val="right"/>
              <w:rPr>
                <w:rFonts w:ascii="Arial" w:hAnsi="Arial" w:cs="Arial"/>
                <w:sz w:val="18"/>
                <w:szCs w:val="18"/>
              </w:rPr>
            </w:pPr>
            <w:r>
              <w:rPr>
                <w:rFonts w:ascii="Arial" w:hAnsi="Arial"/>
                <w:sz w:val="18"/>
              </w:rPr>
              <w:t>Aitortutako eskub</w:t>
            </w:r>
            <w:r>
              <w:rPr>
                <w:rFonts w:ascii="Arial" w:hAnsi="Arial"/>
                <w:sz w:val="18"/>
              </w:rPr>
              <w:t>i</w:t>
            </w:r>
            <w:r>
              <w:rPr>
                <w:rFonts w:ascii="Arial" w:hAnsi="Arial"/>
                <w:sz w:val="18"/>
              </w:rPr>
              <w:t>deak (2014)</w:t>
            </w:r>
          </w:p>
        </w:tc>
        <w:tc>
          <w:tcPr>
            <w:tcW w:w="1592" w:type="dxa"/>
            <w:tcBorders>
              <w:top w:val="single" w:sz="4" w:space="0" w:color="auto"/>
              <w:bottom w:val="single" w:sz="4" w:space="0" w:color="auto"/>
            </w:tcBorders>
            <w:shd w:val="clear" w:color="auto" w:fill="FABF8F" w:themeFill="accent6" w:themeFillTint="99"/>
            <w:vAlign w:val="center"/>
          </w:tcPr>
          <w:p w:rsidR="00B46D1C" w:rsidRPr="00F14368" w:rsidRDefault="00B46D1C" w:rsidP="00464B97">
            <w:pPr>
              <w:pStyle w:val="texto"/>
              <w:tabs>
                <w:tab w:val="clear" w:pos="2835"/>
                <w:tab w:val="clear" w:pos="3969"/>
                <w:tab w:val="clear" w:pos="5103"/>
                <w:tab w:val="clear" w:pos="6237"/>
                <w:tab w:val="clear" w:pos="7371"/>
              </w:tabs>
              <w:spacing w:after="0"/>
              <w:ind w:firstLine="0"/>
              <w:jc w:val="right"/>
              <w:rPr>
                <w:rFonts w:ascii="Arial" w:hAnsi="Arial" w:cs="Arial"/>
                <w:sz w:val="18"/>
                <w:szCs w:val="18"/>
                <w:highlight w:val="yellow"/>
              </w:rPr>
            </w:pPr>
            <w:r>
              <w:rPr>
                <w:rFonts w:ascii="Arial" w:hAnsi="Arial"/>
                <w:sz w:val="18"/>
              </w:rPr>
              <w:t>Langileak, 2014-12-31n</w:t>
            </w:r>
          </w:p>
        </w:tc>
      </w:tr>
      <w:tr w:rsidR="00B46D1C" w:rsidRPr="00F14368" w:rsidTr="0026708D">
        <w:trPr>
          <w:trHeight w:val="280"/>
          <w:jc w:val="center"/>
        </w:trPr>
        <w:tc>
          <w:tcPr>
            <w:tcW w:w="3399"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s>
              <w:spacing w:before="20" w:after="0"/>
              <w:ind w:firstLine="0"/>
              <w:rPr>
                <w:rFonts w:ascii="Arial Narrow" w:hAnsi="Arial Narrow" w:cs="Arial"/>
                <w:sz w:val="20"/>
              </w:rPr>
            </w:pPr>
            <w:r>
              <w:rPr>
                <w:rFonts w:ascii="Arial Narrow" w:hAnsi="Arial Narrow"/>
                <w:sz w:val="20"/>
              </w:rPr>
              <w:t>Udala</w:t>
            </w:r>
          </w:p>
        </w:tc>
        <w:tc>
          <w:tcPr>
            <w:tcW w:w="1868"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s>
              <w:spacing w:before="20" w:after="0"/>
              <w:ind w:right="-5" w:firstLine="0"/>
              <w:jc w:val="right"/>
              <w:rPr>
                <w:rFonts w:ascii="Arial Narrow" w:hAnsi="Arial Narrow" w:cs="Arial"/>
                <w:sz w:val="20"/>
              </w:rPr>
            </w:pPr>
            <w:r>
              <w:rPr>
                <w:rFonts w:ascii="Arial Narrow" w:hAnsi="Arial Narrow"/>
                <w:sz w:val="20"/>
              </w:rPr>
              <w:t>11.482.590</w:t>
            </w:r>
          </w:p>
        </w:tc>
        <w:tc>
          <w:tcPr>
            <w:tcW w:w="1937"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 w:val="decimal" w:pos="1134"/>
              </w:tabs>
              <w:spacing w:before="20" w:after="0"/>
              <w:ind w:right="12" w:firstLine="0"/>
              <w:jc w:val="right"/>
              <w:rPr>
                <w:rFonts w:ascii="Arial Narrow" w:hAnsi="Arial Narrow" w:cs="Arial"/>
                <w:sz w:val="20"/>
              </w:rPr>
            </w:pPr>
            <w:r>
              <w:rPr>
                <w:rFonts w:ascii="Arial Narrow" w:hAnsi="Arial Narrow"/>
                <w:sz w:val="20"/>
              </w:rPr>
              <w:t>11.868.818</w:t>
            </w:r>
          </w:p>
        </w:tc>
        <w:tc>
          <w:tcPr>
            <w:tcW w:w="1592" w:type="dxa"/>
            <w:tcBorders>
              <w:top w:val="single" w:sz="4" w:space="0" w:color="auto"/>
              <w:bottom w:val="single" w:sz="4" w:space="0" w:color="auto"/>
            </w:tcBorders>
            <w:shd w:val="clear" w:color="auto" w:fill="auto"/>
            <w:vAlign w:val="center"/>
          </w:tcPr>
          <w:p w:rsidR="00B46D1C" w:rsidRPr="001E2B9A" w:rsidRDefault="00B46D1C" w:rsidP="00B46D1C">
            <w:pPr>
              <w:pStyle w:val="texto"/>
              <w:tabs>
                <w:tab w:val="clear" w:pos="2835"/>
                <w:tab w:val="clear" w:pos="3969"/>
                <w:tab w:val="clear" w:pos="5103"/>
                <w:tab w:val="clear" w:pos="6237"/>
                <w:tab w:val="clear" w:pos="7371"/>
              </w:tabs>
              <w:spacing w:before="20" w:after="0"/>
              <w:ind w:firstLine="0"/>
              <w:jc w:val="right"/>
              <w:rPr>
                <w:rFonts w:ascii="Arial Narrow" w:hAnsi="Arial Narrow" w:cs="Arial"/>
                <w:sz w:val="20"/>
              </w:rPr>
            </w:pPr>
            <w:r>
              <w:rPr>
                <w:rFonts w:ascii="Arial Narrow" w:hAnsi="Arial Narrow"/>
                <w:sz w:val="20"/>
              </w:rPr>
              <w:t>66</w:t>
            </w:r>
          </w:p>
        </w:tc>
      </w:tr>
    </w:tbl>
    <w:p w:rsidR="00B46D1C" w:rsidRPr="00F14368" w:rsidRDefault="00B46D1C" w:rsidP="00B46D1C">
      <w:pPr>
        <w:pStyle w:val="texto"/>
        <w:tabs>
          <w:tab w:val="clear" w:pos="2835"/>
          <w:tab w:val="clear" w:pos="3969"/>
          <w:tab w:val="clear" w:pos="5103"/>
          <w:tab w:val="clear" w:pos="6237"/>
          <w:tab w:val="clear" w:pos="7371"/>
        </w:tabs>
        <w:spacing w:before="240"/>
      </w:pPr>
      <w:r>
        <w:t xml:space="preserve">Udalak ez du ez erakunde autonomorik ez toki-enpresa publikorik. </w:t>
      </w:r>
    </w:p>
    <w:p w:rsidR="00B46D1C" w:rsidRPr="00F14368" w:rsidRDefault="00B46D1C" w:rsidP="00B46D1C">
      <w:pPr>
        <w:pStyle w:val="texto"/>
        <w:tabs>
          <w:tab w:val="clear" w:pos="2835"/>
          <w:tab w:val="clear" w:pos="3969"/>
          <w:tab w:val="clear" w:pos="5103"/>
          <w:tab w:val="clear" w:pos="6237"/>
          <w:tab w:val="clear" w:pos="7371"/>
        </w:tabs>
      </w:pPr>
      <w:r>
        <w:t>Udala Iruñerriko Mankomunitatean sarturik dago, eta haren bidez ematen ditu uraren ziklo integralaren zerbitzuak, hiri hondakin solidoen kudeaketa- eta tratamendu-zerbitzuak, eskualdeko hiri garraiokoak eta ibai parkearen kudeak</w:t>
      </w:r>
      <w:r>
        <w:t>e</w:t>
      </w:r>
      <w:r>
        <w:t>tari dagozkionak. Mankomunitate horretako kide izatearen ondoriozko gastuak 158.800 eurokoak izan dira guztira 2014an.</w:t>
      </w:r>
    </w:p>
    <w:p w:rsidR="00B46D1C" w:rsidRPr="00B46D1C" w:rsidRDefault="00B46D1C" w:rsidP="00B46D1C">
      <w:pPr>
        <w:pStyle w:val="texto"/>
        <w:tabs>
          <w:tab w:val="clear" w:pos="2835"/>
          <w:tab w:val="clear" w:pos="3969"/>
          <w:tab w:val="clear" w:pos="5103"/>
          <w:tab w:val="clear" w:pos="6237"/>
          <w:tab w:val="clear" w:pos="7371"/>
        </w:tabs>
      </w:pPr>
      <w:r>
        <w:t>Horrez gain, Etxebizitzak eta Eraikinak Zaharberritzeko Eskualdeko Bul</w:t>
      </w:r>
      <w:r>
        <w:t>e</w:t>
      </w:r>
      <w:r>
        <w:t>goan eta Nafarroako Udal Informatikaren Elkartean parte hartzen du.</w:t>
      </w:r>
    </w:p>
    <w:p w:rsidR="00B46D1C" w:rsidRDefault="00B46D1C">
      <w:pPr>
        <w:spacing w:after="0"/>
        <w:ind w:firstLine="0"/>
        <w:jc w:val="left"/>
        <w:rPr>
          <w:spacing w:val="6"/>
          <w:sz w:val="26"/>
          <w:szCs w:val="24"/>
        </w:rPr>
      </w:pPr>
      <w:r>
        <w:br w:type="page"/>
      </w:r>
    </w:p>
    <w:p w:rsidR="00B46D1C" w:rsidRPr="00B46D1C" w:rsidRDefault="00B46D1C" w:rsidP="00B46D1C">
      <w:pPr>
        <w:pStyle w:val="texto"/>
        <w:tabs>
          <w:tab w:val="clear" w:pos="2835"/>
          <w:tab w:val="clear" w:pos="3969"/>
          <w:tab w:val="clear" w:pos="5103"/>
          <w:tab w:val="clear" w:pos="6237"/>
          <w:tab w:val="clear" w:pos="7371"/>
        </w:tabs>
        <w:spacing w:after="240"/>
      </w:pPr>
      <w:r>
        <w:lastRenderedPageBreak/>
        <w:t>Laburbilduta, ematen dituen zerbitzu publiko nagusiak eta haiek emateko modua ondoko taula honetan ageri dira:</w:t>
      </w:r>
    </w:p>
    <w:tbl>
      <w:tblPr>
        <w:tblW w:w="8865" w:type="dxa"/>
        <w:jc w:val="center"/>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8"/>
        <w:gridCol w:w="1358"/>
        <w:gridCol w:w="1525"/>
        <w:gridCol w:w="1134"/>
      </w:tblGrid>
      <w:tr w:rsidR="007B29C7" w:rsidRPr="00CD4CAD" w:rsidTr="007B29C7">
        <w:trPr>
          <w:trHeight w:val="284"/>
          <w:jc w:val="center"/>
        </w:trPr>
        <w:tc>
          <w:tcPr>
            <w:tcW w:w="4848"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B46D1C">
            <w:pPr>
              <w:spacing w:after="0"/>
              <w:ind w:right="-108" w:firstLine="0"/>
              <w:jc w:val="left"/>
              <w:rPr>
                <w:rFonts w:ascii="Arial" w:hAnsi="Arial" w:cs="Arial"/>
                <w:sz w:val="18"/>
                <w:szCs w:val="18"/>
              </w:rPr>
            </w:pPr>
            <w:r>
              <w:rPr>
                <w:rFonts w:ascii="Arial" w:hAnsi="Arial"/>
                <w:sz w:val="18"/>
              </w:rPr>
              <w:t>Zerbitzua</w:t>
            </w:r>
          </w:p>
        </w:tc>
        <w:tc>
          <w:tcPr>
            <w:tcW w:w="1358"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firstLine="0"/>
              <w:jc w:val="right"/>
              <w:rPr>
                <w:rFonts w:ascii="Arial" w:hAnsi="Arial" w:cs="Arial"/>
                <w:sz w:val="18"/>
                <w:szCs w:val="18"/>
              </w:rPr>
            </w:pPr>
            <w:r>
              <w:rPr>
                <w:rFonts w:ascii="Arial" w:hAnsi="Arial"/>
                <w:sz w:val="18"/>
              </w:rPr>
              <w:t>Udala</w:t>
            </w:r>
          </w:p>
        </w:tc>
        <w:tc>
          <w:tcPr>
            <w:tcW w:w="1525"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left="-94" w:firstLine="0"/>
              <w:jc w:val="right"/>
              <w:rPr>
                <w:rFonts w:ascii="Arial" w:hAnsi="Arial" w:cs="Arial"/>
                <w:sz w:val="18"/>
                <w:szCs w:val="18"/>
              </w:rPr>
            </w:pPr>
            <w:r>
              <w:rPr>
                <w:rFonts w:ascii="Arial" w:hAnsi="Arial"/>
                <w:sz w:val="18"/>
              </w:rPr>
              <w:t>Mankomunitatea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firstLine="0"/>
              <w:jc w:val="right"/>
              <w:rPr>
                <w:rFonts w:ascii="Arial" w:hAnsi="Arial" w:cs="Arial"/>
                <w:sz w:val="18"/>
                <w:szCs w:val="18"/>
              </w:rPr>
            </w:pPr>
            <w:r>
              <w:rPr>
                <w:rFonts w:ascii="Arial" w:hAnsi="Arial"/>
                <w:sz w:val="18"/>
              </w:rPr>
              <w:t>Zerbitzu kontratuak</w:t>
            </w:r>
          </w:p>
        </w:tc>
      </w:tr>
      <w:tr w:rsidR="007B29C7" w:rsidRPr="00AD30F5" w:rsidTr="007B29C7">
        <w:trPr>
          <w:trHeight w:val="255"/>
          <w:jc w:val="center"/>
        </w:trPr>
        <w:tc>
          <w:tcPr>
            <w:tcW w:w="4848" w:type="dxa"/>
            <w:tcBorders>
              <w:top w:val="single" w:sz="4" w:space="0" w:color="auto"/>
              <w:left w:val="nil"/>
              <w:bottom w:val="single" w:sz="2" w:space="0" w:color="auto"/>
              <w:right w:val="nil"/>
            </w:tcBorders>
            <w:shd w:val="clear" w:color="auto" w:fill="auto"/>
          </w:tcPr>
          <w:p w:rsidR="007B29C7" w:rsidRPr="00CD4CAD" w:rsidRDefault="007B29C7" w:rsidP="00BD48DA">
            <w:pPr>
              <w:spacing w:after="0"/>
              <w:ind w:right="-108" w:firstLine="0"/>
              <w:rPr>
                <w:rFonts w:ascii="Arial Narrow" w:hAnsi="Arial Narrow"/>
              </w:rPr>
            </w:pPr>
            <w:r>
              <w:rPr>
                <w:rFonts w:ascii="Arial Narrow" w:hAnsi="Arial Narrow"/>
              </w:rPr>
              <w:t>Zerbitzu administratibo orokorrak</w:t>
            </w:r>
          </w:p>
        </w:tc>
        <w:tc>
          <w:tcPr>
            <w:tcW w:w="1358"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Udal albienteak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Hilerria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Oinarrizko gizarte-zerbitzua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4B1DF1">
            <w:pPr>
              <w:spacing w:after="0"/>
              <w:ind w:right="-108" w:firstLine="0"/>
              <w:rPr>
                <w:rFonts w:ascii="Arial Narrow" w:hAnsi="Arial Narrow"/>
              </w:rPr>
            </w:pPr>
            <w:r>
              <w:rPr>
                <w:rFonts w:ascii="Arial Narrow" w:hAnsi="Arial Narrow"/>
              </w:rPr>
              <w:t>Etxez etxeko laguntza-zerbitzua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Haur Eskolak 0-3 urte bitartean</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Musika eskola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Hirigintza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Lorategiak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Hiri hondakinak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Ur-hornidura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Eskualdeko garraio publikoa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4B1DF1">
            <w:pPr>
              <w:spacing w:after="0"/>
              <w:ind w:right="-108" w:firstLine="0"/>
              <w:rPr>
                <w:rFonts w:ascii="Arial Narrow" w:hAnsi="Arial Narrow"/>
              </w:rPr>
            </w:pPr>
            <w:r>
              <w:rPr>
                <w:rFonts w:ascii="Arial Narrow" w:hAnsi="Arial Narrow"/>
              </w:rPr>
              <w:t>Aranguren Ibarreko garraio publikoa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Liburutegia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Jubilatuen Kluba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Jubiloteka-jantoki osasungarria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Ludoteka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Kaleen eta bideen mantentze-lanak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Argiteria publikoaren mantentzea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Kale garbiketa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Udal eraikinen garbiketa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Kirolak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Kirol jardueren kudeaketa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Udal-kiroldegiak</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Default="007B29C7" w:rsidP="00B46D1C">
            <w:pPr>
              <w:spacing w:after="0"/>
              <w:ind w:right="-108" w:firstLine="0"/>
              <w:rPr>
                <w:rFonts w:ascii="Arial Narrow" w:hAnsi="Arial Narrow"/>
              </w:rPr>
            </w:pPr>
            <w:r>
              <w:rPr>
                <w:rFonts w:ascii="Arial Narrow" w:hAnsi="Arial Narrow"/>
              </w:rPr>
              <w:t>Internet-udal telebista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Euskara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Default="007B29C7" w:rsidP="00B46D1C">
            <w:pPr>
              <w:spacing w:after="0"/>
              <w:ind w:right="-108" w:firstLine="0"/>
              <w:rPr>
                <w:rFonts w:ascii="Arial Narrow" w:hAnsi="Arial Narrow"/>
              </w:rPr>
            </w:pPr>
            <w:r>
              <w:rPr>
                <w:rFonts w:ascii="Arial Narrow" w:hAnsi="Arial Narrow"/>
              </w:rPr>
              <w:t>Kultura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Gazteria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Ingurumena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Babestutako enplegu soziala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Enpleguaren sustapena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Diru-bilketa exekutiboa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4" w:space="0" w:color="auto"/>
              <w:right w:val="nil"/>
            </w:tcBorders>
            <w:shd w:val="clear" w:color="auto" w:fill="auto"/>
          </w:tcPr>
          <w:p w:rsidR="007B29C7" w:rsidRPr="00CD4CAD" w:rsidRDefault="007B29C7" w:rsidP="004B1DF1">
            <w:pPr>
              <w:spacing w:after="0"/>
              <w:ind w:right="-108" w:firstLine="0"/>
              <w:rPr>
                <w:rFonts w:ascii="Arial Narrow" w:hAnsi="Arial Narrow"/>
              </w:rPr>
            </w:pPr>
            <w:r>
              <w:rPr>
                <w:rFonts w:ascii="Arial Narrow" w:hAnsi="Arial Narrow"/>
              </w:rPr>
              <w:t>Familien arretarako zentroaren laguntza juridikoa</w:t>
            </w:r>
          </w:p>
        </w:tc>
        <w:tc>
          <w:tcPr>
            <w:tcW w:w="1358"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bl>
    <w:p w:rsidR="00B46D1C" w:rsidRDefault="00B46D1C" w:rsidP="00B46D1C">
      <w:pPr>
        <w:pStyle w:val="texto"/>
        <w:spacing w:before="240" w:after="120"/>
      </w:pPr>
      <w:r>
        <w:t>Toki entitateari 2014ko ekitaldian aplikatzekoa zaion araubide juridikoa fu</w:t>
      </w:r>
      <w:r>
        <w:t>n</w:t>
      </w:r>
      <w:r>
        <w:t>tsean honakoek osatzen dute: Toki Administrazioari buruzko 6/1990 Foru L</w:t>
      </w:r>
      <w:r>
        <w:t>e</w:t>
      </w:r>
      <w:r>
        <w:t>gea, Nafarroako Toki Ogasunei buruzko 2/1995 Foru Legea eta Toki Araub</w:t>
      </w:r>
      <w:r>
        <w:t>i</w:t>
      </w:r>
      <w:r>
        <w:t>dearen Oinarriak arautzen dituen 7/1995 Legea, bai eta sektorekako araudi i</w:t>
      </w:r>
      <w:r>
        <w:t>n</w:t>
      </w:r>
      <w:r>
        <w:t xml:space="preserve">darduna ere. </w:t>
      </w:r>
    </w:p>
    <w:p w:rsidR="00B46D1C" w:rsidRPr="00D731CF" w:rsidRDefault="00B46D1C" w:rsidP="00B46D1C">
      <w:pPr>
        <w:pStyle w:val="texto"/>
        <w:spacing w:before="240" w:after="120"/>
      </w:pPr>
      <w:r>
        <w:t>Entitatearen aurrekontua 2013ko abenduaren 19an onetsi zuen Udalaren Osoko Bilkurak. 2015eko apirilaren 7ko Osoko Bilkurak 2014ko kontuak on</w:t>
      </w:r>
      <w:r>
        <w:t>e</w:t>
      </w:r>
      <w:r>
        <w:t>tsi zituen.</w:t>
      </w:r>
    </w:p>
    <w:p w:rsidR="00B46D1C" w:rsidRPr="003C7016" w:rsidRDefault="00B46D1C" w:rsidP="00B46D1C">
      <w:pPr>
        <w:pStyle w:val="texto"/>
        <w:tabs>
          <w:tab w:val="clear" w:pos="2835"/>
          <w:tab w:val="clear" w:pos="3969"/>
          <w:tab w:val="clear" w:pos="5103"/>
          <w:tab w:val="clear" w:pos="6237"/>
          <w:tab w:val="clear" w:pos="7371"/>
        </w:tabs>
      </w:pPr>
      <w:r>
        <w:lastRenderedPageBreak/>
        <w:t>Txostenak sei atal ditu, sarrera hau barne. Bigarren atalean, txostenaren he</w:t>
      </w:r>
      <w:r>
        <w:t>l</w:t>
      </w:r>
      <w:r>
        <w:t>buruak azaltzen dira, eta hirugarrenean, berriz, egindako lanaren norainokoa. Laugarrenean, 2014ko kontu orokorraren inguruko gure iritzia agertzen da. Bosgarrenean, Udalaren finantzen egoera-orri nagusien laburpen bat. Azkenik, seigarren atalean, erakundearen antolaketa eta Udalaren barne-kontrola hob</w:t>
      </w:r>
      <w:r>
        <w:t>e</w:t>
      </w:r>
      <w:r>
        <w:t>tzeko egokitzat jotzen ditugun iruzkin, ondorio eta aholkuak biltzen dira, arloz arlo.</w:t>
      </w:r>
    </w:p>
    <w:p w:rsidR="00B46D1C" w:rsidRPr="003C7016" w:rsidRDefault="00B46D1C" w:rsidP="00B46D1C">
      <w:pPr>
        <w:pStyle w:val="texto"/>
        <w:tabs>
          <w:tab w:val="clear" w:pos="2835"/>
          <w:tab w:val="clear" w:pos="3969"/>
          <w:tab w:val="clear" w:pos="5103"/>
          <w:tab w:val="clear" w:pos="6237"/>
          <w:tab w:val="clear" w:pos="7371"/>
        </w:tabs>
      </w:pPr>
      <w:r>
        <w:t>Halaber, eranskin bat gehitu da Udalak 2014ko ekitaldiko kontuei buruz eg</w:t>
      </w:r>
      <w:r>
        <w:t>i</w:t>
      </w:r>
      <w:r>
        <w:t>niko oroitidazkiarekin.</w:t>
      </w:r>
    </w:p>
    <w:p w:rsidR="00477C53" w:rsidRDefault="00B46D1C" w:rsidP="003C7016">
      <w:pPr>
        <w:pStyle w:val="texto"/>
        <w:tabs>
          <w:tab w:val="clear" w:pos="2835"/>
          <w:tab w:val="clear" w:pos="3969"/>
          <w:tab w:val="clear" w:pos="5103"/>
          <w:tab w:val="clear" w:pos="6237"/>
          <w:tab w:val="clear" w:pos="7371"/>
        </w:tabs>
      </w:pPr>
      <w:r>
        <w:t>Eskerrak eman nahi dizkiegu Aranguren Ibarreko Udaleko langileei lan hau egiteko eman diguten laguntzarengatik.</w:t>
      </w:r>
    </w:p>
    <w:p w:rsidR="003C7016" w:rsidRDefault="003C7016">
      <w:pPr>
        <w:spacing w:after="0"/>
        <w:ind w:firstLine="0"/>
        <w:jc w:val="left"/>
        <w:rPr>
          <w:spacing w:val="6"/>
          <w:sz w:val="26"/>
          <w:szCs w:val="24"/>
        </w:rPr>
      </w:pPr>
      <w:r>
        <w:br w:type="page"/>
      </w:r>
    </w:p>
    <w:p w:rsidR="003C7016" w:rsidRPr="003B63A7" w:rsidRDefault="003C7016" w:rsidP="003C7016">
      <w:pPr>
        <w:pStyle w:val="atitulo1"/>
      </w:pPr>
      <w:bookmarkStart w:id="3" w:name="_Toc309383712"/>
      <w:bookmarkStart w:id="4" w:name="_Toc316383964"/>
      <w:bookmarkStart w:id="5" w:name="_Toc372531180"/>
      <w:bookmarkStart w:id="6" w:name="_Toc401304804"/>
      <w:bookmarkStart w:id="7" w:name="_Toc435002684"/>
      <w:bookmarkStart w:id="8" w:name="_Toc445119869"/>
      <w:r>
        <w:lastRenderedPageBreak/>
        <w:t>II. Helburua</w:t>
      </w:r>
      <w:bookmarkEnd w:id="3"/>
      <w:bookmarkEnd w:id="4"/>
      <w:bookmarkEnd w:id="5"/>
      <w:bookmarkEnd w:id="6"/>
      <w:bookmarkEnd w:id="7"/>
      <w:bookmarkEnd w:id="8"/>
    </w:p>
    <w:p w:rsidR="003C7016" w:rsidRPr="003B63A7" w:rsidRDefault="003C7016" w:rsidP="003C7016">
      <w:pPr>
        <w:pStyle w:val="texto"/>
        <w:tabs>
          <w:tab w:val="clear" w:pos="2835"/>
          <w:tab w:val="clear" w:pos="3969"/>
          <w:tab w:val="clear" w:pos="5103"/>
          <w:tab w:val="clear" w:pos="6237"/>
          <w:tab w:val="clear" w:pos="7371"/>
        </w:tabs>
        <w:rPr>
          <w:rFonts w:cs="Arial"/>
        </w:rPr>
      </w:pPr>
      <w:r>
        <w:t>Nafarroako Toki Administrazioari buruzko uztailaren 2ko 6/1990 Foru L</w:t>
      </w:r>
      <w:r>
        <w:t>e</w:t>
      </w:r>
      <w:r>
        <w:t>geari, Nafarroako Toki Ogasunei buruzko martxoaren 10eko 2/1995 Foru L</w:t>
      </w:r>
      <w:r>
        <w:t>e</w:t>
      </w:r>
      <w:r>
        <w:t>geari eta Kontuen Ganbera arautzen duen abenduaren 20ko 19/1984 Foru L</w:t>
      </w:r>
      <w:r>
        <w:t>e</w:t>
      </w:r>
      <w:r>
        <w:t>geari jarraituz, Aranguren Ibarreko Udalaren 2014ko ekitaldiko kontu orokorr</w:t>
      </w:r>
      <w:r>
        <w:t>a</w:t>
      </w:r>
      <w:r>
        <w:t>ren erregulartasun-fiskalizazioa egin dugu.</w:t>
      </w:r>
    </w:p>
    <w:p w:rsidR="003C7016" w:rsidRDefault="003C7016" w:rsidP="003C7016">
      <w:pPr>
        <w:pStyle w:val="texto"/>
        <w:tabs>
          <w:tab w:val="clear" w:pos="2835"/>
          <w:tab w:val="clear" w:pos="3969"/>
          <w:tab w:val="clear" w:pos="5103"/>
          <w:tab w:val="clear" w:pos="6237"/>
          <w:tab w:val="clear" w:pos="7371"/>
        </w:tabs>
        <w:rPr>
          <w:rFonts w:cs="Arial"/>
        </w:rPr>
      </w:pPr>
      <w:r>
        <w:t>Txostenaren helburua da honako puntu hauei buruzko gure iritzia eta ondor</w:t>
      </w:r>
      <w:r>
        <w:t>i</w:t>
      </w:r>
      <w:r>
        <w:t>oak agertzea:</w:t>
      </w:r>
    </w:p>
    <w:p w:rsidR="003C7016" w:rsidRP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Ea Aranguren Ibarreko Udalaren 2014ko ekitaldiko kontu orokorrak, a</w:t>
      </w:r>
      <w:r>
        <w:t>l</w:t>
      </w:r>
      <w:r>
        <w:t>derdi esanguratsu guztietan, ondarearen, gastu zein diru-sarreren, aurrekontu</w:t>
      </w:r>
      <w:r>
        <w:t>a</w:t>
      </w:r>
      <w:r>
        <w:t>ren likidazioaren eta 2014ko abenduaren 31ko finantza-egoeraren irudi leiala adierazten duen. Halaber, ekitaldiari dagozkion eragiketen emaitzak aztertu d</w:t>
      </w:r>
      <w:r>
        <w:t>i</w:t>
      </w:r>
      <w:r>
        <w:t>tugu,  aplikatzekoa den informazio finantzario publikoko arau-esparruaren ar</w:t>
      </w:r>
      <w:r>
        <w:t>a</w:t>
      </w:r>
      <w:r>
        <w:t>bera, eta, bereziki, hartan biltzen diren kontabilitate-printzipio eta -irizpideen arabera.</w:t>
      </w:r>
    </w:p>
    <w:p w:rsidR="003C7016" w:rsidRP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Zenbateraino bete den Udalak 2014an izandako jarduerari aplikatzekoa zaion legedia.</w:t>
      </w:r>
    </w:p>
    <w:p w:rsid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Udalaren finantza-egoera 2014ko abenduaren 31n.</w:t>
      </w:r>
    </w:p>
    <w:p w:rsidR="00D43EBE" w:rsidRPr="003C7016" w:rsidRDefault="00D43EBE"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2014ko ekitaldirako aurrekontu-egonkortasuneko eta finantza-iraunkortasuneko helburuen betetzea, eskuragarri dagoen informazioari jarra</w:t>
      </w:r>
      <w:r>
        <w:t>i</w:t>
      </w:r>
      <w:r>
        <w:t>tuz.</w:t>
      </w:r>
    </w:p>
    <w:p w:rsidR="003C7016" w:rsidRPr="003B63A7" w:rsidRDefault="003C7016" w:rsidP="003C7016">
      <w:pPr>
        <w:pStyle w:val="texto"/>
        <w:tabs>
          <w:tab w:val="clear" w:pos="2835"/>
          <w:tab w:val="clear" w:pos="3969"/>
          <w:tab w:val="clear" w:pos="5103"/>
          <w:tab w:val="clear" w:pos="6237"/>
          <w:tab w:val="clear" w:pos="7371"/>
        </w:tabs>
        <w:rPr>
          <w:rFonts w:cs="Arial"/>
        </w:rPr>
      </w:pPr>
      <w:r>
        <w:t>Txosten honetan, Udalak ezarritako barne-kontroleko sistema, sistema adm</w:t>
      </w:r>
      <w:r>
        <w:t>i</w:t>
      </w:r>
      <w:r>
        <w:t>nistratiboa eta kontabilitate- nahiz kudeaketa-sistemak hobetzeko edota os</w:t>
      </w:r>
      <w:r>
        <w:t>a</w:t>
      </w:r>
      <w:r>
        <w:t>tzeko egokitzat jo ditugun aholkuak ere gehitu ditugu.</w:t>
      </w:r>
    </w:p>
    <w:p w:rsidR="003C7016" w:rsidRPr="003C7016" w:rsidRDefault="003C7016" w:rsidP="003C7016">
      <w:pPr>
        <w:pStyle w:val="texto"/>
        <w:tabs>
          <w:tab w:val="clear" w:pos="2835"/>
          <w:tab w:val="clear" w:pos="3969"/>
          <w:tab w:val="clear" w:pos="5103"/>
          <w:tab w:val="clear" w:pos="6237"/>
          <w:tab w:val="clear" w:pos="7371"/>
        </w:tabs>
        <w:rPr>
          <w:rFonts w:cs="Arial"/>
        </w:rPr>
      </w:pPr>
    </w:p>
    <w:p w:rsidR="00BC1CAF" w:rsidRDefault="00BC1CAF">
      <w:pPr>
        <w:spacing w:after="0"/>
        <w:ind w:firstLine="0"/>
        <w:jc w:val="left"/>
        <w:rPr>
          <w:spacing w:val="6"/>
          <w:sz w:val="26"/>
          <w:szCs w:val="24"/>
        </w:rPr>
      </w:pPr>
      <w:r>
        <w:br w:type="page"/>
      </w:r>
    </w:p>
    <w:p w:rsidR="009A0FA5" w:rsidRPr="003B63A7" w:rsidRDefault="009A0FA5" w:rsidP="009A0FA5">
      <w:pPr>
        <w:pStyle w:val="atitulo1"/>
      </w:pPr>
      <w:bookmarkStart w:id="9" w:name="_Toc309383713"/>
      <w:bookmarkStart w:id="10" w:name="_Toc316383965"/>
      <w:bookmarkStart w:id="11" w:name="_Toc372531181"/>
      <w:bookmarkStart w:id="12" w:name="_Toc401304805"/>
      <w:bookmarkStart w:id="13" w:name="_Toc435002685"/>
      <w:bookmarkStart w:id="14" w:name="_Toc445119870"/>
      <w:r>
        <w:lastRenderedPageBreak/>
        <w:t>III. Norainokoa</w:t>
      </w:r>
      <w:bookmarkEnd w:id="9"/>
      <w:bookmarkEnd w:id="10"/>
      <w:bookmarkEnd w:id="11"/>
      <w:bookmarkEnd w:id="12"/>
      <w:bookmarkEnd w:id="13"/>
      <w:bookmarkEnd w:id="14"/>
    </w:p>
    <w:p w:rsidR="009A0FA5" w:rsidRPr="003B63A7" w:rsidRDefault="009A0FA5" w:rsidP="009A0FA5">
      <w:pPr>
        <w:pStyle w:val="texto"/>
        <w:tabs>
          <w:tab w:val="clear" w:pos="2835"/>
          <w:tab w:val="clear" w:pos="3969"/>
          <w:tab w:val="clear" w:pos="5103"/>
          <w:tab w:val="clear" w:pos="6237"/>
          <w:tab w:val="clear" w:pos="7371"/>
        </w:tabs>
        <w:rPr>
          <w:rFonts w:cs="Arial"/>
        </w:rPr>
      </w:pPr>
      <w:r>
        <w:t>Aranguren Ibarreko Udalaren 2014ko ekitaldiko kontu orokorrak hauek ditu osagai nagusiak:</w:t>
      </w:r>
    </w:p>
    <w:p w:rsidR="009A0FA5" w:rsidRPr="009A0FA5" w:rsidRDefault="009A0FA5" w:rsidP="009A0FA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Erakundearen beraren kontua: Aurrekontuaren likidazioari buruzko egoera-orria, ekitaldiko aurrekontu-emaitza, diruzaintza-gerakina, egoera-balantzea eta emaitzen kontua.</w:t>
      </w:r>
    </w:p>
    <w:p w:rsidR="009A0FA5" w:rsidRPr="00FD662C" w:rsidRDefault="009A0FA5" w:rsidP="009A0FA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Kontu orokorraren eranskinak: oroitidazkia eta kontu-hartzailetzaren txo</w:t>
      </w:r>
      <w:r>
        <w:t>s</w:t>
      </w:r>
      <w:r>
        <w:t>tena.</w:t>
      </w:r>
    </w:p>
    <w:p w:rsidR="009A0FA5" w:rsidRPr="003B63A7" w:rsidRDefault="009A0FA5" w:rsidP="009A0FA5">
      <w:pPr>
        <w:pStyle w:val="texto"/>
        <w:tabs>
          <w:tab w:val="clear" w:pos="2835"/>
          <w:tab w:val="clear" w:pos="3969"/>
          <w:tab w:val="clear" w:pos="5103"/>
          <w:tab w:val="clear" w:pos="6237"/>
          <w:tab w:val="clear" w:pos="7371"/>
        </w:tabs>
        <w:rPr>
          <w:rFonts w:cs="Arial"/>
        </w:rPr>
      </w:pPr>
      <w:r>
        <w:t>Lana Espainiako Estatuko Kanpo Kontroleko Organo Publikoak Koordin</w:t>
      </w:r>
      <w:r>
        <w:t>a</w:t>
      </w:r>
      <w:r>
        <w:t>tzeko Batzordeak onetsitako eta Kontuen Ganberaren fiskalizazio-eskuliburuan garatutako sektore publikoaren auditoriari buruzko printzipioei eta arauei j</w:t>
      </w:r>
      <w:r>
        <w:t>a</w:t>
      </w:r>
      <w:r>
        <w:t>rraituz gauzatu da; zehazki, honakoak aplikatu dira: "Fiskalizazio edo auditoria finantzarioaren oinarrizko printzipioak" izeneko ISSAI-ES 200 araua eta "Bet</w:t>
      </w:r>
      <w:r>
        <w:t>e</w:t>
      </w:r>
      <w:r>
        <w:t>tzeari buruzko fiskalizazioaren edo auditoriaren oinarrizko printzipioak" iz</w:t>
      </w:r>
      <w:r>
        <w:t>e</w:t>
      </w:r>
      <w:r>
        <w:t>neko ISSAI-ES 400 araua. Inguruabarren eta azterlanaren helburuen arabera, beharrezkotzat jo ditugun hautaproba edo prozedura tekniko guztiak aplikatu dira; prozedura horien artean laginen teknika edo kontusail edo eragiketa jakin hautatuak aztertzeko teknika erabili dira.</w:t>
      </w:r>
    </w:p>
    <w:p w:rsidR="009A0FA5" w:rsidRDefault="009A0FA5" w:rsidP="009A0FA5">
      <w:pPr>
        <w:pStyle w:val="texto"/>
        <w:tabs>
          <w:tab w:val="clear" w:pos="2835"/>
          <w:tab w:val="clear" w:pos="3969"/>
          <w:tab w:val="clear" w:pos="5103"/>
          <w:tab w:val="clear" w:pos="6237"/>
          <w:tab w:val="clear" w:pos="7371"/>
        </w:tabs>
        <w:rPr>
          <w:rFonts w:cs="Arial"/>
        </w:rPr>
      </w:pPr>
      <w:r>
        <w:t>Zehazki, Udalari dagokionez, aurrekontuen eta finantzen egoera-orrien ed</w:t>
      </w:r>
      <w:r>
        <w:t>u</w:t>
      </w:r>
      <w:r>
        <w:t>kia eta koherentzia aztertu dira, bai eta aplikatutako oinarrizko prozedura a</w:t>
      </w:r>
      <w:r>
        <w:t>d</w:t>
      </w:r>
      <w:r>
        <w:t>ministratiboak ere; halaber, antolaketa, kontabilitate eta barne-kontroleko a</w:t>
      </w:r>
      <w:r>
        <w:t>l</w:t>
      </w:r>
      <w:r>
        <w:t>derdi nagusiak aztertu dira.</w:t>
      </w:r>
    </w:p>
    <w:p w:rsidR="00477C53" w:rsidRPr="009A0FA5" w:rsidRDefault="00477C53" w:rsidP="003C7016">
      <w:pPr>
        <w:pStyle w:val="texto"/>
        <w:tabs>
          <w:tab w:val="clear" w:pos="2835"/>
          <w:tab w:val="clear" w:pos="3969"/>
          <w:tab w:val="clear" w:pos="5103"/>
          <w:tab w:val="clear" w:pos="6237"/>
          <w:tab w:val="clear" w:pos="7371"/>
        </w:tabs>
      </w:pPr>
    </w:p>
    <w:p w:rsidR="000A01CE" w:rsidRDefault="000A01CE">
      <w:pPr>
        <w:spacing w:after="0"/>
        <w:ind w:firstLine="0"/>
        <w:jc w:val="left"/>
        <w:rPr>
          <w:spacing w:val="6"/>
          <w:sz w:val="26"/>
          <w:szCs w:val="24"/>
        </w:rPr>
      </w:pPr>
      <w:r>
        <w:br w:type="page"/>
      </w:r>
    </w:p>
    <w:p w:rsidR="000A01CE" w:rsidRPr="003B63A7" w:rsidRDefault="000A01CE" w:rsidP="000A01CE">
      <w:pPr>
        <w:pStyle w:val="atitulo1"/>
      </w:pPr>
      <w:bookmarkStart w:id="15" w:name="_Toc188167194"/>
      <w:bookmarkStart w:id="16" w:name="_Toc303592531"/>
      <w:bookmarkStart w:id="17" w:name="_Toc309383714"/>
      <w:bookmarkStart w:id="18" w:name="_Toc316383966"/>
      <w:bookmarkStart w:id="19" w:name="_Toc372531182"/>
      <w:bookmarkStart w:id="20" w:name="_Toc401304806"/>
      <w:bookmarkStart w:id="21" w:name="_Toc435002686"/>
      <w:bookmarkStart w:id="22" w:name="_Toc445119871"/>
      <w:r>
        <w:lastRenderedPageBreak/>
        <w:t>IV. Udalaren</w:t>
      </w:r>
      <w:bookmarkEnd w:id="15"/>
      <w:bookmarkEnd w:id="16"/>
      <w:bookmarkEnd w:id="17"/>
      <w:r>
        <w:t xml:space="preserve"> 2014ko kontu orokorrari buruzko </w:t>
      </w:r>
      <w:bookmarkEnd w:id="18"/>
      <w:r>
        <w:t>iritzi</w:t>
      </w:r>
      <w:bookmarkEnd w:id="19"/>
      <w:bookmarkEnd w:id="20"/>
      <w:r>
        <w:t>a</w:t>
      </w:r>
      <w:bookmarkEnd w:id="21"/>
      <w:bookmarkEnd w:id="22"/>
    </w:p>
    <w:p w:rsidR="000A01CE" w:rsidRDefault="000A01CE" w:rsidP="000A01CE">
      <w:pPr>
        <w:pStyle w:val="texto"/>
        <w:tabs>
          <w:tab w:val="clear" w:pos="2835"/>
          <w:tab w:val="clear" w:pos="3969"/>
          <w:tab w:val="clear" w:pos="5103"/>
          <w:tab w:val="clear" w:pos="6237"/>
          <w:tab w:val="clear" w:pos="7371"/>
        </w:tabs>
        <w:rPr>
          <w:szCs w:val="26"/>
        </w:rPr>
      </w:pPr>
      <w:r>
        <w:t>Aranguren Ibarreko Udalaren 2014ko ekitaldiko kontu orokorra fiskalizatu dugu. Haren kontabilitatearen egoera-orriak laburbilduta jaso ditugu txosten honetako V. atalean.</w:t>
      </w:r>
    </w:p>
    <w:p w:rsidR="000A01CE" w:rsidRPr="0087539C" w:rsidRDefault="000A01CE" w:rsidP="008B2EE0">
      <w:pPr>
        <w:pStyle w:val="atitulo3"/>
        <w:spacing w:before="240"/>
        <w:rPr>
          <w:color w:val="auto"/>
        </w:rPr>
      </w:pPr>
      <w:r>
        <w:rPr>
          <w:color w:val="auto"/>
        </w:rPr>
        <w:t>Udalaren erantzukizuna</w:t>
      </w:r>
    </w:p>
    <w:p w:rsidR="000A01CE" w:rsidRPr="0087539C" w:rsidRDefault="000A01CE" w:rsidP="000A01CE">
      <w:pPr>
        <w:pStyle w:val="texto"/>
      </w:pPr>
      <w:r>
        <w:t>Alkatea da kontu orokorrak egiteko eta aurkezteko ardura duena. Halako moduz egin behar ditu non leialki irudikatuko baitituzte Udalaren aurrekontu-likidazioa, ondarea, emaitzak eta finantza-egoera, aplikatzekoa den finantza-informazio publikoari buruzko arau-esparruarekin bat; erantzukizun horrek ha</w:t>
      </w:r>
      <w:r>
        <w:t>r</w:t>
      </w:r>
      <w:r>
        <w:t xml:space="preserve">tzen ditu iruzurraren edo akatsen ondoriozko ez-betetze materialetatik libre dauden kontu orokorrak egin eta aurkezteko beharrezkoa den barne kontrolaren kontzepzioa, ezarpena eta mantentzea. </w:t>
      </w:r>
    </w:p>
    <w:p w:rsidR="000A01CE" w:rsidRDefault="000A01CE" w:rsidP="000A01CE">
      <w:pPr>
        <w:pStyle w:val="texto"/>
        <w:tabs>
          <w:tab w:val="clear" w:pos="2835"/>
          <w:tab w:val="clear" w:pos="3969"/>
          <w:tab w:val="clear" w:pos="5103"/>
          <w:tab w:val="clear" w:pos="6237"/>
          <w:tab w:val="clear" w:pos="7371"/>
        </w:tabs>
      </w:pPr>
      <w:r>
        <w:t>Udalak, gainera, bermatu beharko du finantzen egoera-orrietan islatutako jarduketak, finantza-eragiketak eta informazioa bat datozela indarreko araudi</w:t>
      </w:r>
      <w:r>
        <w:t>a</w:t>
      </w:r>
      <w:r>
        <w:t>rekin.</w:t>
      </w:r>
    </w:p>
    <w:p w:rsidR="000A01CE" w:rsidRPr="0087539C" w:rsidRDefault="000A01CE" w:rsidP="008B2EE0">
      <w:pPr>
        <w:pStyle w:val="atitulo3"/>
        <w:spacing w:before="240"/>
        <w:rPr>
          <w:color w:val="auto"/>
        </w:rPr>
      </w:pPr>
      <w:r>
        <w:rPr>
          <w:color w:val="auto"/>
        </w:rPr>
        <w:t>Nafarroako Kontuen Ganberaren erantzukizuna</w:t>
      </w:r>
    </w:p>
    <w:p w:rsidR="000A01CE" w:rsidRPr="0087539C" w:rsidRDefault="000A01CE" w:rsidP="000A01CE">
      <w:pPr>
        <w:pStyle w:val="texto"/>
      </w:pPr>
      <w:r>
        <w:t>Gure erantzukizuna da iritzi bat adieraztea erantsitako kontu orokorren fid</w:t>
      </w:r>
      <w:r>
        <w:t>a</w:t>
      </w:r>
      <w:r>
        <w:t>garritasunari buruz eta gure fiskalizazioan oinarrituta egin diren eragiketen l</w:t>
      </w:r>
      <w:r>
        <w:t>e</w:t>
      </w:r>
      <w:r>
        <w:t>gezkotasunari buruz. Horretarako, hura egin dugu Kanpo Kontroleko Erakunde publikoen fiskalizaziorako oinarrizko printzipioen arabera. Printzipio horiek exijitzen dute etikaren arloko eskakizunak bete ditzagula, bai eta fiskalizazio</w:t>
      </w:r>
      <w:r>
        <w:t>a</w:t>
      </w:r>
      <w:r>
        <w:t xml:space="preserve">ren plangintza eta exekuzioa egin dezagula ere, honako helburuarekin: kontu orokorretan arrazoizko segurtasun bat lortzea eta haietan akats materialik ez egotea; eta finantzen egoera-orrietan islatutako jarduketak, finantza-eragiketak eta informazioa, alderdi adierazgarri guztietan, arau indardunen araberakoak izatea. </w:t>
      </w:r>
    </w:p>
    <w:p w:rsidR="000A01CE" w:rsidRPr="0087539C" w:rsidRDefault="000A01CE" w:rsidP="000A01CE">
      <w:pPr>
        <w:pStyle w:val="texto"/>
      </w:pPr>
      <w:r>
        <w:t>Fiskalizazio batek eskatzen du prozedura batzuk aplika ditzagula auditoria-ebidentzia bat lortzeko zenbatekoei eta kontu orokorretan adierazitako info</w:t>
      </w:r>
      <w:r>
        <w:t>r</w:t>
      </w:r>
      <w:r>
        <w:t>mazioari buruz, bai eta eragiketen legezkotasunari buruz ere. Hautatutako pr</w:t>
      </w:r>
      <w:r>
        <w:t>o</w:t>
      </w:r>
      <w:r>
        <w:t>zedurak auditorearen irizpidearen araberakoak dira, horren barne dela kontu orokorren akats materialei buruzko arriskuen balorazioa, akats hori iruzurraren nahiz akatsaren ondoriozkoa denean eta legezkotasunaren ez-betetze aipag</w:t>
      </w:r>
      <w:r>
        <w:t>a</w:t>
      </w:r>
      <w:r>
        <w:t>rrien ondoriozkoa denean ere. Arriskuari buruzko balorazio horiek egiterakoan, auditoreak barne kontrola hartzen du kontuan –entitateak kontu orokorrak egin ditzan garrantzitsua baita– inguruabarren araberako auditoria prozedura eg</w:t>
      </w:r>
      <w:r>
        <w:t>o</w:t>
      </w:r>
      <w:r>
        <w:t>kiak diseinatze aldera, eta ez entitatearen barne kontrolaren eraginkortasunari buruzko iritzia emateko xedez. Auditoria batek barne biltzen du, era berean, aplikatutako kontabilitate-politiken egokitasuna eta arduradunek egindako ko</w:t>
      </w:r>
      <w:r>
        <w:t>n</w:t>
      </w:r>
      <w:r>
        <w:lastRenderedPageBreak/>
        <w:t>tabilitate-estimazioen arrazoizkotasuna, bai eta kontu orokorren aurkezpena ere, oro har.</w:t>
      </w:r>
    </w:p>
    <w:p w:rsidR="000A01CE" w:rsidRPr="0087539C" w:rsidRDefault="000A01CE" w:rsidP="000A01CE">
      <w:pPr>
        <w:pStyle w:val="texto"/>
      </w:pPr>
      <w:r>
        <w:t>Gure ustez lortu dugun auditoria-ebidentziak behar adinako oinarria eta oin</w:t>
      </w:r>
      <w:r>
        <w:t>a</w:t>
      </w:r>
      <w:r>
        <w:t>rri egokia jasotzen du gure fiskalizazio-iritzia emateko.</w:t>
      </w:r>
    </w:p>
    <w:p w:rsidR="000A01CE" w:rsidRPr="0087539C" w:rsidRDefault="000A01CE" w:rsidP="00893778">
      <w:pPr>
        <w:pStyle w:val="texto"/>
      </w:pPr>
      <w:r>
        <w:t>Finantzen eta legezkotasunaren betetzeari buruzko fiskalizazioaren emaitz</w:t>
      </w:r>
      <w:r>
        <w:t>a</w:t>
      </w:r>
      <w:r>
        <w:t xml:space="preserve">tik honako </w:t>
      </w:r>
      <w:r>
        <w:rPr>
          <w:b/>
        </w:rPr>
        <w:t>iritzia</w:t>
      </w:r>
      <w:r>
        <w:t xml:space="preserve"> eratortzen da.</w:t>
      </w:r>
    </w:p>
    <w:p w:rsidR="000A01CE" w:rsidRDefault="000A01CE" w:rsidP="00893778">
      <w:pPr>
        <w:pStyle w:val="atitulo2"/>
        <w:spacing w:before="240"/>
      </w:pPr>
      <w:bookmarkStart w:id="23" w:name="_Toc188167195"/>
      <w:bookmarkStart w:id="24" w:name="_Toc303592532"/>
      <w:bookmarkStart w:id="25" w:name="_Toc309383715"/>
      <w:bookmarkStart w:id="26" w:name="_Toc316383967"/>
      <w:bookmarkStart w:id="27" w:name="_Toc435002687"/>
      <w:bookmarkStart w:id="28" w:name="_Toc445119872"/>
      <w:r>
        <w:t xml:space="preserve">IV.1. </w:t>
      </w:r>
      <w:bookmarkEnd w:id="23"/>
      <w:bookmarkEnd w:id="24"/>
      <w:bookmarkEnd w:id="25"/>
      <w:bookmarkEnd w:id="26"/>
      <w:r>
        <w:t>2014ko kontu orokorrari buruzko finantza-iritzia</w:t>
      </w:r>
      <w:bookmarkEnd w:id="27"/>
      <w:bookmarkEnd w:id="28"/>
    </w:p>
    <w:p w:rsidR="00D43EBE" w:rsidRPr="00893778" w:rsidRDefault="00D43EBE" w:rsidP="00893778">
      <w:pPr>
        <w:pStyle w:val="texto"/>
      </w:pPr>
      <w:r>
        <w:rPr>
          <w:rFonts w:ascii="Times New (W1)" w:hAnsi="Times New (W1)"/>
          <w:spacing w:val="4"/>
        </w:rPr>
        <w:t>Kontu orokorrak irudi zehatza erakusten du alderdi esanguratsu guztietan, hots, Udalaren ondareari, gastu eta diru-sarreren aurrekontuen likidazioari eta 2014ko abenduaren 31ko finantza-egoerari dagokienez, bai eta data horretan amaitutako urteko ekitaldian izandako emaitza ekonomiko eta aurrekontukoei dagokienez ere, betiere aplikatzekoa den informazio finantzario publikoari b</w:t>
      </w:r>
      <w:r>
        <w:rPr>
          <w:rFonts w:ascii="Times New (W1)" w:hAnsi="Times New (W1)"/>
          <w:spacing w:val="4"/>
        </w:rPr>
        <w:t>u</w:t>
      </w:r>
      <w:r>
        <w:rPr>
          <w:rFonts w:ascii="Times New (W1)" w:hAnsi="Times New (W1)"/>
          <w:spacing w:val="4"/>
        </w:rPr>
        <w:t>ruzko lege-esparruari eta, bereziki, bertan jasotako kontabilitateko printzipio eta irizpideei jarraikiz.</w:t>
      </w:r>
    </w:p>
    <w:p w:rsidR="00893778" w:rsidRPr="00893778" w:rsidRDefault="00893778" w:rsidP="00893778">
      <w:pPr>
        <w:pStyle w:val="atitulo2"/>
        <w:spacing w:before="240"/>
      </w:pPr>
      <w:bookmarkStart w:id="29" w:name="_Toc435002688"/>
      <w:bookmarkStart w:id="30" w:name="_Toc188167196"/>
      <w:bookmarkStart w:id="31" w:name="_Toc303592533"/>
      <w:bookmarkStart w:id="32" w:name="_Toc309383716"/>
      <w:bookmarkStart w:id="33" w:name="_Toc316383968"/>
      <w:bookmarkStart w:id="34" w:name="_Toc372531184"/>
      <w:bookmarkStart w:id="35" w:name="_Toc401304808"/>
      <w:bookmarkStart w:id="36" w:name="_Toc445119873"/>
      <w:r>
        <w:t>IV.2. Legezkotasunaren betetzeari buruzko iritzia</w:t>
      </w:r>
      <w:bookmarkEnd w:id="29"/>
      <w:bookmarkEnd w:id="36"/>
      <w:r>
        <w:t xml:space="preserve"> </w:t>
      </w:r>
      <w:bookmarkEnd w:id="30"/>
      <w:bookmarkEnd w:id="31"/>
      <w:bookmarkEnd w:id="32"/>
      <w:bookmarkEnd w:id="33"/>
      <w:bookmarkEnd w:id="34"/>
      <w:bookmarkEnd w:id="35"/>
    </w:p>
    <w:p w:rsidR="00865EA3" w:rsidRPr="00865EA3" w:rsidRDefault="00865EA3" w:rsidP="00865EA3">
      <w:pPr>
        <w:pStyle w:val="texto"/>
        <w:spacing w:before="240" w:after="240"/>
      </w:pPr>
      <w:r>
        <w:t>Gure iritziz, Udalaren 2014ko ekitaldiari buruzko finantzen egoera-orrietan islatutako jarduketak, finantza-eragiketak eta informazioa bat datoz, alderdi adierazgarri guztietan, aplikatzekoak diren arauekin.</w:t>
      </w:r>
    </w:p>
    <w:p w:rsidR="00893778" w:rsidRPr="00893778" w:rsidRDefault="00893778" w:rsidP="00893778">
      <w:pPr>
        <w:pStyle w:val="atitulo2"/>
        <w:spacing w:before="240"/>
      </w:pPr>
      <w:bookmarkStart w:id="37" w:name="_Toc188167197"/>
      <w:bookmarkStart w:id="38" w:name="_Toc303592534"/>
      <w:bookmarkStart w:id="39" w:name="_Toc309383717"/>
      <w:bookmarkStart w:id="40" w:name="_Toc316383969"/>
      <w:bookmarkStart w:id="41" w:name="_Toc372531185"/>
      <w:bookmarkStart w:id="42" w:name="_Toc401304809"/>
      <w:bookmarkStart w:id="43" w:name="_Toc435002689"/>
      <w:bookmarkStart w:id="44" w:name="_Toc445119874"/>
      <w:r>
        <w:t xml:space="preserve">IV.3. 2014ko abenduaren 31ko egoera ekonomiko </w:t>
      </w:r>
      <w:bookmarkEnd w:id="37"/>
      <w:bookmarkEnd w:id="38"/>
      <w:bookmarkEnd w:id="39"/>
      <w:bookmarkEnd w:id="40"/>
      <w:r>
        <w:t>-finantzario</w:t>
      </w:r>
      <w:bookmarkEnd w:id="41"/>
      <w:bookmarkEnd w:id="42"/>
      <w:r>
        <w:t>a</w:t>
      </w:r>
      <w:bookmarkEnd w:id="43"/>
      <w:bookmarkEnd w:id="44"/>
    </w:p>
    <w:p w:rsidR="00893778" w:rsidRPr="00893778" w:rsidRDefault="00893778" w:rsidP="00893778">
      <w:pPr>
        <w:pStyle w:val="texto"/>
      </w:pPr>
      <w:r>
        <w:t>Udalaren hasierako aurrekontuak 11,90 milioiko gastu eta diru-sarrerak dauzka; zenbateko hori 0,41 milioi handitu da aurrekontu-aldaketen bitartez. Horrenbestez, behin betiko aurreikuspenak 12,31 milioikoak dira. Aldaketa h</w:t>
      </w:r>
      <w:r>
        <w:t>o</w:t>
      </w:r>
      <w:r>
        <w:t>riek, funtsean, inbertsio berriei dagozkie.</w:t>
      </w:r>
    </w:p>
    <w:p w:rsidR="00295F5E" w:rsidRPr="00295F5E" w:rsidRDefault="00295F5E" w:rsidP="00295F5E">
      <w:pPr>
        <w:pStyle w:val="texto"/>
      </w:pPr>
      <w:r>
        <w:t>Aitortutako betebeharrak 11,48 milioi eurokoak izan dira eta ehuneko 93ko betetze-maila izan dute. Betetze-ehuneko txikiena duen kapitulua inbertsioena da, ehuneko 86rekin. Betetze-maila handiena langileen gastuen kapituluari d</w:t>
      </w:r>
      <w:r>
        <w:t>a</w:t>
      </w:r>
      <w:r>
        <w:t>gokio, ehuneko 98koa baita. Finantza-gasturik ez dago, ez eta finantza-aktiborik edo pasiborik ere.</w:t>
      </w:r>
    </w:p>
    <w:p w:rsidR="00295F5E" w:rsidRPr="00295F5E" w:rsidRDefault="00295F5E" w:rsidP="00295F5E">
      <w:pPr>
        <w:pStyle w:val="texto"/>
      </w:pPr>
      <w:r>
        <w:t>Aitortutako eskubideek 11,87 milioi euro egiten dute, eta betetze-maila % 96koa izan da. Zergen bidezko diru-sarreren betetzea ehuneko ehunarekin ga</w:t>
      </w:r>
      <w:r>
        <w:t>i</w:t>
      </w:r>
      <w:r>
        <w:t>nekoa da, bai eta transferentzia arruntak eta ondare bidezko diru-sarrerak ere. Inbertsio errealen besterentzeak eta kapital-transferentziek ehuneko 73tik g</w:t>
      </w:r>
      <w:r>
        <w:t>o</w:t>
      </w:r>
      <w:r>
        <w:t>rako betetze-maila dute.</w:t>
      </w:r>
    </w:p>
    <w:p w:rsidR="00295F5E" w:rsidRPr="00295F5E" w:rsidRDefault="00295F5E" w:rsidP="00295F5E">
      <w:pPr>
        <w:pStyle w:val="texto"/>
      </w:pPr>
      <w:r>
        <w:t>Izaerari begiratuz gero, gastu arruntek eta inbertsioek gastu guztien ehuneko 66 eta ehuneko 34 osatzen dute, hurrenez hurren. Diru-sarrera arruntak diru-</w:t>
      </w:r>
      <w:r>
        <w:lastRenderedPageBreak/>
        <w:t>sarrera guztien ehuneko 74 dira; diru-sarrera horien ehuneko 20 jasotako tran</w:t>
      </w:r>
      <w:r>
        <w:t>s</w:t>
      </w:r>
      <w:r>
        <w:t>ferentzietatik (arruntak) datoz.</w:t>
      </w:r>
    </w:p>
    <w:p w:rsidR="00295F5E" w:rsidRPr="00295F5E" w:rsidRDefault="00295F5E" w:rsidP="00295F5E">
      <w:pPr>
        <w:pStyle w:val="texto"/>
        <w:spacing w:after="240"/>
      </w:pPr>
      <w:r>
        <w:t>Taula honetan adierazten da zertan gastatu den eta nola finantzatu den ga</w:t>
      </w:r>
      <w:r>
        <w:t>s</w:t>
      </w:r>
      <w:r>
        <w:t>tuko 100 eurotik bakoitza:</w:t>
      </w:r>
    </w:p>
    <w:tbl>
      <w:tblPr>
        <w:tblW w:w="0" w:type="auto"/>
        <w:jc w:val="center"/>
        <w:tblInd w:w="-72" w:type="dxa"/>
        <w:tblBorders>
          <w:top w:val="single" w:sz="4" w:space="0" w:color="auto"/>
          <w:bottom w:val="single" w:sz="4" w:space="0" w:color="auto"/>
          <w:insideH w:val="single" w:sz="4" w:space="0" w:color="auto"/>
        </w:tblBorders>
        <w:tblLook w:val="01E0" w:firstRow="1" w:lastRow="1" w:firstColumn="1" w:lastColumn="1" w:noHBand="0" w:noVBand="0"/>
      </w:tblPr>
      <w:tblGrid>
        <w:gridCol w:w="3014"/>
        <w:gridCol w:w="1320"/>
        <w:gridCol w:w="3120"/>
        <w:gridCol w:w="1291"/>
      </w:tblGrid>
      <w:tr w:rsidR="004B1DF1" w:rsidRPr="004B1DF1" w:rsidTr="00D77BD5">
        <w:trPr>
          <w:trHeight w:val="255"/>
          <w:jc w:val="center"/>
        </w:trPr>
        <w:tc>
          <w:tcPr>
            <w:tcW w:w="3014"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firstLine="0"/>
              <w:rPr>
                <w:rFonts w:ascii="Arial" w:hAnsi="Arial" w:cs="Arial"/>
                <w:sz w:val="18"/>
                <w:szCs w:val="18"/>
              </w:rPr>
            </w:pPr>
            <w:r>
              <w:rPr>
                <w:rFonts w:ascii="Arial" w:hAnsi="Arial"/>
                <w:sz w:val="18"/>
              </w:rPr>
              <w:t>Gastuaren izaera</w:t>
            </w:r>
          </w:p>
        </w:tc>
        <w:tc>
          <w:tcPr>
            <w:tcW w:w="1320"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left="-303" w:right="3" w:firstLine="0"/>
              <w:jc w:val="right"/>
              <w:rPr>
                <w:rFonts w:ascii="Arial" w:hAnsi="Arial" w:cs="Arial"/>
                <w:sz w:val="18"/>
                <w:szCs w:val="18"/>
              </w:rPr>
            </w:pPr>
            <w:r>
              <w:rPr>
                <w:rFonts w:ascii="Arial" w:hAnsi="Arial"/>
                <w:sz w:val="18"/>
              </w:rPr>
              <w:t>Ehunekoa</w:t>
            </w:r>
          </w:p>
        </w:tc>
        <w:tc>
          <w:tcPr>
            <w:tcW w:w="3120"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firstLine="381"/>
              <w:jc w:val="left"/>
              <w:rPr>
                <w:rFonts w:ascii="Arial" w:hAnsi="Arial" w:cs="Arial"/>
                <w:sz w:val="18"/>
                <w:szCs w:val="18"/>
              </w:rPr>
            </w:pPr>
            <w:r>
              <w:rPr>
                <w:rFonts w:ascii="Arial" w:hAnsi="Arial"/>
                <w:sz w:val="18"/>
              </w:rPr>
              <w:t>Finantzabidea</w:t>
            </w:r>
          </w:p>
        </w:tc>
        <w:tc>
          <w:tcPr>
            <w:tcW w:w="1291"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left="-348" w:firstLine="0"/>
              <w:jc w:val="right"/>
              <w:rPr>
                <w:rFonts w:ascii="Arial" w:hAnsi="Arial" w:cs="Arial"/>
                <w:sz w:val="18"/>
                <w:szCs w:val="18"/>
              </w:rPr>
            </w:pPr>
            <w:r>
              <w:rPr>
                <w:rFonts w:ascii="Arial" w:hAnsi="Arial"/>
                <w:sz w:val="18"/>
              </w:rPr>
              <w:t>Ehunekoa</w:t>
            </w:r>
          </w:p>
        </w:tc>
      </w:tr>
      <w:tr w:rsidR="00295F5E" w:rsidRPr="00261B9B" w:rsidTr="00D77BD5">
        <w:trPr>
          <w:trHeight w:val="198"/>
          <w:jc w:val="center"/>
        </w:trPr>
        <w:tc>
          <w:tcPr>
            <w:tcW w:w="3014" w:type="dxa"/>
            <w:tcBorders>
              <w:bottom w:val="single" w:sz="2" w:space="0" w:color="auto"/>
            </w:tcBorders>
            <w:shd w:val="clear" w:color="auto" w:fill="auto"/>
            <w:vAlign w:val="center"/>
          </w:tcPr>
          <w:p w:rsidR="00295F5E" w:rsidRPr="00CD4CAD" w:rsidRDefault="00295F5E" w:rsidP="0026708D">
            <w:pPr>
              <w:pStyle w:val="texto"/>
              <w:spacing w:after="0"/>
              <w:ind w:firstLine="0"/>
              <w:rPr>
                <w:rFonts w:ascii="Arial Narrow" w:hAnsi="Arial Narrow" w:cs="Arial"/>
                <w:sz w:val="20"/>
              </w:rPr>
            </w:pPr>
            <w:r>
              <w:rPr>
                <w:rFonts w:ascii="Arial Narrow" w:hAnsi="Arial Narrow"/>
                <w:sz w:val="20"/>
              </w:rPr>
              <w:t>Langileak</w:t>
            </w:r>
          </w:p>
        </w:tc>
        <w:tc>
          <w:tcPr>
            <w:tcW w:w="1320" w:type="dxa"/>
            <w:tcBorders>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sz w:val="20"/>
              </w:rPr>
              <w:t>22</w:t>
            </w:r>
          </w:p>
        </w:tc>
        <w:tc>
          <w:tcPr>
            <w:tcW w:w="3120" w:type="dxa"/>
            <w:tcBorders>
              <w:bottom w:val="single" w:sz="2" w:space="0" w:color="auto"/>
            </w:tcBorders>
            <w:shd w:val="clear" w:color="auto" w:fill="auto"/>
            <w:vAlign w:val="center"/>
          </w:tcPr>
          <w:p w:rsidR="00295F5E" w:rsidRPr="00CD4CAD" w:rsidRDefault="00295F5E" w:rsidP="0026708D">
            <w:pPr>
              <w:pStyle w:val="texto"/>
              <w:spacing w:after="0"/>
              <w:ind w:firstLine="381"/>
              <w:jc w:val="left"/>
              <w:rPr>
                <w:rFonts w:ascii="Arial Narrow" w:hAnsi="Arial Narrow" w:cs="Arial"/>
                <w:sz w:val="20"/>
              </w:rPr>
            </w:pPr>
            <w:r>
              <w:rPr>
                <w:rFonts w:ascii="Arial Narrow" w:hAnsi="Arial Narrow"/>
                <w:sz w:val="20"/>
              </w:rPr>
              <w:t>Tributu bidezko diru-sarrerak</w:t>
            </w:r>
          </w:p>
        </w:tc>
        <w:tc>
          <w:tcPr>
            <w:tcW w:w="1291" w:type="dxa"/>
            <w:tcBorders>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sz w:val="20"/>
              </w:rPr>
              <w:t>53</w:t>
            </w:r>
          </w:p>
        </w:tc>
      </w:tr>
      <w:tr w:rsidR="00295F5E" w:rsidRPr="00261B9B" w:rsidTr="00D77BD5">
        <w:trPr>
          <w:trHeight w:val="198"/>
          <w:jc w:val="center"/>
        </w:trPr>
        <w:tc>
          <w:tcPr>
            <w:tcW w:w="3014"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firstLine="0"/>
              <w:rPr>
                <w:rFonts w:ascii="Arial Narrow" w:hAnsi="Arial Narrow" w:cs="Arial"/>
                <w:sz w:val="20"/>
              </w:rPr>
            </w:pPr>
            <w:r>
              <w:rPr>
                <w:rFonts w:ascii="Arial Narrow" w:hAnsi="Arial Narrow"/>
                <w:sz w:val="20"/>
              </w:rPr>
              <w:t>Bestelako gastu arruntak</w:t>
            </w:r>
          </w:p>
        </w:tc>
        <w:tc>
          <w:tcPr>
            <w:tcW w:w="13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sz w:val="20"/>
              </w:rPr>
              <w:t>44</w:t>
            </w:r>
          </w:p>
        </w:tc>
        <w:tc>
          <w:tcPr>
            <w:tcW w:w="31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firstLine="381"/>
              <w:jc w:val="left"/>
              <w:rPr>
                <w:rFonts w:ascii="Arial Narrow" w:hAnsi="Arial Narrow" w:cs="Arial"/>
                <w:sz w:val="20"/>
              </w:rPr>
            </w:pPr>
            <w:r>
              <w:rPr>
                <w:rFonts w:ascii="Arial Narrow" w:hAnsi="Arial Narrow"/>
                <w:sz w:val="20"/>
              </w:rPr>
              <w:t>Transferentziak</w:t>
            </w:r>
          </w:p>
        </w:tc>
        <w:tc>
          <w:tcPr>
            <w:tcW w:w="1291"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sz w:val="20"/>
              </w:rPr>
              <w:t>34</w:t>
            </w:r>
          </w:p>
        </w:tc>
      </w:tr>
      <w:tr w:rsidR="00295F5E" w:rsidRPr="00261B9B" w:rsidTr="00D77BD5">
        <w:trPr>
          <w:trHeight w:val="198"/>
          <w:jc w:val="center"/>
        </w:trPr>
        <w:tc>
          <w:tcPr>
            <w:tcW w:w="3014" w:type="dxa"/>
            <w:tcBorders>
              <w:top w:val="single" w:sz="2" w:space="0" w:color="auto"/>
              <w:bottom w:val="single" w:sz="2" w:space="0" w:color="auto"/>
            </w:tcBorders>
            <w:shd w:val="clear" w:color="auto" w:fill="auto"/>
            <w:vAlign w:val="center"/>
          </w:tcPr>
          <w:p w:rsidR="00295F5E" w:rsidRPr="00CD4CAD" w:rsidRDefault="007B29C7" w:rsidP="0026708D">
            <w:pPr>
              <w:pStyle w:val="texto"/>
              <w:spacing w:after="0"/>
              <w:ind w:firstLine="0"/>
              <w:rPr>
                <w:rFonts w:ascii="Arial Narrow" w:hAnsi="Arial Narrow" w:cs="Arial"/>
                <w:sz w:val="20"/>
              </w:rPr>
            </w:pPr>
            <w:r>
              <w:rPr>
                <w:rFonts w:ascii="Arial Narrow" w:hAnsi="Arial Narrow"/>
                <w:sz w:val="20"/>
              </w:rPr>
              <w:t>Kapitaleko gastuak</w:t>
            </w:r>
          </w:p>
        </w:tc>
        <w:tc>
          <w:tcPr>
            <w:tcW w:w="13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sz w:val="20"/>
              </w:rPr>
              <w:t>34</w:t>
            </w:r>
          </w:p>
        </w:tc>
        <w:tc>
          <w:tcPr>
            <w:tcW w:w="31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81" w:firstLine="0"/>
              <w:jc w:val="left"/>
              <w:rPr>
                <w:rFonts w:ascii="Arial Narrow" w:hAnsi="Arial Narrow" w:cs="Arial"/>
                <w:sz w:val="20"/>
              </w:rPr>
            </w:pPr>
            <w:r>
              <w:rPr>
                <w:rFonts w:ascii="Arial Narrow" w:hAnsi="Arial Narrow"/>
                <w:sz w:val="20"/>
              </w:rPr>
              <w:t>Ondare bidezko diru-sarrerak eta beste</w:t>
            </w:r>
          </w:p>
        </w:tc>
        <w:tc>
          <w:tcPr>
            <w:tcW w:w="1291"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sz w:val="20"/>
              </w:rPr>
              <w:t>13</w:t>
            </w:r>
          </w:p>
        </w:tc>
      </w:tr>
      <w:tr w:rsidR="00295F5E" w:rsidRPr="00CD4CAD" w:rsidTr="00D77BD5">
        <w:trPr>
          <w:trHeight w:val="255"/>
          <w:jc w:val="center"/>
        </w:trPr>
        <w:tc>
          <w:tcPr>
            <w:tcW w:w="3014" w:type="dxa"/>
            <w:shd w:val="clear" w:color="auto" w:fill="FABF8F" w:themeFill="accent6" w:themeFillTint="99"/>
            <w:vAlign w:val="center"/>
          </w:tcPr>
          <w:p w:rsidR="00295F5E" w:rsidRPr="00CD4CAD" w:rsidRDefault="00295F5E" w:rsidP="0026708D">
            <w:pPr>
              <w:pStyle w:val="texto"/>
              <w:spacing w:after="0"/>
              <w:ind w:firstLine="0"/>
              <w:rPr>
                <w:rFonts w:ascii="Arial" w:hAnsi="Arial" w:cs="Arial"/>
                <w:sz w:val="18"/>
                <w:szCs w:val="18"/>
              </w:rPr>
            </w:pPr>
            <w:r>
              <w:rPr>
                <w:rFonts w:ascii="Arial" w:hAnsi="Arial"/>
                <w:sz w:val="18"/>
              </w:rPr>
              <w:t>Guztira</w:t>
            </w:r>
          </w:p>
        </w:tc>
        <w:tc>
          <w:tcPr>
            <w:tcW w:w="1320" w:type="dxa"/>
            <w:shd w:val="clear" w:color="auto" w:fill="FABF8F" w:themeFill="accent6" w:themeFillTint="99"/>
            <w:vAlign w:val="center"/>
          </w:tcPr>
          <w:p w:rsidR="00295F5E" w:rsidRPr="00CD4CAD" w:rsidRDefault="00295F5E" w:rsidP="0026708D">
            <w:pPr>
              <w:pStyle w:val="texto"/>
              <w:spacing w:after="0"/>
              <w:ind w:left="-303" w:right="3" w:firstLine="0"/>
              <w:jc w:val="right"/>
              <w:rPr>
                <w:rFonts w:ascii="Arial" w:hAnsi="Arial" w:cs="Arial"/>
                <w:sz w:val="18"/>
                <w:szCs w:val="18"/>
              </w:rPr>
            </w:pPr>
            <w:r>
              <w:rPr>
                <w:rFonts w:ascii="Arial" w:hAnsi="Arial"/>
                <w:sz w:val="18"/>
              </w:rPr>
              <w:t>100</w:t>
            </w:r>
          </w:p>
        </w:tc>
        <w:tc>
          <w:tcPr>
            <w:tcW w:w="3120" w:type="dxa"/>
            <w:shd w:val="clear" w:color="auto" w:fill="FABF8F" w:themeFill="accent6" w:themeFillTint="99"/>
            <w:vAlign w:val="center"/>
          </w:tcPr>
          <w:p w:rsidR="00295F5E" w:rsidRPr="00CD4CAD" w:rsidRDefault="00295F5E" w:rsidP="0026708D">
            <w:pPr>
              <w:pStyle w:val="texto"/>
              <w:spacing w:after="0"/>
              <w:ind w:firstLine="0"/>
              <w:jc w:val="left"/>
              <w:rPr>
                <w:rFonts w:ascii="Arial" w:hAnsi="Arial" w:cs="Arial"/>
                <w:sz w:val="18"/>
                <w:szCs w:val="18"/>
              </w:rPr>
            </w:pPr>
          </w:p>
        </w:tc>
        <w:tc>
          <w:tcPr>
            <w:tcW w:w="1291" w:type="dxa"/>
            <w:shd w:val="clear" w:color="auto" w:fill="FABF8F" w:themeFill="accent6" w:themeFillTint="99"/>
            <w:vAlign w:val="center"/>
          </w:tcPr>
          <w:p w:rsidR="00295F5E" w:rsidRPr="00CD4CAD" w:rsidRDefault="00295F5E" w:rsidP="0026708D">
            <w:pPr>
              <w:pStyle w:val="texto"/>
              <w:spacing w:after="0"/>
              <w:ind w:left="-348" w:firstLine="0"/>
              <w:jc w:val="right"/>
              <w:rPr>
                <w:rFonts w:ascii="Arial" w:hAnsi="Arial" w:cs="Arial"/>
                <w:sz w:val="18"/>
                <w:szCs w:val="18"/>
              </w:rPr>
            </w:pPr>
            <w:r>
              <w:rPr>
                <w:rFonts w:ascii="Arial" w:hAnsi="Arial"/>
                <w:sz w:val="18"/>
              </w:rPr>
              <w:t>100</w:t>
            </w:r>
          </w:p>
        </w:tc>
      </w:tr>
    </w:tbl>
    <w:p w:rsidR="00295F5E" w:rsidRPr="00295F5E" w:rsidRDefault="00295F5E" w:rsidP="00865EA3">
      <w:pPr>
        <w:pStyle w:val="texto"/>
        <w:spacing w:before="240" w:after="240"/>
      </w:pPr>
      <w:r>
        <w:t>Hona 2014rako aurrekontuaren betetzeari eta betetze horrek 2013tik izan duen bilakaerari buruzko datu ekonomikoak:</w:t>
      </w:r>
    </w:p>
    <w:tbl>
      <w:tblPr>
        <w:tblW w:w="8831" w:type="dxa"/>
        <w:jc w:val="center"/>
        <w:tblCellMar>
          <w:left w:w="70" w:type="dxa"/>
          <w:right w:w="70" w:type="dxa"/>
        </w:tblCellMar>
        <w:tblLook w:val="0000" w:firstRow="0" w:lastRow="0" w:firstColumn="0" w:lastColumn="0" w:noHBand="0" w:noVBand="0"/>
      </w:tblPr>
      <w:tblGrid>
        <w:gridCol w:w="3977"/>
        <w:gridCol w:w="1627"/>
        <w:gridCol w:w="1544"/>
        <w:gridCol w:w="1683"/>
      </w:tblGrid>
      <w:tr w:rsidR="00295F5E" w:rsidRPr="00292B10" w:rsidTr="00295F5E">
        <w:trPr>
          <w:trHeight w:val="255"/>
          <w:jc w:val="center"/>
        </w:trPr>
        <w:tc>
          <w:tcPr>
            <w:tcW w:w="3977"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rPr>
            </w:pPr>
          </w:p>
        </w:tc>
        <w:tc>
          <w:tcPr>
            <w:tcW w:w="1627"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rPr>
            </w:pPr>
            <w:r>
              <w:rPr>
                <w:rFonts w:ascii="Arial" w:hAnsi="Arial"/>
                <w:sz w:val="18"/>
              </w:rPr>
              <w:t>2013*</w:t>
            </w:r>
          </w:p>
        </w:tc>
        <w:tc>
          <w:tcPr>
            <w:tcW w:w="1544"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rPr>
            </w:pPr>
            <w:r>
              <w:rPr>
                <w:rFonts w:ascii="Arial" w:hAnsi="Arial"/>
                <w:sz w:val="18"/>
              </w:rPr>
              <w:t>2014</w:t>
            </w:r>
          </w:p>
        </w:tc>
        <w:tc>
          <w:tcPr>
            <w:tcW w:w="1683"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464B97">
            <w:pPr>
              <w:spacing w:after="0"/>
              <w:ind w:firstLine="0"/>
              <w:jc w:val="right"/>
              <w:rPr>
                <w:rFonts w:ascii="Arial" w:hAnsi="Arial" w:cs="Arial"/>
                <w:sz w:val="18"/>
                <w:szCs w:val="18"/>
              </w:rPr>
            </w:pPr>
            <w:r>
              <w:rPr>
                <w:rFonts w:ascii="Arial" w:hAnsi="Arial"/>
                <w:sz w:val="18"/>
              </w:rPr>
              <w:t>2014-2013 aldea (%)</w:t>
            </w:r>
          </w:p>
        </w:tc>
      </w:tr>
      <w:tr w:rsidR="00295F5E" w:rsidRPr="00295F5E" w:rsidTr="00295F5E">
        <w:trPr>
          <w:trHeight w:val="198"/>
          <w:jc w:val="center"/>
        </w:trPr>
        <w:tc>
          <w:tcPr>
            <w:tcW w:w="3977" w:type="dxa"/>
            <w:tcBorders>
              <w:top w:val="single" w:sz="4"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Aitortutako betebeharrak, guztira</w:t>
            </w:r>
          </w:p>
        </w:tc>
        <w:tc>
          <w:tcPr>
            <w:tcW w:w="1627"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11.254.531</w:t>
            </w:r>
          </w:p>
        </w:tc>
        <w:tc>
          <w:tcPr>
            <w:tcW w:w="1544"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11.482.590</w:t>
            </w:r>
          </w:p>
        </w:tc>
        <w:tc>
          <w:tcPr>
            <w:tcW w:w="1683"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 xml:space="preserve">Betebehar ez-finantzarioak (1. kapitulutik 7.era) </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11.254.531</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11.482.590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Kitaturiko eskubideak, guztira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10.749.977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11.868.818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Eskubide ez-finantzarioak (1. kapitulutik 7.era)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10.749.977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11.868.818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Gastu arruntak (1etik 4ra)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7.719.385</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7.551.684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Funtzionamendu-gastuak (1., 2. eta 4. kapituluak)</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7.719.385</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7.551.684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7B29C7">
            <w:pPr>
              <w:spacing w:after="0"/>
              <w:ind w:firstLine="0"/>
              <w:jc w:val="left"/>
              <w:rPr>
                <w:rFonts w:ascii="Arial Narrow" w:hAnsi="Arial Narrow" w:cs="Arial"/>
              </w:rPr>
            </w:pPr>
            <w:r>
              <w:rPr>
                <w:rFonts w:ascii="Arial Narrow" w:hAnsi="Arial Narrow"/>
              </w:rPr>
              <w:t>Kapital-gastuak (6. eta 7.  kapituluak)</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3.535.146</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3.930.906</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11</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7B29C7">
            <w:pPr>
              <w:spacing w:after="0"/>
              <w:ind w:firstLine="0"/>
              <w:jc w:val="left"/>
              <w:rPr>
                <w:rFonts w:ascii="Arial Narrow" w:hAnsi="Arial Narrow" w:cs="Arial"/>
              </w:rPr>
            </w:pPr>
            <w:r>
              <w:rPr>
                <w:rFonts w:ascii="Arial Narrow" w:hAnsi="Arial Narrow"/>
              </w:rPr>
              <w:t>Finantza-eragiketetan egindako gastuak (8 eta 9)</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Diru-sarrera arruntak (1. kapitulutik 5.era)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8.345.253</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8.817.865</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6</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Tributu bidezko diru-sarrerak (1. kapitulutik 3.era)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5.969.132</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6.260.037</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5</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4B1DF1">
            <w:pPr>
              <w:spacing w:after="0"/>
              <w:ind w:firstLine="0"/>
              <w:jc w:val="left"/>
              <w:rPr>
                <w:rFonts w:ascii="Arial Narrow" w:hAnsi="Arial Narrow" w:cs="Arial"/>
              </w:rPr>
            </w:pPr>
            <w:r>
              <w:rPr>
                <w:rFonts w:ascii="Arial Narrow" w:hAnsi="Arial Narrow"/>
              </w:rPr>
              <w:t>Finantza eragiketen bidezko diru-sarrerak (8tik 9ra)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rPr>
            </w:pPr>
            <w:r>
              <w:rPr>
                <w:rFonts w:ascii="Arial Narrow" w:hAnsi="Arial Narrow"/>
              </w:rPr>
              <w:t>Diru-laguntzen menpekotasunaren ehunekoa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Zerga bidezko diru-sarrerak / gastu arruntak</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83</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Saldo ez-finantzarioa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7B29C7" w:rsidP="0026708D">
            <w:pPr>
              <w:spacing w:after="0"/>
              <w:ind w:firstLine="0"/>
              <w:jc w:val="right"/>
              <w:rPr>
                <w:rFonts w:ascii="Arial Narrow" w:hAnsi="Arial Narrow" w:cs="Arial"/>
              </w:rPr>
            </w:pPr>
            <w:r>
              <w:rPr>
                <w:rFonts w:ascii="Arial Narrow" w:hAnsi="Arial Narrow"/>
              </w:rPr>
              <w:t>-504.554</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386.227</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-177</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Aurrekontu-emaitza doitua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-135.213</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726.970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-638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Aurrezki gordina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625.868</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1.266.181</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Finantza-zama (3.etik 9.era)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Aurrezki garbia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625.868</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1.266.181</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rPr>
            </w:pPr>
            <w:r>
              <w:rPr>
                <w:rFonts w:ascii="Arial Narrow" w:hAnsi="Arial Narrow"/>
              </w:rPr>
              <w:t>Zorpetze-mailaren ehunekoa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rPr>
            </w:pPr>
            <w:r>
              <w:rPr>
                <w:rFonts w:ascii="Arial Narrow" w:hAnsi="Arial Narrow"/>
              </w:rPr>
              <w:t>Zorpetzearen-mugaren ehunekoa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rPr>
            </w:pPr>
            <w:r>
              <w:rPr>
                <w:rFonts w:ascii="Arial Narrow" w:hAnsi="Arial Narrow"/>
              </w:rPr>
              <w:t>Zorpetze-ahalmenaren ehunekoa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100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Diruzaintza-gerakina, guztira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1.412.731</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1.874.690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33</w:t>
            </w:r>
          </w:p>
        </w:tc>
      </w:tr>
      <w:tr w:rsidR="00295F5E" w:rsidRPr="00295F5E" w:rsidTr="007B29C7">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rPr>
            </w:pPr>
            <w:r>
              <w:rPr>
                <w:rFonts w:ascii="Arial Narrow" w:hAnsi="Arial Narrow"/>
              </w:rPr>
              <w:t>Gastu orokorretarako diruzaintza-gerakina</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499.787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716.578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43</w:t>
            </w:r>
          </w:p>
        </w:tc>
      </w:tr>
      <w:tr w:rsidR="00295F5E" w:rsidRPr="00295F5E" w:rsidTr="007B29C7">
        <w:trPr>
          <w:trHeight w:val="198"/>
          <w:jc w:val="center"/>
        </w:trPr>
        <w:tc>
          <w:tcPr>
            <w:tcW w:w="3977"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rPr>
            </w:pPr>
            <w:r>
              <w:rPr>
                <w:rFonts w:ascii="Arial Narrow" w:hAnsi="Arial Narrow"/>
              </w:rPr>
              <w:t>Zor bizia</w:t>
            </w:r>
          </w:p>
        </w:tc>
        <w:tc>
          <w:tcPr>
            <w:tcW w:w="1627"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544"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0</w:t>
            </w:r>
          </w:p>
        </w:tc>
        <w:tc>
          <w:tcPr>
            <w:tcW w:w="1683"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rPr>
            </w:pPr>
            <w:r>
              <w:rPr>
                <w:rFonts w:ascii="Arial Narrow" w:hAnsi="Arial Narrow"/>
              </w:rPr>
              <w:t>!</w:t>
            </w:r>
          </w:p>
        </w:tc>
      </w:tr>
    </w:tbl>
    <w:p w:rsidR="00F119CC" w:rsidRPr="00AB676F" w:rsidRDefault="00F119CC" w:rsidP="00F119CC">
      <w:pPr>
        <w:pStyle w:val="Prrafodelista"/>
        <w:spacing w:before="60" w:after="0"/>
        <w:ind w:left="0" w:firstLine="0"/>
        <w:jc w:val="left"/>
        <w:rPr>
          <w:rFonts w:ascii="Arial" w:hAnsi="Arial" w:cs="Arial"/>
          <w:sz w:val="16"/>
          <w:szCs w:val="16"/>
        </w:rPr>
      </w:pPr>
      <w:r>
        <w:rPr>
          <w:rFonts w:ascii="Arial" w:hAnsi="Arial"/>
          <w:sz w:val="16"/>
        </w:rPr>
        <w:t>* 2013ko kontuak auditatu gabe daude.</w:t>
      </w:r>
    </w:p>
    <w:p w:rsidR="00295F5E" w:rsidRDefault="00295F5E" w:rsidP="00295F5E">
      <w:pPr>
        <w:pStyle w:val="texto"/>
        <w:tabs>
          <w:tab w:val="clear" w:pos="2835"/>
          <w:tab w:val="clear" w:pos="3969"/>
          <w:tab w:val="clear" w:pos="5103"/>
          <w:tab w:val="clear" w:pos="6237"/>
          <w:tab w:val="clear" w:pos="7371"/>
        </w:tabs>
        <w:spacing w:before="240"/>
      </w:pPr>
      <w:r>
        <w:t>2014an, Udalak ehuneko bi gehiago gastatu du aurreko ekitaldian baino; diru-sarrerek, berriz, ehuneko 10 egin dute gora. Igoera hori justifikatzen da, nagusiki, inbertsio errealen besterentzeengatik, ia 800.000 euro handitu baitira.</w:t>
      </w:r>
    </w:p>
    <w:p w:rsidR="00295F5E" w:rsidRPr="00295F5E" w:rsidRDefault="00295F5E" w:rsidP="00295F5E">
      <w:pPr>
        <w:pStyle w:val="texto"/>
        <w:rPr>
          <w:highlight w:val="green"/>
        </w:rPr>
      </w:pPr>
      <w:r>
        <w:t>Gastu arruntetan ehuneko biko jaitsiera izan da, eta diru-sarrera arruntek ehuneko sei egin dute gora. Gastuei dagokienez, arrazoia da ondasun arrunt eta zerbitzuetako gastuek behera egin dutela. Diru-sarrera arrunten igoera nagusiki zergen bidezko diru-sarreretan izandako igoerarengatik azaltzen dira.</w:t>
      </w:r>
    </w:p>
    <w:p w:rsidR="00295F5E" w:rsidRDefault="00295F5E" w:rsidP="00295F5E">
      <w:pPr>
        <w:pStyle w:val="texto"/>
        <w:tabs>
          <w:tab w:val="clear" w:pos="2835"/>
          <w:tab w:val="clear" w:pos="3969"/>
          <w:tab w:val="clear" w:pos="5103"/>
          <w:tab w:val="clear" w:pos="6237"/>
          <w:tab w:val="clear" w:pos="7371"/>
        </w:tabs>
        <w:spacing w:after="120"/>
      </w:pPr>
      <w:r>
        <w:lastRenderedPageBreak/>
        <w:t>Aurrekontu-emaitza doituak 0,73 milioiko superabita erakusten du; aurreko urtean, berriz, 0,13 milioiko defizita izan zuen.</w:t>
      </w:r>
    </w:p>
    <w:p w:rsidR="00295F5E" w:rsidRDefault="00295F5E" w:rsidP="00295F5E">
      <w:pPr>
        <w:pStyle w:val="texto"/>
        <w:tabs>
          <w:tab w:val="clear" w:pos="2835"/>
          <w:tab w:val="clear" w:pos="3969"/>
          <w:tab w:val="clear" w:pos="5103"/>
          <w:tab w:val="clear" w:pos="6237"/>
          <w:tab w:val="clear" w:pos="7371"/>
        </w:tabs>
      </w:pPr>
      <w:r>
        <w:t>2014an, aurrezki gordina 1,27 milioi eurokoa izan da. 2013ko ekitaldian, magnitude horrek 0,62 milioiko saldoa du. Zorrik ez dagoenez, aurrezki garbia zenbateko berekoa da.</w:t>
      </w:r>
    </w:p>
    <w:p w:rsidR="00295F5E" w:rsidRPr="007901EC" w:rsidRDefault="00295F5E" w:rsidP="00295F5E">
      <w:pPr>
        <w:pStyle w:val="texto"/>
        <w:tabs>
          <w:tab w:val="clear" w:pos="2835"/>
          <w:tab w:val="clear" w:pos="3969"/>
          <w:tab w:val="clear" w:pos="5103"/>
          <w:tab w:val="clear" w:pos="6237"/>
          <w:tab w:val="clear" w:pos="7371"/>
        </w:tabs>
        <w:rPr>
          <w:rFonts w:cs="Arial"/>
        </w:rPr>
      </w:pPr>
      <w:r>
        <w:t>Zorpetze-maila ehuneko 0koa da; zorpetze-muga, berriz, ehuneko 14koa.</w:t>
      </w:r>
    </w:p>
    <w:p w:rsidR="00295F5E" w:rsidRDefault="00295F5E" w:rsidP="00295F5E">
      <w:pPr>
        <w:pStyle w:val="texto"/>
        <w:tabs>
          <w:tab w:val="clear" w:pos="2835"/>
          <w:tab w:val="clear" w:pos="3969"/>
          <w:tab w:val="clear" w:pos="5103"/>
          <w:tab w:val="clear" w:pos="6237"/>
          <w:tab w:val="clear" w:pos="7371"/>
        </w:tabs>
      </w:pPr>
      <w:r>
        <w:t>Diruzaintza-gerakina 1,87 milioikoa da guztira; 2013ko ekitaldian, berriz, 1,41 milioikoa izan zen. Gastu orokorretarako diruzaintza-gerakina 0,716 mil</w:t>
      </w:r>
      <w:r>
        <w:t>i</w:t>
      </w:r>
      <w:r>
        <w:t>oikoa da guztira; 2013ko ekitaldian, berriz, 0,499 milioi eurokoa izan zen.</w:t>
      </w:r>
    </w:p>
    <w:p w:rsidR="00295F5E" w:rsidRDefault="00295F5E" w:rsidP="00295F5E">
      <w:pPr>
        <w:pStyle w:val="texto"/>
        <w:tabs>
          <w:tab w:val="clear" w:pos="2835"/>
          <w:tab w:val="clear" w:pos="3969"/>
          <w:tab w:val="clear" w:pos="5103"/>
          <w:tab w:val="clear" w:pos="6237"/>
          <w:tab w:val="clear" w:pos="7371"/>
        </w:tabs>
        <w:spacing w:after="240"/>
      </w:pPr>
      <w:r>
        <w:t>Honakoa izan da aurrekontuaren betetzea 2006ko ekitalditik hasi eta 2014ra arte:</w:t>
      </w:r>
    </w:p>
    <w:p w:rsidR="0026708D" w:rsidRPr="0026708D" w:rsidRDefault="0026708D" w:rsidP="0026708D">
      <w:pPr>
        <w:ind w:firstLine="0"/>
        <w:jc w:val="center"/>
        <w:outlineLvl w:val="0"/>
        <w:rPr>
          <w:rFonts w:ascii="Arial" w:hAnsi="Arial" w:cs="Arial"/>
        </w:rPr>
      </w:pPr>
      <w:r>
        <w:rPr>
          <w:rFonts w:ascii="Arial" w:hAnsi="Arial"/>
        </w:rPr>
        <w:t>Diru-sarrerak (aitortutako eskubide garbiak)</w:t>
      </w:r>
    </w:p>
    <w:tbl>
      <w:tblPr>
        <w:tblW w:w="10646"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5"/>
        <w:gridCol w:w="1902"/>
        <w:gridCol w:w="896"/>
        <w:gridCol w:w="952"/>
        <w:gridCol w:w="924"/>
        <w:gridCol w:w="896"/>
        <w:gridCol w:w="936"/>
        <w:gridCol w:w="925"/>
        <w:gridCol w:w="896"/>
        <w:gridCol w:w="938"/>
        <w:gridCol w:w="926"/>
      </w:tblGrid>
      <w:tr w:rsidR="0088424B" w:rsidRPr="0026708D" w:rsidTr="0088424B">
        <w:trPr>
          <w:trHeight w:val="255"/>
          <w:jc w:val="center"/>
        </w:trPr>
        <w:tc>
          <w:tcPr>
            <w:tcW w:w="455" w:type="dxa"/>
            <w:tcBorders>
              <w:bottom w:val="single" w:sz="4" w:space="0" w:color="auto"/>
            </w:tcBorders>
            <w:shd w:val="clear" w:color="auto" w:fill="FABF8F" w:themeFill="accent6" w:themeFillTint="99"/>
            <w:noWrap/>
            <w:vAlign w:val="center"/>
            <w:hideMark/>
          </w:tcPr>
          <w:p w:rsidR="00295F5E" w:rsidRPr="0026708D" w:rsidRDefault="0026708D" w:rsidP="002D63BE">
            <w:pPr>
              <w:spacing w:after="0"/>
              <w:ind w:right="-54" w:firstLine="0"/>
              <w:jc w:val="center"/>
              <w:rPr>
                <w:rFonts w:ascii="Arial" w:hAnsi="Arial" w:cs="Arial"/>
                <w:bCs/>
                <w:color w:val="000000"/>
                <w:sz w:val="16"/>
                <w:szCs w:val="16"/>
              </w:rPr>
            </w:pPr>
            <w:r>
              <w:rPr>
                <w:rFonts w:ascii="Arial" w:hAnsi="Arial"/>
                <w:color w:val="000000"/>
                <w:sz w:val="16"/>
              </w:rPr>
              <w:t>K</w:t>
            </w:r>
            <w:r>
              <w:rPr>
                <w:rFonts w:ascii="Arial" w:hAnsi="Arial"/>
                <w:color w:val="000000"/>
                <w:sz w:val="16"/>
              </w:rPr>
              <w:t>a</w:t>
            </w:r>
            <w:r>
              <w:rPr>
                <w:rFonts w:ascii="Arial" w:hAnsi="Arial"/>
                <w:color w:val="000000"/>
                <w:sz w:val="16"/>
              </w:rPr>
              <w:t>pit</w:t>
            </w:r>
            <w:r>
              <w:rPr>
                <w:rFonts w:ascii="Arial" w:hAnsi="Arial"/>
                <w:color w:val="000000"/>
                <w:sz w:val="16"/>
              </w:rPr>
              <w:t>u</w:t>
            </w:r>
            <w:r>
              <w:rPr>
                <w:rFonts w:ascii="Arial" w:hAnsi="Arial"/>
                <w:color w:val="000000"/>
                <w:sz w:val="16"/>
              </w:rPr>
              <w:t>lua</w:t>
            </w:r>
          </w:p>
        </w:tc>
        <w:tc>
          <w:tcPr>
            <w:tcW w:w="1902" w:type="dxa"/>
            <w:tcBorders>
              <w:bottom w:val="single" w:sz="4" w:space="0" w:color="auto"/>
            </w:tcBorders>
            <w:shd w:val="clear" w:color="auto" w:fill="FABF8F" w:themeFill="accent6" w:themeFillTint="99"/>
            <w:noWrap/>
            <w:vAlign w:val="center"/>
            <w:hideMark/>
          </w:tcPr>
          <w:p w:rsidR="00295F5E" w:rsidRPr="0026708D" w:rsidRDefault="0026708D" w:rsidP="0026708D">
            <w:pPr>
              <w:spacing w:after="0"/>
              <w:ind w:firstLine="0"/>
              <w:jc w:val="left"/>
              <w:rPr>
                <w:rFonts w:ascii="Arial" w:hAnsi="Arial" w:cs="Arial"/>
                <w:bCs/>
                <w:color w:val="000000"/>
                <w:sz w:val="16"/>
                <w:szCs w:val="16"/>
              </w:rPr>
            </w:pPr>
            <w:r>
              <w:rPr>
                <w:rFonts w:ascii="Arial" w:hAnsi="Arial"/>
                <w:color w:val="000000"/>
                <w:sz w:val="16"/>
              </w:rPr>
              <w:t>Izena</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2006</w:t>
            </w:r>
          </w:p>
        </w:tc>
        <w:tc>
          <w:tcPr>
            <w:tcW w:w="952"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2007</w:t>
            </w:r>
          </w:p>
        </w:tc>
        <w:tc>
          <w:tcPr>
            <w:tcW w:w="924"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2008</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2009</w:t>
            </w:r>
          </w:p>
        </w:tc>
        <w:tc>
          <w:tcPr>
            <w:tcW w:w="93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2010</w:t>
            </w:r>
          </w:p>
        </w:tc>
        <w:tc>
          <w:tcPr>
            <w:tcW w:w="925"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2011</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2012</w:t>
            </w:r>
          </w:p>
        </w:tc>
        <w:tc>
          <w:tcPr>
            <w:tcW w:w="938"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2013</w:t>
            </w:r>
          </w:p>
        </w:tc>
        <w:tc>
          <w:tcPr>
            <w:tcW w:w="92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rPr>
            </w:pPr>
            <w:r>
              <w:rPr>
                <w:rFonts w:ascii="Arial" w:hAnsi="Arial"/>
                <w:color w:val="000000"/>
                <w:sz w:val="16"/>
              </w:rPr>
              <w:t>2014*</w:t>
            </w:r>
          </w:p>
        </w:tc>
      </w:tr>
      <w:tr w:rsidR="0026708D" w:rsidRPr="002D63BE" w:rsidTr="0088424B">
        <w:trPr>
          <w:trHeight w:val="198"/>
          <w:jc w:val="center"/>
        </w:trPr>
        <w:tc>
          <w:tcPr>
            <w:tcW w:w="455" w:type="dxa"/>
            <w:tcBorders>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1</w:t>
            </w:r>
          </w:p>
        </w:tc>
        <w:tc>
          <w:tcPr>
            <w:tcW w:w="1902" w:type="dxa"/>
            <w:tcBorders>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Zuzeneko zergak</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2.775.564</w:t>
            </w:r>
          </w:p>
        </w:tc>
        <w:tc>
          <w:tcPr>
            <w:tcW w:w="952"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3.341.621</w:t>
            </w:r>
          </w:p>
        </w:tc>
        <w:tc>
          <w:tcPr>
            <w:tcW w:w="924"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3.112.189</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3.006.829</w:t>
            </w:r>
          </w:p>
        </w:tc>
        <w:tc>
          <w:tcPr>
            <w:tcW w:w="93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2.734.177</w:t>
            </w:r>
          </w:p>
        </w:tc>
        <w:tc>
          <w:tcPr>
            <w:tcW w:w="925"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3.039.369</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3.545.621</w:t>
            </w:r>
          </w:p>
        </w:tc>
        <w:tc>
          <w:tcPr>
            <w:tcW w:w="938"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3.396.440</w:t>
            </w:r>
          </w:p>
        </w:tc>
        <w:tc>
          <w:tcPr>
            <w:tcW w:w="92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3.671.714</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2</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Zeharkako zergak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531.948</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1.915.588</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535.583</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2.181.463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1.000.703</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1.238.292</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757.898</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465.014</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365.536</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3</w:t>
            </w:r>
          </w:p>
        </w:tc>
        <w:tc>
          <w:tcPr>
            <w:tcW w:w="1902" w:type="dxa"/>
            <w:tcBorders>
              <w:top w:val="single" w:sz="2" w:space="0" w:color="auto"/>
              <w:bottom w:val="single" w:sz="2" w:space="0" w:color="auto"/>
            </w:tcBorders>
            <w:shd w:val="clear" w:color="auto" w:fill="auto"/>
            <w:noWrap/>
            <w:vAlign w:val="center"/>
            <w:hideMark/>
          </w:tcPr>
          <w:p w:rsidR="0088424B" w:rsidRPr="002D63BE" w:rsidRDefault="0026708D" w:rsidP="0088424B">
            <w:pPr>
              <w:spacing w:after="0"/>
              <w:ind w:firstLine="0"/>
              <w:jc w:val="left"/>
              <w:rPr>
                <w:rFonts w:ascii="Arial Narrow" w:hAnsi="Arial Narrow"/>
                <w:color w:val="000000"/>
                <w:sz w:val="18"/>
                <w:szCs w:val="18"/>
              </w:rPr>
            </w:pPr>
            <w:r>
              <w:rPr>
                <w:rFonts w:ascii="Arial Narrow" w:hAnsi="Arial Narrow"/>
                <w:color w:val="000000"/>
                <w:sz w:val="18"/>
              </w:rPr>
              <w:t>Tasak, prezio publikoak eta beste diru-sarrera batzuk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1.500.479</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1.867.561</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1.693.357</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1.804.931</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1.865.826</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1.898.571</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2.187.206</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2.107.678</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2.222.786</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4</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Transferentzia arruntak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1.617.744</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1.734.922</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1.937.069</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2.174.172</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2.288.058</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2.199.942</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2.193.803</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2.185.009</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2.323.449</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5</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88424B">
            <w:pPr>
              <w:spacing w:after="0"/>
              <w:ind w:firstLine="0"/>
              <w:jc w:val="left"/>
              <w:rPr>
                <w:rFonts w:ascii="Arial Narrow" w:hAnsi="Arial Narrow"/>
                <w:color w:val="000000"/>
                <w:sz w:val="18"/>
                <w:szCs w:val="18"/>
              </w:rPr>
            </w:pPr>
            <w:r>
              <w:rPr>
                <w:rFonts w:ascii="Arial Narrow" w:hAnsi="Arial Narrow"/>
                <w:color w:val="000000"/>
                <w:sz w:val="18"/>
              </w:rPr>
              <w:t>Ondare diru-sarrerak eta herri-lurren aprobetx</w:t>
            </w:r>
            <w:r>
              <w:rPr>
                <w:rFonts w:ascii="Arial Narrow" w:hAnsi="Arial Narrow"/>
                <w:color w:val="000000"/>
                <w:sz w:val="18"/>
              </w:rPr>
              <w:t>a</w:t>
            </w:r>
            <w:r>
              <w:rPr>
                <w:rFonts w:ascii="Arial Narrow" w:hAnsi="Arial Narrow"/>
                <w:color w:val="000000"/>
                <w:sz w:val="18"/>
              </w:rPr>
              <w:t>mendua</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177.968</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418.382</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449.678</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447.233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1.068.590</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341.590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241.130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191.112</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234.380</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6</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FC6C2A">
            <w:pPr>
              <w:spacing w:after="0"/>
              <w:ind w:firstLine="0"/>
              <w:jc w:val="left"/>
              <w:rPr>
                <w:rFonts w:ascii="Arial Narrow" w:hAnsi="Arial Narrow"/>
                <w:color w:val="000000"/>
                <w:sz w:val="18"/>
                <w:szCs w:val="18"/>
              </w:rPr>
            </w:pPr>
            <w:r>
              <w:rPr>
                <w:rFonts w:ascii="Arial Narrow" w:hAnsi="Arial Narrow"/>
                <w:color w:val="000000"/>
                <w:sz w:val="18"/>
              </w:rPr>
              <w:t>Inbertsio errealen best</w:t>
            </w:r>
            <w:r>
              <w:rPr>
                <w:rFonts w:ascii="Arial Narrow" w:hAnsi="Arial Narrow"/>
                <w:color w:val="000000"/>
                <w:sz w:val="18"/>
              </w:rPr>
              <w:t>e</w:t>
            </w:r>
            <w:r>
              <w:rPr>
                <w:rFonts w:ascii="Arial Narrow" w:hAnsi="Arial Narrow"/>
                <w:color w:val="000000"/>
                <w:sz w:val="18"/>
              </w:rPr>
              <w:t>rentzeak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6.637.630</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3.776.696</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15.755.473</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708.823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6.230.302</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1.002.330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562.260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580.341</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1.369.732</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7</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Entitateari egindako tran</w:t>
            </w:r>
            <w:r>
              <w:rPr>
                <w:rFonts w:ascii="Arial Narrow" w:hAnsi="Arial Narrow"/>
                <w:color w:val="000000"/>
                <w:sz w:val="18"/>
              </w:rPr>
              <w:t>s</w:t>
            </w:r>
            <w:r>
              <w:rPr>
                <w:rFonts w:ascii="Arial Narrow" w:hAnsi="Arial Narrow"/>
                <w:color w:val="000000"/>
                <w:sz w:val="18"/>
              </w:rPr>
              <w:t>ferentziak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7.312.866</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14.746.894</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5.489.404</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3.708.934</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2.523.501</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3.933.416</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7.912.479</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1.824.383</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1.681.220</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8</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Finantza-aktiboak</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r>
      <w:tr w:rsidR="0026708D" w:rsidRPr="002D63BE" w:rsidTr="0088424B">
        <w:trPr>
          <w:trHeight w:val="198"/>
          <w:jc w:val="center"/>
        </w:trPr>
        <w:tc>
          <w:tcPr>
            <w:tcW w:w="455" w:type="dxa"/>
            <w:tcBorders>
              <w:top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rPr>
            </w:pPr>
            <w:r>
              <w:rPr>
                <w:rFonts w:ascii="Arial Narrow" w:hAnsi="Arial Narrow"/>
                <w:color w:val="000000"/>
                <w:sz w:val="18"/>
              </w:rPr>
              <w:t>9</w:t>
            </w:r>
          </w:p>
        </w:tc>
        <w:tc>
          <w:tcPr>
            <w:tcW w:w="1902" w:type="dxa"/>
            <w:tcBorders>
              <w:top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rPr>
            </w:pPr>
            <w:r>
              <w:rPr>
                <w:rFonts w:ascii="Arial Narrow" w:hAnsi="Arial Narrow"/>
                <w:color w:val="000000"/>
                <w:sz w:val="18"/>
              </w:rPr>
              <w:t>Finantza-pasiboak</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52"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4"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3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5"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38"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c>
          <w:tcPr>
            <w:tcW w:w="92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rPr>
            </w:pPr>
            <w:r>
              <w:rPr>
                <w:rFonts w:ascii="Arial Narrow" w:hAnsi="Arial Narrow"/>
                <w:color w:val="000000"/>
                <w:sz w:val="18"/>
              </w:rPr>
              <w:t>0</w:t>
            </w:r>
          </w:p>
        </w:tc>
      </w:tr>
      <w:tr w:rsidR="0026708D" w:rsidRPr="0026708D" w:rsidTr="0088424B">
        <w:trPr>
          <w:trHeight w:val="255"/>
          <w:jc w:val="center"/>
        </w:trPr>
        <w:tc>
          <w:tcPr>
            <w:tcW w:w="2357" w:type="dxa"/>
            <w:gridSpan w:val="2"/>
            <w:shd w:val="clear" w:color="auto" w:fill="FABF8F" w:themeFill="accent6" w:themeFillTint="99"/>
            <w:noWrap/>
            <w:vAlign w:val="center"/>
            <w:hideMark/>
          </w:tcPr>
          <w:p w:rsidR="00295F5E" w:rsidRPr="0026708D" w:rsidRDefault="0026708D" w:rsidP="0026708D">
            <w:pPr>
              <w:spacing w:after="0"/>
              <w:ind w:firstLine="0"/>
              <w:jc w:val="left"/>
              <w:rPr>
                <w:rFonts w:ascii="Arial" w:hAnsi="Arial" w:cs="Arial"/>
                <w:bCs/>
                <w:color w:val="000000"/>
                <w:sz w:val="16"/>
                <w:szCs w:val="16"/>
              </w:rPr>
            </w:pPr>
            <w:r>
              <w:rPr>
                <w:rFonts w:ascii="Arial" w:hAnsi="Arial"/>
                <w:color w:val="000000"/>
                <w:sz w:val="16"/>
              </w:rPr>
              <w:t>Guztira</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20.554.199</w:t>
            </w:r>
          </w:p>
        </w:tc>
        <w:tc>
          <w:tcPr>
            <w:tcW w:w="952"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27.801.663</w:t>
            </w:r>
          </w:p>
        </w:tc>
        <w:tc>
          <w:tcPr>
            <w:tcW w:w="924"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28.972.753</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14.032.385</w:t>
            </w:r>
          </w:p>
        </w:tc>
        <w:tc>
          <w:tcPr>
            <w:tcW w:w="93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17.711.157</w:t>
            </w:r>
          </w:p>
        </w:tc>
        <w:tc>
          <w:tcPr>
            <w:tcW w:w="925"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13.653.509</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17.400.398</w:t>
            </w:r>
          </w:p>
        </w:tc>
        <w:tc>
          <w:tcPr>
            <w:tcW w:w="938"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10.749.977</w:t>
            </w:r>
          </w:p>
        </w:tc>
        <w:tc>
          <w:tcPr>
            <w:tcW w:w="92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rPr>
            </w:pPr>
            <w:r>
              <w:rPr>
                <w:rFonts w:ascii="Arial" w:hAnsi="Arial"/>
                <w:color w:val="000000"/>
                <w:sz w:val="16"/>
              </w:rPr>
              <w:t>11.868.818</w:t>
            </w:r>
          </w:p>
        </w:tc>
      </w:tr>
    </w:tbl>
    <w:p w:rsidR="00295F5E" w:rsidRDefault="00295F5E" w:rsidP="00295F5E">
      <w:pPr>
        <w:pStyle w:val="texto"/>
        <w:tabs>
          <w:tab w:val="clear" w:pos="2835"/>
          <w:tab w:val="clear" w:pos="3969"/>
          <w:tab w:val="clear" w:pos="5103"/>
          <w:tab w:val="clear" w:pos="6237"/>
          <w:tab w:val="clear" w:pos="7371"/>
        </w:tabs>
      </w:pPr>
    </w:p>
    <w:p w:rsidR="0026708D" w:rsidRPr="0026708D" w:rsidRDefault="0026708D" w:rsidP="0026708D">
      <w:pPr>
        <w:ind w:firstLine="0"/>
        <w:jc w:val="center"/>
        <w:outlineLvl w:val="0"/>
        <w:rPr>
          <w:rFonts w:ascii="Arial" w:hAnsi="Arial" w:cs="Arial"/>
        </w:rPr>
      </w:pPr>
      <w:r>
        <w:rPr>
          <w:rFonts w:ascii="Arial" w:hAnsi="Arial"/>
        </w:rPr>
        <w:t>Gastuak (aitortutako betebehar garbiak)</w:t>
      </w:r>
    </w:p>
    <w:tbl>
      <w:tblPr>
        <w:tblW w:w="10658"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73"/>
        <w:gridCol w:w="1890"/>
        <w:gridCol w:w="921"/>
        <w:gridCol w:w="922"/>
        <w:gridCol w:w="922"/>
        <w:gridCol w:w="921"/>
        <w:gridCol w:w="922"/>
        <w:gridCol w:w="922"/>
        <w:gridCol w:w="921"/>
        <w:gridCol w:w="922"/>
        <w:gridCol w:w="922"/>
      </w:tblGrid>
      <w:tr w:rsidR="00295F5E" w:rsidRPr="00505E48" w:rsidTr="00FC6C2A">
        <w:trPr>
          <w:trHeight w:val="255"/>
          <w:jc w:val="center"/>
        </w:trPr>
        <w:tc>
          <w:tcPr>
            <w:tcW w:w="473" w:type="dxa"/>
            <w:tcBorders>
              <w:bottom w:val="single" w:sz="4" w:space="0" w:color="auto"/>
            </w:tcBorders>
            <w:shd w:val="clear" w:color="auto" w:fill="FABF8F" w:themeFill="accent6" w:themeFillTint="99"/>
            <w:noWrap/>
            <w:vAlign w:val="center"/>
            <w:hideMark/>
          </w:tcPr>
          <w:p w:rsidR="00295F5E" w:rsidRPr="0088424B" w:rsidRDefault="007012D0" w:rsidP="007012D0">
            <w:pPr>
              <w:spacing w:after="0"/>
              <w:ind w:right="-84" w:firstLine="0"/>
              <w:jc w:val="left"/>
              <w:rPr>
                <w:rFonts w:ascii="Arial" w:hAnsi="Arial" w:cs="Arial"/>
                <w:bCs/>
                <w:color w:val="000000"/>
                <w:sz w:val="16"/>
                <w:szCs w:val="16"/>
              </w:rPr>
            </w:pPr>
            <w:r>
              <w:rPr>
                <w:rFonts w:ascii="Arial" w:hAnsi="Arial"/>
                <w:color w:val="000000"/>
                <w:sz w:val="16"/>
              </w:rPr>
              <w:t>Kap</w:t>
            </w:r>
            <w:r>
              <w:rPr>
                <w:rFonts w:ascii="Arial" w:hAnsi="Arial"/>
                <w:color w:val="000000"/>
                <w:sz w:val="16"/>
              </w:rPr>
              <w:t>i</w:t>
            </w:r>
            <w:r>
              <w:rPr>
                <w:rFonts w:ascii="Arial" w:hAnsi="Arial"/>
                <w:color w:val="000000"/>
                <w:sz w:val="16"/>
              </w:rPr>
              <w:t>tulua</w:t>
            </w:r>
          </w:p>
        </w:tc>
        <w:tc>
          <w:tcPr>
            <w:tcW w:w="1890" w:type="dxa"/>
            <w:tcBorders>
              <w:bottom w:val="single" w:sz="4" w:space="0" w:color="auto"/>
            </w:tcBorders>
            <w:shd w:val="clear" w:color="auto" w:fill="FABF8F" w:themeFill="accent6" w:themeFillTint="99"/>
            <w:noWrap/>
            <w:vAlign w:val="center"/>
            <w:hideMark/>
          </w:tcPr>
          <w:p w:rsidR="00295F5E" w:rsidRPr="0088424B" w:rsidRDefault="007012D0" w:rsidP="00505E48">
            <w:pPr>
              <w:spacing w:after="0"/>
              <w:ind w:firstLine="0"/>
              <w:jc w:val="left"/>
              <w:rPr>
                <w:rFonts w:ascii="Arial" w:hAnsi="Arial" w:cs="Arial"/>
                <w:bCs/>
                <w:color w:val="000000"/>
                <w:sz w:val="16"/>
                <w:szCs w:val="16"/>
              </w:rPr>
            </w:pPr>
            <w:r>
              <w:rPr>
                <w:rFonts w:ascii="Arial" w:hAnsi="Arial"/>
                <w:color w:val="000000"/>
                <w:sz w:val="16"/>
              </w:rPr>
              <w:t>Izena</w:t>
            </w:r>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2006</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2007</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2008</w:t>
            </w:r>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2009</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2010</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2011</w:t>
            </w:r>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2012</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2013</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2014*</w:t>
            </w:r>
          </w:p>
        </w:tc>
      </w:tr>
      <w:tr w:rsidR="00295F5E" w:rsidRPr="00FC6C2A" w:rsidTr="00FC6C2A">
        <w:trPr>
          <w:trHeight w:val="198"/>
          <w:jc w:val="center"/>
        </w:trPr>
        <w:tc>
          <w:tcPr>
            <w:tcW w:w="473" w:type="dxa"/>
            <w:tcBorders>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1</w:t>
            </w:r>
          </w:p>
        </w:tc>
        <w:tc>
          <w:tcPr>
            <w:tcW w:w="1890" w:type="dxa"/>
            <w:tcBorders>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Langile-gastuak</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2.036.202</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2.196.410</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2.676.502</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2.988.254</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2.934.744</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2.879.054</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2.854.617</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2.401.692</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2.466.842</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2</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7012D0">
            <w:pPr>
              <w:spacing w:after="0"/>
              <w:ind w:firstLine="0"/>
              <w:jc w:val="left"/>
              <w:rPr>
                <w:rFonts w:ascii="Arial Narrow" w:hAnsi="Arial Narrow"/>
                <w:color w:val="000000"/>
                <w:sz w:val="18"/>
                <w:szCs w:val="18"/>
              </w:rPr>
            </w:pPr>
            <w:r>
              <w:rPr>
                <w:rFonts w:ascii="Arial Narrow" w:hAnsi="Arial Narrow"/>
                <w:color w:val="000000"/>
                <w:sz w:val="18"/>
              </w:rPr>
              <w:t>Ondasun arrunten eta zerbitzuen gastuak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3.203.206</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3.574.332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4.102.819</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4.489.036</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4.770.062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4.791.880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4.994.607</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4.822.443</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4.605.228</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3</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Finantza-gastuak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4</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Transferentzia arruntak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394.362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402.189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531.312</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532.589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592.235</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590.957</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729.380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495.250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479.614</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6</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Inbertsio errealak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8.130.169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23.972.248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21.995.669</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3.885.793</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5.808.918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7.099.603</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9.785.431</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2.744.308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3.320.436</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7</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Kapital-transferentziak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143.367</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191.874</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91.303</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364.168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701.279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575.694</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986.965</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790.838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610.470</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8</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Finantza-aktiboak</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r>
      <w:tr w:rsidR="00295F5E" w:rsidRPr="00FC6C2A" w:rsidTr="00FC6C2A">
        <w:trPr>
          <w:trHeight w:val="198"/>
          <w:jc w:val="center"/>
        </w:trPr>
        <w:tc>
          <w:tcPr>
            <w:tcW w:w="473" w:type="dxa"/>
            <w:tcBorders>
              <w:top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rPr>
            </w:pPr>
            <w:r>
              <w:rPr>
                <w:rFonts w:ascii="Arial Narrow" w:hAnsi="Arial Narrow"/>
                <w:color w:val="000000"/>
                <w:sz w:val="18"/>
              </w:rPr>
              <w:t>9</w:t>
            </w:r>
          </w:p>
        </w:tc>
        <w:tc>
          <w:tcPr>
            <w:tcW w:w="1890" w:type="dxa"/>
            <w:tcBorders>
              <w:top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rPr>
            </w:pPr>
            <w:r>
              <w:rPr>
                <w:rFonts w:ascii="Arial Narrow" w:hAnsi="Arial Narrow"/>
                <w:color w:val="000000"/>
                <w:sz w:val="18"/>
              </w:rPr>
              <w:t>Finantza-pasiboak</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rPr>
            </w:pPr>
            <w:r>
              <w:rPr>
                <w:rFonts w:ascii="Arial Narrow" w:hAnsi="Arial Narrow"/>
                <w:color w:val="000000"/>
                <w:sz w:val="18"/>
              </w:rPr>
              <w:t>0</w:t>
            </w:r>
          </w:p>
        </w:tc>
      </w:tr>
      <w:tr w:rsidR="00295F5E" w:rsidRPr="00505E48" w:rsidTr="007012D0">
        <w:trPr>
          <w:trHeight w:val="255"/>
          <w:jc w:val="center"/>
        </w:trPr>
        <w:tc>
          <w:tcPr>
            <w:tcW w:w="2363" w:type="dxa"/>
            <w:gridSpan w:val="2"/>
            <w:shd w:val="clear" w:color="auto" w:fill="FABF8F" w:themeFill="accent6" w:themeFillTint="99"/>
            <w:noWrap/>
            <w:vAlign w:val="center"/>
            <w:hideMark/>
          </w:tcPr>
          <w:p w:rsidR="00295F5E" w:rsidRPr="0088424B" w:rsidRDefault="007012D0" w:rsidP="00505E48">
            <w:pPr>
              <w:spacing w:after="0"/>
              <w:ind w:firstLine="0"/>
              <w:jc w:val="left"/>
              <w:rPr>
                <w:rFonts w:ascii="Arial" w:hAnsi="Arial" w:cs="Arial"/>
                <w:bCs/>
                <w:color w:val="000000"/>
                <w:sz w:val="16"/>
                <w:szCs w:val="16"/>
              </w:rPr>
            </w:pPr>
            <w:r>
              <w:rPr>
                <w:rFonts w:ascii="Arial" w:hAnsi="Arial"/>
                <w:color w:val="000000"/>
                <w:sz w:val="16"/>
              </w:rPr>
              <w:t>Guztira</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13.907.307</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30.337.052</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29.397.604</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12.259.840</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14.807.238</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15.937.187</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19.351.000</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11.254.531</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rPr>
            </w:pPr>
            <w:r>
              <w:rPr>
                <w:rFonts w:ascii="Arial" w:hAnsi="Arial"/>
                <w:color w:val="000000"/>
                <w:sz w:val="16"/>
              </w:rPr>
              <w:t>11.482.590</w:t>
            </w:r>
          </w:p>
        </w:tc>
      </w:tr>
    </w:tbl>
    <w:p w:rsidR="00B20C77" w:rsidRPr="00D77BD5" w:rsidRDefault="00D77BD5" w:rsidP="00D77BD5">
      <w:pPr>
        <w:tabs>
          <w:tab w:val="left" w:pos="2363"/>
          <w:tab w:val="left" w:pos="3284"/>
          <w:tab w:val="left" w:pos="4206"/>
          <w:tab w:val="left" w:pos="5128"/>
          <w:tab w:val="left" w:pos="6049"/>
          <w:tab w:val="left" w:pos="6971"/>
          <w:tab w:val="left" w:pos="7893"/>
          <w:tab w:val="left" w:pos="8814"/>
          <w:tab w:val="left" w:pos="9736"/>
        </w:tabs>
        <w:spacing w:before="60" w:after="0"/>
        <w:ind w:left="-938" w:right="-62" w:firstLine="0"/>
        <w:jc w:val="left"/>
        <w:rPr>
          <w:rFonts w:ascii="Arial" w:hAnsi="Arial" w:cs="Arial"/>
          <w:sz w:val="16"/>
          <w:szCs w:val="16"/>
        </w:rPr>
      </w:pPr>
      <w:r>
        <w:rPr>
          <w:rFonts w:ascii="Arial" w:hAnsi="Arial"/>
          <w:sz w:val="16"/>
        </w:rPr>
        <w:t>* 2014ko kontuak baizik ez dira auditatu.</w:t>
      </w:r>
    </w:p>
    <w:p w:rsidR="00865EA3" w:rsidRDefault="00865EA3" w:rsidP="007B29C7">
      <w:pPr>
        <w:pStyle w:val="texto"/>
        <w:spacing w:before="240"/>
      </w:pPr>
      <w:r>
        <w:t>Aranguren Ibarreko Udala etengabe hazten joan da azken urteotan. Hartara, 2001ean 4.050 biztanle izatetik 2014an 8.982 biztanle izatera pasa da.</w:t>
      </w:r>
    </w:p>
    <w:p w:rsidR="00865EA3" w:rsidRDefault="00865EA3" w:rsidP="001D03F4">
      <w:pPr>
        <w:pStyle w:val="texto"/>
      </w:pPr>
      <w:r>
        <w:lastRenderedPageBreak/>
        <w:t>Logikoa denez, hazkunde hori urteko aurrekontu desberdinetan islatu da, bai biztanle berriei zerbitzua emateko behar izan diren inbertsioengatik eta haien finantzaketarengatik, bai eta funtzionamenduko gastu eta diru-sarreren igoer</w:t>
      </w:r>
      <w:r>
        <w:t>a</w:t>
      </w:r>
      <w:r>
        <w:t>rengatik ere.</w:t>
      </w:r>
    </w:p>
    <w:p w:rsidR="001D03F4" w:rsidRPr="001D03F4" w:rsidRDefault="001D03F4" w:rsidP="001D03F4">
      <w:pPr>
        <w:pStyle w:val="texto"/>
      </w:pPr>
      <w:r>
        <w:t>Nabarmendu beharra dago Udalak 2006tik 2014ra guztira 86,7 milioi euro egiten duten inbertsioak egin dituela zorpetze finantzariora jo behar izan gabe; horrek adierazten du eskura dituen baliabideak egoki aprobetxatu dituela.</w:t>
      </w:r>
    </w:p>
    <w:p w:rsidR="00865EA3" w:rsidRPr="00865EA3" w:rsidRDefault="00865EA3" w:rsidP="00865EA3">
      <w:pPr>
        <w:pStyle w:val="atitulo2"/>
        <w:spacing w:before="240"/>
        <w:rPr>
          <w:bCs w:val="0"/>
          <w:iCs w:val="0"/>
        </w:rPr>
      </w:pPr>
      <w:bookmarkStart w:id="45" w:name="_Toc435002690"/>
      <w:bookmarkStart w:id="46" w:name="_Toc445119875"/>
      <w:r>
        <w:t>IV.4. Aurrekontu-egonkortasuneko eta finantza-iraunkortasunaren helb</w:t>
      </w:r>
      <w:r>
        <w:t>u</w:t>
      </w:r>
      <w:r>
        <w:t>ruak betetzea.</w:t>
      </w:r>
      <w:bookmarkEnd w:id="45"/>
      <w:bookmarkEnd w:id="46"/>
    </w:p>
    <w:p w:rsidR="00CC7F2B" w:rsidRPr="0094453B" w:rsidRDefault="00CC7F2B" w:rsidP="00CC7F2B">
      <w:pPr>
        <w:pStyle w:val="texto"/>
        <w:spacing w:after="240"/>
        <w:rPr>
          <w:rFonts w:cs="Arial"/>
        </w:rPr>
      </w:pPr>
      <w:r>
        <w:t>Aurrekontu-egonkortasunaren printzipioa noraino bete den kalkulatu da, N</w:t>
      </w:r>
      <w:r>
        <w:t>a</w:t>
      </w:r>
      <w:r>
        <w:t>farroako Gobernuak 2014ko maiatzean eta urrian horretarako eman dituen g</w:t>
      </w:r>
      <w:r>
        <w:t>i</w:t>
      </w:r>
      <w:r>
        <w:t>dez baliatuta. Hurrengo taulan ematen dugu horren emaitza:</w:t>
      </w:r>
    </w:p>
    <w:tbl>
      <w:tblPr>
        <w:tblW w:w="8826" w:type="dxa"/>
        <w:tblInd w:w="70" w:type="dxa"/>
        <w:tblCellMar>
          <w:left w:w="70" w:type="dxa"/>
          <w:right w:w="70" w:type="dxa"/>
        </w:tblCellMar>
        <w:tblLook w:val="04A0" w:firstRow="1" w:lastRow="0" w:firstColumn="1" w:lastColumn="0" w:noHBand="0" w:noVBand="1"/>
      </w:tblPr>
      <w:tblGrid>
        <w:gridCol w:w="7181"/>
        <w:gridCol w:w="1645"/>
      </w:tblGrid>
      <w:tr w:rsidR="00CC7F2B" w:rsidRPr="009647EC" w:rsidTr="00C468F1">
        <w:trPr>
          <w:trHeight w:val="255"/>
        </w:trPr>
        <w:tc>
          <w:tcPr>
            <w:tcW w:w="7181"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left"/>
            </w:pPr>
            <w:r>
              <w:t>Kontzeptua</w:t>
            </w:r>
          </w:p>
        </w:tc>
        <w:tc>
          <w:tcPr>
            <w:tcW w:w="1645"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right"/>
            </w:pPr>
            <w:r>
              <w:t>Zenbatekoa</w:t>
            </w:r>
          </w:p>
        </w:tc>
      </w:tr>
      <w:tr w:rsidR="00CC7F2B" w:rsidRPr="009647EC" w:rsidTr="00C468F1">
        <w:trPr>
          <w:trHeight w:val="198"/>
        </w:trPr>
        <w:tc>
          <w:tcPr>
            <w:tcW w:w="7181" w:type="dxa"/>
            <w:tcBorders>
              <w:top w:val="single" w:sz="4" w:space="0" w:color="auto"/>
              <w:left w:val="nil"/>
              <w:bottom w:val="single" w:sz="2" w:space="0" w:color="auto"/>
              <w:right w:val="nil"/>
            </w:tcBorders>
            <w:shd w:val="clear" w:color="auto" w:fill="auto"/>
            <w:vAlign w:val="center"/>
            <w:hideMark/>
          </w:tcPr>
          <w:p w:rsidR="00CC7F2B" w:rsidRPr="00264FA1" w:rsidRDefault="00CC7F2B" w:rsidP="00B16795">
            <w:pPr>
              <w:pStyle w:val="cuatexto"/>
              <w:jc w:val="left"/>
            </w:pPr>
            <w:r>
              <w:t>Aurrekontuko saldo ez finantzarioa</w:t>
            </w:r>
          </w:p>
        </w:tc>
        <w:tc>
          <w:tcPr>
            <w:tcW w:w="1645" w:type="dxa"/>
            <w:tcBorders>
              <w:top w:val="single" w:sz="4" w:space="0" w:color="auto"/>
              <w:left w:val="nil"/>
              <w:bottom w:val="single" w:sz="2" w:space="0" w:color="auto"/>
              <w:right w:val="nil"/>
            </w:tcBorders>
            <w:shd w:val="clear" w:color="auto" w:fill="auto"/>
            <w:vAlign w:val="center"/>
            <w:hideMark/>
          </w:tcPr>
          <w:p w:rsidR="00CC7F2B" w:rsidRPr="00264FA1" w:rsidRDefault="00CC7F2B" w:rsidP="00B16795">
            <w:pPr>
              <w:pStyle w:val="cuatexto"/>
              <w:jc w:val="right"/>
            </w:pPr>
            <w:r>
              <w:t>386.227</w:t>
            </w:r>
          </w:p>
        </w:tc>
      </w:tr>
      <w:tr w:rsidR="00CC7F2B" w:rsidRPr="009647EC" w:rsidTr="00C468F1">
        <w:trPr>
          <w:trHeight w:val="198"/>
        </w:trPr>
        <w:tc>
          <w:tcPr>
            <w:tcW w:w="7181" w:type="dxa"/>
            <w:tcBorders>
              <w:top w:val="single" w:sz="2" w:space="0" w:color="auto"/>
              <w:left w:val="nil"/>
              <w:bottom w:val="single" w:sz="2" w:space="0" w:color="auto"/>
              <w:right w:val="nil"/>
            </w:tcBorders>
            <w:shd w:val="clear" w:color="auto" w:fill="auto"/>
            <w:vAlign w:val="center"/>
            <w:hideMark/>
          </w:tcPr>
          <w:p w:rsidR="00CC7F2B" w:rsidRPr="00264FA1" w:rsidRDefault="00CC7F2B" w:rsidP="00B20C77">
            <w:pPr>
              <w:pStyle w:val="cuatexto"/>
              <w:jc w:val="left"/>
            </w:pPr>
            <w:r>
              <w:t xml:space="preserve">Doikuntzak </w:t>
            </w:r>
          </w:p>
        </w:tc>
        <w:tc>
          <w:tcPr>
            <w:tcW w:w="1645" w:type="dxa"/>
            <w:tcBorders>
              <w:top w:val="single" w:sz="2" w:space="0" w:color="auto"/>
              <w:left w:val="nil"/>
              <w:bottom w:val="single" w:sz="2" w:space="0" w:color="auto"/>
              <w:right w:val="nil"/>
            </w:tcBorders>
            <w:shd w:val="clear" w:color="auto" w:fill="auto"/>
            <w:vAlign w:val="center"/>
            <w:hideMark/>
          </w:tcPr>
          <w:p w:rsidR="00CC7F2B" w:rsidRPr="00264FA1" w:rsidRDefault="00CC7F2B" w:rsidP="00CC7F2B">
            <w:pPr>
              <w:pStyle w:val="cuatexto"/>
              <w:jc w:val="right"/>
            </w:pPr>
            <w:r>
              <w:t>-475.107</w:t>
            </w:r>
          </w:p>
        </w:tc>
      </w:tr>
      <w:tr w:rsidR="00CC7F2B" w:rsidRPr="009647EC" w:rsidTr="00C468F1">
        <w:trPr>
          <w:trHeight w:val="198"/>
        </w:trPr>
        <w:tc>
          <w:tcPr>
            <w:tcW w:w="7181" w:type="dxa"/>
            <w:tcBorders>
              <w:top w:val="single" w:sz="2" w:space="0" w:color="auto"/>
              <w:left w:val="nil"/>
              <w:bottom w:val="single" w:sz="4" w:space="0" w:color="auto"/>
              <w:right w:val="nil"/>
            </w:tcBorders>
            <w:shd w:val="clear" w:color="auto" w:fill="auto"/>
            <w:vAlign w:val="center"/>
          </w:tcPr>
          <w:p w:rsidR="00CC7F2B" w:rsidRPr="00264FA1" w:rsidRDefault="00CC7F2B" w:rsidP="00CC7F2B">
            <w:pPr>
              <w:pStyle w:val="cuatexto"/>
              <w:jc w:val="left"/>
            </w:pPr>
            <w:r>
              <w:t>Europar Batasunaren diru-sarrerak</w:t>
            </w:r>
          </w:p>
        </w:tc>
        <w:tc>
          <w:tcPr>
            <w:tcW w:w="1645" w:type="dxa"/>
            <w:tcBorders>
              <w:top w:val="single" w:sz="2" w:space="0" w:color="auto"/>
              <w:left w:val="nil"/>
              <w:bottom w:val="single" w:sz="4" w:space="0" w:color="auto"/>
              <w:right w:val="nil"/>
            </w:tcBorders>
            <w:shd w:val="clear" w:color="auto" w:fill="auto"/>
            <w:vAlign w:val="center"/>
          </w:tcPr>
          <w:p w:rsidR="00CC7F2B" w:rsidRPr="00264FA1" w:rsidRDefault="00CC7F2B" w:rsidP="00CC7F2B">
            <w:pPr>
              <w:pStyle w:val="cuatexto"/>
              <w:jc w:val="right"/>
            </w:pPr>
            <w:r>
              <w:t>464.686</w:t>
            </w:r>
          </w:p>
        </w:tc>
      </w:tr>
      <w:tr w:rsidR="00CC7F2B" w:rsidRPr="009647EC" w:rsidTr="00CC7F2B">
        <w:trPr>
          <w:trHeight w:val="265"/>
        </w:trPr>
        <w:tc>
          <w:tcPr>
            <w:tcW w:w="7181"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left"/>
            </w:pPr>
            <w:r>
              <w:t>Finantzatzeko ahalmena</w:t>
            </w:r>
          </w:p>
        </w:tc>
        <w:tc>
          <w:tcPr>
            <w:tcW w:w="1645"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right"/>
            </w:pPr>
            <w:r>
              <w:t>375.806</w:t>
            </w:r>
          </w:p>
        </w:tc>
      </w:tr>
    </w:tbl>
    <w:p w:rsidR="00CC7F2B" w:rsidRPr="00D226BF" w:rsidRDefault="00CC7F2B" w:rsidP="00CC7F2B">
      <w:pPr>
        <w:pStyle w:val="texto"/>
        <w:spacing w:before="240"/>
        <w:rPr>
          <w:rFonts w:cs="Arial"/>
          <w:spacing w:val="4"/>
        </w:rPr>
      </w:pPr>
      <w:r>
        <w:t xml:space="preserve">Ikusi da Arangurengo Udalak bete egiten dituela bai finantza-egonkortasunaren baldintzak, bai gastuaren araua ere, zeren eta egoztekoa den gastua txikiagoa baita ezarritako muga baino (2013an, ehuneko 1,5 egin zuen gora). </w:t>
      </w:r>
    </w:p>
    <w:p w:rsidR="00CC7F2B" w:rsidRPr="0094453B" w:rsidRDefault="00CC7F2B" w:rsidP="00CC7F2B">
      <w:pPr>
        <w:pStyle w:val="texto"/>
        <w:rPr>
          <w:rFonts w:cs="Arial"/>
        </w:rPr>
      </w:pPr>
      <w:r>
        <w:t>Halaber, Udalak finantza-iraunkortasunaren printzipioa betetzen du, zorrik ez duelako.</w:t>
      </w:r>
    </w:p>
    <w:p w:rsidR="00CC7F2B" w:rsidRDefault="00CC7F2B" w:rsidP="00CC7F2B">
      <w:pPr>
        <w:pStyle w:val="texto"/>
        <w:spacing w:after="500"/>
      </w:pPr>
      <w:r>
        <w:t>Oro har, Udalak betetzen ditu legedia indardunean hornitzaileei ordainketak egiteko ezarritako epeak.</w:t>
      </w:r>
    </w:p>
    <w:p w:rsidR="00CC7F2B" w:rsidRDefault="00CC7F2B" w:rsidP="001D03F4">
      <w:pPr>
        <w:pStyle w:val="texto"/>
      </w:pPr>
    </w:p>
    <w:p w:rsidR="00CC7F2B" w:rsidRPr="001D03F4" w:rsidRDefault="00CC7F2B" w:rsidP="001D03F4">
      <w:pPr>
        <w:pStyle w:val="texto"/>
      </w:pPr>
    </w:p>
    <w:p w:rsidR="001D03F4" w:rsidRDefault="001D03F4">
      <w:pPr>
        <w:spacing w:after="0"/>
        <w:ind w:firstLine="0"/>
        <w:jc w:val="left"/>
        <w:rPr>
          <w:spacing w:val="6"/>
          <w:sz w:val="26"/>
          <w:szCs w:val="24"/>
        </w:rPr>
      </w:pPr>
      <w:r>
        <w:br w:type="page"/>
      </w:r>
    </w:p>
    <w:p w:rsidR="00DE752A" w:rsidRPr="00DE752A" w:rsidRDefault="00DE752A" w:rsidP="00DE752A">
      <w:pPr>
        <w:pStyle w:val="atitulo1"/>
      </w:pPr>
      <w:bookmarkStart w:id="47" w:name="_Toc372531187"/>
      <w:bookmarkStart w:id="48" w:name="_Toc401304811"/>
      <w:bookmarkStart w:id="49" w:name="_Toc435002691"/>
      <w:bookmarkStart w:id="50" w:name="_Toc445119876"/>
      <w:r>
        <w:lastRenderedPageBreak/>
        <w:t>V. Udalaren 201</w:t>
      </w:r>
      <w:bookmarkEnd w:id="47"/>
      <w:bookmarkEnd w:id="48"/>
      <w:r>
        <w:t>4ko kontu orokorraren laburpena</w:t>
      </w:r>
      <w:bookmarkEnd w:id="49"/>
      <w:bookmarkEnd w:id="50"/>
      <w:r>
        <w:t xml:space="preserve"> </w:t>
      </w:r>
    </w:p>
    <w:p w:rsidR="00DE752A" w:rsidRPr="00DE752A" w:rsidRDefault="00DE752A" w:rsidP="00DE752A">
      <w:pPr>
        <w:pStyle w:val="texto"/>
        <w:spacing w:after="240"/>
      </w:pPr>
      <w:bookmarkStart w:id="51" w:name="_Toc309383720"/>
      <w:r>
        <w:t>Ondoren azaltzen dira 2014ko kontabilitatearen egoera-orri garrantzitsuenak.</w:t>
      </w:r>
    </w:p>
    <w:p w:rsidR="00DE752A" w:rsidRPr="00DE752A" w:rsidRDefault="00DE752A" w:rsidP="00DE752A">
      <w:pPr>
        <w:pStyle w:val="atitulo2"/>
      </w:pPr>
      <w:bookmarkStart w:id="52" w:name="_Toc316383976"/>
      <w:bookmarkStart w:id="53" w:name="_Toc372531188"/>
      <w:bookmarkStart w:id="54" w:name="_Toc401304812"/>
      <w:bookmarkStart w:id="55" w:name="_Toc435002692"/>
      <w:bookmarkStart w:id="56" w:name="_Toc445119877"/>
      <w:r>
        <w:t>V.1. 2</w:t>
      </w:r>
      <w:bookmarkEnd w:id="52"/>
      <w:r>
        <w:t>01</w:t>
      </w:r>
      <w:bookmarkEnd w:id="53"/>
      <w:bookmarkEnd w:id="54"/>
      <w:r>
        <w:t>4ko aurrekontu-betetzearen egoera-orria</w:t>
      </w:r>
      <w:bookmarkEnd w:id="55"/>
      <w:bookmarkEnd w:id="56"/>
      <w:r>
        <w:t xml:space="preserve"> </w:t>
      </w:r>
      <w:bookmarkEnd w:id="51"/>
    </w:p>
    <w:p w:rsidR="00DE752A" w:rsidRPr="00DE752A" w:rsidRDefault="00DE752A" w:rsidP="00DE752A">
      <w:pPr>
        <w:spacing w:after="120"/>
        <w:jc w:val="center"/>
        <w:rPr>
          <w:rFonts w:ascii="Arial" w:hAnsi="Arial" w:cs="Arial"/>
        </w:rPr>
      </w:pPr>
      <w:r>
        <w:rPr>
          <w:rFonts w:ascii="Arial" w:hAnsi="Arial"/>
        </w:rPr>
        <w:t>Gastuak kapitulu ekonomikoen arabera</w:t>
      </w:r>
    </w:p>
    <w:tbl>
      <w:tblPr>
        <w:tblW w:w="5531" w:type="pct"/>
        <w:jc w:val="center"/>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2174"/>
        <w:gridCol w:w="913"/>
        <w:gridCol w:w="774"/>
        <w:gridCol w:w="938"/>
        <w:gridCol w:w="1132"/>
        <w:gridCol w:w="851"/>
        <w:gridCol w:w="988"/>
        <w:gridCol w:w="1009"/>
        <w:gridCol w:w="1098"/>
      </w:tblGrid>
      <w:tr w:rsidR="00F83AA7" w:rsidRPr="00F83AA7" w:rsidTr="00D5714A">
        <w:trPr>
          <w:trHeight w:val="255"/>
          <w:jc w:val="center"/>
        </w:trPr>
        <w:tc>
          <w:tcPr>
            <w:tcW w:w="1100" w:type="pct"/>
            <w:tcBorders>
              <w:bottom w:val="single" w:sz="4" w:space="0" w:color="auto"/>
            </w:tcBorders>
            <w:shd w:val="clear" w:color="auto" w:fill="FABF8F" w:themeFill="accent6" w:themeFillTint="99"/>
            <w:vAlign w:val="center"/>
          </w:tcPr>
          <w:p w:rsidR="00DE752A" w:rsidRPr="00F83AA7" w:rsidRDefault="00DE752A" w:rsidP="00DE752A">
            <w:pPr>
              <w:spacing w:after="0"/>
              <w:ind w:firstLine="0"/>
              <w:jc w:val="left"/>
              <w:rPr>
                <w:rFonts w:ascii="Arial" w:hAnsi="Arial" w:cs="Arial"/>
                <w:bCs/>
                <w:color w:val="000000"/>
                <w:sz w:val="16"/>
                <w:szCs w:val="16"/>
              </w:rPr>
            </w:pPr>
            <w:r>
              <w:rPr>
                <w:rFonts w:ascii="Arial" w:hAnsi="Arial"/>
                <w:color w:val="000000"/>
                <w:sz w:val="16"/>
              </w:rPr>
              <w:t>Deskribapena</w:t>
            </w:r>
          </w:p>
        </w:tc>
        <w:tc>
          <w:tcPr>
            <w:tcW w:w="462" w:type="pct"/>
            <w:tcBorders>
              <w:bottom w:val="single" w:sz="4" w:space="0" w:color="auto"/>
            </w:tcBorders>
            <w:shd w:val="clear" w:color="auto" w:fill="FABF8F" w:themeFill="accent6" w:themeFillTint="99"/>
            <w:vAlign w:val="center"/>
          </w:tcPr>
          <w:p w:rsidR="00DE752A" w:rsidRPr="00F83AA7" w:rsidRDefault="00DE752A" w:rsidP="00464B97">
            <w:pPr>
              <w:spacing w:after="0"/>
              <w:ind w:left="-86" w:firstLine="0"/>
              <w:jc w:val="right"/>
              <w:rPr>
                <w:rFonts w:ascii="Arial" w:hAnsi="Arial" w:cs="Arial"/>
                <w:bCs/>
                <w:color w:val="000000"/>
                <w:sz w:val="16"/>
                <w:szCs w:val="16"/>
              </w:rPr>
            </w:pPr>
            <w:r>
              <w:rPr>
                <w:rFonts w:ascii="Arial" w:hAnsi="Arial"/>
                <w:color w:val="000000"/>
                <w:sz w:val="16"/>
              </w:rPr>
              <w:t>Hasierako aurreiku</w:t>
            </w:r>
            <w:r>
              <w:rPr>
                <w:rFonts w:ascii="Arial" w:hAnsi="Arial"/>
                <w:color w:val="000000"/>
                <w:sz w:val="16"/>
              </w:rPr>
              <w:t>s</w:t>
            </w:r>
            <w:r>
              <w:rPr>
                <w:rFonts w:ascii="Arial" w:hAnsi="Arial"/>
                <w:color w:val="000000"/>
                <w:sz w:val="16"/>
              </w:rPr>
              <w:t>pena</w:t>
            </w:r>
          </w:p>
        </w:tc>
        <w:tc>
          <w:tcPr>
            <w:tcW w:w="392"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rPr>
            </w:pPr>
            <w:r>
              <w:rPr>
                <w:rFonts w:ascii="Arial" w:hAnsi="Arial"/>
                <w:color w:val="000000"/>
                <w:sz w:val="16"/>
              </w:rPr>
              <w:t>Aldak.</w:t>
            </w:r>
          </w:p>
        </w:tc>
        <w:tc>
          <w:tcPr>
            <w:tcW w:w="475" w:type="pct"/>
            <w:tcBorders>
              <w:bottom w:val="single" w:sz="4" w:space="0" w:color="auto"/>
            </w:tcBorders>
            <w:shd w:val="clear" w:color="auto" w:fill="FABF8F" w:themeFill="accent6" w:themeFillTint="99"/>
            <w:vAlign w:val="center"/>
          </w:tcPr>
          <w:p w:rsidR="00DE752A" w:rsidRPr="00F83AA7" w:rsidRDefault="00DE752A" w:rsidP="00464B97">
            <w:pPr>
              <w:spacing w:after="0"/>
              <w:ind w:left="-86" w:firstLine="0"/>
              <w:jc w:val="right"/>
              <w:rPr>
                <w:rFonts w:ascii="Arial" w:hAnsi="Arial" w:cs="Arial"/>
                <w:bCs/>
                <w:color w:val="000000"/>
                <w:sz w:val="16"/>
                <w:szCs w:val="16"/>
              </w:rPr>
            </w:pPr>
            <w:r>
              <w:rPr>
                <w:rFonts w:ascii="Arial" w:hAnsi="Arial"/>
                <w:color w:val="000000"/>
                <w:sz w:val="16"/>
              </w:rPr>
              <w:t>Behin betiko aurreiku</w:t>
            </w:r>
            <w:r>
              <w:rPr>
                <w:rFonts w:ascii="Arial" w:hAnsi="Arial"/>
                <w:color w:val="000000"/>
                <w:sz w:val="16"/>
              </w:rPr>
              <w:t>s</w:t>
            </w:r>
            <w:r>
              <w:rPr>
                <w:rFonts w:ascii="Arial" w:hAnsi="Arial"/>
                <w:color w:val="000000"/>
                <w:sz w:val="16"/>
              </w:rPr>
              <w:t>pena</w:t>
            </w:r>
          </w:p>
        </w:tc>
        <w:tc>
          <w:tcPr>
            <w:tcW w:w="573" w:type="pct"/>
            <w:tcBorders>
              <w:bottom w:val="single" w:sz="4" w:space="0" w:color="auto"/>
            </w:tcBorders>
            <w:shd w:val="clear" w:color="auto" w:fill="FABF8F" w:themeFill="accent6" w:themeFillTint="99"/>
            <w:vAlign w:val="center"/>
          </w:tcPr>
          <w:p w:rsidR="00DE752A" w:rsidRPr="00F83AA7" w:rsidRDefault="00DE752A" w:rsidP="00464B97">
            <w:pPr>
              <w:spacing w:after="0"/>
              <w:ind w:left="-86" w:firstLine="0"/>
              <w:jc w:val="right"/>
              <w:rPr>
                <w:rFonts w:ascii="Arial" w:hAnsi="Arial" w:cs="Arial"/>
                <w:bCs/>
                <w:color w:val="000000"/>
                <w:sz w:val="16"/>
                <w:szCs w:val="16"/>
              </w:rPr>
            </w:pPr>
            <w:r>
              <w:rPr>
                <w:rFonts w:ascii="Arial" w:hAnsi="Arial"/>
                <w:color w:val="000000"/>
                <w:sz w:val="16"/>
              </w:rPr>
              <w:t>Aitortutako betebeharrak</w:t>
            </w:r>
          </w:p>
        </w:tc>
        <w:tc>
          <w:tcPr>
            <w:tcW w:w="431" w:type="pct"/>
            <w:tcBorders>
              <w:bottom w:val="single" w:sz="4" w:space="0" w:color="auto"/>
            </w:tcBorders>
            <w:shd w:val="clear" w:color="auto" w:fill="FABF8F" w:themeFill="accent6" w:themeFillTint="99"/>
            <w:vAlign w:val="center"/>
          </w:tcPr>
          <w:p w:rsidR="00DE752A" w:rsidRPr="00F83AA7" w:rsidRDefault="00DE752A" w:rsidP="00464B97">
            <w:pPr>
              <w:spacing w:after="0"/>
              <w:ind w:left="-86" w:firstLine="0"/>
              <w:jc w:val="right"/>
              <w:rPr>
                <w:rFonts w:ascii="Arial" w:hAnsi="Arial" w:cs="Arial"/>
                <w:bCs/>
                <w:color w:val="000000"/>
                <w:sz w:val="16"/>
                <w:szCs w:val="16"/>
              </w:rPr>
            </w:pPr>
            <w:r>
              <w:rPr>
                <w:rFonts w:ascii="Arial" w:hAnsi="Arial"/>
                <w:color w:val="000000"/>
                <w:sz w:val="16"/>
              </w:rPr>
              <w:t>Betetakoa (%)</w:t>
            </w:r>
          </w:p>
        </w:tc>
        <w:tc>
          <w:tcPr>
            <w:tcW w:w="500"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rPr>
            </w:pPr>
            <w:r>
              <w:rPr>
                <w:rFonts w:ascii="Arial" w:hAnsi="Arial"/>
                <w:color w:val="000000"/>
                <w:sz w:val="16"/>
              </w:rPr>
              <w:t>Ordainketak</w:t>
            </w:r>
          </w:p>
        </w:tc>
        <w:tc>
          <w:tcPr>
            <w:tcW w:w="511" w:type="pct"/>
            <w:tcBorders>
              <w:bottom w:val="single" w:sz="4" w:space="0" w:color="auto"/>
            </w:tcBorders>
            <w:shd w:val="clear" w:color="auto" w:fill="FABF8F" w:themeFill="accent6" w:themeFillTint="99"/>
            <w:vAlign w:val="center"/>
          </w:tcPr>
          <w:p w:rsidR="00DE752A" w:rsidRPr="00F83AA7" w:rsidRDefault="00DE752A" w:rsidP="00464B97">
            <w:pPr>
              <w:spacing w:after="0"/>
              <w:ind w:left="-86" w:firstLine="0"/>
              <w:jc w:val="right"/>
              <w:rPr>
                <w:rFonts w:ascii="Arial" w:hAnsi="Arial" w:cs="Arial"/>
                <w:bCs/>
                <w:color w:val="000000"/>
                <w:sz w:val="16"/>
                <w:szCs w:val="16"/>
              </w:rPr>
            </w:pPr>
            <w:r>
              <w:rPr>
                <w:rFonts w:ascii="Arial" w:hAnsi="Arial"/>
                <w:color w:val="000000"/>
                <w:sz w:val="16"/>
              </w:rPr>
              <w:t>Ordaintzeko dagoena</w:t>
            </w:r>
          </w:p>
        </w:tc>
        <w:tc>
          <w:tcPr>
            <w:tcW w:w="557" w:type="pct"/>
            <w:tcBorders>
              <w:bottom w:val="single" w:sz="4" w:space="0" w:color="auto"/>
            </w:tcBorders>
            <w:shd w:val="clear" w:color="auto" w:fill="FABF8F" w:themeFill="accent6" w:themeFillTint="99"/>
            <w:vAlign w:val="center"/>
          </w:tcPr>
          <w:p w:rsidR="00DE752A" w:rsidRPr="00F83AA7" w:rsidRDefault="00F83AA7" w:rsidP="00464B97">
            <w:pPr>
              <w:spacing w:after="0"/>
              <w:ind w:left="-86" w:firstLine="0"/>
              <w:jc w:val="right"/>
              <w:rPr>
                <w:rFonts w:ascii="Arial" w:hAnsi="Arial" w:cs="Arial"/>
                <w:bCs/>
                <w:color w:val="000000"/>
                <w:sz w:val="16"/>
                <w:szCs w:val="16"/>
              </w:rPr>
            </w:pPr>
            <w:r>
              <w:rPr>
                <w:rFonts w:ascii="Arial" w:hAnsi="Arial"/>
                <w:color w:val="000000"/>
                <w:sz w:val="16"/>
              </w:rPr>
              <w:t>Ordaintzeke dagoena (%)</w:t>
            </w:r>
          </w:p>
        </w:tc>
      </w:tr>
      <w:tr w:rsidR="00F83AA7" w:rsidRPr="00DE752A" w:rsidTr="00F83AA7">
        <w:trPr>
          <w:trHeight w:val="198"/>
          <w:jc w:val="center"/>
        </w:trPr>
        <w:tc>
          <w:tcPr>
            <w:tcW w:w="1100" w:type="pct"/>
            <w:tcBorders>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1. Langile-gastuak</w:t>
            </w:r>
          </w:p>
        </w:tc>
        <w:tc>
          <w:tcPr>
            <w:tcW w:w="462"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2.457.500</w:t>
            </w:r>
          </w:p>
        </w:tc>
        <w:tc>
          <w:tcPr>
            <w:tcW w:w="392"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47.000</w:t>
            </w:r>
          </w:p>
        </w:tc>
        <w:tc>
          <w:tcPr>
            <w:tcW w:w="475"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2.504.500</w:t>
            </w:r>
          </w:p>
        </w:tc>
        <w:tc>
          <w:tcPr>
            <w:tcW w:w="573"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2.466.842</w:t>
            </w:r>
          </w:p>
        </w:tc>
        <w:tc>
          <w:tcPr>
            <w:tcW w:w="431"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98</w:t>
            </w:r>
          </w:p>
        </w:tc>
        <w:tc>
          <w:tcPr>
            <w:tcW w:w="500"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2.466.842</w:t>
            </w:r>
          </w:p>
        </w:tc>
        <w:tc>
          <w:tcPr>
            <w:tcW w:w="511"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57" w:type="pct"/>
            <w:tcBorders>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2. Ondasun arrunten eta zerb</w:t>
            </w:r>
            <w:r>
              <w:rPr>
                <w:rFonts w:ascii="Arial Narrow" w:hAnsi="Arial Narrow"/>
                <w:sz w:val="18"/>
              </w:rPr>
              <w:t>i</w:t>
            </w:r>
            <w:r>
              <w:rPr>
                <w:rFonts w:ascii="Arial Narrow" w:hAnsi="Arial Narrow"/>
                <w:sz w:val="18"/>
              </w:rPr>
              <w:t>tzuen gastuak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4.846.100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-108.000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4.738.100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4.605.228</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97</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4.191.022</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414.206</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9</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3. Finantza-gastuak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0 </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4. Transferentzia arruntak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546.900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-6.000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540.900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479.614</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89</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393.690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85.924</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18</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6. Inbertsio errealak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3.470.000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405.860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3.875.860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3.320.436</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86</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2.829.303</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491.133</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15</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7. Kapital-transferentziak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580.000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67000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647.000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610.470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94</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428.105</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182.365</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30</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8. Finantza-aktiboak</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r>
      <w:tr w:rsidR="00F83AA7" w:rsidRPr="00DE752A" w:rsidTr="00F83AA7">
        <w:trPr>
          <w:trHeight w:val="198"/>
          <w:jc w:val="center"/>
        </w:trPr>
        <w:tc>
          <w:tcPr>
            <w:tcW w:w="1100" w:type="pct"/>
            <w:tcBorders>
              <w:top w:val="single" w:sz="2" w:space="0" w:color="auto"/>
              <w:bottom w:val="single" w:sz="4" w:space="0" w:color="auto"/>
            </w:tcBorders>
            <w:noWrap/>
            <w:vAlign w:val="center"/>
          </w:tcPr>
          <w:p w:rsidR="00DE752A" w:rsidRPr="00DE752A" w:rsidRDefault="00DE752A" w:rsidP="00DE752A">
            <w:pPr>
              <w:spacing w:after="0"/>
              <w:ind w:firstLine="0"/>
              <w:jc w:val="left"/>
              <w:rPr>
                <w:rFonts w:ascii="Arial Narrow" w:hAnsi="Arial Narrow" w:cs="Arial"/>
                <w:sz w:val="18"/>
                <w:szCs w:val="18"/>
              </w:rPr>
            </w:pPr>
            <w:r>
              <w:rPr>
                <w:rFonts w:ascii="Arial Narrow" w:hAnsi="Arial Narrow"/>
                <w:sz w:val="18"/>
              </w:rPr>
              <w:t>9. Finantza-pasiboak</w:t>
            </w:r>
          </w:p>
        </w:tc>
        <w:tc>
          <w:tcPr>
            <w:tcW w:w="462"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392"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475"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73"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431"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c>
          <w:tcPr>
            <w:tcW w:w="500"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11"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0</w:t>
            </w:r>
          </w:p>
        </w:tc>
        <w:tc>
          <w:tcPr>
            <w:tcW w:w="557" w:type="pct"/>
            <w:tcBorders>
              <w:top w:val="single" w:sz="2" w:space="0" w:color="auto"/>
              <w:bottom w:val="single" w:sz="4" w:space="0" w:color="auto"/>
            </w:tcBorders>
            <w:vAlign w:val="center"/>
          </w:tcPr>
          <w:p w:rsidR="00DE752A" w:rsidRPr="00DE752A" w:rsidRDefault="00DE752A" w:rsidP="00F83AA7">
            <w:pPr>
              <w:spacing w:after="0"/>
              <w:ind w:left="-86" w:firstLine="0"/>
              <w:jc w:val="right"/>
              <w:rPr>
                <w:rFonts w:ascii="Arial Narrow" w:hAnsi="Arial Narrow" w:cs="Arial"/>
                <w:sz w:val="18"/>
                <w:szCs w:val="18"/>
              </w:rPr>
            </w:pPr>
            <w:r>
              <w:rPr>
                <w:rFonts w:ascii="Arial Narrow" w:hAnsi="Arial Narrow"/>
                <w:sz w:val="18"/>
              </w:rPr>
              <w:t>-</w:t>
            </w:r>
          </w:p>
        </w:tc>
      </w:tr>
      <w:tr w:rsidR="00F83AA7" w:rsidRPr="00F83AA7" w:rsidTr="00D5714A">
        <w:trPr>
          <w:trHeight w:val="255"/>
          <w:jc w:val="center"/>
        </w:trPr>
        <w:tc>
          <w:tcPr>
            <w:tcW w:w="1100" w:type="pct"/>
            <w:shd w:val="clear" w:color="auto" w:fill="FABF8F" w:themeFill="accent6" w:themeFillTint="99"/>
            <w:noWrap/>
            <w:vAlign w:val="center"/>
          </w:tcPr>
          <w:p w:rsidR="00DE752A" w:rsidRPr="00F83AA7" w:rsidRDefault="00DE752A" w:rsidP="00DE752A">
            <w:pPr>
              <w:spacing w:after="0"/>
              <w:ind w:firstLine="0"/>
              <w:jc w:val="left"/>
              <w:rPr>
                <w:rFonts w:ascii="Arial" w:hAnsi="Arial" w:cs="Arial"/>
                <w:bCs/>
                <w:sz w:val="16"/>
                <w:szCs w:val="16"/>
              </w:rPr>
            </w:pPr>
            <w:r>
              <w:rPr>
                <w:rFonts w:ascii="Arial" w:hAnsi="Arial"/>
                <w:sz w:val="16"/>
              </w:rPr>
              <w:t>Guztira</w:t>
            </w:r>
          </w:p>
        </w:tc>
        <w:tc>
          <w:tcPr>
            <w:tcW w:w="462"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11.900.500</w:t>
            </w:r>
          </w:p>
        </w:tc>
        <w:tc>
          <w:tcPr>
            <w:tcW w:w="392"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405.860</w:t>
            </w:r>
          </w:p>
        </w:tc>
        <w:tc>
          <w:tcPr>
            <w:tcW w:w="475"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12.306.360</w:t>
            </w:r>
          </w:p>
        </w:tc>
        <w:tc>
          <w:tcPr>
            <w:tcW w:w="573"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11.482.590</w:t>
            </w:r>
          </w:p>
        </w:tc>
        <w:tc>
          <w:tcPr>
            <w:tcW w:w="431"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93</w:t>
            </w:r>
          </w:p>
        </w:tc>
        <w:tc>
          <w:tcPr>
            <w:tcW w:w="500"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10.308.962</w:t>
            </w:r>
          </w:p>
        </w:tc>
        <w:tc>
          <w:tcPr>
            <w:tcW w:w="511"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rPr>
            </w:pPr>
            <w:r>
              <w:rPr>
                <w:rFonts w:ascii="Arial" w:hAnsi="Arial"/>
                <w:sz w:val="16"/>
              </w:rPr>
              <w:t>1.173.628</w:t>
            </w:r>
          </w:p>
        </w:tc>
        <w:tc>
          <w:tcPr>
            <w:tcW w:w="557" w:type="pct"/>
            <w:shd w:val="clear" w:color="auto" w:fill="FABF8F" w:themeFill="accent6" w:themeFillTint="99"/>
            <w:vAlign w:val="center"/>
          </w:tcPr>
          <w:p w:rsidR="00DE752A" w:rsidRPr="00F83AA7" w:rsidRDefault="00DE752A" w:rsidP="001D31DC">
            <w:pPr>
              <w:spacing w:after="0"/>
              <w:ind w:left="-86" w:firstLine="0"/>
              <w:jc w:val="right"/>
              <w:rPr>
                <w:rFonts w:ascii="Arial" w:hAnsi="Arial" w:cs="Arial"/>
                <w:sz w:val="16"/>
                <w:szCs w:val="16"/>
              </w:rPr>
            </w:pPr>
            <w:r>
              <w:rPr>
                <w:rFonts w:ascii="Arial" w:hAnsi="Arial"/>
                <w:sz w:val="16"/>
              </w:rPr>
              <w:t>10</w:t>
            </w:r>
          </w:p>
        </w:tc>
      </w:tr>
    </w:tbl>
    <w:p w:rsidR="00DE752A" w:rsidRPr="00DE752A" w:rsidRDefault="00DE752A" w:rsidP="00DE752A"/>
    <w:p w:rsidR="00DE752A" w:rsidRPr="00DE752A" w:rsidRDefault="00DE752A" w:rsidP="00DE752A"/>
    <w:p w:rsidR="00DE752A" w:rsidRPr="00DE752A" w:rsidRDefault="00DE752A" w:rsidP="00DE752A">
      <w:pPr>
        <w:spacing w:after="120"/>
        <w:jc w:val="center"/>
        <w:rPr>
          <w:rFonts w:ascii="Arial" w:hAnsi="Arial" w:cs="Arial"/>
        </w:rPr>
      </w:pPr>
      <w:r>
        <w:rPr>
          <w:rFonts w:ascii="Arial" w:hAnsi="Arial"/>
        </w:rPr>
        <w:t>Diru-sarrerak kapitulu ekonomikoen arabera</w:t>
      </w:r>
    </w:p>
    <w:tbl>
      <w:tblPr>
        <w:tblW w:w="9897" w:type="dxa"/>
        <w:jc w:val="center"/>
        <w:tblCellMar>
          <w:left w:w="70" w:type="dxa"/>
          <w:right w:w="70" w:type="dxa"/>
        </w:tblCellMar>
        <w:tblLook w:val="04A0" w:firstRow="1" w:lastRow="0" w:firstColumn="1" w:lastColumn="0" w:noHBand="0" w:noVBand="1"/>
      </w:tblPr>
      <w:tblGrid>
        <w:gridCol w:w="2193"/>
        <w:gridCol w:w="1039"/>
        <w:gridCol w:w="773"/>
        <w:gridCol w:w="1039"/>
        <w:gridCol w:w="1120"/>
        <w:gridCol w:w="858"/>
        <w:gridCol w:w="1017"/>
        <w:gridCol w:w="980"/>
        <w:gridCol w:w="878"/>
      </w:tblGrid>
      <w:tr w:rsidR="001D31DC" w:rsidRPr="00E917A3" w:rsidTr="00D5714A">
        <w:trPr>
          <w:trHeight w:val="255"/>
          <w:jc w:val="center"/>
        </w:trPr>
        <w:tc>
          <w:tcPr>
            <w:tcW w:w="2193"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DE752A">
            <w:pPr>
              <w:spacing w:after="0"/>
              <w:ind w:firstLine="0"/>
              <w:jc w:val="left"/>
              <w:rPr>
                <w:rFonts w:ascii="Arial" w:hAnsi="Arial" w:cs="Arial"/>
                <w:color w:val="000000"/>
                <w:sz w:val="16"/>
                <w:szCs w:val="16"/>
              </w:rPr>
            </w:pPr>
            <w:r>
              <w:rPr>
                <w:rFonts w:ascii="Arial" w:hAnsi="Arial"/>
                <w:color w:val="000000"/>
                <w:sz w:val="16"/>
              </w:rPr>
              <w:t>Deskribapena</w:t>
            </w:r>
          </w:p>
        </w:tc>
        <w:tc>
          <w:tcPr>
            <w:tcW w:w="879" w:type="dxa"/>
            <w:tcBorders>
              <w:top w:val="single" w:sz="4" w:space="0" w:color="auto"/>
              <w:left w:val="nil"/>
              <w:bottom w:val="single" w:sz="4" w:space="0" w:color="auto"/>
              <w:right w:val="nil"/>
            </w:tcBorders>
            <w:shd w:val="clear" w:color="auto" w:fill="FABF8F" w:themeFill="accent6" w:themeFillTint="99"/>
            <w:vAlign w:val="center"/>
          </w:tcPr>
          <w:p w:rsidR="001D31DC" w:rsidRPr="00E917A3" w:rsidRDefault="001D31DC" w:rsidP="00464B97">
            <w:pPr>
              <w:spacing w:after="0"/>
              <w:ind w:left="-71" w:right="-44" w:firstLine="0"/>
              <w:jc w:val="right"/>
              <w:rPr>
                <w:rFonts w:ascii="Arial" w:hAnsi="Arial" w:cs="Arial"/>
                <w:sz w:val="16"/>
                <w:szCs w:val="16"/>
              </w:rPr>
            </w:pPr>
            <w:r>
              <w:rPr>
                <w:rFonts w:ascii="Arial" w:hAnsi="Arial"/>
                <w:color w:val="000000"/>
                <w:sz w:val="16"/>
              </w:rPr>
              <w:t>Hasierako aurreikuspena</w:t>
            </w:r>
          </w:p>
        </w:tc>
        <w:tc>
          <w:tcPr>
            <w:tcW w:w="773"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rPr>
            </w:pPr>
            <w:r>
              <w:rPr>
                <w:rFonts w:ascii="Arial" w:hAnsi="Arial"/>
                <w:color w:val="000000"/>
                <w:sz w:val="16"/>
              </w:rPr>
              <w:t>Aldak.</w:t>
            </w:r>
          </w:p>
        </w:tc>
        <w:tc>
          <w:tcPr>
            <w:tcW w:w="909"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rPr>
            </w:pPr>
            <w:r>
              <w:rPr>
                <w:rFonts w:ascii="Arial" w:hAnsi="Arial"/>
                <w:color w:val="000000"/>
                <w:sz w:val="16"/>
              </w:rPr>
              <w:t>Behin betiko aurreikuspena</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rPr>
            </w:pPr>
            <w:r>
              <w:rPr>
                <w:rFonts w:ascii="Arial" w:hAnsi="Arial"/>
                <w:color w:val="000000"/>
                <w:sz w:val="16"/>
              </w:rPr>
              <w:t>Aitortutako eskubideak</w:t>
            </w:r>
          </w:p>
        </w:tc>
        <w:tc>
          <w:tcPr>
            <w:tcW w:w="858"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rPr>
            </w:pPr>
            <w:r>
              <w:rPr>
                <w:rFonts w:ascii="Arial" w:hAnsi="Arial"/>
                <w:color w:val="000000"/>
                <w:sz w:val="16"/>
              </w:rPr>
              <w:t xml:space="preserve">% </w:t>
            </w:r>
          </w:p>
          <w:p w:rsidR="001D31DC" w:rsidRPr="00E917A3" w:rsidRDefault="001D31DC" w:rsidP="00E917A3">
            <w:pPr>
              <w:spacing w:after="0"/>
              <w:ind w:left="-71" w:right="-44" w:firstLine="0"/>
              <w:jc w:val="right"/>
              <w:rPr>
                <w:rFonts w:ascii="Arial" w:hAnsi="Arial" w:cs="Arial"/>
                <w:color w:val="000000"/>
                <w:sz w:val="16"/>
                <w:szCs w:val="16"/>
              </w:rPr>
            </w:pPr>
            <w:r>
              <w:rPr>
                <w:rFonts w:ascii="Arial" w:hAnsi="Arial"/>
                <w:color w:val="000000"/>
                <w:sz w:val="16"/>
              </w:rPr>
              <w:t>betea</w:t>
            </w:r>
          </w:p>
        </w:tc>
        <w:tc>
          <w:tcPr>
            <w:tcW w:w="1017"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center"/>
              <w:rPr>
                <w:rFonts w:ascii="Arial" w:hAnsi="Arial" w:cs="Arial"/>
                <w:color w:val="000000"/>
                <w:sz w:val="16"/>
                <w:szCs w:val="16"/>
              </w:rPr>
            </w:pPr>
            <w:r>
              <w:rPr>
                <w:rFonts w:ascii="Arial" w:hAnsi="Arial"/>
                <w:color w:val="000000"/>
                <w:sz w:val="16"/>
              </w:rPr>
              <w:t>Kobrantzak</w:t>
            </w:r>
          </w:p>
        </w:tc>
        <w:tc>
          <w:tcPr>
            <w:tcW w:w="980"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464B97">
            <w:pPr>
              <w:spacing w:after="0"/>
              <w:ind w:left="-71" w:right="-44" w:firstLine="0"/>
              <w:jc w:val="right"/>
              <w:rPr>
                <w:rFonts w:ascii="Arial" w:hAnsi="Arial" w:cs="Arial"/>
                <w:color w:val="000000"/>
                <w:sz w:val="16"/>
                <w:szCs w:val="16"/>
              </w:rPr>
            </w:pPr>
            <w:r>
              <w:rPr>
                <w:rFonts w:ascii="Arial" w:hAnsi="Arial"/>
                <w:color w:val="000000"/>
                <w:sz w:val="16"/>
              </w:rPr>
              <w:t>Kobratzeko dagoena</w:t>
            </w:r>
          </w:p>
        </w:tc>
        <w:tc>
          <w:tcPr>
            <w:tcW w:w="1168"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464B97">
            <w:pPr>
              <w:spacing w:after="0"/>
              <w:ind w:left="-71" w:right="-44" w:firstLine="0"/>
              <w:jc w:val="right"/>
              <w:rPr>
                <w:rFonts w:ascii="Arial" w:hAnsi="Arial" w:cs="Arial"/>
                <w:color w:val="000000"/>
                <w:sz w:val="16"/>
                <w:szCs w:val="16"/>
              </w:rPr>
            </w:pPr>
            <w:r>
              <w:rPr>
                <w:rFonts w:ascii="Arial" w:hAnsi="Arial"/>
                <w:color w:val="000000"/>
                <w:sz w:val="16"/>
              </w:rPr>
              <w:t>Kobratzeko dagoena (%)</w:t>
            </w:r>
          </w:p>
        </w:tc>
      </w:tr>
      <w:tr w:rsidR="00DE752A" w:rsidRPr="00DE752A" w:rsidTr="006F4B01">
        <w:trPr>
          <w:trHeight w:val="207"/>
          <w:jc w:val="center"/>
        </w:trPr>
        <w:tc>
          <w:tcPr>
            <w:tcW w:w="2193"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1. Zuzeneko zergak</w:t>
            </w:r>
          </w:p>
        </w:tc>
        <w:tc>
          <w:tcPr>
            <w:tcW w:w="879"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3.025.000</w:t>
            </w:r>
          </w:p>
        </w:tc>
        <w:tc>
          <w:tcPr>
            <w:tcW w:w="773"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3.025.000</w:t>
            </w:r>
          </w:p>
        </w:tc>
        <w:tc>
          <w:tcPr>
            <w:tcW w:w="1120"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3.671.714</w:t>
            </w:r>
          </w:p>
        </w:tc>
        <w:tc>
          <w:tcPr>
            <w:tcW w:w="858"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121</w:t>
            </w:r>
          </w:p>
        </w:tc>
        <w:tc>
          <w:tcPr>
            <w:tcW w:w="1017"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3.088.354</w:t>
            </w:r>
          </w:p>
        </w:tc>
        <w:tc>
          <w:tcPr>
            <w:tcW w:w="980"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583.360</w:t>
            </w:r>
          </w:p>
        </w:tc>
        <w:tc>
          <w:tcPr>
            <w:tcW w:w="1168" w:type="dxa"/>
            <w:tcBorders>
              <w:top w:val="single" w:sz="4"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16</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2. Zeharkako zergak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364.500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364.500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365.536</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100</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249.335</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116.201</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32</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3. Tasak eta bestelako diru-sarrerak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2.103.000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2.103.000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2.222.786</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106</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2.158.864</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63.922</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3</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4. Transferentzia arruntak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2.207.000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2.207.000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2.323.449</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105</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2.230.589</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92.860</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4</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5. Ondare bidezko diru-sarrerak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151.000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151.000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234.380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155</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210.881</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23.499</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10</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1D31DC">
            <w:pPr>
              <w:spacing w:after="0"/>
              <w:ind w:firstLine="0"/>
              <w:jc w:val="left"/>
              <w:rPr>
                <w:rFonts w:ascii="Arial Narrow" w:hAnsi="Arial Narrow"/>
                <w:color w:val="000000"/>
                <w:sz w:val="18"/>
                <w:szCs w:val="18"/>
              </w:rPr>
            </w:pPr>
            <w:r>
              <w:rPr>
                <w:rFonts w:ascii="Arial Narrow" w:hAnsi="Arial Narrow"/>
                <w:color w:val="000000"/>
                <w:sz w:val="18"/>
              </w:rPr>
              <w:t>6. Inbertsio errealak bestere</w:t>
            </w:r>
            <w:r>
              <w:rPr>
                <w:rFonts w:ascii="Arial Narrow" w:hAnsi="Arial Narrow"/>
                <w:color w:val="000000"/>
                <w:sz w:val="18"/>
              </w:rPr>
              <w:t>n</w:t>
            </w:r>
            <w:r>
              <w:rPr>
                <w:rFonts w:ascii="Arial Narrow" w:hAnsi="Arial Narrow"/>
                <w:color w:val="000000"/>
                <w:sz w:val="18"/>
              </w:rPr>
              <w:t>tzea</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1.750.000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1.750.000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1.369.732</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78</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1.369.732</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7. Kapital-transferentziak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2.300.000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2.300.000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1.681.220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73</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251.816</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1.429.404</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85</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firstLine="0"/>
              <w:jc w:val="left"/>
              <w:rPr>
                <w:rFonts w:ascii="Arial Narrow" w:hAnsi="Arial Narrow"/>
                <w:color w:val="000000"/>
                <w:sz w:val="18"/>
                <w:szCs w:val="18"/>
              </w:rPr>
            </w:pPr>
            <w:r>
              <w:rPr>
                <w:rFonts w:ascii="Arial Narrow" w:hAnsi="Arial Narrow"/>
                <w:color w:val="000000"/>
                <w:sz w:val="18"/>
              </w:rPr>
              <w:t>8. Finantza-aktiboak</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405.860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405.860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r>
      <w:tr w:rsidR="00DE752A" w:rsidRPr="00DE752A" w:rsidTr="006F4B01">
        <w:trPr>
          <w:trHeight w:val="207"/>
          <w:jc w:val="center"/>
        </w:trPr>
        <w:tc>
          <w:tcPr>
            <w:tcW w:w="2193"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rPr>
            </w:pPr>
            <w:r>
              <w:rPr>
                <w:rFonts w:ascii="Arial Narrow" w:hAnsi="Arial Narrow"/>
                <w:color w:val="000000"/>
                <w:sz w:val="18"/>
              </w:rPr>
              <w:t>9. Finantza-pasiboak</w:t>
            </w:r>
          </w:p>
        </w:tc>
        <w:tc>
          <w:tcPr>
            <w:tcW w:w="879"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773"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909"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1120"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0</w:t>
            </w:r>
          </w:p>
        </w:tc>
        <w:tc>
          <w:tcPr>
            <w:tcW w:w="858"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w:t>
            </w:r>
          </w:p>
        </w:tc>
        <w:tc>
          <w:tcPr>
            <w:tcW w:w="1017"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c>
          <w:tcPr>
            <w:tcW w:w="980"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c>
          <w:tcPr>
            <w:tcW w:w="1168" w:type="dxa"/>
            <w:tcBorders>
              <w:top w:val="single" w:sz="2" w:space="0" w:color="auto"/>
              <w:left w:val="nil"/>
              <w:bottom w:val="single" w:sz="4"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rPr>
            </w:pPr>
            <w:r>
              <w:rPr>
                <w:rFonts w:ascii="Arial Narrow" w:hAnsi="Arial Narrow"/>
                <w:color w:val="000000"/>
                <w:sz w:val="18"/>
              </w:rPr>
              <w:t> </w:t>
            </w:r>
          </w:p>
        </w:tc>
      </w:tr>
      <w:tr w:rsidR="00DE752A" w:rsidRPr="00E917A3" w:rsidTr="00D5714A">
        <w:trPr>
          <w:trHeight w:val="255"/>
          <w:jc w:val="center"/>
        </w:trPr>
        <w:tc>
          <w:tcPr>
            <w:tcW w:w="2193"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DE752A">
            <w:pPr>
              <w:spacing w:after="0"/>
              <w:ind w:firstLine="0"/>
              <w:jc w:val="left"/>
              <w:rPr>
                <w:rFonts w:ascii="Arial" w:hAnsi="Arial" w:cs="Arial"/>
                <w:color w:val="000000"/>
                <w:sz w:val="16"/>
                <w:szCs w:val="16"/>
              </w:rPr>
            </w:pPr>
            <w:r>
              <w:rPr>
                <w:rFonts w:ascii="Arial" w:hAnsi="Arial"/>
                <w:color w:val="000000"/>
                <w:sz w:val="16"/>
              </w:rPr>
              <w:t>Guztira</w:t>
            </w:r>
          </w:p>
        </w:tc>
        <w:tc>
          <w:tcPr>
            <w:tcW w:w="879"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11.900.500</w:t>
            </w:r>
          </w:p>
        </w:tc>
        <w:tc>
          <w:tcPr>
            <w:tcW w:w="773"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405.860</w:t>
            </w:r>
          </w:p>
        </w:tc>
        <w:tc>
          <w:tcPr>
            <w:tcW w:w="909"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12.306.360</w:t>
            </w:r>
          </w:p>
        </w:tc>
        <w:tc>
          <w:tcPr>
            <w:tcW w:w="1120"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11.868.818</w:t>
            </w:r>
          </w:p>
        </w:tc>
        <w:tc>
          <w:tcPr>
            <w:tcW w:w="858"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96</w:t>
            </w:r>
          </w:p>
        </w:tc>
        <w:tc>
          <w:tcPr>
            <w:tcW w:w="1017"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9.559.570</w:t>
            </w:r>
          </w:p>
        </w:tc>
        <w:tc>
          <w:tcPr>
            <w:tcW w:w="980"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2.309.247</w:t>
            </w:r>
          </w:p>
        </w:tc>
        <w:tc>
          <w:tcPr>
            <w:tcW w:w="1168" w:type="dxa"/>
            <w:tcBorders>
              <w:top w:val="single" w:sz="4" w:space="0" w:color="auto"/>
              <w:left w:val="nil"/>
              <w:bottom w:val="single" w:sz="4" w:space="0" w:color="auto"/>
              <w:right w:val="nil"/>
            </w:tcBorders>
            <w:shd w:val="clear" w:color="auto" w:fill="FABF8F" w:themeFill="accent6" w:themeFillTint="99"/>
            <w:vAlign w:val="center"/>
            <w:hideMark/>
          </w:tcPr>
          <w:p w:rsidR="00DE752A" w:rsidRPr="00E917A3" w:rsidRDefault="00DE752A" w:rsidP="00E917A3">
            <w:pPr>
              <w:spacing w:after="0"/>
              <w:ind w:left="-71" w:right="-44" w:firstLine="0"/>
              <w:jc w:val="right"/>
              <w:rPr>
                <w:rFonts w:ascii="Arial" w:hAnsi="Arial" w:cs="Arial"/>
                <w:color w:val="000000"/>
                <w:sz w:val="16"/>
                <w:szCs w:val="16"/>
              </w:rPr>
            </w:pPr>
            <w:r>
              <w:rPr>
                <w:rFonts w:ascii="Arial" w:hAnsi="Arial"/>
                <w:color w:val="000000"/>
                <w:sz w:val="16"/>
              </w:rPr>
              <w:t>19</w:t>
            </w:r>
          </w:p>
        </w:tc>
      </w:tr>
    </w:tbl>
    <w:p w:rsidR="001D03F4" w:rsidRDefault="001D03F4" w:rsidP="006F4B01"/>
    <w:p w:rsidR="006F4B01" w:rsidRDefault="006F4B01">
      <w:pPr>
        <w:spacing w:after="0"/>
        <w:ind w:firstLine="0"/>
        <w:jc w:val="left"/>
      </w:pPr>
      <w:r>
        <w:br w:type="page"/>
      </w:r>
    </w:p>
    <w:p w:rsidR="00D5714A" w:rsidRPr="00D5714A" w:rsidRDefault="00D5714A" w:rsidP="00D5714A">
      <w:pPr>
        <w:pStyle w:val="atitulo2"/>
      </w:pPr>
      <w:bookmarkStart w:id="57" w:name="_Toc309383721"/>
      <w:bookmarkStart w:id="58" w:name="_Toc316383977"/>
      <w:bookmarkStart w:id="59" w:name="_Toc372531189"/>
      <w:bookmarkStart w:id="60" w:name="_Toc401304813"/>
      <w:bookmarkStart w:id="61" w:name="_Toc435002693"/>
      <w:bookmarkStart w:id="62" w:name="_Toc445119878"/>
      <w:r>
        <w:lastRenderedPageBreak/>
        <w:t xml:space="preserve">V.2. </w:t>
      </w:r>
      <w:bookmarkEnd w:id="57"/>
      <w:bookmarkEnd w:id="58"/>
      <w:r>
        <w:t>2</w:t>
      </w:r>
      <w:bookmarkEnd w:id="59"/>
      <w:bookmarkEnd w:id="60"/>
      <w:r>
        <w:t>014ko aurrekontu-emaitza</w:t>
      </w:r>
      <w:bookmarkEnd w:id="61"/>
      <w:bookmarkEnd w:id="62"/>
    </w:p>
    <w:tbl>
      <w:tblPr>
        <w:tblW w:w="8853" w:type="dxa"/>
        <w:jc w:val="center"/>
        <w:tblLayout w:type="fixed"/>
        <w:tblCellMar>
          <w:left w:w="70" w:type="dxa"/>
          <w:right w:w="70" w:type="dxa"/>
        </w:tblCellMar>
        <w:tblLook w:val="00A0" w:firstRow="1" w:lastRow="0" w:firstColumn="1" w:lastColumn="0" w:noHBand="0" w:noVBand="0"/>
      </w:tblPr>
      <w:tblGrid>
        <w:gridCol w:w="5792"/>
        <w:gridCol w:w="1500"/>
        <w:gridCol w:w="30"/>
        <w:gridCol w:w="1531"/>
      </w:tblGrid>
      <w:tr w:rsidR="00D5714A" w:rsidRPr="00D5714A" w:rsidTr="008F37B7">
        <w:trPr>
          <w:trHeight w:val="255"/>
          <w:jc w:val="center"/>
        </w:trPr>
        <w:tc>
          <w:tcPr>
            <w:tcW w:w="5792"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firstLine="0"/>
              <w:jc w:val="left"/>
              <w:rPr>
                <w:rFonts w:ascii="Arial" w:hAnsi="Arial" w:cs="Arial"/>
                <w:bCs/>
                <w:sz w:val="18"/>
                <w:szCs w:val="18"/>
              </w:rPr>
            </w:pPr>
            <w:bookmarkStart w:id="63" w:name="_Toc278286750"/>
            <w:bookmarkStart w:id="64" w:name="_Toc305403139"/>
            <w:r>
              <w:rPr>
                <w:rFonts w:ascii="Arial" w:hAnsi="Arial"/>
                <w:sz w:val="18"/>
              </w:rPr>
              <w:t>Kontzeptua</w:t>
            </w:r>
          </w:p>
        </w:tc>
        <w:tc>
          <w:tcPr>
            <w:tcW w:w="1500"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right="-56" w:firstLine="0"/>
              <w:jc w:val="right"/>
              <w:rPr>
                <w:rFonts w:ascii="Arial" w:hAnsi="Arial" w:cs="Arial"/>
                <w:bCs/>
                <w:sz w:val="18"/>
                <w:szCs w:val="18"/>
              </w:rPr>
            </w:pPr>
            <w:r>
              <w:rPr>
                <w:rFonts w:ascii="Arial" w:hAnsi="Arial"/>
                <w:sz w:val="18"/>
              </w:rPr>
              <w:t>2013</w:t>
            </w:r>
          </w:p>
        </w:tc>
        <w:tc>
          <w:tcPr>
            <w:tcW w:w="1561" w:type="dxa"/>
            <w:gridSpan w:val="2"/>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firstLine="0"/>
              <w:jc w:val="right"/>
              <w:rPr>
                <w:rFonts w:ascii="Arial" w:hAnsi="Arial" w:cs="Arial"/>
                <w:bCs/>
                <w:sz w:val="18"/>
                <w:szCs w:val="18"/>
              </w:rPr>
            </w:pPr>
            <w:r>
              <w:rPr>
                <w:rFonts w:ascii="Arial" w:hAnsi="Arial"/>
                <w:sz w:val="18"/>
              </w:rPr>
              <w:t>2014</w:t>
            </w:r>
          </w:p>
        </w:tc>
      </w:tr>
      <w:tr w:rsidR="00D5714A" w:rsidRPr="00D5714A" w:rsidTr="00A94A61">
        <w:trPr>
          <w:jc w:val="center"/>
        </w:trPr>
        <w:tc>
          <w:tcPr>
            <w:tcW w:w="5792" w:type="dxa"/>
            <w:tcBorders>
              <w:top w:val="single" w:sz="4" w:space="0" w:color="auto"/>
            </w:tcBorders>
            <w:noWrap/>
            <w:vAlign w:val="center"/>
          </w:tcPr>
          <w:p w:rsidR="00D5714A" w:rsidRPr="00D5714A" w:rsidRDefault="00D5714A" w:rsidP="004B1DF1">
            <w:pPr>
              <w:spacing w:after="0"/>
              <w:ind w:hanging="38"/>
              <w:rPr>
                <w:rFonts w:ascii="Arial Narrow" w:hAnsi="Arial Narrow" w:cs="Arial"/>
              </w:rPr>
            </w:pPr>
            <w:r>
              <w:rPr>
                <w:rFonts w:ascii="Arial Narrow" w:hAnsi="Arial Narrow"/>
              </w:rPr>
              <w:t>+ Aitortutako eskubideak</w:t>
            </w:r>
          </w:p>
        </w:tc>
        <w:tc>
          <w:tcPr>
            <w:tcW w:w="1530" w:type="dxa"/>
            <w:gridSpan w:val="2"/>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10.749.977</w:t>
            </w:r>
          </w:p>
        </w:tc>
        <w:tc>
          <w:tcPr>
            <w:tcW w:w="1531" w:type="dxa"/>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11.868.818</w:t>
            </w:r>
          </w:p>
        </w:tc>
      </w:tr>
      <w:tr w:rsidR="00D5714A" w:rsidRPr="00D5714A" w:rsidTr="00A94A61">
        <w:trPr>
          <w:jc w:val="center"/>
        </w:trPr>
        <w:tc>
          <w:tcPr>
            <w:tcW w:w="5792" w:type="dxa"/>
            <w:tcBorders>
              <w:bottom w:val="single" w:sz="2" w:space="0" w:color="auto"/>
            </w:tcBorders>
            <w:noWrap/>
            <w:vAlign w:val="center"/>
          </w:tcPr>
          <w:p w:rsidR="00D5714A" w:rsidRPr="00D5714A" w:rsidRDefault="00D5714A" w:rsidP="004B1DF1">
            <w:pPr>
              <w:spacing w:after="0"/>
              <w:ind w:hanging="38"/>
              <w:rPr>
                <w:rFonts w:ascii="Arial Narrow" w:hAnsi="Arial Narrow" w:cs="Arial"/>
              </w:rPr>
            </w:pPr>
            <w:r>
              <w:rPr>
                <w:rFonts w:ascii="Arial Narrow" w:hAnsi="Arial Narrow"/>
              </w:rPr>
              <w:t>- Aitortutako betebeharrak</w:t>
            </w:r>
          </w:p>
        </w:tc>
        <w:tc>
          <w:tcPr>
            <w:tcW w:w="1530" w:type="dxa"/>
            <w:gridSpan w:val="2"/>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11.254.531</w:t>
            </w:r>
          </w:p>
        </w:tc>
        <w:tc>
          <w:tcPr>
            <w:tcW w:w="1531" w:type="dxa"/>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11.482.590</w:t>
            </w:r>
          </w:p>
        </w:tc>
      </w:tr>
      <w:tr w:rsidR="00D5714A" w:rsidRPr="00D5714A" w:rsidTr="00A94A61">
        <w:trPr>
          <w:trHeight w:val="255"/>
          <w:jc w:val="center"/>
        </w:trPr>
        <w:tc>
          <w:tcPr>
            <w:tcW w:w="5792" w:type="dxa"/>
            <w:tcBorders>
              <w:top w:val="single" w:sz="2" w:space="0" w:color="auto"/>
              <w:bottom w:val="single" w:sz="4" w:space="0" w:color="auto"/>
            </w:tcBorders>
            <w:noWrap/>
            <w:vAlign w:val="center"/>
          </w:tcPr>
          <w:p w:rsidR="00D5714A" w:rsidRPr="00D5714A" w:rsidRDefault="00D5714A" w:rsidP="004B1DF1">
            <w:pPr>
              <w:spacing w:after="0"/>
              <w:ind w:hanging="38"/>
              <w:rPr>
                <w:rFonts w:ascii="Arial" w:hAnsi="Arial" w:cs="Arial"/>
                <w:bCs/>
                <w:sz w:val="18"/>
                <w:szCs w:val="18"/>
              </w:rPr>
            </w:pPr>
            <w:r>
              <w:rPr>
                <w:rFonts w:ascii="Arial" w:hAnsi="Arial"/>
                <w:sz w:val="18"/>
              </w:rPr>
              <w:t xml:space="preserve">= Aurrekontu-emaitza </w:t>
            </w:r>
          </w:p>
        </w:tc>
        <w:tc>
          <w:tcPr>
            <w:tcW w:w="1530" w:type="dxa"/>
            <w:gridSpan w:val="2"/>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rPr>
            </w:pPr>
            <w:r>
              <w:rPr>
                <w:rFonts w:ascii="Arial" w:hAnsi="Arial"/>
                <w:sz w:val="18"/>
              </w:rPr>
              <w:t>-504.554</w:t>
            </w:r>
          </w:p>
        </w:tc>
        <w:tc>
          <w:tcPr>
            <w:tcW w:w="1531" w:type="dxa"/>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rPr>
            </w:pPr>
            <w:r>
              <w:rPr>
                <w:rFonts w:ascii="Arial" w:hAnsi="Arial"/>
                <w:sz w:val="18"/>
              </w:rPr>
              <w:t>386.227</w:t>
            </w:r>
          </w:p>
        </w:tc>
      </w:tr>
      <w:tr w:rsidR="00D5714A" w:rsidRPr="00D5714A" w:rsidTr="00A94A61">
        <w:trPr>
          <w:jc w:val="center"/>
        </w:trPr>
        <w:tc>
          <w:tcPr>
            <w:tcW w:w="5792" w:type="dxa"/>
            <w:tcBorders>
              <w:top w:val="single" w:sz="4" w:space="0" w:color="auto"/>
            </w:tcBorders>
            <w:noWrap/>
            <w:vAlign w:val="center"/>
          </w:tcPr>
          <w:p w:rsidR="00D5714A" w:rsidRPr="00D5714A" w:rsidRDefault="00D5714A" w:rsidP="004B1DF1">
            <w:pPr>
              <w:spacing w:after="0"/>
              <w:ind w:hanging="38"/>
              <w:rPr>
                <w:rFonts w:ascii="Arial Narrow" w:hAnsi="Arial Narrow" w:cs="Arial"/>
                <w:bCs/>
              </w:rPr>
            </w:pPr>
            <w:r>
              <w:rPr>
                <w:rFonts w:ascii="Arial Narrow" w:hAnsi="Arial Narrow"/>
              </w:rPr>
              <w:t>Doikuntzak</w:t>
            </w:r>
          </w:p>
        </w:tc>
        <w:tc>
          <w:tcPr>
            <w:tcW w:w="1530" w:type="dxa"/>
            <w:gridSpan w:val="2"/>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b/>
                <w:bCs/>
              </w:rPr>
            </w:pPr>
          </w:p>
        </w:tc>
        <w:tc>
          <w:tcPr>
            <w:tcW w:w="1531" w:type="dxa"/>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b/>
                <w:bCs/>
              </w:rPr>
            </w:pPr>
          </w:p>
        </w:tc>
      </w:tr>
      <w:tr w:rsidR="00D5714A" w:rsidRPr="00D5714A" w:rsidTr="00A94A61">
        <w:trPr>
          <w:jc w:val="center"/>
        </w:trPr>
        <w:tc>
          <w:tcPr>
            <w:tcW w:w="5792" w:type="dxa"/>
            <w:vAlign w:val="center"/>
          </w:tcPr>
          <w:p w:rsidR="00D5714A" w:rsidRPr="00D5714A" w:rsidRDefault="00D5714A" w:rsidP="004B1DF1">
            <w:pPr>
              <w:spacing w:after="0"/>
              <w:ind w:hanging="38"/>
              <w:rPr>
                <w:rFonts w:ascii="Arial Narrow" w:hAnsi="Arial Narrow" w:cs="Arial"/>
              </w:rPr>
            </w:pPr>
            <w:r>
              <w:rPr>
                <w:rFonts w:ascii="Arial Narrow" w:hAnsi="Arial Narrow"/>
              </w:rPr>
              <w:t>- Finantzaketaren desbideratze positiboak</w:t>
            </w:r>
          </w:p>
        </w:tc>
        <w:tc>
          <w:tcPr>
            <w:tcW w:w="1530" w:type="dxa"/>
            <w:gridSpan w:val="2"/>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132.426</w:t>
            </w:r>
          </w:p>
        </w:tc>
        <w:tc>
          <w:tcPr>
            <w:tcW w:w="1531" w:type="dxa"/>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393.876</w:t>
            </w:r>
          </w:p>
        </w:tc>
      </w:tr>
      <w:tr w:rsidR="00D5714A" w:rsidRPr="00D5714A" w:rsidTr="00A94A61">
        <w:trPr>
          <w:jc w:val="center"/>
        </w:trPr>
        <w:tc>
          <w:tcPr>
            <w:tcW w:w="5792" w:type="dxa"/>
            <w:vAlign w:val="center"/>
          </w:tcPr>
          <w:p w:rsidR="00D5714A" w:rsidRPr="00D5714A" w:rsidRDefault="00D5714A" w:rsidP="004B1DF1">
            <w:pPr>
              <w:spacing w:after="0"/>
              <w:ind w:hanging="38"/>
              <w:rPr>
                <w:rFonts w:ascii="Arial Narrow" w:hAnsi="Arial Narrow" w:cs="Arial"/>
              </w:rPr>
            </w:pPr>
            <w:r>
              <w:rPr>
                <w:rFonts w:ascii="Arial Narrow" w:hAnsi="Arial Narrow"/>
              </w:rPr>
              <w:t>+ Finantzaketaren desbideratze negatiboak</w:t>
            </w:r>
          </w:p>
        </w:tc>
        <w:tc>
          <w:tcPr>
            <w:tcW w:w="1530" w:type="dxa"/>
            <w:gridSpan w:val="2"/>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501.767</w:t>
            </w:r>
          </w:p>
        </w:tc>
        <w:tc>
          <w:tcPr>
            <w:tcW w:w="1531" w:type="dxa"/>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604.699</w:t>
            </w:r>
          </w:p>
        </w:tc>
      </w:tr>
      <w:tr w:rsidR="00D5714A" w:rsidRPr="00D5714A" w:rsidTr="00A94A61">
        <w:trPr>
          <w:jc w:val="center"/>
        </w:trPr>
        <w:tc>
          <w:tcPr>
            <w:tcW w:w="5792" w:type="dxa"/>
            <w:tcBorders>
              <w:bottom w:val="single" w:sz="2" w:space="0" w:color="auto"/>
            </w:tcBorders>
            <w:vAlign w:val="center"/>
          </w:tcPr>
          <w:p w:rsidR="00D5714A" w:rsidRPr="00D5714A" w:rsidRDefault="00D5714A" w:rsidP="004B1DF1">
            <w:pPr>
              <w:spacing w:after="0"/>
              <w:ind w:hanging="38"/>
              <w:rPr>
                <w:rFonts w:ascii="Arial Narrow" w:hAnsi="Arial Narrow" w:cs="Arial"/>
              </w:rPr>
            </w:pPr>
            <w:r>
              <w:rPr>
                <w:rFonts w:ascii="Arial Narrow" w:hAnsi="Arial Narrow"/>
              </w:rPr>
              <w:t>+ Diruzaintza-gerakinarekin gehikuntza bidez finantzatutako gastuak</w:t>
            </w:r>
          </w:p>
        </w:tc>
        <w:tc>
          <w:tcPr>
            <w:tcW w:w="1530" w:type="dxa"/>
            <w:gridSpan w:val="2"/>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0</w:t>
            </w:r>
          </w:p>
        </w:tc>
        <w:tc>
          <w:tcPr>
            <w:tcW w:w="1531" w:type="dxa"/>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rPr>
            </w:pPr>
            <w:r>
              <w:rPr>
                <w:rFonts w:ascii="Arial Narrow" w:hAnsi="Arial Narrow"/>
              </w:rPr>
              <w:t>129.920</w:t>
            </w:r>
          </w:p>
        </w:tc>
      </w:tr>
      <w:tr w:rsidR="00D5714A" w:rsidRPr="00D5714A" w:rsidTr="008F37B7">
        <w:trPr>
          <w:trHeight w:val="255"/>
          <w:jc w:val="center"/>
        </w:trPr>
        <w:tc>
          <w:tcPr>
            <w:tcW w:w="5792" w:type="dxa"/>
            <w:tcBorders>
              <w:top w:val="single" w:sz="2" w:space="0" w:color="auto"/>
              <w:bottom w:val="single" w:sz="4" w:space="0" w:color="auto"/>
            </w:tcBorders>
            <w:vAlign w:val="center"/>
          </w:tcPr>
          <w:p w:rsidR="00D5714A" w:rsidRPr="00D5714A" w:rsidRDefault="00D5714A" w:rsidP="004B1DF1">
            <w:pPr>
              <w:spacing w:after="0"/>
              <w:ind w:hanging="38"/>
              <w:rPr>
                <w:rFonts w:ascii="Arial" w:hAnsi="Arial" w:cs="Arial"/>
                <w:sz w:val="18"/>
                <w:szCs w:val="18"/>
              </w:rPr>
            </w:pPr>
            <w:r>
              <w:rPr>
                <w:rFonts w:ascii="Arial" w:hAnsi="Arial"/>
                <w:sz w:val="18"/>
              </w:rPr>
              <w:t>+ Ekitaldiko diruzaintza-gerakinarekin finantzatutako gastuak</w:t>
            </w:r>
          </w:p>
        </w:tc>
        <w:tc>
          <w:tcPr>
            <w:tcW w:w="1530" w:type="dxa"/>
            <w:gridSpan w:val="2"/>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sz w:val="18"/>
                <w:szCs w:val="18"/>
              </w:rPr>
            </w:pPr>
            <w:r>
              <w:rPr>
                <w:rFonts w:ascii="Arial" w:hAnsi="Arial"/>
                <w:sz w:val="18"/>
              </w:rPr>
              <w:t>0</w:t>
            </w:r>
          </w:p>
        </w:tc>
        <w:tc>
          <w:tcPr>
            <w:tcW w:w="1531" w:type="dxa"/>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sz w:val="18"/>
                <w:szCs w:val="18"/>
              </w:rPr>
            </w:pPr>
            <w:r>
              <w:rPr>
                <w:rFonts w:ascii="Arial" w:hAnsi="Arial"/>
                <w:sz w:val="18"/>
              </w:rPr>
              <w:t>0</w:t>
            </w:r>
          </w:p>
        </w:tc>
      </w:tr>
      <w:tr w:rsidR="00D5714A" w:rsidRPr="00D5714A" w:rsidTr="008F37B7">
        <w:trPr>
          <w:trHeight w:val="255"/>
          <w:jc w:val="center"/>
        </w:trPr>
        <w:tc>
          <w:tcPr>
            <w:tcW w:w="5792"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hanging="38"/>
              <w:rPr>
                <w:rFonts w:ascii="Arial" w:hAnsi="Arial" w:cs="Arial"/>
                <w:bCs/>
                <w:sz w:val="18"/>
                <w:szCs w:val="18"/>
              </w:rPr>
            </w:pPr>
            <w:r>
              <w:rPr>
                <w:rFonts w:ascii="Arial" w:hAnsi="Arial"/>
                <w:sz w:val="18"/>
              </w:rPr>
              <w:t>= Aurrekontu-emaitza doitua</w:t>
            </w:r>
          </w:p>
        </w:tc>
        <w:tc>
          <w:tcPr>
            <w:tcW w:w="1530" w:type="dxa"/>
            <w:gridSpan w:val="2"/>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rPr>
            </w:pPr>
            <w:r>
              <w:rPr>
                <w:rFonts w:ascii="Arial" w:hAnsi="Arial"/>
                <w:sz w:val="18"/>
              </w:rPr>
              <w:t>-135.213</w:t>
            </w:r>
          </w:p>
        </w:tc>
        <w:tc>
          <w:tcPr>
            <w:tcW w:w="1531"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rPr>
            </w:pPr>
            <w:r>
              <w:rPr>
                <w:rFonts w:ascii="Arial" w:hAnsi="Arial"/>
                <w:sz w:val="18"/>
              </w:rPr>
              <w:t>726.970</w:t>
            </w:r>
          </w:p>
        </w:tc>
      </w:tr>
    </w:tbl>
    <w:p w:rsidR="00D5714A" w:rsidRPr="00D5714A" w:rsidRDefault="00D5714A" w:rsidP="00D5714A">
      <w:pPr>
        <w:pStyle w:val="texto"/>
        <w:rPr>
          <w:rFonts w:ascii="Arial" w:hAnsi="Arial" w:cs="Arial"/>
          <w:sz w:val="18"/>
          <w:szCs w:val="18"/>
        </w:rPr>
      </w:pPr>
      <w:bookmarkStart w:id="65" w:name="_Toc316383978"/>
    </w:p>
    <w:p w:rsidR="00D5714A" w:rsidRPr="00D5714A" w:rsidRDefault="00D5714A" w:rsidP="00D5714A">
      <w:pPr>
        <w:pStyle w:val="atitulo2"/>
      </w:pPr>
      <w:bookmarkStart w:id="66" w:name="_Toc372531190"/>
      <w:bookmarkStart w:id="67" w:name="_Toc401304814"/>
      <w:bookmarkStart w:id="68" w:name="_Toc435002694"/>
      <w:bookmarkStart w:id="69" w:name="_Toc445119879"/>
      <w:r>
        <w:t xml:space="preserve">V.3. Diruzaintza-gerakinaren egoera-orria </w:t>
      </w:r>
      <w:bookmarkEnd w:id="63"/>
      <w:bookmarkEnd w:id="64"/>
      <w:r>
        <w:t xml:space="preserve">2014ko abenduaren </w:t>
      </w:r>
      <w:bookmarkEnd w:id="65"/>
      <w:r>
        <w:t>3</w:t>
      </w:r>
      <w:bookmarkEnd w:id="66"/>
      <w:bookmarkEnd w:id="67"/>
      <w:r>
        <w:t>1n</w:t>
      </w:r>
      <w:bookmarkEnd w:id="68"/>
      <w:bookmarkEnd w:id="69"/>
    </w:p>
    <w:tbl>
      <w:tblPr>
        <w:tblW w:w="8852" w:type="dxa"/>
        <w:jc w:val="center"/>
        <w:tblInd w:w="64" w:type="dxa"/>
        <w:tblLayout w:type="fixed"/>
        <w:tblCellMar>
          <w:left w:w="28" w:type="dxa"/>
          <w:right w:w="28" w:type="dxa"/>
        </w:tblCellMar>
        <w:tblLook w:val="0000" w:firstRow="0" w:lastRow="0" w:firstColumn="0" w:lastColumn="0" w:noHBand="0" w:noVBand="0"/>
      </w:tblPr>
      <w:tblGrid>
        <w:gridCol w:w="5724"/>
        <w:gridCol w:w="1536"/>
        <w:gridCol w:w="1592"/>
      </w:tblGrid>
      <w:tr w:rsidR="00D5714A" w:rsidRPr="00D5714A" w:rsidTr="008F37B7">
        <w:trPr>
          <w:trHeight w:val="255"/>
          <w:jc w:val="center"/>
        </w:trPr>
        <w:tc>
          <w:tcPr>
            <w:tcW w:w="5724"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tabs>
                <w:tab w:val="left" w:pos="567"/>
                <w:tab w:val="left" w:pos="1134"/>
                <w:tab w:val="left" w:pos="1701"/>
              </w:tabs>
              <w:snapToGrid w:val="0"/>
              <w:spacing w:after="0"/>
              <w:ind w:firstLine="0"/>
              <w:jc w:val="left"/>
              <w:rPr>
                <w:rFonts w:ascii="Arial" w:hAnsi="Arial" w:cs="Arial"/>
                <w:color w:val="000000"/>
                <w:sz w:val="18"/>
                <w:szCs w:val="18"/>
              </w:rPr>
            </w:pPr>
            <w:r>
              <w:rPr>
                <w:rFonts w:ascii="Arial" w:hAnsi="Arial"/>
                <w:color w:val="000000"/>
                <w:sz w:val="18"/>
              </w:rPr>
              <w:t>Kontzeptua</w:t>
            </w:r>
          </w:p>
        </w:tc>
        <w:tc>
          <w:tcPr>
            <w:tcW w:w="1536"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spacing w:after="0"/>
              <w:ind w:right="60" w:firstLine="0"/>
              <w:jc w:val="right"/>
              <w:rPr>
                <w:rFonts w:ascii="Arial" w:hAnsi="Arial" w:cs="Arial"/>
                <w:bCs/>
                <w:sz w:val="18"/>
                <w:szCs w:val="18"/>
              </w:rPr>
            </w:pPr>
            <w:r>
              <w:rPr>
                <w:rFonts w:ascii="Arial" w:hAnsi="Arial"/>
                <w:sz w:val="18"/>
              </w:rPr>
              <w:t>2013</w:t>
            </w:r>
          </w:p>
        </w:tc>
        <w:tc>
          <w:tcPr>
            <w:tcW w:w="1592"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spacing w:after="0"/>
              <w:ind w:right="64" w:firstLine="0"/>
              <w:jc w:val="right"/>
              <w:rPr>
                <w:rFonts w:ascii="Arial" w:hAnsi="Arial" w:cs="Arial"/>
                <w:bCs/>
                <w:sz w:val="18"/>
                <w:szCs w:val="18"/>
              </w:rPr>
            </w:pPr>
            <w:r>
              <w:rPr>
                <w:rFonts w:ascii="Arial" w:hAnsi="Arial"/>
                <w:sz w:val="18"/>
              </w:rPr>
              <w:t>2014</w:t>
            </w:r>
          </w:p>
        </w:tc>
      </w:tr>
      <w:tr w:rsidR="00D5714A" w:rsidRPr="00A94A61" w:rsidTr="00D441D7">
        <w:trPr>
          <w:trHeight w:val="255"/>
          <w:jc w:val="center"/>
        </w:trPr>
        <w:tc>
          <w:tcPr>
            <w:tcW w:w="5724" w:type="dxa"/>
            <w:tcBorders>
              <w:top w:val="single" w:sz="4" w:space="0" w:color="auto"/>
              <w:bottom w:val="single" w:sz="2" w:space="0" w:color="auto"/>
            </w:tcBorders>
            <w:vAlign w:val="center"/>
          </w:tcPr>
          <w:p w:rsidR="00D5714A" w:rsidRPr="00A94A61" w:rsidRDefault="00D5714A" w:rsidP="00D5714A">
            <w:pPr>
              <w:tabs>
                <w:tab w:val="left" w:pos="142"/>
                <w:tab w:val="left" w:pos="567"/>
                <w:tab w:val="left" w:pos="1134"/>
                <w:tab w:val="left" w:pos="1701"/>
              </w:tabs>
              <w:snapToGrid w:val="0"/>
              <w:spacing w:after="0"/>
              <w:ind w:firstLine="0"/>
              <w:jc w:val="left"/>
              <w:rPr>
                <w:rFonts w:ascii="Arial" w:hAnsi="Arial" w:cs="Arial"/>
                <w:color w:val="000000"/>
                <w:sz w:val="18"/>
                <w:szCs w:val="18"/>
              </w:rPr>
            </w:pPr>
            <w:r>
              <w:tab/>
            </w:r>
            <w:r>
              <w:rPr>
                <w:rFonts w:ascii="Arial" w:hAnsi="Arial"/>
                <w:color w:val="000000"/>
                <w:sz w:val="18"/>
              </w:rPr>
              <w:t>(+) Kobratzeko dauden eskubideak</w:t>
            </w:r>
          </w:p>
        </w:tc>
        <w:tc>
          <w:tcPr>
            <w:tcW w:w="1536" w:type="dxa"/>
            <w:tcBorders>
              <w:top w:val="single" w:sz="4"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195.908</w:t>
            </w:r>
          </w:p>
        </w:tc>
        <w:tc>
          <w:tcPr>
            <w:tcW w:w="1592" w:type="dxa"/>
            <w:tcBorders>
              <w:top w:val="single" w:sz="4"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1.846.474</w:t>
            </w:r>
          </w:p>
        </w:tc>
      </w:tr>
      <w:tr w:rsidR="00D5714A" w:rsidRPr="00D5714A" w:rsidTr="00D441D7">
        <w:trPr>
          <w:trHeight w:val="198"/>
          <w:jc w:val="center"/>
        </w:trPr>
        <w:tc>
          <w:tcPr>
            <w:tcW w:w="5724" w:type="dxa"/>
            <w:tcBorders>
              <w:top w:val="single" w:sz="2" w:space="0" w:color="auto"/>
            </w:tcBorders>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Diru-sarreren aurrekontua: Aurtengo ekitaldia</w:t>
            </w:r>
          </w:p>
        </w:tc>
        <w:tc>
          <w:tcPr>
            <w:tcW w:w="1536"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756.279</w:t>
            </w:r>
          </w:p>
        </w:tc>
        <w:tc>
          <w:tcPr>
            <w:tcW w:w="1592"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2.309.268</w:t>
            </w:r>
          </w:p>
        </w:tc>
      </w:tr>
      <w:tr w:rsidR="00D5714A" w:rsidRPr="00D5714A" w:rsidTr="00D441D7">
        <w:trPr>
          <w:trHeight w:val="198"/>
          <w:jc w:val="center"/>
        </w:trPr>
        <w:tc>
          <w:tcPr>
            <w:tcW w:w="5724" w:type="dxa"/>
            <w:vAlign w:val="center"/>
          </w:tcPr>
          <w:p w:rsidR="00D5714A" w:rsidRPr="00D5714A" w:rsidRDefault="00D441D7" w:rsidP="00D5714A">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Diru-sarreren aurrekontua: Itxitako ekitaldiak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1.830.471</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1.890.508</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Aurrekontuz kanpoko diru-sarrerak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73.339</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52.670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left="426" w:firstLine="0"/>
              <w:jc w:val="left"/>
              <w:rPr>
                <w:rFonts w:ascii="Arial Narrow" w:hAnsi="Arial Narrow"/>
                <w:color w:val="000000"/>
              </w:rPr>
            </w:pPr>
            <w:r>
              <w:rPr>
                <w:rFonts w:ascii="Arial Narrow" w:hAnsi="Arial Narrow"/>
                <w:color w:val="000000"/>
              </w:rPr>
              <w:t>(+) Gastuen itzulketak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861</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rPr>
                <w:rFonts w:ascii="Arial Narrow" w:hAnsi="Arial Narrow"/>
                <w:color w:val="000000"/>
              </w:rPr>
              <w:t xml:space="preserve">         (-) Aplikatzeko dauden diru-sarrerak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r>
      <w:tr w:rsidR="00D5714A" w:rsidRPr="00D5714A" w:rsidTr="00D441D7">
        <w:trPr>
          <w:trHeight w:val="198"/>
          <w:jc w:val="center"/>
        </w:trPr>
        <w:tc>
          <w:tcPr>
            <w:tcW w:w="5724" w:type="dxa"/>
            <w:tcBorders>
              <w:bottom w:val="single" w:sz="2" w:space="0" w:color="auto"/>
            </w:tcBorders>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Nekez kobratzeko eskubideak</w:t>
            </w:r>
          </w:p>
        </w:tc>
        <w:tc>
          <w:tcPr>
            <w:tcW w:w="1536"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2.464.181</w:t>
            </w:r>
          </w:p>
        </w:tc>
        <w:tc>
          <w:tcPr>
            <w:tcW w:w="1592"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2.406.833</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5714A">
            <w:pPr>
              <w:tabs>
                <w:tab w:val="left" w:pos="142"/>
                <w:tab w:val="left" w:pos="567"/>
                <w:tab w:val="left" w:pos="1134"/>
                <w:tab w:val="left" w:pos="1701"/>
              </w:tabs>
              <w:snapToGrid w:val="0"/>
              <w:spacing w:after="0"/>
              <w:ind w:firstLine="0"/>
              <w:jc w:val="left"/>
              <w:rPr>
                <w:rFonts w:ascii="Arial" w:hAnsi="Arial" w:cs="Arial"/>
                <w:color w:val="000000"/>
                <w:sz w:val="18"/>
                <w:szCs w:val="18"/>
              </w:rPr>
            </w:pPr>
            <w:r>
              <w:tab/>
            </w:r>
            <w:r>
              <w:rPr>
                <w:rFonts w:ascii="Arial" w:hAnsi="Arial"/>
                <w:color w:val="000000"/>
                <w:sz w:val="18"/>
              </w:rPr>
              <w:t>(-) Ordaintzeko dauden betebeharrak</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1.471.220</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1.607.268</w:t>
            </w:r>
          </w:p>
        </w:tc>
      </w:tr>
      <w:tr w:rsidR="00D5714A" w:rsidRPr="00D5714A" w:rsidTr="00D441D7">
        <w:trPr>
          <w:trHeight w:val="198"/>
          <w:jc w:val="center"/>
        </w:trPr>
        <w:tc>
          <w:tcPr>
            <w:tcW w:w="5724" w:type="dxa"/>
            <w:tcBorders>
              <w:top w:val="single" w:sz="2" w:space="0" w:color="auto"/>
            </w:tcBorders>
            <w:vAlign w:val="center"/>
          </w:tcPr>
          <w:p w:rsidR="00D5714A" w:rsidRPr="00D5714A" w:rsidRDefault="00D5714A" w:rsidP="00D441D7">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Gastuen aurrekontua: Aurtengo ekitaldia</w:t>
            </w:r>
          </w:p>
        </w:tc>
        <w:tc>
          <w:tcPr>
            <w:tcW w:w="1536"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1.064.190</w:t>
            </w:r>
          </w:p>
        </w:tc>
        <w:tc>
          <w:tcPr>
            <w:tcW w:w="1592"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1.173.628</w:t>
            </w:r>
          </w:p>
        </w:tc>
      </w:tr>
      <w:tr w:rsidR="00D5714A" w:rsidRPr="00D5714A" w:rsidTr="00D441D7">
        <w:trPr>
          <w:trHeight w:val="198"/>
          <w:jc w:val="center"/>
        </w:trPr>
        <w:tc>
          <w:tcPr>
            <w:tcW w:w="5724" w:type="dxa"/>
            <w:vAlign w:val="center"/>
          </w:tcPr>
          <w:p w:rsidR="00D5714A" w:rsidRPr="00D5714A" w:rsidRDefault="00D5714A" w:rsidP="00D441D7">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Gastuen aurrekontua: Itxitako ekitaldiak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205.000</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252.228</w:t>
            </w:r>
          </w:p>
        </w:tc>
      </w:tr>
      <w:tr w:rsidR="00D5714A" w:rsidRPr="00D5714A" w:rsidTr="00D441D7">
        <w:trPr>
          <w:trHeight w:val="198"/>
          <w:jc w:val="center"/>
        </w:trPr>
        <w:tc>
          <w:tcPr>
            <w:tcW w:w="5724" w:type="dxa"/>
            <w:vAlign w:val="center"/>
          </w:tcPr>
          <w:p w:rsidR="00D5714A" w:rsidRPr="00D5714A" w:rsidRDefault="00D5714A" w:rsidP="008F37B7">
            <w:pPr>
              <w:tabs>
                <w:tab w:val="left" w:pos="426"/>
                <w:tab w:val="left" w:pos="567"/>
                <w:tab w:val="left" w:pos="1134"/>
                <w:tab w:val="left" w:pos="1701"/>
              </w:tabs>
              <w:snapToGrid w:val="0"/>
              <w:spacing w:after="0"/>
              <w:ind w:firstLine="0"/>
              <w:jc w:val="left"/>
              <w:rPr>
                <w:rFonts w:ascii="Arial Narrow" w:hAnsi="Arial Narrow"/>
                <w:color w:val="000000"/>
              </w:rPr>
            </w:pPr>
            <w:r>
              <w:rPr>
                <w:rFonts w:ascii="Arial Narrow" w:hAnsi="Arial Narrow"/>
                <w:color w:val="000000"/>
              </w:rPr>
              <w:t xml:space="preserve">         (+) Diru-sarreren aurrekontua</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rPr>
                <w:rFonts w:ascii="Arial Narrow" w:hAnsi="Arial Narrow"/>
                <w:color w:val="000000"/>
              </w:rPr>
              <w:t xml:space="preserve">         (+) Beste ente publiko batzuen baliabideetakoak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 Aurrekontuz kanpoko gastuak</w:t>
            </w:r>
          </w:p>
        </w:tc>
        <w:tc>
          <w:tcPr>
            <w:tcW w:w="1536" w:type="dxa"/>
            <w:vAlign w:val="center"/>
          </w:tcPr>
          <w:p w:rsidR="00D5714A" w:rsidRPr="00D5714A" w:rsidRDefault="00D5714A" w:rsidP="00D5714A">
            <w:pPr>
              <w:spacing w:after="0"/>
              <w:jc w:val="right"/>
              <w:rPr>
                <w:rFonts w:ascii="Arial Narrow" w:hAnsi="Arial Narrow" w:cs="Arial"/>
                <w:bCs/>
              </w:rPr>
            </w:pPr>
            <w:r>
              <w:rPr>
                <w:rFonts w:ascii="Arial Narrow" w:hAnsi="Arial Narrow"/>
              </w:rPr>
              <w:t>202.029</w:t>
            </w:r>
          </w:p>
        </w:tc>
        <w:tc>
          <w:tcPr>
            <w:tcW w:w="1592" w:type="dxa"/>
            <w:vAlign w:val="center"/>
          </w:tcPr>
          <w:p w:rsidR="00D5714A" w:rsidRPr="00D5714A" w:rsidRDefault="00D5714A" w:rsidP="00D5714A">
            <w:pPr>
              <w:spacing w:after="0"/>
              <w:jc w:val="right"/>
              <w:rPr>
                <w:rFonts w:ascii="Arial Narrow" w:hAnsi="Arial Narrow" w:cs="Arial"/>
                <w:bCs/>
              </w:rPr>
            </w:pPr>
            <w:r>
              <w:rPr>
                <w:rFonts w:ascii="Arial Narrow" w:hAnsi="Arial Narrow"/>
              </w:rPr>
              <w:t>181.412</w:t>
            </w:r>
          </w:p>
        </w:tc>
      </w:tr>
      <w:tr w:rsidR="00D5714A" w:rsidRPr="00D5714A" w:rsidTr="00D441D7">
        <w:trPr>
          <w:trHeight w:val="198"/>
          <w:jc w:val="center"/>
        </w:trPr>
        <w:tc>
          <w:tcPr>
            <w:tcW w:w="5724" w:type="dxa"/>
            <w:tcBorders>
              <w:bottom w:val="single" w:sz="2" w:space="0" w:color="auto"/>
            </w:tcBorders>
            <w:vAlign w:val="center"/>
          </w:tcPr>
          <w:p w:rsidR="00D5714A" w:rsidRPr="00D5714A" w:rsidRDefault="00D5714A" w:rsidP="00D5714A">
            <w:pPr>
              <w:tabs>
                <w:tab w:val="left" w:pos="142"/>
                <w:tab w:val="left" w:pos="567"/>
                <w:tab w:val="left" w:pos="1134"/>
                <w:tab w:val="left" w:pos="1701"/>
              </w:tabs>
              <w:snapToGrid w:val="0"/>
              <w:spacing w:after="0"/>
              <w:ind w:firstLine="0"/>
              <w:jc w:val="left"/>
              <w:rPr>
                <w:rFonts w:ascii="Arial Narrow" w:hAnsi="Arial Narrow"/>
                <w:color w:val="000000"/>
              </w:rPr>
            </w:pPr>
            <w:r>
              <w:rPr>
                <w:rFonts w:ascii="Arial Narrow" w:hAnsi="Arial Narrow"/>
                <w:color w:val="000000"/>
              </w:rPr>
              <w:t xml:space="preserve">         (-) Aplikatzeko dauden gastuak</w:t>
            </w:r>
          </w:p>
        </w:tc>
        <w:tc>
          <w:tcPr>
            <w:tcW w:w="1536"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c>
          <w:tcPr>
            <w:tcW w:w="1592"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Pr>
                <w:rFonts w:ascii="Arial Narrow" w:hAnsi="Arial Narrow"/>
              </w:rPr>
              <w:t>0</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441D7">
            <w:pPr>
              <w:tabs>
                <w:tab w:val="left" w:pos="142"/>
                <w:tab w:val="left" w:pos="567"/>
                <w:tab w:val="left" w:pos="1134"/>
                <w:tab w:val="left" w:pos="1701"/>
              </w:tabs>
              <w:snapToGrid w:val="0"/>
              <w:spacing w:after="0"/>
              <w:ind w:firstLine="0"/>
              <w:jc w:val="left"/>
              <w:rPr>
                <w:rFonts w:ascii="Arial" w:hAnsi="Arial" w:cs="Arial"/>
                <w:color w:val="000000"/>
                <w:sz w:val="18"/>
                <w:szCs w:val="18"/>
              </w:rPr>
            </w:pPr>
            <w:r>
              <w:tab/>
            </w:r>
            <w:r>
              <w:rPr>
                <w:rFonts w:ascii="Arial" w:hAnsi="Arial"/>
                <w:color w:val="000000"/>
                <w:sz w:val="18"/>
              </w:rPr>
              <w:t>(+) Diruzaintzako funts likidoak</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2.688.043</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1.635.484</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441D7">
            <w:pPr>
              <w:tabs>
                <w:tab w:val="left" w:pos="142"/>
                <w:tab w:val="left" w:pos="567"/>
                <w:tab w:val="left" w:pos="1134"/>
                <w:tab w:val="left" w:pos="1701"/>
              </w:tabs>
              <w:snapToGrid w:val="0"/>
              <w:spacing w:after="0"/>
              <w:ind w:left="426" w:hanging="426"/>
              <w:jc w:val="left"/>
              <w:rPr>
                <w:rFonts w:ascii="Arial" w:hAnsi="Arial" w:cs="Arial"/>
                <w:color w:val="000000"/>
                <w:sz w:val="18"/>
                <w:szCs w:val="18"/>
              </w:rPr>
            </w:pPr>
            <w:r>
              <w:tab/>
            </w:r>
            <w:r>
              <w:rPr>
                <w:rFonts w:ascii="Arial" w:hAnsi="Arial"/>
                <w:color w:val="000000"/>
                <w:sz w:val="18"/>
              </w:rPr>
              <w:t>(+) Finantzaketaren desbideratze metatu negatiboak</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0</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Pr>
                <w:rFonts w:ascii="Arial" w:hAnsi="Arial"/>
                <w:sz w:val="18"/>
              </w:rPr>
              <w:t>0</w:t>
            </w:r>
          </w:p>
        </w:tc>
      </w:tr>
      <w:tr w:rsidR="00D5714A" w:rsidRPr="00A94A61" w:rsidTr="00D441D7">
        <w:trPr>
          <w:trHeight w:val="255"/>
          <w:jc w:val="center"/>
        </w:trPr>
        <w:tc>
          <w:tcPr>
            <w:tcW w:w="5724"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left"/>
              <w:rPr>
                <w:rFonts w:ascii="Arial" w:hAnsi="Arial" w:cs="Arial"/>
                <w:color w:val="000000"/>
                <w:sz w:val="18"/>
                <w:szCs w:val="18"/>
              </w:rPr>
            </w:pPr>
            <w:r>
              <w:rPr>
                <w:rFonts w:ascii="Arial" w:hAnsi="Arial"/>
                <w:color w:val="000000"/>
                <w:sz w:val="18"/>
              </w:rPr>
              <w:t>= Diruzaintza-gerakina, guztira</w:t>
            </w:r>
          </w:p>
        </w:tc>
        <w:tc>
          <w:tcPr>
            <w:tcW w:w="1536"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right"/>
              <w:rPr>
                <w:rFonts w:ascii="Arial" w:hAnsi="Arial" w:cs="Arial"/>
                <w:color w:val="000000"/>
                <w:sz w:val="18"/>
                <w:szCs w:val="18"/>
              </w:rPr>
            </w:pPr>
            <w:r>
              <w:rPr>
                <w:rFonts w:ascii="Arial" w:hAnsi="Arial"/>
                <w:color w:val="000000"/>
                <w:sz w:val="18"/>
              </w:rPr>
              <w:t>1.412.731</w:t>
            </w:r>
          </w:p>
        </w:tc>
        <w:tc>
          <w:tcPr>
            <w:tcW w:w="1592"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right"/>
              <w:rPr>
                <w:rFonts w:ascii="Arial" w:hAnsi="Arial" w:cs="Arial"/>
                <w:color w:val="000000"/>
                <w:sz w:val="18"/>
                <w:szCs w:val="18"/>
              </w:rPr>
            </w:pPr>
            <w:r>
              <w:rPr>
                <w:rFonts w:ascii="Arial" w:hAnsi="Arial"/>
                <w:color w:val="000000"/>
                <w:sz w:val="18"/>
              </w:rPr>
              <w:t>1.874.690</w:t>
            </w:r>
          </w:p>
        </w:tc>
      </w:tr>
      <w:tr w:rsidR="00D5714A" w:rsidRPr="00A94A61" w:rsidTr="00D441D7">
        <w:trPr>
          <w:trHeight w:val="198"/>
          <w:jc w:val="center"/>
        </w:trPr>
        <w:tc>
          <w:tcPr>
            <w:tcW w:w="5724" w:type="dxa"/>
            <w:tcBorders>
              <w:top w:val="single" w:sz="2" w:space="0" w:color="auto"/>
              <w:left w:val="nil"/>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Diruzaintza-gerakina, finantzaketa atxikia duten gastuak direla-eta</w:t>
            </w:r>
          </w:p>
        </w:tc>
        <w:tc>
          <w:tcPr>
            <w:tcW w:w="1536" w:type="dxa"/>
            <w:tcBorders>
              <w:top w:val="single" w:sz="2" w:space="0" w:color="auto"/>
              <w:left w:val="nil"/>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912.944</w:t>
            </w:r>
          </w:p>
        </w:tc>
        <w:tc>
          <w:tcPr>
            <w:tcW w:w="1592" w:type="dxa"/>
            <w:tcBorders>
              <w:top w:val="single" w:sz="2" w:space="0" w:color="auto"/>
              <w:left w:val="nil"/>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1.158.111</w:t>
            </w:r>
          </w:p>
        </w:tc>
      </w:tr>
      <w:tr w:rsidR="00D5714A" w:rsidRPr="00A94A61" w:rsidTr="00D441D7">
        <w:trPr>
          <w:trHeight w:val="198"/>
          <w:jc w:val="center"/>
        </w:trPr>
        <w:tc>
          <w:tcPr>
            <w:tcW w:w="5724" w:type="dxa"/>
            <w:tcBorders>
              <w:left w:val="nil"/>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Baliabide atxikien diruzaintza-gerakina</w:t>
            </w:r>
          </w:p>
        </w:tc>
        <w:tc>
          <w:tcPr>
            <w:tcW w:w="1536" w:type="dxa"/>
            <w:tcBorders>
              <w:left w:val="nil"/>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0</w:t>
            </w:r>
          </w:p>
        </w:tc>
        <w:tc>
          <w:tcPr>
            <w:tcW w:w="1592" w:type="dxa"/>
            <w:tcBorders>
              <w:left w:val="nil"/>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0</w:t>
            </w:r>
          </w:p>
        </w:tc>
      </w:tr>
      <w:tr w:rsidR="00D5714A" w:rsidRPr="00A94A61" w:rsidTr="00D441D7">
        <w:trPr>
          <w:trHeight w:val="198"/>
          <w:jc w:val="center"/>
        </w:trPr>
        <w:tc>
          <w:tcPr>
            <w:tcW w:w="5724" w:type="dxa"/>
            <w:tcBorders>
              <w:top w:val="nil"/>
              <w:left w:val="nil"/>
              <w:bottom w:val="single" w:sz="4" w:space="0" w:color="auto"/>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rPr>
            </w:pPr>
            <w:r>
              <w:tab/>
            </w:r>
            <w:r>
              <w:rPr>
                <w:rFonts w:ascii="Arial Narrow" w:hAnsi="Arial Narrow"/>
                <w:color w:val="000000"/>
              </w:rPr>
              <w:t>Gastu orokorretarako diruzaintza-gerakina</w:t>
            </w:r>
          </w:p>
        </w:tc>
        <w:tc>
          <w:tcPr>
            <w:tcW w:w="1536" w:type="dxa"/>
            <w:tcBorders>
              <w:top w:val="nil"/>
              <w:left w:val="nil"/>
              <w:bottom w:val="single" w:sz="4" w:space="0" w:color="auto"/>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499.787</w:t>
            </w:r>
          </w:p>
        </w:tc>
        <w:tc>
          <w:tcPr>
            <w:tcW w:w="1592" w:type="dxa"/>
            <w:tcBorders>
              <w:top w:val="nil"/>
              <w:left w:val="nil"/>
              <w:bottom w:val="single" w:sz="4" w:space="0" w:color="auto"/>
              <w:right w:val="nil"/>
            </w:tcBorders>
            <w:vAlign w:val="center"/>
          </w:tcPr>
          <w:p w:rsidR="00D5714A" w:rsidRPr="00A94A61" w:rsidRDefault="00D5714A" w:rsidP="00A94A61">
            <w:pPr>
              <w:spacing w:after="0"/>
              <w:jc w:val="right"/>
              <w:rPr>
                <w:rFonts w:ascii="Arial Narrow" w:hAnsi="Arial Narrow" w:cs="Arial"/>
                <w:bCs/>
              </w:rPr>
            </w:pPr>
            <w:r>
              <w:rPr>
                <w:rFonts w:ascii="Arial Narrow" w:hAnsi="Arial Narrow"/>
              </w:rPr>
              <w:t>716.578</w:t>
            </w:r>
          </w:p>
        </w:tc>
      </w:tr>
    </w:tbl>
    <w:p w:rsidR="00052AAA" w:rsidRDefault="00052AAA" w:rsidP="00052AAA">
      <w:pPr>
        <w:pStyle w:val="texto"/>
        <w:rPr>
          <w:rFonts w:ascii="Arial" w:hAnsi="Arial" w:cs="Arial"/>
          <w:sz w:val="18"/>
          <w:szCs w:val="18"/>
        </w:rPr>
      </w:pPr>
    </w:p>
    <w:p w:rsidR="00052AAA" w:rsidRDefault="00052AAA">
      <w:pPr>
        <w:spacing w:after="0"/>
        <w:ind w:firstLine="0"/>
        <w:jc w:val="left"/>
        <w:rPr>
          <w:rFonts w:ascii="Arial" w:hAnsi="Arial" w:cs="Arial"/>
          <w:spacing w:val="6"/>
          <w:sz w:val="18"/>
          <w:szCs w:val="18"/>
        </w:rPr>
      </w:pPr>
      <w:r>
        <w:br w:type="page"/>
      </w:r>
    </w:p>
    <w:p w:rsidR="00052AAA" w:rsidRPr="00052AAA" w:rsidRDefault="00052AAA" w:rsidP="00052AAA">
      <w:pPr>
        <w:pStyle w:val="atitulo2"/>
      </w:pPr>
      <w:bookmarkStart w:id="70" w:name="_Toc309383723"/>
      <w:bookmarkStart w:id="71" w:name="_Toc316383979"/>
      <w:bookmarkStart w:id="72" w:name="_Toc372531191"/>
      <w:bookmarkStart w:id="73" w:name="_Toc401304815"/>
      <w:bookmarkStart w:id="74" w:name="_Toc435002695"/>
      <w:bookmarkStart w:id="75" w:name="_Toc445119880"/>
      <w:r>
        <w:lastRenderedPageBreak/>
        <w:t xml:space="preserve">V.4. 2014ko </w:t>
      </w:r>
      <w:bookmarkEnd w:id="70"/>
      <w:r>
        <w:t xml:space="preserve">abenduaren 31ko </w:t>
      </w:r>
      <w:bookmarkEnd w:id="71"/>
      <w:r>
        <w:t>egoera</w:t>
      </w:r>
      <w:bookmarkEnd w:id="72"/>
      <w:bookmarkEnd w:id="73"/>
      <w:r>
        <w:t>-balantzea</w:t>
      </w:r>
      <w:bookmarkEnd w:id="74"/>
      <w:bookmarkEnd w:id="75"/>
    </w:p>
    <w:p w:rsidR="00052AAA" w:rsidRPr="00052AAA" w:rsidRDefault="00052AAA" w:rsidP="00052AAA">
      <w:pPr>
        <w:tabs>
          <w:tab w:val="left" w:pos="5544"/>
          <w:tab w:val="left" w:pos="6784"/>
        </w:tabs>
        <w:ind w:left="-14" w:hanging="7"/>
        <w:jc w:val="center"/>
        <w:outlineLvl w:val="0"/>
        <w:rPr>
          <w:rFonts w:ascii="Arial" w:hAnsi="Arial" w:cs="Arial"/>
        </w:rPr>
      </w:pPr>
      <w:r>
        <w:rPr>
          <w:rFonts w:ascii="Arial" w:hAnsi="Arial"/>
        </w:rPr>
        <w:t>Aktiboa</w:t>
      </w:r>
    </w:p>
    <w:tbl>
      <w:tblPr>
        <w:tblW w:w="8852"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205"/>
        <w:gridCol w:w="1726"/>
        <w:gridCol w:w="1921"/>
      </w:tblGrid>
      <w:tr w:rsidR="00052AAA" w:rsidRPr="00052AAA" w:rsidTr="00052AAA">
        <w:trPr>
          <w:cantSplit/>
          <w:trHeight w:val="255"/>
          <w:jc w:val="center"/>
        </w:trPr>
        <w:tc>
          <w:tcPr>
            <w:tcW w:w="5205" w:type="dxa"/>
            <w:tcBorders>
              <w:bottom w:val="single" w:sz="4" w:space="0" w:color="auto"/>
            </w:tcBorders>
            <w:shd w:val="clear" w:color="auto" w:fill="FABF8F" w:themeFill="accent6" w:themeFillTint="99"/>
            <w:vAlign w:val="center"/>
          </w:tcPr>
          <w:p w:rsidR="00052AAA" w:rsidRPr="00052AAA" w:rsidRDefault="00052AAA" w:rsidP="00052AAA">
            <w:pPr>
              <w:spacing w:after="0"/>
              <w:ind w:left="-48" w:firstLine="24"/>
              <w:jc w:val="left"/>
              <w:rPr>
                <w:rFonts w:ascii="Arial" w:hAnsi="Arial" w:cs="Arial"/>
                <w:bCs/>
                <w:sz w:val="18"/>
                <w:szCs w:val="18"/>
              </w:rPr>
            </w:pPr>
            <w:r>
              <w:rPr>
                <w:rFonts w:ascii="Arial" w:hAnsi="Arial"/>
                <w:sz w:val="18"/>
              </w:rPr>
              <w:t>Deskribapena</w:t>
            </w:r>
          </w:p>
        </w:tc>
        <w:tc>
          <w:tcPr>
            <w:tcW w:w="1726" w:type="dxa"/>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Pr>
                <w:rFonts w:ascii="Arial" w:hAnsi="Arial"/>
                <w:sz w:val="18"/>
              </w:rPr>
              <w:t>2014</w:t>
            </w:r>
          </w:p>
        </w:tc>
        <w:tc>
          <w:tcPr>
            <w:tcW w:w="1921" w:type="dxa"/>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Pr>
                <w:rFonts w:ascii="Arial" w:hAnsi="Arial"/>
                <w:sz w:val="18"/>
              </w:rPr>
              <w:t>2013</w:t>
            </w:r>
          </w:p>
        </w:tc>
      </w:tr>
      <w:tr w:rsidR="00052AAA" w:rsidRPr="00052AAA" w:rsidTr="00052AAA">
        <w:trPr>
          <w:cantSplit/>
          <w:trHeight w:val="255"/>
          <w:jc w:val="center"/>
        </w:trPr>
        <w:tc>
          <w:tcPr>
            <w:tcW w:w="5205" w:type="dxa"/>
            <w:tcBorders>
              <w:bottom w:val="single" w:sz="2" w:space="0" w:color="auto"/>
            </w:tcBorders>
            <w:vAlign w:val="center"/>
          </w:tcPr>
          <w:p w:rsidR="00052AAA" w:rsidRPr="00052AAA" w:rsidRDefault="00052AAA" w:rsidP="00052AAA">
            <w:pPr>
              <w:spacing w:after="0"/>
              <w:ind w:firstLine="0"/>
              <w:rPr>
                <w:rFonts w:ascii="Arial" w:hAnsi="Arial" w:cs="Arial"/>
                <w:bCs/>
                <w:sz w:val="18"/>
                <w:szCs w:val="18"/>
              </w:rPr>
            </w:pPr>
            <w:r>
              <w:rPr>
                <w:rFonts w:ascii="Arial" w:hAnsi="Arial"/>
                <w:sz w:val="18"/>
              </w:rPr>
              <w:t>A. Ibilgetua</w:t>
            </w:r>
          </w:p>
        </w:tc>
        <w:tc>
          <w:tcPr>
            <w:tcW w:w="1726" w:type="dxa"/>
            <w:tcBorders>
              <w:bottom w:val="single" w:sz="2" w:space="0" w:color="auto"/>
            </w:tcBorders>
            <w:noWrap/>
            <w:vAlign w:val="center"/>
          </w:tcPr>
          <w:p w:rsidR="00052AAA" w:rsidRPr="00052AAA" w:rsidRDefault="00052AAA" w:rsidP="00A44B5E">
            <w:pPr>
              <w:spacing w:after="0"/>
              <w:jc w:val="right"/>
              <w:rPr>
                <w:rFonts w:ascii="Arial" w:hAnsi="Arial" w:cs="Arial"/>
                <w:bCs/>
                <w:sz w:val="18"/>
                <w:szCs w:val="18"/>
              </w:rPr>
            </w:pPr>
            <w:r>
              <w:rPr>
                <w:rFonts w:ascii="Arial" w:hAnsi="Arial"/>
                <w:sz w:val="18"/>
              </w:rPr>
              <w:t>182.137.417</w:t>
            </w:r>
          </w:p>
        </w:tc>
        <w:tc>
          <w:tcPr>
            <w:tcW w:w="1921" w:type="dxa"/>
            <w:tcBorders>
              <w:bottom w:val="single" w:sz="2" w:space="0" w:color="auto"/>
            </w:tcBorders>
            <w:vAlign w:val="center"/>
          </w:tcPr>
          <w:p w:rsidR="00052AAA" w:rsidRPr="00052AAA" w:rsidRDefault="00052AAA" w:rsidP="00052AAA">
            <w:pPr>
              <w:spacing w:after="0"/>
              <w:jc w:val="right"/>
              <w:rPr>
                <w:rFonts w:ascii="Arial" w:hAnsi="Arial" w:cs="Arial"/>
                <w:bCs/>
                <w:sz w:val="18"/>
                <w:szCs w:val="18"/>
              </w:rPr>
            </w:pPr>
            <w:r>
              <w:rPr>
                <w:rFonts w:ascii="Arial" w:hAnsi="Arial"/>
                <w:sz w:val="18"/>
              </w:rPr>
              <w:t>180.186.713</w:t>
            </w:r>
          </w:p>
        </w:tc>
      </w:tr>
      <w:tr w:rsidR="00052AAA" w:rsidRPr="00052AAA" w:rsidTr="00052AAA">
        <w:trPr>
          <w:cantSplit/>
          <w:trHeight w:val="198"/>
          <w:jc w:val="center"/>
        </w:trPr>
        <w:tc>
          <w:tcPr>
            <w:tcW w:w="5205" w:type="dxa"/>
            <w:tcBorders>
              <w:top w:val="single" w:sz="2" w:space="0" w:color="auto"/>
              <w:bottom w:val="nil"/>
            </w:tcBorders>
            <w:vAlign w:val="center"/>
          </w:tcPr>
          <w:p w:rsidR="00052AAA" w:rsidRPr="00052AAA" w:rsidRDefault="00052AAA" w:rsidP="00052AAA">
            <w:pPr>
              <w:spacing w:after="0"/>
              <w:ind w:firstLine="144"/>
              <w:rPr>
                <w:rFonts w:ascii="Arial Narrow" w:hAnsi="Arial Narrow" w:cs="Arial"/>
              </w:rPr>
            </w:pPr>
            <w:r>
              <w:rPr>
                <w:rFonts w:ascii="Arial Narrow" w:hAnsi="Arial Narrow"/>
              </w:rPr>
              <w:t>1 Ibilgetu materiala</w:t>
            </w:r>
          </w:p>
        </w:tc>
        <w:tc>
          <w:tcPr>
            <w:tcW w:w="1726" w:type="dxa"/>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169.386.462</w:t>
            </w:r>
          </w:p>
        </w:tc>
        <w:tc>
          <w:tcPr>
            <w:tcW w:w="1921" w:type="dxa"/>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170.196.343</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052AAA">
            <w:pPr>
              <w:spacing w:after="0"/>
              <w:ind w:firstLine="144"/>
              <w:rPr>
                <w:rFonts w:ascii="Arial Narrow" w:hAnsi="Arial Narrow" w:cs="Arial"/>
              </w:rPr>
            </w:pPr>
            <w:r>
              <w:rPr>
                <w:rFonts w:ascii="Arial Narrow" w:hAnsi="Arial Narrow"/>
              </w:rPr>
              <w:t>3 Erabilera orokorrerako azpiegitura eta ondasunak</w:t>
            </w:r>
          </w:p>
        </w:tc>
        <w:tc>
          <w:tcPr>
            <w:tcW w:w="1726" w:type="dxa"/>
            <w:tcBorders>
              <w:top w:val="nil"/>
              <w:bottom w:val="nil"/>
            </w:tcBorders>
            <w:vAlign w:val="center"/>
          </w:tcPr>
          <w:p w:rsidR="00052AAA" w:rsidRPr="00052AAA" w:rsidRDefault="00052AAA" w:rsidP="00A44B5E">
            <w:pPr>
              <w:spacing w:after="0"/>
              <w:jc w:val="right"/>
              <w:rPr>
                <w:rFonts w:ascii="Arial Narrow" w:hAnsi="Arial Narrow" w:cs="Arial"/>
              </w:rPr>
            </w:pPr>
            <w:r>
              <w:rPr>
                <w:rFonts w:ascii="Arial Narrow" w:hAnsi="Arial Narrow"/>
              </w:rPr>
              <w:t>12.750.955</w:t>
            </w:r>
          </w:p>
        </w:tc>
        <w:tc>
          <w:tcPr>
            <w:tcW w:w="1921" w:type="dxa"/>
            <w:tcBorders>
              <w:top w:val="nil"/>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9.990.370</w:t>
            </w:r>
          </w:p>
        </w:tc>
      </w:tr>
      <w:tr w:rsidR="00052AAA" w:rsidRPr="00052AAA" w:rsidTr="00052AAA">
        <w:trPr>
          <w:cantSplit/>
          <w:trHeight w:val="255"/>
          <w:jc w:val="center"/>
        </w:trPr>
        <w:tc>
          <w:tcPr>
            <w:tcW w:w="5205" w:type="dxa"/>
            <w:tcBorders>
              <w:top w:val="single" w:sz="2" w:space="0" w:color="auto"/>
              <w:bottom w:val="single" w:sz="2" w:space="0" w:color="auto"/>
            </w:tcBorders>
            <w:vAlign w:val="center"/>
          </w:tcPr>
          <w:p w:rsidR="00052AAA" w:rsidRPr="00052AAA" w:rsidRDefault="00052AAA" w:rsidP="00E61B80">
            <w:pPr>
              <w:spacing w:after="0"/>
              <w:ind w:left="-38" w:firstLine="24"/>
              <w:jc w:val="left"/>
              <w:rPr>
                <w:rFonts w:ascii="Arial" w:hAnsi="Arial" w:cs="Arial"/>
                <w:bCs/>
                <w:sz w:val="18"/>
                <w:szCs w:val="18"/>
              </w:rPr>
            </w:pPr>
            <w:r>
              <w:rPr>
                <w:rFonts w:ascii="Arial" w:hAnsi="Arial"/>
                <w:sz w:val="18"/>
              </w:rPr>
              <w:t>C. Zirkulatzailea</w:t>
            </w:r>
          </w:p>
        </w:tc>
        <w:tc>
          <w:tcPr>
            <w:tcW w:w="1726" w:type="dxa"/>
            <w:tcBorders>
              <w:top w:val="single" w:sz="2" w:space="0" w:color="auto"/>
              <w:bottom w:val="single" w:sz="2" w:space="0" w:color="auto"/>
            </w:tcBorders>
            <w:vAlign w:val="center"/>
          </w:tcPr>
          <w:p w:rsidR="00052AAA" w:rsidRPr="00052AAA" w:rsidRDefault="00FD662C" w:rsidP="00052AAA">
            <w:pPr>
              <w:spacing w:after="0"/>
              <w:jc w:val="right"/>
              <w:rPr>
                <w:rFonts w:ascii="Arial" w:hAnsi="Arial" w:cs="Arial"/>
                <w:bCs/>
                <w:sz w:val="18"/>
                <w:szCs w:val="18"/>
              </w:rPr>
            </w:pPr>
            <w:r>
              <w:rPr>
                <w:rFonts w:ascii="Arial" w:hAnsi="Arial"/>
                <w:sz w:val="18"/>
              </w:rPr>
              <w:t>5.888.790</w:t>
            </w:r>
          </w:p>
        </w:tc>
        <w:tc>
          <w:tcPr>
            <w:tcW w:w="1921" w:type="dxa"/>
            <w:tcBorders>
              <w:top w:val="single" w:sz="2" w:space="0" w:color="auto"/>
              <w:bottom w:val="single" w:sz="2" w:space="0" w:color="auto"/>
            </w:tcBorders>
            <w:vAlign w:val="center"/>
          </w:tcPr>
          <w:p w:rsidR="00052AAA" w:rsidRPr="00052AAA" w:rsidRDefault="00FD662C" w:rsidP="00052AAA">
            <w:pPr>
              <w:spacing w:after="0"/>
              <w:jc w:val="right"/>
              <w:rPr>
                <w:rFonts w:ascii="Arial" w:hAnsi="Arial" w:cs="Arial"/>
                <w:bCs/>
                <w:sz w:val="18"/>
                <w:szCs w:val="18"/>
              </w:rPr>
            </w:pPr>
            <w:r>
              <w:rPr>
                <w:rFonts w:ascii="Arial" w:hAnsi="Arial"/>
                <w:sz w:val="18"/>
              </w:rPr>
              <w:t>5.348.132</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052AAA">
            <w:pPr>
              <w:spacing w:after="0"/>
              <w:ind w:firstLine="156"/>
              <w:rPr>
                <w:rFonts w:ascii="Arial Narrow" w:hAnsi="Arial Narrow" w:cs="Arial"/>
              </w:rPr>
            </w:pPr>
            <w:r>
              <w:rPr>
                <w:rFonts w:ascii="Arial Narrow" w:hAnsi="Arial Narrow"/>
              </w:rPr>
              <w:t>8 Zordunak</w:t>
            </w:r>
          </w:p>
        </w:tc>
        <w:tc>
          <w:tcPr>
            <w:tcW w:w="1726" w:type="dxa"/>
            <w:tcBorders>
              <w:top w:val="nil"/>
              <w:bottom w:val="nil"/>
            </w:tcBorders>
            <w:vAlign w:val="center"/>
          </w:tcPr>
          <w:p w:rsidR="00052AAA" w:rsidRPr="00052AAA" w:rsidRDefault="00052AAA" w:rsidP="00FD662C">
            <w:pPr>
              <w:spacing w:after="0"/>
              <w:jc w:val="right"/>
              <w:rPr>
                <w:rFonts w:ascii="Arial Narrow" w:hAnsi="Arial Narrow" w:cs="Arial"/>
              </w:rPr>
            </w:pPr>
            <w:r>
              <w:rPr>
                <w:rFonts w:ascii="Arial Narrow" w:hAnsi="Arial Narrow"/>
              </w:rPr>
              <w:t>4.253.306</w:t>
            </w:r>
          </w:p>
        </w:tc>
        <w:tc>
          <w:tcPr>
            <w:tcW w:w="1921" w:type="dxa"/>
            <w:tcBorders>
              <w:top w:val="nil"/>
              <w:bottom w:val="nil"/>
            </w:tcBorders>
            <w:vAlign w:val="center"/>
          </w:tcPr>
          <w:p w:rsidR="00052AAA" w:rsidRPr="00052AAA" w:rsidRDefault="00FD662C" w:rsidP="00052AAA">
            <w:pPr>
              <w:spacing w:after="0"/>
              <w:jc w:val="right"/>
              <w:rPr>
                <w:rFonts w:ascii="Arial Narrow" w:hAnsi="Arial Narrow" w:cs="Arial"/>
              </w:rPr>
            </w:pPr>
            <w:r>
              <w:rPr>
                <w:rFonts w:ascii="Arial Narrow" w:hAnsi="Arial Narrow"/>
              </w:rPr>
              <w:t>2.660.090</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E91813">
            <w:pPr>
              <w:spacing w:after="0"/>
              <w:ind w:firstLine="156"/>
              <w:rPr>
                <w:rFonts w:ascii="Arial Narrow" w:hAnsi="Arial Narrow" w:cs="Arial"/>
              </w:rPr>
            </w:pPr>
            <w:r>
              <w:rPr>
                <w:rFonts w:ascii="Arial Narrow" w:hAnsi="Arial Narrow"/>
              </w:rPr>
              <w:t>9. Diruzaintza.</w:t>
            </w:r>
          </w:p>
        </w:tc>
        <w:tc>
          <w:tcPr>
            <w:tcW w:w="1726" w:type="dxa"/>
            <w:tcBorders>
              <w:top w:val="nil"/>
              <w:bottom w:val="nil"/>
            </w:tcBorders>
            <w:vAlign w:val="center"/>
          </w:tcPr>
          <w:p w:rsidR="00052AAA" w:rsidRPr="00052AAA" w:rsidRDefault="00052AAA" w:rsidP="00A44B5E">
            <w:pPr>
              <w:spacing w:after="0"/>
              <w:jc w:val="right"/>
              <w:rPr>
                <w:rFonts w:ascii="Arial Narrow" w:hAnsi="Arial Narrow" w:cs="Arial"/>
              </w:rPr>
            </w:pPr>
            <w:r>
              <w:rPr>
                <w:rFonts w:ascii="Arial Narrow" w:hAnsi="Arial Narrow"/>
              </w:rPr>
              <w:t>1.632.484</w:t>
            </w:r>
          </w:p>
        </w:tc>
        <w:tc>
          <w:tcPr>
            <w:tcW w:w="1921" w:type="dxa"/>
            <w:tcBorders>
              <w:top w:val="nil"/>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2.688.043</w:t>
            </w:r>
          </w:p>
        </w:tc>
      </w:tr>
      <w:tr w:rsidR="00052AAA" w:rsidRPr="00052AAA" w:rsidTr="00052AAA">
        <w:trPr>
          <w:cantSplit/>
          <w:trHeight w:val="255"/>
          <w:jc w:val="center"/>
        </w:trPr>
        <w:tc>
          <w:tcPr>
            <w:tcW w:w="5205" w:type="dxa"/>
            <w:shd w:val="clear" w:color="auto" w:fill="FABF8F" w:themeFill="accent6" w:themeFillTint="99"/>
            <w:vAlign w:val="center"/>
          </w:tcPr>
          <w:p w:rsidR="00052AAA" w:rsidRPr="00052AAA" w:rsidRDefault="00052AAA" w:rsidP="00052AAA">
            <w:pPr>
              <w:spacing w:after="0"/>
              <w:ind w:firstLine="24"/>
              <w:rPr>
                <w:rFonts w:ascii="Arial" w:hAnsi="Arial" w:cs="Arial"/>
                <w:bCs/>
                <w:sz w:val="18"/>
                <w:szCs w:val="18"/>
              </w:rPr>
            </w:pPr>
            <w:r>
              <w:rPr>
                <w:rFonts w:ascii="Arial" w:hAnsi="Arial"/>
                <w:sz w:val="18"/>
              </w:rPr>
              <w:t>Aktiboa, guztira</w:t>
            </w:r>
          </w:p>
        </w:tc>
        <w:tc>
          <w:tcPr>
            <w:tcW w:w="1726" w:type="dxa"/>
            <w:shd w:val="clear" w:color="auto" w:fill="FABF8F" w:themeFill="accent6" w:themeFillTint="99"/>
            <w:vAlign w:val="center"/>
          </w:tcPr>
          <w:p w:rsidR="00052AAA" w:rsidRPr="00052AAA" w:rsidRDefault="00FD662C" w:rsidP="00A44B5E">
            <w:pPr>
              <w:spacing w:after="0"/>
              <w:jc w:val="right"/>
              <w:rPr>
                <w:rFonts w:ascii="Arial" w:hAnsi="Arial" w:cs="Arial"/>
                <w:bCs/>
                <w:sz w:val="18"/>
                <w:szCs w:val="18"/>
              </w:rPr>
            </w:pPr>
            <w:r>
              <w:rPr>
                <w:rFonts w:ascii="Arial" w:hAnsi="Arial"/>
                <w:sz w:val="18"/>
              </w:rPr>
              <w:t>188.023.207</w:t>
            </w:r>
          </w:p>
        </w:tc>
        <w:tc>
          <w:tcPr>
            <w:tcW w:w="1921" w:type="dxa"/>
            <w:shd w:val="clear" w:color="auto" w:fill="FABF8F" w:themeFill="accent6" w:themeFillTint="99"/>
            <w:vAlign w:val="center"/>
          </w:tcPr>
          <w:p w:rsidR="00052AAA" w:rsidRPr="00052AAA" w:rsidRDefault="00FD662C" w:rsidP="00052AAA">
            <w:pPr>
              <w:spacing w:after="0"/>
              <w:jc w:val="right"/>
              <w:rPr>
                <w:rFonts w:ascii="Arial" w:hAnsi="Arial" w:cs="Arial"/>
                <w:bCs/>
                <w:sz w:val="18"/>
                <w:szCs w:val="18"/>
              </w:rPr>
            </w:pPr>
            <w:r>
              <w:rPr>
                <w:rFonts w:ascii="Arial" w:hAnsi="Arial"/>
                <w:sz w:val="18"/>
              </w:rPr>
              <w:t>185.534.845</w:t>
            </w:r>
          </w:p>
        </w:tc>
      </w:tr>
    </w:tbl>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tabs>
          <w:tab w:val="left" w:pos="5544"/>
          <w:tab w:val="left" w:pos="6784"/>
        </w:tabs>
        <w:ind w:left="-14" w:hanging="7"/>
        <w:jc w:val="center"/>
        <w:outlineLvl w:val="0"/>
        <w:rPr>
          <w:rFonts w:ascii="Arial" w:hAnsi="Arial" w:cs="Arial"/>
        </w:rPr>
      </w:pPr>
      <w:r>
        <w:rPr>
          <w:rFonts w:ascii="Arial" w:hAnsi="Arial"/>
        </w:rPr>
        <w:t>Pasiboa</w:t>
      </w:r>
    </w:p>
    <w:tbl>
      <w:tblPr>
        <w:tblW w:w="4929"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308"/>
        <w:gridCol w:w="1572"/>
        <w:gridCol w:w="1922"/>
      </w:tblGrid>
      <w:tr w:rsidR="00052AAA" w:rsidRPr="00052AAA" w:rsidTr="00A44B5E">
        <w:trPr>
          <w:cantSplit/>
          <w:trHeight w:val="255"/>
          <w:jc w:val="center"/>
        </w:trPr>
        <w:tc>
          <w:tcPr>
            <w:tcW w:w="3015" w:type="pct"/>
            <w:tcBorders>
              <w:bottom w:val="single" w:sz="4" w:space="0" w:color="auto"/>
            </w:tcBorders>
            <w:shd w:val="clear" w:color="auto" w:fill="FABF8F" w:themeFill="accent6" w:themeFillTint="99"/>
            <w:vAlign w:val="center"/>
          </w:tcPr>
          <w:p w:rsidR="00052AAA" w:rsidRPr="00052AAA" w:rsidRDefault="00052AAA" w:rsidP="00052AAA">
            <w:pPr>
              <w:spacing w:after="0"/>
              <w:ind w:firstLine="0"/>
              <w:jc w:val="left"/>
              <w:rPr>
                <w:rFonts w:ascii="Arial" w:hAnsi="Arial" w:cs="Arial"/>
                <w:bCs/>
                <w:sz w:val="18"/>
                <w:szCs w:val="18"/>
              </w:rPr>
            </w:pPr>
            <w:r>
              <w:rPr>
                <w:rFonts w:ascii="Arial" w:hAnsi="Arial"/>
                <w:sz w:val="18"/>
              </w:rPr>
              <w:t>Deskribapena</w:t>
            </w:r>
          </w:p>
        </w:tc>
        <w:tc>
          <w:tcPr>
            <w:tcW w:w="893" w:type="pct"/>
            <w:tcBorders>
              <w:bottom w:val="single" w:sz="4" w:space="0" w:color="auto"/>
            </w:tcBorders>
            <w:shd w:val="clear" w:color="auto" w:fill="FABF8F" w:themeFill="accent6" w:themeFillTint="99"/>
            <w:vAlign w:val="center"/>
          </w:tcPr>
          <w:p w:rsidR="00052AAA" w:rsidRPr="00052AAA" w:rsidRDefault="00052AAA" w:rsidP="00A44B5E">
            <w:pPr>
              <w:spacing w:after="0"/>
              <w:ind w:firstLine="16"/>
              <w:jc w:val="right"/>
              <w:rPr>
                <w:rFonts w:ascii="Arial" w:hAnsi="Arial" w:cs="Arial"/>
                <w:bCs/>
                <w:sz w:val="18"/>
                <w:szCs w:val="18"/>
              </w:rPr>
            </w:pPr>
            <w:r>
              <w:rPr>
                <w:rFonts w:ascii="Arial" w:hAnsi="Arial"/>
                <w:sz w:val="18"/>
              </w:rPr>
              <w:t>2014</w:t>
            </w:r>
          </w:p>
        </w:tc>
        <w:tc>
          <w:tcPr>
            <w:tcW w:w="1092" w:type="pct"/>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Pr>
                <w:rFonts w:ascii="Arial" w:hAnsi="Arial"/>
                <w:sz w:val="18"/>
              </w:rPr>
              <w:t>2013</w:t>
            </w:r>
          </w:p>
        </w:tc>
      </w:tr>
      <w:tr w:rsidR="00052AAA" w:rsidRPr="00052AAA" w:rsidTr="00A44B5E">
        <w:trPr>
          <w:cantSplit/>
          <w:trHeight w:val="255"/>
          <w:jc w:val="center"/>
        </w:trPr>
        <w:tc>
          <w:tcPr>
            <w:tcW w:w="3015" w:type="pct"/>
            <w:tcBorders>
              <w:bottom w:val="single" w:sz="2" w:space="0" w:color="auto"/>
            </w:tcBorders>
            <w:vAlign w:val="center"/>
          </w:tcPr>
          <w:p w:rsidR="00052AAA" w:rsidRPr="00052AAA" w:rsidRDefault="00052AAA" w:rsidP="00052AAA">
            <w:pPr>
              <w:spacing w:after="0"/>
              <w:ind w:firstLine="0"/>
              <w:rPr>
                <w:rFonts w:ascii="Arial" w:hAnsi="Arial" w:cs="Arial"/>
                <w:bCs/>
                <w:color w:val="000000"/>
                <w:sz w:val="18"/>
                <w:szCs w:val="18"/>
              </w:rPr>
            </w:pPr>
            <w:r>
              <w:rPr>
                <w:rFonts w:ascii="Arial" w:hAnsi="Arial"/>
                <w:color w:val="000000"/>
                <w:sz w:val="18"/>
              </w:rPr>
              <w:t>A Funts berekiak</w:t>
            </w:r>
          </w:p>
        </w:tc>
        <w:tc>
          <w:tcPr>
            <w:tcW w:w="893" w:type="pct"/>
            <w:tcBorders>
              <w:bottom w:val="single" w:sz="2" w:space="0" w:color="auto"/>
            </w:tcBorders>
            <w:noWrap/>
            <w:vAlign w:val="center"/>
          </w:tcPr>
          <w:p w:rsidR="00052AAA" w:rsidRPr="00052AAA" w:rsidRDefault="00FD662C" w:rsidP="00A44B5E">
            <w:pPr>
              <w:spacing w:after="0"/>
              <w:ind w:firstLine="16"/>
              <w:jc w:val="right"/>
              <w:rPr>
                <w:rFonts w:ascii="Arial" w:hAnsi="Arial" w:cs="Arial"/>
                <w:bCs/>
                <w:sz w:val="18"/>
                <w:szCs w:val="18"/>
              </w:rPr>
            </w:pPr>
            <w:r>
              <w:rPr>
                <w:rFonts w:ascii="Arial" w:hAnsi="Arial"/>
                <w:sz w:val="18"/>
              </w:rPr>
              <w:t>186.415.940</w:t>
            </w:r>
          </w:p>
        </w:tc>
        <w:tc>
          <w:tcPr>
            <w:tcW w:w="1092" w:type="pct"/>
            <w:tcBorders>
              <w:bottom w:val="single" w:sz="2" w:space="0" w:color="auto"/>
            </w:tcBorders>
            <w:noWrap/>
            <w:vAlign w:val="center"/>
          </w:tcPr>
          <w:p w:rsidR="00052AAA" w:rsidRPr="00052AAA" w:rsidRDefault="00FD662C" w:rsidP="00052AAA">
            <w:pPr>
              <w:spacing w:after="0"/>
              <w:jc w:val="right"/>
              <w:rPr>
                <w:rFonts w:ascii="Arial" w:hAnsi="Arial" w:cs="Arial"/>
                <w:bCs/>
                <w:sz w:val="18"/>
                <w:szCs w:val="18"/>
              </w:rPr>
            </w:pPr>
            <w:r>
              <w:rPr>
                <w:rFonts w:ascii="Arial" w:hAnsi="Arial"/>
                <w:sz w:val="18"/>
              </w:rPr>
              <w:t>184.063.625</w:t>
            </w:r>
          </w:p>
        </w:tc>
      </w:tr>
      <w:tr w:rsidR="00052AAA" w:rsidRPr="00052AAA" w:rsidTr="00A44B5E">
        <w:trPr>
          <w:cantSplit/>
          <w:trHeight w:val="198"/>
          <w:jc w:val="center"/>
        </w:trPr>
        <w:tc>
          <w:tcPr>
            <w:tcW w:w="3015" w:type="pct"/>
            <w:tcBorders>
              <w:top w:val="single" w:sz="2" w:space="0" w:color="auto"/>
              <w:bottom w:val="nil"/>
            </w:tcBorders>
            <w:vAlign w:val="center"/>
          </w:tcPr>
          <w:p w:rsidR="00052AAA" w:rsidRPr="00052AAA" w:rsidRDefault="00052AAA" w:rsidP="00052AAA">
            <w:pPr>
              <w:spacing w:after="0"/>
              <w:ind w:left="217" w:firstLine="0"/>
              <w:rPr>
                <w:rFonts w:ascii="Arial Narrow" w:hAnsi="Arial Narrow" w:cs="Arial"/>
                <w:color w:val="000000"/>
              </w:rPr>
            </w:pPr>
            <w:r>
              <w:rPr>
                <w:rFonts w:ascii="Arial Narrow" w:hAnsi="Arial Narrow"/>
                <w:color w:val="000000"/>
              </w:rPr>
              <w:t>1 Ondarea eta erreserbak</w:t>
            </w:r>
          </w:p>
        </w:tc>
        <w:tc>
          <w:tcPr>
            <w:tcW w:w="893" w:type="pct"/>
            <w:tcBorders>
              <w:top w:val="single" w:sz="2" w:space="0" w:color="auto"/>
              <w:bottom w:val="nil"/>
            </w:tcBorders>
            <w:vAlign w:val="center"/>
          </w:tcPr>
          <w:p w:rsidR="00052AAA" w:rsidRPr="00052AAA" w:rsidRDefault="00052AAA" w:rsidP="00A44B5E">
            <w:pPr>
              <w:spacing w:after="0"/>
              <w:ind w:firstLine="16"/>
              <w:jc w:val="right"/>
              <w:rPr>
                <w:rFonts w:ascii="Arial Narrow" w:hAnsi="Arial Narrow" w:cs="Arial"/>
              </w:rPr>
            </w:pPr>
            <w:r>
              <w:rPr>
                <w:rFonts w:ascii="Arial Narrow" w:hAnsi="Arial Narrow"/>
              </w:rPr>
              <w:t>174.233.587</w:t>
            </w:r>
          </w:p>
        </w:tc>
        <w:tc>
          <w:tcPr>
            <w:tcW w:w="1092" w:type="pct"/>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173.014.708</w:t>
            </w:r>
          </w:p>
        </w:tc>
      </w:tr>
      <w:tr w:rsidR="00052AAA" w:rsidRPr="00052AAA" w:rsidTr="00A44B5E">
        <w:trPr>
          <w:cantSplit/>
          <w:trHeight w:val="198"/>
          <w:jc w:val="center"/>
        </w:trPr>
        <w:tc>
          <w:tcPr>
            <w:tcW w:w="3015" w:type="pct"/>
            <w:tcBorders>
              <w:top w:val="nil"/>
              <w:bottom w:val="nil"/>
            </w:tcBorders>
            <w:vAlign w:val="center"/>
          </w:tcPr>
          <w:p w:rsidR="00052AAA" w:rsidRPr="00052AAA" w:rsidRDefault="00052AAA" w:rsidP="00052AAA">
            <w:pPr>
              <w:spacing w:after="0"/>
              <w:ind w:left="217" w:firstLine="0"/>
              <w:rPr>
                <w:rFonts w:ascii="Arial Narrow" w:hAnsi="Arial Narrow" w:cs="Arial"/>
                <w:color w:val="000000"/>
              </w:rPr>
            </w:pPr>
            <w:r>
              <w:rPr>
                <w:rFonts w:ascii="Arial Narrow" w:hAnsi="Arial Narrow"/>
                <w:color w:val="000000"/>
              </w:rPr>
              <w:t>2. Ekitaldiko emaitza ekonomikoa (etekina)</w:t>
            </w:r>
          </w:p>
        </w:tc>
        <w:tc>
          <w:tcPr>
            <w:tcW w:w="893" w:type="pct"/>
            <w:tcBorders>
              <w:top w:val="nil"/>
              <w:bottom w:val="nil"/>
            </w:tcBorders>
            <w:vAlign w:val="center"/>
          </w:tcPr>
          <w:p w:rsidR="00052AAA" w:rsidRPr="00052AAA" w:rsidRDefault="00FD662C" w:rsidP="00A44B5E">
            <w:pPr>
              <w:spacing w:after="0"/>
              <w:ind w:firstLine="16"/>
              <w:jc w:val="right"/>
              <w:rPr>
                <w:rFonts w:ascii="Arial Narrow" w:hAnsi="Arial Narrow" w:cs="Arial"/>
              </w:rPr>
            </w:pPr>
            <w:r>
              <w:rPr>
                <w:rFonts w:ascii="Arial Narrow" w:hAnsi="Arial Narrow"/>
              </w:rPr>
              <w:t>2.265.869</w:t>
            </w:r>
          </w:p>
        </w:tc>
        <w:tc>
          <w:tcPr>
            <w:tcW w:w="1092" w:type="pct"/>
            <w:tcBorders>
              <w:top w:val="nil"/>
              <w:bottom w:val="nil"/>
            </w:tcBorders>
            <w:vAlign w:val="center"/>
          </w:tcPr>
          <w:p w:rsidR="00052AAA" w:rsidRPr="00052AAA" w:rsidRDefault="00FD662C" w:rsidP="00052AAA">
            <w:pPr>
              <w:spacing w:after="0"/>
              <w:jc w:val="right"/>
              <w:rPr>
                <w:rFonts w:ascii="Arial Narrow" w:hAnsi="Arial Narrow" w:cs="Arial"/>
              </w:rPr>
            </w:pPr>
            <w:r>
              <w:rPr>
                <w:rFonts w:ascii="Arial Narrow" w:hAnsi="Arial Narrow"/>
              </w:rPr>
              <w:t>1.218.879</w:t>
            </w:r>
          </w:p>
        </w:tc>
      </w:tr>
      <w:tr w:rsidR="00052AAA" w:rsidRPr="00052AAA" w:rsidTr="00A44B5E">
        <w:trPr>
          <w:cantSplit/>
          <w:trHeight w:val="198"/>
          <w:jc w:val="center"/>
        </w:trPr>
        <w:tc>
          <w:tcPr>
            <w:tcW w:w="3015" w:type="pct"/>
            <w:tcBorders>
              <w:top w:val="nil"/>
              <w:bottom w:val="single" w:sz="2" w:space="0" w:color="auto"/>
            </w:tcBorders>
            <w:vAlign w:val="center"/>
          </w:tcPr>
          <w:p w:rsidR="00052AAA" w:rsidRPr="00052AAA" w:rsidRDefault="00052AAA" w:rsidP="00052AAA">
            <w:pPr>
              <w:spacing w:after="0"/>
              <w:ind w:left="217" w:firstLine="0"/>
              <w:rPr>
                <w:rFonts w:ascii="Arial Narrow" w:hAnsi="Arial Narrow" w:cs="Arial"/>
                <w:color w:val="000000"/>
              </w:rPr>
            </w:pPr>
            <w:r>
              <w:rPr>
                <w:rFonts w:ascii="Arial Narrow" w:hAnsi="Arial Narrow"/>
                <w:color w:val="000000"/>
              </w:rPr>
              <w:t>3 Kapitaleko diru-laguntzak</w:t>
            </w:r>
          </w:p>
        </w:tc>
        <w:tc>
          <w:tcPr>
            <w:tcW w:w="893" w:type="pct"/>
            <w:tcBorders>
              <w:top w:val="nil"/>
              <w:bottom w:val="single" w:sz="2" w:space="0" w:color="auto"/>
            </w:tcBorders>
            <w:vAlign w:val="center"/>
          </w:tcPr>
          <w:p w:rsidR="00052AAA" w:rsidRPr="00052AAA" w:rsidRDefault="00052AAA" w:rsidP="00A44B5E">
            <w:pPr>
              <w:spacing w:after="0"/>
              <w:ind w:firstLine="16"/>
              <w:jc w:val="right"/>
              <w:rPr>
                <w:rFonts w:ascii="Arial Narrow" w:hAnsi="Arial Narrow" w:cs="Arial"/>
              </w:rPr>
            </w:pPr>
            <w:r>
              <w:rPr>
                <w:rFonts w:ascii="Arial Narrow" w:hAnsi="Arial Narrow"/>
              </w:rPr>
              <w:t>9.916.484</w:t>
            </w:r>
          </w:p>
        </w:tc>
        <w:tc>
          <w:tcPr>
            <w:tcW w:w="1092" w:type="pct"/>
            <w:tcBorders>
              <w:top w:val="nil"/>
              <w:bottom w:val="single" w:sz="2" w:space="0" w:color="auto"/>
            </w:tcBorders>
            <w:vAlign w:val="center"/>
          </w:tcPr>
          <w:p w:rsidR="00052AAA" w:rsidRPr="00052AAA" w:rsidRDefault="00052AAA" w:rsidP="00052AAA">
            <w:pPr>
              <w:spacing w:after="0"/>
              <w:jc w:val="right"/>
              <w:rPr>
                <w:rFonts w:ascii="Arial Narrow" w:hAnsi="Arial Narrow" w:cs="Arial"/>
              </w:rPr>
            </w:pPr>
            <w:r>
              <w:rPr>
                <w:rFonts w:ascii="Arial Narrow" w:hAnsi="Arial Narrow"/>
              </w:rPr>
              <w:t>9.830.038</w:t>
            </w:r>
          </w:p>
        </w:tc>
      </w:tr>
      <w:tr w:rsidR="00052AAA" w:rsidRPr="00052AAA" w:rsidTr="00A44B5E">
        <w:trPr>
          <w:cantSplit/>
          <w:trHeight w:val="255"/>
          <w:jc w:val="center"/>
        </w:trPr>
        <w:tc>
          <w:tcPr>
            <w:tcW w:w="3015" w:type="pct"/>
            <w:tcBorders>
              <w:top w:val="single" w:sz="2" w:space="0" w:color="auto"/>
              <w:bottom w:val="single" w:sz="2" w:space="0" w:color="auto"/>
            </w:tcBorders>
            <w:vAlign w:val="center"/>
          </w:tcPr>
          <w:p w:rsidR="00052AAA" w:rsidRPr="00052AAA" w:rsidRDefault="00052AAA" w:rsidP="00052AAA">
            <w:pPr>
              <w:spacing w:after="0"/>
              <w:ind w:firstLine="0"/>
              <w:rPr>
                <w:rFonts w:ascii="Arial" w:hAnsi="Arial" w:cs="Arial"/>
                <w:bCs/>
                <w:color w:val="000000"/>
                <w:sz w:val="18"/>
                <w:szCs w:val="18"/>
              </w:rPr>
            </w:pPr>
            <w:r>
              <w:rPr>
                <w:rFonts w:ascii="Arial" w:hAnsi="Arial"/>
                <w:color w:val="000000"/>
                <w:sz w:val="18"/>
              </w:rPr>
              <w:t>D Epe laburreko hartzekodunak</w:t>
            </w:r>
          </w:p>
        </w:tc>
        <w:tc>
          <w:tcPr>
            <w:tcW w:w="893" w:type="pct"/>
            <w:tcBorders>
              <w:top w:val="single" w:sz="2" w:space="0" w:color="auto"/>
              <w:bottom w:val="single" w:sz="2" w:space="0" w:color="auto"/>
            </w:tcBorders>
            <w:vAlign w:val="center"/>
          </w:tcPr>
          <w:p w:rsidR="00052AAA" w:rsidRPr="00052AAA" w:rsidRDefault="00052AAA" w:rsidP="00A44B5E">
            <w:pPr>
              <w:spacing w:after="0"/>
              <w:ind w:firstLine="16"/>
              <w:jc w:val="right"/>
              <w:rPr>
                <w:rFonts w:ascii="Arial" w:hAnsi="Arial" w:cs="Arial"/>
                <w:bCs/>
                <w:sz w:val="18"/>
                <w:szCs w:val="18"/>
              </w:rPr>
            </w:pPr>
            <w:r>
              <w:rPr>
                <w:rFonts w:ascii="Arial" w:hAnsi="Arial"/>
                <w:sz w:val="18"/>
              </w:rPr>
              <w:t>1.607.267</w:t>
            </w:r>
          </w:p>
        </w:tc>
        <w:tc>
          <w:tcPr>
            <w:tcW w:w="1092" w:type="pct"/>
            <w:tcBorders>
              <w:top w:val="single" w:sz="2" w:space="0" w:color="auto"/>
              <w:bottom w:val="single" w:sz="2" w:space="0" w:color="auto"/>
            </w:tcBorders>
            <w:vAlign w:val="center"/>
          </w:tcPr>
          <w:p w:rsidR="00052AAA" w:rsidRPr="00052AAA" w:rsidRDefault="00052AAA" w:rsidP="00052AAA">
            <w:pPr>
              <w:spacing w:after="0"/>
              <w:jc w:val="right"/>
              <w:rPr>
                <w:rFonts w:ascii="Arial" w:hAnsi="Arial" w:cs="Arial"/>
                <w:bCs/>
                <w:sz w:val="18"/>
                <w:szCs w:val="18"/>
              </w:rPr>
            </w:pPr>
            <w:r>
              <w:rPr>
                <w:rFonts w:ascii="Arial" w:hAnsi="Arial"/>
                <w:sz w:val="18"/>
              </w:rPr>
              <w:t>1.471.221</w:t>
            </w:r>
          </w:p>
        </w:tc>
      </w:tr>
      <w:tr w:rsidR="00052AAA" w:rsidRPr="00052AAA" w:rsidTr="00A44B5E">
        <w:trPr>
          <w:cantSplit/>
          <w:trHeight w:val="198"/>
          <w:jc w:val="center"/>
        </w:trPr>
        <w:tc>
          <w:tcPr>
            <w:tcW w:w="3015" w:type="pct"/>
            <w:tcBorders>
              <w:top w:val="single" w:sz="2" w:space="0" w:color="auto"/>
              <w:bottom w:val="nil"/>
            </w:tcBorders>
            <w:vAlign w:val="center"/>
          </w:tcPr>
          <w:p w:rsidR="00052AAA" w:rsidRPr="00052AAA" w:rsidRDefault="00052AAA" w:rsidP="00052AAA">
            <w:pPr>
              <w:spacing w:after="0"/>
              <w:ind w:left="229" w:firstLine="0"/>
              <w:rPr>
                <w:rFonts w:ascii="Arial Narrow" w:hAnsi="Arial Narrow" w:cs="Arial"/>
                <w:color w:val="000000"/>
              </w:rPr>
            </w:pPr>
            <w:r>
              <w:rPr>
                <w:rFonts w:ascii="Arial Narrow" w:hAnsi="Arial Narrow"/>
                <w:color w:val="000000"/>
              </w:rPr>
              <w:t>5 Itxitako aurrekontuetako hartzekodunak eta aurrekontuez kanp</w:t>
            </w:r>
            <w:r>
              <w:rPr>
                <w:rFonts w:ascii="Arial Narrow" w:hAnsi="Arial Narrow"/>
                <w:color w:val="000000"/>
              </w:rPr>
              <w:t>o</w:t>
            </w:r>
            <w:r>
              <w:rPr>
                <w:rFonts w:ascii="Arial Narrow" w:hAnsi="Arial Narrow"/>
                <w:color w:val="000000"/>
              </w:rPr>
              <w:t>koak</w:t>
            </w:r>
          </w:p>
        </w:tc>
        <w:tc>
          <w:tcPr>
            <w:tcW w:w="893" w:type="pct"/>
            <w:tcBorders>
              <w:top w:val="single" w:sz="2" w:space="0" w:color="auto"/>
              <w:bottom w:val="nil"/>
            </w:tcBorders>
            <w:vAlign w:val="center"/>
          </w:tcPr>
          <w:p w:rsidR="00052AAA" w:rsidRPr="00052AAA" w:rsidRDefault="00052AAA" w:rsidP="00A44B5E">
            <w:pPr>
              <w:spacing w:after="0"/>
              <w:ind w:firstLine="16"/>
              <w:jc w:val="right"/>
              <w:rPr>
                <w:rFonts w:ascii="Arial Narrow" w:hAnsi="Arial Narrow" w:cs="Arial"/>
              </w:rPr>
            </w:pPr>
            <w:r>
              <w:rPr>
                <w:rFonts w:ascii="Arial Narrow" w:hAnsi="Arial Narrow"/>
              </w:rPr>
              <w:t>1.607.267</w:t>
            </w:r>
          </w:p>
        </w:tc>
        <w:tc>
          <w:tcPr>
            <w:tcW w:w="1092" w:type="pct"/>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Pr>
                <w:rFonts w:ascii="Arial Narrow" w:hAnsi="Arial Narrow"/>
              </w:rPr>
              <w:t>1.471.221</w:t>
            </w:r>
          </w:p>
        </w:tc>
      </w:tr>
      <w:tr w:rsidR="00052AAA" w:rsidRPr="00052AAA" w:rsidTr="00A44B5E">
        <w:trPr>
          <w:cantSplit/>
          <w:trHeight w:val="255"/>
          <w:jc w:val="center"/>
        </w:trPr>
        <w:tc>
          <w:tcPr>
            <w:tcW w:w="3015" w:type="pct"/>
            <w:shd w:val="clear" w:color="auto" w:fill="FABF8F" w:themeFill="accent6" w:themeFillTint="99"/>
            <w:vAlign w:val="center"/>
          </w:tcPr>
          <w:p w:rsidR="00052AAA" w:rsidRPr="00052AAA" w:rsidRDefault="00052AAA" w:rsidP="00052AAA">
            <w:pPr>
              <w:spacing w:after="0"/>
              <w:ind w:firstLine="0"/>
              <w:rPr>
                <w:rFonts w:ascii="Arial" w:hAnsi="Arial" w:cs="Arial"/>
                <w:bCs/>
                <w:sz w:val="18"/>
                <w:szCs w:val="18"/>
              </w:rPr>
            </w:pPr>
            <w:r>
              <w:rPr>
                <w:rFonts w:ascii="Arial" w:hAnsi="Arial"/>
                <w:sz w:val="18"/>
              </w:rPr>
              <w:t>Pasiboa, guztira</w:t>
            </w:r>
          </w:p>
        </w:tc>
        <w:tc>
          <w:tcPr>
            <w:tcW w:w="893" w:type="pct"/>
            <w:shd w:val="clear" w:color="auto" w:fill="FABF8F" w:themeFill="accent6" w:themeFillTint="99"/>
            <w:vAlign w:val="center"/>
          </w:tcPr>
          <w:p w:rsidR="00052AAA" w:rsidRPr="00052AAA" w:rsidRDefault="00FD662C" w:rsidP="00A44B5E">
            <w:pPr>
              <w:spacing w:after="0"/>
              <w:ind w:firstLine="16"/>
              <w:jc w:val="right"/>
              <w:rPr>
                <w:rFonts w:ascii="Arial" w:hAnsi="Arial" w:cs="Arial"/>
                <w:bCs/>
                <w:sz w:val="18"/>
                <w:szCs w:val="18"/>
              </w:rPr>
            </w:pPr>
            <w:r>
              <w:rPr>
                <w:rFonts w:ascii="Arial" w:hAnsi="Arial"/>
                <w:sz w:val="18"/>
              </w:rPr>
              <w:t>188.023.207</w:t>
            </w:r>
          </w:p>
        </w:tc>
        <w:tc>
          <w:tcPr>
            <w:tcW w:w="1092" w:type="pct"/>
            <w:shd w:val="clear" w:color="auto" w:fill="FABF8F" w:themeFill="accent6" w:themeFillTint="99"/>
            <w:vAlign w:val="center"/>
          </w:tcPr>
          <w:p w:rsidR="00052AAA" w:rsidRPr="00052AAA" w:rsidRDefault="00FD662C" w:rsidP="00052AAA">
            <w:pPr>
              <w:spacing w:after="0"/>
              <w:jc w:val="right"/>
              <w:rPr>
                <w:rFonts w:ascii="Arial" w:hAnsi="Arial" w:cs="Arial"/>
                <w:bCs/>
                <w:sz w:val="18"/>
                <w:szCs w:val="18"/>
              </w:rPr>
            </w:pPr>
            <w:r>
              <w:rPr>
                <w:rFonts w:ascii="Arial" w:hAnsi="Arial"/>
                <w:sz w:val="18"/>
              </w:rPr>
              <w:t>185.534.845</w:t>
            </w:r>
          </w:p>
        </w:tc>
      </w:tr>
    </w:tbl>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Default="00052AAA">
      <w:pPr>
        <w:spacing w:after="0"/>
        <w:ind w:firstLine="0"/>
        <w:jc w:val="left"/>
        <w:rPr>
          <w:spacing w:val="6"/>
          <w:sz w:val="26"/>
          <w:szCs w:val="24"/>
        </w:rPr>
      </w:pPr>
      <w:r>
        <w:br w:type="page"/>
      </w:r>
    </w:p>
    <w:p w:rsidR="00F2411A" w:rsidRPr="00F2411A" w:rsidRDefault="00F2411A" w:rsidP="00F2411A">
      <w:pPr>
        <w:pStyle w:val="atitulo2"/>
      </w:pPr>
      <w:bookmarkStart w:id="76" w:name="_Toc316383980"/>
      <w:bookmarkStart w:id="77" w:name="_Toc372531192"/>
      <w:bookmarkStart w:id="78" w:name="_Toc401304816"/>
      <w:bookmarkStart w:id="79" w:name="_Toc435002696"/>
      <w:bookmarkStart w:id="80" w:name="_Toc445119881"/>
      <w:r>
        <w:lastRenderedPageBreak/>
        <w:t>V.5. Galeren eta irabazien kontu bateratua, 201</w:t>
      </w:r>
      <w:bookmarkEnd w:id="76"/>
      <w:bookmarkEnd w:id="77"/>
      <w:bookmarkEnd w:id="78"/>
      <w:r>
        <w:t>4</w:t>
      </w:r>
      <w:bookmarkEnd w:id="79"/>
      <w:bookmarkEnd w:id="80"/>
    </w:p>
    <w:p w:rsidR="00F2411A" w:rsidRPr="00F2411A" w:rsidRDefault="00F2411A" w:rsidP="00F2411A">
      <w:pPr>
        <w:tabs>
          <w:tab w:val="left" w:pos="5544"/>
          <w:tab w:val="left" w:pos="6784"/>
        </w:tabs>
        <w:ind w:left="-14" w:hanging="7"/>
        <w:jc w:val="center"/>
        <w:outlineLvl w:val="0"/>
        <w:rPr>
          <w:rFonts w:ascii="Arial" w:hAnsi="Arial" w:cs="Arial"/>
        </w:rPr>
      </w:pPr>
      <w:r>
        <w:rPr>
          <w:rFonts w:ascii="Arial" w:hAnsi="Arial"/>
        </w:rPr>
        <w:t>Ekitaldiko emaitza arruntak</w:t>
      </w:r>
    </w:p>
    <w:tbl>
      <w:tblPr>
        <w:tblW w:w="10392"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14"/>
        <w:gridCol w:w="2776"/>
        <w:gridCol w:w="1069"/>
        <w:gridCol w:w="1069"/>
        <w:gridCol w:w="408"/>
        <w:gridCol w:w="2518"/>
        <w:gridCol w:w="1069"/>
        <w:gridCol w:w="1069"/>
      </w:tblGrid>
      <w:tr w:rsidR="00127CCD" w:rsidRPr="00127CCD" w:rsidTr="00C468F1">
        <w:trPr>
          <w:trHeight w:val="255"/>
          <w:jc w:val="center"/>
        </w:trPr>
        <w:tc>
          <w:tcPr>
            <w:tcW w:w="3190" w:type="dxa"/>
            <w:gridSpan w:val="2"/>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firstLine="0"/>
              <w:jc w:val="left"/>
              <w:rPr>
                <w:rFonts w:ascii="Arial" w:hAnsi="Arial" w:cs="Arial"/>
                <w:bCs/>
                <w:color w:val="000000"/>
                <w:sz w:val="18"/>
                <w:szCs w:val="18"/>
              </w:rPr>
            </w:pPr>
            <w:r>
              <w:rPr>
                <w:rFonts w:ascii="Arial" w:hAnsi="Arial"/>
                <w:color w:val="000000"/>
                <w:sz w:val="18"/>
              </w:rPr>
              <w:t>Zor</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firstLine="0"/>
              <w:jc w:val="right"/>
              <w:rPr>
                <w:rFonts w:ascii="Arial" w:hAnsi="Arial" w:cs="Arial"/>
                <w:bCs/>
                <w:sz w:val="18"/>
                <w:szCs w:val="18"/>
              </w:rPr>
            </w:pPr>
            <w:r>
              <w:rPr>
                <w:rFonts w:ascii="Arial" w:hAnsi="Arial"/>
                <w:sz w:val="18"/>
              </w:rPr>
              <w:t>2014</w:t>
            </w:r>
          </w:p>
        </w:tc>
        <w:tc>
          <w:tcPr>
            <w:tcW w:w="1069" w:type="dxa"/>
            <w:tcBorders>
              <w:top w:val="single" w:sz="4" w:space="0" w:color="auto"/>
              <w:bottom w:val="single" w:sz="4" w:space="0" w:color="auto"/>
              <w:right w:val="single" w:sz="2" w:space="0" w:color="auto"/>
            </w:tcBorders>
            <w:shd w:val="clear" w:color="auto" w:fill="FABF8F" w:themeFill="accent6" w:themeFillTint="99"/>
            <w:noWrap/>
            <w:vAlign w:val="center"/>
          </w:tcPr>
          <w:p w:rsidR="00127CCD" w:rsidRPr="00127CCD" w:rsidRDefault="00127CCD" w:rsidP="00127CCD">
            <w:pPr>
              <w:spacing w:after="0"/>
              <w:ind w:firstLine="0"/>
              <w:jc w:val="right"/>
              <w:rPr>
                <w:rFonts w:ascii="Arial" w:hAnsi="Arial" w:cs="Arial"/>
                <w:bCs/>
                <w:sz w:val="18"/>
                <w:szCs w:val="18"/>
              </w:rPr>
            </w:pPr>
            <w:r>
              <w:rPr>
                <w:rFonts w:ascii="Arial" w:hAnsi="Arial"/>
                <w:sz w:val="18"/>
              </w:rPr>
              <w:t>2013</w:t>
            </w:r>
          </w:p>
        </w:tc>
        <w:tc>
          <w:tcPr>
            <w:tcW w:w="2926" w:type="dxa"/>
            <w:gridSpan w:val="2"/>
            <w:tcBorders>
              <w:top w:val="single" w:sz="4" w:space="0" w:color="auto"/>
              <w:left w:val="single" w:sz="2" w:space="0" w:color="auto"/>
              <w:bottom w:val="single" w:sz="4" w:space="0" w:color="auto"/>
            </w:tcBorders>
            <w:shd w:val="clear" w:color="auto" w:fill="FABF8F" w:themeFill="accent6" w:themeFillTint="99"/>
            <w:noWrap/>
            <w:vAlign w:val="center"/>
          </w:tcPr>
          <w:p w:rsidR="00127CCD" w:rsidRPr="00127CCD" w:rsidRDefault="00127CCD" w:rsidP="00F2411A">
            <w:pPr>
              <w:spacing w:after="0"/>
              <w:ind w:firstLine="0"/>
              <w:jc w:val="left"/>
              <w:rPr>
                <w:rFonts w:ascii="Arial" w:hAnsi="Arial" w:cs="Arial"/>
                <w:bCs/>
                <w:color w:val="000000"/>
                <w:sz w:val="18"/>
                <w:szCs w:val="18"/>
              </w:rPr>
            </w:pPr>
            <w:r>
              <w:rPr>
                <w:rFonts w:ascii="Arial" w:hAnsi="Arial"/>
                <w:color w:val="000000"/>
                <w:sz w:val="18"/>
              </w:rPr>
              <w:t>Hartzeko</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hanging="9"/>
              <w:jc w:val="right"/>
              <w:rPr>
                <w:rFonts w:ascii="Arial" w:hAnsi="Arial" w:cs="Arial"/>
                <w:bCs/>
                <w:sz w:val="18"/>
                <w:szCs w:val="18"/>
              </w:rPr>
            </w:pPr>
            <w:r>
              <w:rPr>
                <w:rFonts w:ascii="Arial" w:hAnsi="Arial"/>
                <w:sz w:val="18"/>
              </w:rPr>
              <w:t>2014</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hanging="9"/>
              <w:jc w:val="right"/>
              <w:rPr>
                <w:rFonts w:ascii="Arial" w:hAnsi="Arial" w:cs="Arial"/>
                <w:bCs/>
                <w:sz w:val="18"/>
                <w:szCs w:val="18"/>
              </w:rPr>
            </w:pPr>
            <w:r>
              <w:rPr>
                <w:rFonts w:ascii="Arial" w:hAnsi="Arial"/>
                <w:sz w:val="18"/>
              </w:rPr>
              <w:t>2013</w:t>
            </w:r>
          </w:p>
        </w:tc>
      </w:tr>
      <w:tr w:rsidR="00F2411A" w:rsidRPr="00120221" w:rsidTr="008F37B7">
        <w:trPr>
          <w:trHeight w:val="227"/>
          <w:jc w:val="center"/>
        </w:trPr>
        <w:tc>
          <w:tcPr>
            <w:tcW w:w="414" w:type="dxa"/>
            <w:tcBorders>
              <w:top w:val="single" w:sz="4" w:space="0" w:color="auto"/>
              <w:bottom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3</w:t>
            </w:r>
          </w:p>
        </w:tc>
        <w:tc>
          <w:tcPr>
            <w:tcW w:w="2776" w:type="dxa"/>
            <w:tcBorders>
              <w:top w:val="single" w:sz="4" w:space="0" w:color="auto"/>
              <w:bottom w:val="single" w:sz="2" w:space="0" w:color="auto"/>
            </w:tcBorders>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Hasierako izakinak</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top w:val="single" w:sz="4" w:space="0" w:color="auto"/>
              <w:bottom w:val="single" w:sz="2"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top w:val="single" w:sz="4" w:space="0" w:color="auto"/>
              <w:left w:val="single" w:sz="2" w:space="0" w:color="auto"/>
              <w:bottom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3</w:t>
            </w:r>
          </w:p>
        </w:tc>
        <w:tc>
          <w:tcPr>
            <w:tcW w:w="2518" w:type="dxa"/>
            <w:tcBorders>
              <w:top w:val="single" w:sz="4" w:space="0" w:color="auto"/>
              <w:bottom w:val="single" w:sz="2" w:space="0" w:color="auto"/>
            </w:tcBorders>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Bukaerako erosketak</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39</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Izakinen balio-galtzeen hornidura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39</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Izakinen balio-galeraren ondor</w:t>
            </w:r>
            <w:r>
              <w:rPr>
                <w:rFonts w:ascii="Arial Narrow" w:hAnsi="Arial Narrow"/>
                <w:color w:val="000000"/>
              </w:rPr>
              <w:t>i</w:t>
            </w:r>
            <w:r>
              <w:rPr>
                <w:rFonts w:ascii="Arial Narrow" w:hAnsi="Arial Narrow"/>
                <w:color w:val="000000"/>
              </w:rPr>
              <w:t>ozko zuzkidura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60</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Erosketak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70</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Salmentak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1.986.612</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1.940.322</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61</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Langile-gastuak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2.536.119</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2.471.639</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71</w:t>
            </w:r>
          </w:p>
        </w:tc>
        <w:tc>
          <w:tcPr>
            <w:tcW w:w="2518" w:type="dxa"/>
            <w:noWrap/>
            <w:vAlign w:val="center"/>
          </w:tcPr>
          <w:p w:rsidR="00F2411A" w:rsidRPr="00120221" w:rsidRDefault="00F2411A" w:rsidP="00120221">
            <w:pPr>
              <w:spacing w:after="0"/>
              <w:ind w:left="-34" w:right="-93" w:firstLine="0"/>
              <w:jc w:val="left"/>
              <w:rPr>
                <w:rFonts w:ascii="Arial Narrow" w:hAnsi="Arial Narrow" w:cs="Arial"/>
                <w:color w:val="000000"/>
              </w:rPr>
            </w:pPr>
            <w:r>
              <w:rPr>
                <w:rFonts w:ascii="Arial Narrow" w:hAnsi="Arial Narrow"/>
                <w:color w:val="000000"/>
              </w:rPr>
              <w:t>Ondasunaren eta enpresaren errenta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449.869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335.733</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62</w:t>
            </w:r>
          </w:p>
        </w:tc>
        <w:tc>
          <w:tcPr>
            <w:tcW w:w="2776" w:type="dxa"/>
            <w:noWrap/>
            <w:vAlign w:val="center"/>
          </w:tcPr>
          <w:p w:rsidR="00F2411A" w:rsidRPr="00120221" w:rsidRDefault="00F2411A" w:rsidP="00120221">
            <w:pPr>
              <w:spacing w:after="0"/>
              <w:ind w:firstLine="0"/>
              <w:jc w:val="left"/>
              <w:rPr>
                <w:rFonts w:ascii="Arial Narrow" w:hAnsi="Arial Narrow" w:cs="Arial"/>
                <w:color w:val="000000"/>
              </w:rPr>
            </w:pPr>
            <w:r>
              <w:rPr>
                <w:rFonts w:ascii="Arial Narrow" w:hAnsi="Arial Narrow"/>
                <w:color w:val="000000"/>
              </w:rPr>
              <w:t>Finantza-gastuak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72</w:t>
            </w:r>
          </w:p>
        </w:tc>
        <w:tc>
          <w:tcPr>
            <w:tcW w:w="2518" w:type="dxa"/>
            <w:noWrap/>
            <w:vAlign w:val="center"/>
          </w:tcPr>
          <w:p w:rsidR="00F2411A" w:rsidRPr="00120221" w:rsidRDefault="00127CCD" w:rsidP="00127CCD">
            <w:pPr>
              <w:spacing w:after="0"/>
              <w:ind w:left="-34" w:right="-37" w:firstLine="0"/>
              <w:jc w:val="left"/>
              <w:rPr>
                <w:rFonts w:ascii="Arial Narrow" w:hAnsi="Arial Narrow" w:cs="Arial"/>
                <w:color w:val="000000"/>
              </w:rPr>
            </w:pPr>
            <w:r>
              <w:rPr>
                <w:rFonts w:ascii="Arial Narrow" w:hAnsi="Arial Narrow"/>
                <w:color w:val="000000"/>
              </w:rPr>
              <w:t>Produkzioari eta inportazioari lotutako tributuak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2.557.519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2.480.289</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63</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Tributuak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73</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Errentaren gaineko zerga arru</w:t>
            </w:r>
            <w:r>
              <w:rPr>
                <w:rFonts w:ascii="Arial Narrow" w:hAnsi="Arial Narrow"/>
                <w:color w:val="000000"/>
              </w:rPr>
              <w:t>n</w:t>
            </w:r>
            <w:r>
              <w:rPr>
                <w:rFonts w:ascii="Arial Narrow" w:hAnsi="Arial Narrow"/>
                <w:color w:val="000000"/>
              </w:rPr>
              <w:t>tak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577.477</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555.374</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64</w:t>
            </w:r>
          </w:p>
        </w:tc>
        <w:tc>
          <w:tcPr>
            <w:tcW w:w="2776" w:type="dxa"/>
            <w:noWrap/>
            <w:vAlign w:val="center"/>
          </w:tcPr>
          <w:p w:rsidR="00F2411A" w:rsidRPr="00120221" w:rsidRDefault="00F2411A" w:rsidP="00127CCD">
            <w:pPr>
              <w:spacing w:after="0"/>
              <w:ind w:firstLine="0"/>
              <w:jc w:val="left"/>
              <w:rPr>
                <w:rFonts w:ascii="Arial Narrow" w:hAnsi="Arial Narrow" w:cs="Arial"/>
                <w:color w:val="000000"/>
              </w:rPr>
            </w:pPr>
            <w:r>
              <w:rPr>
                <w:rFonts w:ascii="Arial Narrow" w:hAnsi="Arial Narrow"/>
                <w:color w:val="000000"/>
              </w:rPr>
              <w:t>Kanpoko lan, hornikuntza eta zerb</w:t>
            </w:r>
            <w:r>
              <w:rPr>
                <w:rFonts w:ascii="Arial Narrow" w:hAnsi="Arial Narrow"/>
                <w:color w:val="000000"/>
              </w:rPr>
              <w:t>i</w:t>
            </w:r>
            <w:r>
              <w:rPr>
                <w:rFonts w:ascii="Arial Narrow" w:hAnsi="Arial Narrow"/>
                <w:color w:val="000000"/>
              </w:rPr>
              <w:t>tzuak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4.535.951</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4.752.496</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 xml:space="preserve">74  </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Ibilgetuko diru-laguntzen ego</w:t>
            </w:r>
            <w:r>
              <w:rPr>
                <w:rFonts w:ascii="Arial Narrow" w:hAnsi="Arial Narrow"/>
                <w:color w:val="000000"/>
              </w:rPr>
              <w:t>z</w:t>
            </w:r>
            <w:r>
              <w:rPr>
                <w:rFonts w:ascii="Arial Narrow" w:hAnsi="Arial Narrow"/>
                <w:color w:val="000000"/>
              </w:rPr>
              <w:t>pena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65</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Gizarte prestazioak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75</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Ustiapenerako diru-laguntzak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66</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Ustiapenerako diru-laguntzak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76</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Transferentzia arruntak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2.323.449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2.185.009</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67</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Transferentzia arruntak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479.614</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495.250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77</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Kapitalaren gaineko zergak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902.255</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825.791</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68</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Kapital-transferentziak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610.470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790.838</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78</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Bestelako diru-sarrerak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1.615.459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1.581.707</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69</w:t>
            </w:r>
          </w:p>
        </w:tc>
        <w:tc>
          <w:tcPr>
            <w:tcW w:w="2776" w:type="dxa"/>
            <w:noWrap/>
            <w:vAlign w:val="center"/>
          </w:tcPr>
          <w:p w:rsidR="00F2411A" w:rsidRPr="00120221" w:rsidRDefault="00F2411A" w:rsidP="00127CCD">
            <w:pPr>
              <w:spacing w:after="0"/>
              <w:ind w:firstLine="0"/>
              <w:jc w:val="left"/>
              <w:rPr>
                <w:rFonts w:ascii="Arial Narrow" w:hAnsi="Arial Narrow" w:cs="Arial"/>
                <w:color w:val="000000"/>
              </w:rPr>
            </w:pPr>
            <w:r>
              <w:rPr>
                <w:rFonts w:ascii="Arial Narrow" w:hAnsi="Arial Narrow"/>
                <w:color w:val="000000"/>
              </w:rPr>
              <w:t>Amortizaziorako eta hornikuntz</w:t>
            </w:r>
            <w:r>
              <w:rPr>
                <w:rFonts w:ascii="Arial Narrow" w:hAnsi="Arial Narrow"/>
                <w:color w:val="000000"/>
              </w:rPr>
              <w:t>a</w:t>
            </w:r>
            <w:r>
              <w:rPr>
                <w:rFonts w:ascii="Arial Narrow" w:hAnsi="Arial Narrow"/>
                <w:color w:val="000000"/>
              </w:rPr>
              <w:t>rako zuzkidurak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79</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rPr>
            </w:pPr>
            <w:r>
              <w:rPr>
                <w:rFonts w:ascii="Arial Narrow" w:hAnsi="Arial Narrow"/>
                <w:color w:val="000000"/>
              </w:rPr>
              <w:t>Beren helbururako aplikaturiko hornidurak</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0221" w:rsidTr="00C468F1">
        <w:trPr>
          <w:trHeight w:val="227"/>
          <w:jc w:val="center"/>
        </w:trPr>
        <w:tc>
          <w:tcPr>
            <w:tcW w:w="414" w:type="dxa"/>
            <w:tcBorders>
              <w:bottom w:val="single" w:sz="4" w:space="0" w:color="auto"/>
            </w:tcBorders>
            <w:noWrap/>
            <w:vAlign w:val="center"/>
          </w:tcPr>
          <w:p w:rsidR="00F2411A" w:rsidRPr="00120221" w:rsidRDefault="00F2411A" w:rsidP="00F2411A">
            <w:pPr>
              <w:spacing w:after="0"/>
              <w:ind w:firstLine="0"/>
              <w:jc w:val="center"/>
              <w:rPr>
                <w:rFonts w:ascii="Arial Narrow" w:hAnsi="Arial Narrow" w:cs="Arial"/>
                <w:color w:val="000000"/>
              </w:rPr>
            </w:pPr>
            <w:r>
              <w:rPr>
                <w:rFonts w:ascii="Arial Narrow" w:hAnsi="Arial Narrow"/>
                <w:color w:val="000000"/>
              </w:rPr>
              <w:t>800</w:t>
            </w:r>
          </w:p>
        </w:tc>
        <w:tc>
          <w:tcPr>
            <w:tcW w:w="2776" w:type="dxa"/>
            <w:tcBorders>
              <w:bottom w:val="single" w:sz="4" w:space="0" w:color="auto"/>
            </w:tcBorders>
            <w:noWrap/>
            <w:vAlign w:val="center"/>
          </w:tcPr>
          <w:p w:rsidR="00F2411A" w:rsidRPr="00120221" w:rsidRDefault="00F2411A" w:rsidP="00127CCD">
            <w:pPr>
              <w:spacing w:after="0"/>
              <w:ind w:firstLine="0"/>
              <w:jc w:val="left"/>
              <w:rPr>
                <w:rFonts w:ascii="Arial Narrow" w:hAnsi="Arial Narrow" w:cs="Arial"/>
                <w:color w:val="000000"/>
              </w:rPr>
            </w:pPr>
            <w:r>
              <w:rPr>
                <w:rFonts w:ascii="Arial Narrow" w:hAnsi="Arial Narrow"/>
                <w:color w:val="000000"/>
              </w:rPr>
              <w:t>Ekitaldiko emaitza arrunta (saldo hartzekoduna)</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2.250.486</w:t>
            </w:r>
          </w:p>
        </w:tc>
        <w:tc>
          <w:tcPr>
            <w:tcW w:w="1069" w:type="dxa"/>
            <w:tcBorders>
              <w:bottom w:val="single" w:sz="4"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1.394.002</w:t>
            </w:r>
          </w:p>
        </w:tc>
        <w:tc>
          <w:tcPr>
            <w:tcW w:w="408" w:type="dxa"/>
            <w:tcBorders>
              <w:left w:val="single" w:sz="2" w:space="0" w:color="auto"/>
              <w:bottom w:val="single" w:sz="4" w:space="0" w:color="auto"/>
            </w:tcBorders>
            <w:noWrap/>
            <w:vAlign w:val="center"/>
          </w:tcPr>
          <w:p w:rsidR="00F2411A" w:rsidRPr="00120221" w:rsidRDefault="00F2411A" w:rsidP="00F2411A">
            <w:pPr>
              <w:spacing w:after="0"/>
              <w:ind w:firstLine="0"/>
              <w:jc w:val="center"/>
              <w:rPr>
                <w:rFonts w:ascii="Arial Narrow" w:hAnsi="Arial Narrow" w:cs="Arial"/>
                <w:color w:val="000000"/>
              </w:rPr>
            </w:pPr>
          </w:p>
        </w:tc>
        <w:tc>
          <w:tcPr>
            <w:tcW w:w="2518" w:type="dxa"/>
            <w:tcBorders>
              <w:bottom w:val="single" w:sz="4" w:space="0" w:color="auto"/>
            </w:tcBorders>
            <w:noWrap/>
            <w:vAlign w:val="center"/>
          </w:tcPr>
          <w:p w:rsidR="00F2411A" w:rsidRPr="00120221" w:rsidRDefault="00F2411A" w:rsidP="00127CCD">
            <w:pPr>
              <w:spacing w:after="0"/>
              <w:ind w:left="-34" w:right="-79" w:firstLine="0"/>
              <w:jc w:val="left"/>
              <w:rPr>
                <w:rFonts w:ascii="Arial Narrow" w:hAnsi="Arial Narrow" w:cs="Arial"/>
                <w:color w:val="000000"/>
              </w:rPr>
            </w:pPr>
            <w:r>
              <w:rPr>
                <w:rFonts w:ascii="Arial Narrow" w:hAnsi="Arial Narrow"/>
                <w:color w:val="000000"/>
              </w:rPr>
              <w:t>Ekitaldiko emaitza arrunta (saldo zorduna)</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F2411A" w:rsidRPr="00127CCD" w:rsidTr="00C468F1">
        <w:trPr>
          <w:trHeight w:val="255"/>
          <w:jc w:val="center"/>
        </w:trPr>
        <w:tc>
          <w:tcPr>
            <w:tcW w:w="414"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center"/>
              <w:rPr>
                <w:rFonts w:ascii="Arial" w:hAnsi="Arial" w:cs="Arial"/>
                <w:color w:val="000000"/>
                <w:sz w:val="18"/>
                <w:szCs w:val="18"/>
              </w:rPr>
            </w:pPr>
          </w:p>
        </w:tc>
        <w:tc>
          <w:tcPr>
            <w:tcW w:w="2776"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r>
              <w:rPr>
                <w:rFonts w:ascii="Arial" w:hAnsi="Arial"/>
                <w:color w:val="000000"/>
                <w:sz w:val="18"/>
              </w:rPr>
              <w:t>Guztira</w:t>
            </w:r>
          </w:p>
        </w:tc>
        <w:tc>
          <w:tcPr>
            <w:tcW w:w="1069"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10.412.640</w:t>
            </w:r>
          </w:p>
        </w:tc>
        <w:tc>
          <w:tcPr>
            <w:tcW w:w="1069"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9.904.225</w:t>
            </w:r>
          </w:p>
        </w:tc>
        <w:tc>
          <w:tcPr>
            <w:tcW w:w="408"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center"/>
              <w:rPr>
                <w:rFonts w:ascii="Arial" w:hAnsi="Arial" w:cs="Arial"/>
                <w:color w:val="000000"/>
                <w:sz w:val="18"/>
                <w:szCs w:val="18"/>
              </w:rPr>
            </w:pPr>
          </w:p>
        </w:tc>
        <w:tc>
          <w:tcPr>
            <w:tcW w:w="251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7CCD">
            <w:pPr>
              <w:spacing w:after="0"/>
              <w:ind w:left="-34" w:right="-37" w:firstLine="0"/>
              <w:jc w:val="left"/>
              <w:rPr>
                <w:rFonts w:ascii="Arial" w:hAnsi="Arial" w:cs="Arial"/>
                <w:color w:val="000000"/>
                <w:sz w:val="18"/>
                <w:szCs w:val="18"/>
              </w:rPr>
            </w:pPr>
            <w:r>
              <w:rPr>
                <w:rFonts w:ascii="Arial" w:hAnsi="Arial"/>
                <w:color w:val="000000"/>
                <w:sz w:val="18"/>
              </w:rPr>
              <w:t>Guztira</w:t>
            </w:r>
          </w:p>
        </w:tc>
        <w:tc>
          <w:tcPr>
            <w:tcW w:w="1069"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10.412.640</w:t>
            </w:r>
          </w:p>
        </w:tc>
        <w:tc>
          <w:tcPr>
            <w:tcW w:w="1069"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9.904.225</w:t>
            </w:r>
          </w:p>
        </w:tc>
      </w:tr>
    </w:tbl>
    <w:p w:rsidR="00F2411A" w:rsidRDefault="00F2411A" w:rsidP="00F2411A"/>
    <w:p w:rsidR="00F2411A" w:rsidRPr="00F2411A" w:rsidRDefault="00F2411A" w:rsidP="00F2411A"/>
    <w:p w:rsidR="00F2411A" w:rsidRPr="00F2411A" w:rsidRDefault="00F2411A" w:rsidP="00F2411A">
      <w:pPr>
        <w:tabs>
          <w:tab w:val="left" w:pos="5544"/>
          <w:tab w:val="left" w:pos="6784"/>
        </w:tabs>
        <w:ind w:left="-14" w:hanging="7"/>
        <w:jc w:val="center"/>
        <w:outlineLvl w:val="0"/>
        <w:rPr>
          <w:rFonts w:ascii="Arial" w:hAnsi="Arial" w:cs="Arial"/>
        </w:rPr>
      </w:pPr>
      <w:r>
        <w:rPr>
          <w:rFonts w:ascii="Arial" w:hAnsi="Arial"/>
        </w:rPr>
        <w:t>Ekitaldiko emaitzak</w:t>
      </w:r>
    </w:p>
    <w:tbl>
      <w:tblPr>
        <w:tblW w:w="10424"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26"/>
        <w:gridCol w:w="2758"/>
        <w:gridCol w:w="1022"/>
        <w:gridCol w:w="1114"/>
        <w:gridCol w:w="434"/>
        <w:gridCol w:w="2665"/>
        <w:gridCol w:w="941"/>
        <w:gridCol w:w="1104"/>
      </w:tblGrid>
      <w:tr w:rsidR="00120221" w:rsidRPr="00127CCD" w:rsidTr="00C468F1">
        <w:trPr>
          <w:trHeight w:val="255"/>
          <w:jc w:val="center"/>
        </w:trPr>
        <w:tc>
          <w:tcPr>
            <w:tcW w:w="426"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p>
        </w:tc>
        <w:tc>
          <w:tcPr>
            <w:tcW w:w="275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r>
              <w:rPr>
                <w:rFonts w:ascii="Arial" w:hAnsi="Arial"/>
                <w:color w:val="000000"/>
                <w:sz w:val="18"/>
              </w:rPr>
              <w:t>Deskribapena</w:t>
            </w:r>
          </w:p>
        </w:tc>
        <w:tc>
          <w:tcPr>
            <w:tcW w:w="1022"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0221">
            <w:pPr>
              <w:spacing w:after="0"/>
              <w:ind w:firstLine="0"/>
              <w:jc w:val="right"/>
              <w:rPr>
                <w:rFonts w:ascii="Arial" w:hAnsi="Arial" w:cs="Arial"/>
                <w:bCs/>
                <w:sz w:val="18"/>
                <w:szCs w:val="18"/>
              </w:rPr>
            </w:pPr>
            <w:r>
              <w:rPr>
                <w:rFonts w:ascii="Arial" w:hAnsi="Arial"/>
                <w:sz w:val="18"/>
              </w:rPr>
              <w:t>2014</w:t>
            </w:r>
          </w:p>
        </w:tc>
        <w:tc>
          <w:tcPr>
            <w:tcW w:w="1114"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120221">
            <w:pPr>
              <w:spacing w:after="0"/>
              <w:ind w:firstLine="0"/>
              <w:jc w:val="right"/>
              <w:rPr>
                <w:rFonts w:ascii="Arial" w:hAnsi="Arial" w:cs="Arial"/>
                <w:bCs/>
                <w:sz w:val="18"/>
                <w:szCs w:val="18"/>
              </w:rPr>
            </w:pPr>
            <w:r>
              <w:rPr>
                <w:rFonts w:ascii="Arial" w:hAnsi="Arial"/>
                <w:sz w:val="18"/>
              </w:rPr>
              <w:t>2013</w:t>
            </w:r>
          </w:p>
        </w:tc>
        <w:tc>
          <w:tcPr>
            <w:tcW w:w="434"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p>
        </w:tc>
        <w:tc>
          <w:tcPr>
            <w:tcW w:w="2665"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r>
              <w:rPr>
                <w:rFonts w:ascii="Arial" w:hAnsi="Arial"/>
                <w:color w:val="000000"/>
                <w:sz w:val="18"/>
              </w:rPr>
              <w:t>Deskribapena</w:t>
            </w:r>
          </w:p>
        </w:tc>
        <w:tc>
          <w:tcPr>
            <w:tcW w:w="901"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0221">
            <w:pPr>
              <w:spacing w:after="0"/>
              <w:ind w:firstLine="24"/>
              <w:jc w:val="right"/>
              <w:rPr>
                <w:rFonts w:ascii="Arial" w:hAnsi="Arial" w:cs="Arial"/>
                <w:bCs/>
                <w:sz w:val="18"/>
                <w:szCs w:val="18"/>
              </w:rPr>
            </w:pPr>
            <w:r>
              <w:rPr>
                <w:rFonts w:ascii="Arial" w:hAnsi="Arial"/>
                <w:sz w:val="18"/>
              </w:rPr>
              <w:t>2014</w:t>
            </w:r>
          </w:p>
        </w:tc>
        <w:tc>
          <w:tcPr>
            <w:tcW w:w="1104"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120221">
            <w:pPr>
              <w:spacing w:after="0"/>
              <w:ind w:firstLine="24"/>
              <w:jc w:val="right"/>
              <w:rPr>
                <w:rFonts w:ascii="Arial" w:hAnsi="Arial" w:cs="Arial"/>
                <w:bCs/>
                <w:sz w:val="18"/>
                <w:szCs w:val="18"/>
              </w:rPr>
            </w:pPr>
            <w:r>
              <w:rPr>
                <w:rFonts w:ascii="Arial" w:hAnsi="Arial"/>
                <w:sz w:val="18"/>
              </w:rPr>
              <w:t>2013</w:t>
            </w:r>
          </w:p>
        </w:tc>
      </w:tr>
      <w:tr w:rsidR="00120221" w:rsidRPr="00120221" w:rsidTr="00120221">
        <w:trPr>
          <w:trHeight w:val="198"/>
          <w:jc w:val="center"/>
        </w:trPr>
        <w:tc>
          <w:tcPr>
            <w:tcW w:w="426" w:type="dxa"/>
            <w:tcBorders>
              <w:top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80</w:t>
            </w:r>
          </w:p>
        </w:tc>
        <w:tc>
          <w:tcPr>
            <w:tcW w:w="2758" w:type="dxa"/>
            <w:tcBorders>
              <w:top w:val="single" w:sz="4" w:space="0" w:color="auto"/>
            </w:tcBorders>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Ekitaldiko emaitza arrunta (saldo zorduna)</w:t>
            </w:r>
          </w:p>
        </w:tc>
        <w:tc>
          <w:tcPr>
            <w:tcW w:w="1022"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14" w:type="dxa"/>
            <w:tcBorders>
              <w:top w:val="single" w:sz="4"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34" w:type="dxa"/>
            <w:tcBorders>
              <w:top w:val="single" w:sz="4" w:space="0" w:color="auto"/>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80</w:t>
            </w:r>
          </w:p>
        </w:tc>
        <w:tc>
          <w:tcPr>
            <w:tcW w:w="2665" w:type="dxa"/>
            <w:tcBorders>
              <w:top w:val="single" w:sz="4" w:space="0" w:color="auto"/>
            </w:tcBorders>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Ekitaldiko emaitza arruntak</w:t>
            </w:r>
          </w:p>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(saldo hartzekoduna)</w:t>
            </w:r>
          </w:p>
        </w:tc>
        <w:tc>
          <w:tcPr>
            <w:tcW w:w="901"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2.250.486</w:t>
            </w:r>
          </w:p>
        </w:tc>
        <w:tc>
          <w:tcPr>
            <w:tcW w:w="1104"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1.394.002</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82</w:t>
            </w:r>
          </w:p>
        </w:tc>
        <w:tc>
          <w:tcPr>
            <w:tcW w:w="2758"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 xml:space="preserve">Ohiz kanpoko emaitzak </w:t>
            </w:r>
          </w:p>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(saldo zorduna)</w:t>
            </w:r>
          </w:p>
        </w:tc>
        <w:tc>
          <w:tcPr>
            <w:tcW w:w="1022" w:type="dxa"/>
            <w:noWrap/>
            <w:vAlign w:val="center"/>
          </w:tcPr>
          <w:p w:rsidR="00F2411A" w:rsidRPr="00120221" w:rsidRDefault="00FD662C" w:rsidP="00F2411A">
            <w:pPr>
              <w:spacing w:after="0"/>
              <w:ind w:firstLine="0"/>
              <w:jc w:val="right"/>
              <w:rPr>
                <w:rFonts w:ascii="Arial Narrow" w:hAnsi="Arial Narrow" w:cs="Arial"/>
                <w:color w:val="000000"/>
              </w:rPr>
            </w:pPr>
            <w:r>
              <w:rPr>
                <w:rFonts w:ascii="Arial Narrow" w:hAnsi="Arial Narrow"/>
                <w:color w:val="000000"/>
              </w:rPr>
              <w:t>-1.047</w:t>
            </w:r>
          </w:p>
        </w:tc>
        <w:tc>
          <w:tcPr>
            <w:tcW w:w="1114" w:type="dxa"/>
            <w:tcBorders>
              <w:right w:val="single" w:sz="2" w:space="0" w:color="auto"/>
            </w:tcBorders>
            <w:noWrap/>
            <w:vAlign w:val="center"/>
          </w:tcPr>
          <w:p w:rsidR="00F2411A" w:rsidRPr="00120221" w:rsidRDefault="00FD662C" w:rsidP="00F2411A">
            <w:pPr>
              <w:spacing w:after="0"/>
              <w:ind w:firstLine="0"/>
              <w:jc w:val="right"/>
              <w:rPr>
                <w:rFonts w:ascii="Arial Narrow" w:hAnsi="Arial Narrow" w:cs="Arial"/>
                <w:color w:val="000000"/>
              </w:rPr>
            </w:pPr>
            <w:r>
              <w:rPr>
                <w:rFonts w:ascii="Arial Narrow" w:hAnsi="Arial Narrow"/>
              </w:rPr>
              <w:t>2.316</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82</w:t>
            </w:r>
          </w:p>
        </w:tc>
        <w:tc>
          <w:tcPr>
            <w:tcW w:w="2665"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Ohiz kanpoko emaitzak</w:t>
            </w:r>
          </w:p>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(saldo hartzekoduna)</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83</w:t>
            </w:r>
          </w:p>
        </w:tc>
        <w:tc>
          <w:tcPr>
            <w:tcW w:w="2758" w:type="dxa"/>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Balore-zorroaren emaitzak (saldo zorduna)</w:t>
            </w:r>
          </w:p>
        </w:tc>
        <w:tc>
          <w:tcPr>
            <w:tcW w:w="1022"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14"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83</w:t>
            </w:r>
          </w:p>
        </w:tc>
        <w:tc>
          <w:tcPr>
            <w:tcW w:w="2665" w:type="dxa"/>
            <w:vAlign w:val="center"/>
          </w:tcPr>
          <w:p w:rsidR="00F2411A" w:rsidRPr="00120221" w:rsidRDefault="00F2411A" w:rsidP="00120221">
            <w:pPr>
              <w:spacing w:after="0"/>
              <w:ind w:firstLine="0"/>
              <w:jc w:val="left"/>
              <w:rPr>
                <w:rFonts w:ascii="Arial Narrow" w:hAnsi="Arial Narrow" w:cs="Arial"/>
                <w:color w:val="000000"/>
              </w:rPr>
            </w:pPr>
            <w:r>
              <w:rPr>
                <w:rFonts w:ascii="Arial Narrow" w:hAnsi="Arial Narrow"/>
                <w:color w:val="000000"/>
              </w:rPr>
              <w:t>Balore-zorroaren emaitzak (saldo hartzekoduna)</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84</w:t>
            </w:r>
          </w:p>
        </w:tc>
        <w:tc>
          <w:tcPr>
            <w:tcW w:w="2758" w:type="dxa"/>
            <w:vAlign w:val="center"/>
          </w:tcPr>
          <w:p w:rsidR="00F2411A" w:rsidRPr="00120221" w:rsidRDefault="00F2411A" w:rsidP="00120221">
            <w:pPr>
              <w:spacing w:after="0"/>
              <w:ind w:firstLine="0"/>
              <w:jc w:val="left"/>
              <w:rPr>
                <w:rFonts w:ascii="Arial Narrow" w:hAnsi="Arial Narrow" w:cs="Arial"/>
                <w:color w:val="000000"/>
              </w:rPr>
            </w:pPr>
            <w:r>
              <w:rPr>
                <w:rFonts w:ascii="Arial Narrow" w:hAnsi="Arial Narrow"/>
                <w:color w:val="000000"/>
              </w:rPr>
              <w:t>Itxitako aurrekontuetako eskubide eta betebeharren aldaketa (saldo zorduna)</w:t>
            </w:r>
          </w:p>
        </w:tc>
        <w:tc>
          <w:tcPr>
            <w:tcW w:w="1022"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14"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172.807</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84</w:t>
            </w:r>
          </w:p>
        </w:tc>
        <w:tc>
          <w:tcPr>
            <w:tcW w:w="2665" w:type="dxa"/>
            <w:vAlign w:val="center"/>
          </w:tcPr>
          <w:p w:rsidR="00F2411A" w:rsidRPr="00120221" w:rsidRDefault="00F2411A" w:rsidP="00120221">
            <w:pPr>
              <w:spacing w:after="0"/>
              <w:ind w:firstLine="0"/>
              <w:jc w:val="left"/>
              <w:rPr>
                <w:rFonts w:ascii="Arial Narrow" w:hAnsi="Arial Narrow" w:cs="Arial"/>
                <w:color w:val="000000"/>
              </w:rPr>
            </w:pPr>
            <w:r>
              <w:rPr>
                <w:rFonts w:ascii="Arial Narrow" w:hAnsi="Arial Narrow"/>
                <w:color w:val="000000"/>
              </w:rPr>
              <w:t>Itxitako aurrekontuetako eskubide eta betebeharren aldaketa (saldo hartzekoduna)</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14.336</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120221" w:rsidRPr="00120221" w:rsidTr="00C468F1">
        <w:trPr>
          <w:trHeight w:val="198"/>
          <w:jc w:val="center"/>
        </w:trPr>
        <w:tc>
          <w:tcPr>
            <w:tcW w:w="426"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89</w:t>
            </w:r>
          </w:p>
        </w:tc>
        <w:tc>
          <w:tcPr>
            <w:tcW w:w="2758"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 xml:space="preserve">Mozkin garbia, guztira </w:t>
            </w:r>
          </w:p>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(saldo hartzekoduna)</w:t>
            </w:r>
          </w:p>
        </w:tc>
        <w:tc>
          <w:tcPr>
            <w:tcW w:w="1022" w:type="dxa"/>
            <w:tcBorders>
              <w:bottom w:val="single" w:sz="4" w:space="0" w:color="auto"/>
            </w:tcBorders>
            <w:noWrap/>
            <w:vAlign w:val="center"/>
          </w:tcPr>
          <w:p w:rsidR="00F2411A" w:rsidRPr="00120221" w:rsidRDefault="00F2411A" w:rsidP="00207788">
            <w:pPr>
              <w:spacing w:after="0"/>
              <w:ind w:firstLine="0"/>
              <w:jc w:val="right"/>
              <w:rPr>
                <w:rFonts w:ascii="Arial Narrow" w:hAnsi="Arial Narrow" w:cs="Arial"/>
                <w:color w:val="000000"/>
              </w:rPr>
            </w:pPr>
            <w:r>
              <w:rPr>
                <w:rFonts w:ascii="Arial Narrow" w:hAnsi="Arial Narrow"/>
                <w:color w:val="000000"/>
              </w:rPr>
              <w:t>2.265.869</w:t>
            </w:r>
          </w:p>
        </w:tc>
        <w:tc>
          <w:tcPr>
            <w:tcW w:w="1114" w:type="dxa"/>
            <w:tcBorders>
              <w:bottom w:val="single" w:sz="4" w:space="0" w:color="auto"/>
              <w:right w:val="single" w:sz="2" w:space="0" w:color="auto"/>
            </w:tcBorders>
            <w:noWrap/>
            <w:vAlign w:val="center"/>
          </w:tcPr>
          <w:p w:rsidR="00F2411A" w:rsidRPr="00120221" w:rsidRDefault="00F2411A" w:rsidP="00D1199D">
            <w:pPr>
              <w:spacing w:after="0"/>
              <w:ind w:firstLine="0"/>
              <w:jc w:val="right"/>
              <w:rPr>
                <w:rFonts w:ascii="Arial Narrow" w:hAnsi="Arial Narrow" w:cs="Arial"/>
                <w:color w:val="000000"/>
              </w:rPr>
            </w:pPr>
            <w:r>
              <w:rPr>
                <w:rFonts w:ascii="Arial Narrow" w:hAnsi="Arial Narrow"/>
                <w:color w:val="000000"/>
              </w:rPr>
              <w:t>1.218.879</w:t>
            </w:r>
          </w:p>
        </w:tc>
        <w:tc>
          <w:tcPr>
            <w:tcW w:w="434" w:type="dxa"/>
            <w:tcBorders>
              <w:left w:val="single" w:sz="2" w:space="0" w:color="auto"/>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89</w:t>
            </w:r>
          </w:p>
        </w:tc>
        <w:tc>
          <w:tcPr>
            <w:tcW w:w="2665"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 xml:space="preserve">Galera garbia, guztira </w:t>
            </w:r>
          </w:p>
          <w:p w:rsidR="00F2411A" w:rsidRPr="00120221" w:rsidRDefault="00F2411A" w:rsidP="00F2411A">
            <w:pPr>
              <w:spacing w:after="0"/>
              <w:ind w:firstLine="0"/>
              <w:jc w:val="left"/>
              <w:rPr>
                <w:rFonts w:ascii="Arial Narrow" w:hAnsi="Arial Narrow" w:cs="Arial"/>
                <w:color w:val="000000"/>
              </w:rPr>
            </w:pPr>
            <w:r>
              <w:rPr>
                <w:rFonts w:ascii="Arial Narrow" w:hAnsi="Arial Narrow"/>
                <w:color w:val="000000"/>
              </w:rPr>
              <w:t>(saldo zorduna)</w:t>
            </w:r>
          </w:p>
        </w:tc>
        <w:tc>
          <w:tcPr>
            <w:tcW w:w="901"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c>
          <w:tcPr>
            <w:tcW w:w="1104"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rPr>
            </w:pPr>
            <w:r>
              <w:rPr>
                <w:rFonts w:ascii="Arial Narrow" w:hAnsi="Arial Narrow"/>
                <w:color w:val="000000"/>
              </w:rPr>
              <w:t>0</w:t>
            </w:r>
          </w:p>
        </w:tc>
      </w:tr>
      <w:tr w:rsidR="00120221" w:rsidRPr="00127CCD" w:rsidTr="00C468F1">
        <w:trPr>
          <w:trHeight w:val="255"/>
          <w:jc w:val="center"/>
        </w:trPr>
        <w:tc>
          <w:tcPr>
            <w:tcW w:w="426"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p>
        </w:tc>
        <w:tc>
          <w:tcPr>
            <w:tcW w:w="275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r>
              <w:rPr>
                <w:rFonts w:ascii="Arial" w:hAnsi="Arial"/>
                <w:color w:val="000000"/>
                <w:sz w:val="18"/>
              </w:rPr>
              <w:t>Guztira</w:t>
            </w:r>
          </w:p>
        </w:tc>
        <w:tc>
          <w:tcPr>
            <w:tcW w:w="1022"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2.264.822</w:t>
            </w:r>
          </w:p>
        </w:tc>
        <w:tc>
          <w:tcPr>
            <w:tcW w:w="1114"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1.394.002</w:t>
            </w:r>
          </w:p>
        </w:tc>
        <w:tc>
          <w:tcPr>
            <w:tcW w:w="434"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p>
        </w:tc>
        <w:tc>
          <w:tcPr>
            <w:tcW w:w="2665"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rPr>
            </w:pPr>
            <w:r>
              <w:rPr>
                <w:rFonts w:ascii="Arial" w:hAnsi="Arial"/>
                <w:color w:val="000000"/>
                <w:sz w:val="18"/>
              </w:rPr>
              <w:t>Guztira</w:t>
            </w:r>
          </w:p>
        </w:tc>
        <w:tc>
          <w:tcPr>
            <w:tcW w:w="901"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2.264.822</w:t>
            </w:r>
          </w:p>
        </w:tc>
        <w:tc>
          <w:tcPr>
            <w:tcW w:w="1104"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rPr>
            </w:pPr>
            <w:r>
              <w:rPr>
                <w:rFonts w:ascii="Arial" w:hAnsi="Arial"/>
                <w:color w:val="000000"/>
                <w:sz w:val="18"/>
              </w:rPr>
              <w:t>1.394.002</w:t>
            </w:r>
          </w:p>
        </w:tc>
      </w:tr>
    </w:tbl>
    <w:p w:rsidR="00D1199D" w:rsidRDefault="00D1199D">
      <w:pPr>
        <w:spacing w:after="0"/>
        <w:ind w:firstLine="0"/>
        <w:jc w:val="left"/>
      </w:pPr>
    </w:p>
    <w:p w:rsidR="00D1199D" w:rsidRDefault="00D1199D">
      <w:pPr>
        <w:spacing w:after="0"/>
        <w:ind w:firstLine="0"/>
        <w:jc w:val="left"/>
      </w:pPr>
    </w:p>
    <w:p w:rsidR="008630A7" w:rsidRDefault="008630A7">
      <w:pPr>
        <w:spacing w:after="0"/>
        <w:ind w:firstLine="0"/>
        <w:jc w:val="left"/>
      </w:pPr>
      <w:r>
        <w:br w:type="page"/>
      </w:r>
    </w:p>
    <w:p w:rsidR="004833D0" w:rsidRPr="00092B22" w:rsidRDefault="004833D0" w:rsidP="00092B22">
      <w:pPr>
        <w:pStyle w:val="atitulo1"/>
      </w:pPr>
      <w:bookmarkStart w:id="81" w:name="_Toc401304817"/>
      <w:bookmarkStart w:id="82" w:name="_Toc435002697"/>
      <w:bookmarkStart w:id="83" w:name="_Toc316383981"/>
      <w:bookmarkStart w:id="84" w:name="_Toc372531193"/>
      <w:bookmarkStart w:id="85" w:name="_Toc445119882"/>
      <w:r>
        <w:lastRenderedPageBreak/>
        <w:t>VI. Iruzkinak, ondorioak eta gomendioak</w:t>
      </w:r>
      <w:bookmarkEnd w:id="81"/>
      <w:bookmarkEnd w:id="82"/>
      <w:bookmarkEnd w:id="85"/>
      <w:r>
        <w:t xml:space="preserve"> </w:t>
      </w:r>
      <w:bookmarkEnd w:id="83"/>
      <w:bookmarkEnd w:id="84"/>
    </w:p>
    <w:p w:rsidR="004833D0" w:rsidRPr="004833D0" w:rsidRDefault="004833D0" w:rsidP="00C53E49">
      <w:pPr>
        <w:pStyle w:val="texto"/>
      </w:pPr>
      <w:r>
        <w:t>Ondoren, kudeaketaren arlo aipagarrien arabera sailkaturik, Ganberaren ir</w:t>
      </w:r>
      <w:r>
        <w:t>i</w:t>
      </w:r>
      <w:r>
        <w:t>tziz Udalak bere antolamendu-sistemak, prozedurak, kontabilitatea eta barne kontrola hobetzeko hartu beharko lituzkeen neurriei buruzko gomendio eta iruzkin nagusiak emanen ditugu.</w:t>
      </w:r>
    </w:p>
    <w:p w:rsidR="004833D0" w:rsidRPr="004833D0" w:rsidRDefault="004833D0" w:rsidP="00C53E49">
      <w:pPr>
        <w:pStyle w:val="atitulo2"/>
        <w:spacing w:before="240"/>
        <w:rPr>
          <w:bCs w:val="0"/>
          <w:iCs w:val="0"/>
        </w:rPr>
      </w:pPr>
      <w:bookmarkStart w:id="86" w:name="_Toc309383726"/>
      <w:bookmarkStart w:id="87" w:name="_Toc316383982"/>
      <w:bookmarkStart w:id="88" w:name="_Toc372531194"/>
      <w:bookmarkStart w:id="89" w:name="_Toc401304818"/>
      <w:bookmarkStart w:id="90" w:name="_Toc435002698"/>
      <w:bookmarkStart w:id="91" w:name="_Toc445119883"/>
      <w:r>
        <w:t>VI.1. Alderdi orokorrak</w:t>
      </w:r>
      <w:bookmarkEnd w:id="86"/>
      <w:bookmarkEnd w:id="87"/>
      <w:bookmarkEnd w:id="88"/>
      <w:bookmarkEnd w:id="89"/>
      <w:bookmarkEnd w:id="90"/>
      <w:bookmarkEnd w:id="91"/>
    </w:p>
    <w:p w:rsidR="004833D0" w:rsidRPr="00092B22" w:rsidRDefault="004833D0"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bookmarkStart w:id="92" w:name="_Toc309383727"/>
      <w:bookmarkStart w:id="93" w:name="_Toc316383983"/>
      <w:r>
        <w:t>Ez da aurkitu 2013ko fakturen zenbateko garrantzitsurik 2014ko aurreko</w:t>
      </w:r>
      <w:r>
        <w:t>n</w:t>
      </w:r>
      <w:r>
        <w:t>tuari egotzi zaionik.</w:t>
      </w:r>
    </w:p>
    <w:p w:rsidR="00B16795" w:rsidRDefault="004833D0"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Oro har, Udalak betetzen ditu legedia indardunean hornitzaileei ordaink</w:t>
      </w:r>
      <w:r>
        <w:t>e</w:t>
      </w:r>
      <w:r>
        <w:t>tak egiteko ezarritako epeak.</w:t>
      </w:r>
    </w:p>
    <w:p w:rsidR="004833D0" w:rsidRPr="00092B22" w:rsidRDefault="00B20C77"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Udalak inbentarioa badu.</w:t>
      </w:r>
    </w:p>
    <w:p w:rsidR="004833D0" w:rsidRDefault="004833D0" w:rsidP="00B1679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t>2014ko abenduaren 31n Udala zenbait prozedura judizialetan sartuta dago; haietan, lursailen balioaren gaineko zergaren likidazioaren kobratzea errekl</w:t>
      </w:r>
      <w:r>
        <w:t>a</w:t>
      </w:r>
      <w:r>
        <w:t>matzen du: 261.000 euro egiten du likidazio horrek.</w:t>
      </w:r>
    </w:p>
    <w:p w:rsidR="004833D0" w:rsidRPr="00C53E49" w:rsidRDefault="004833D0" w:rsidP="00C53E49">
      <w:pPr>
        <w:pStyle w:val="atitulo2"/>
        <w:spacing w:before="240"/>
        <w:rPr>
          <w:bCs w:val="0"/>
          <w:iCs w:val="0"/>
        </w:rPr>
      </w:pPr>
      <w:bookmarkStart w:id="94" w:name="_Toc372531195"/>
      <w:bookmarkStart w:id="95" w:name="_Toc401304819"/>
      <w:bookmarkStart w:id="96" w:name="_Toc435002699"/>
      <w:bookmarkStart w:id="97" w:name="_Toc445119884"/>
      <w:r>
        <w:t>VI.2. Langileak</w:t>
      </w:r>
      <w:bookmarkEnd w:id="92"/>
      <w:bookmarkEnd w:id="93"/>
      <w:bookmarkEnd w:id="94"/>
      <w:bookmarkEnd w:id="95"/>
      <w:bookmarkEnd w:id="96"/>
      <w:bookmarkEnd w:id="97"/>
    </w:p>
    <w:p w:rsidR="008630A7" w:rsidRDefault="004833D0" w:rsidP="00C53E49">
      <w:pPr>
        <w:pStyle w:val="texto"/>
      </w:pPr>
      <w:r>
        <w:t>Langileen gastua 2,47 milioi eurokoa da; hau da, 2014an sortutako gastu guztien ehuneko 22 eta gastu arrunten ehuneko 33.</w:t>
      </w:r>
    </w:p>
    <w:p w:rsidR="00092B22" w:rsidRPr="00092B22" w:rsidRDefault="00092B22" w:rsidP="00092B22">
      <w:pPr>
        <w:pStyle w:val="texto"/>
        <w:spacing w:after="240"/>
      </w:pPr>
      <w:r>
        <w:t>2013ko ekitaldiari dagokionez, aitortutako betebeharrak ehuneko 3 handitu dira, honako xehetasunen arabera:</w:t>
      </w:r>
    </w:p>
    <w:tbl>
      <w:tblPr>
        <w:tblW w:w="87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88"/>
        <w:gridCol w:w="1071"/>
        <w:gridCol w:w="1377"/>
        <w:gridCol w:w="1496"/>
      </w:tblGrid>
      <w:tr w:rsidR="00092B22" w:rsidRPr="00FB7479" w:rsidTr="00FB7479">
        <w:trPr>
          <w:trHeight w:val="198"/>
          <w:jc w:val="center"/>
        </w:trPr>
        <w:tc>
          <w:tcPr>
            <w:tcW w:w="4788" w:type="dxa"/>
            <w:vMerge w:val="restart"/>
            <w:tcBorders>
              <w:top w:val="single" w:sz="4" w:space="0" w:color="auto"/>
              <w:bottom w:val="nil"/>
            </w:tcBorders>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p>
        </w:tc>
        <w:tc>
          <w:tcPr>
            <w:tcW w:w="2448" w:type="dxa"/>
            <w:gridSpan w:val="2"/>
            <w:tcBorders>
              <w:top w:val="single" w:sz="4" w:space="0" w:color="auto"/>
              <w:bottom w:val="single" w:sz="2" w:space="0" w:color="auto"/>
            </w:tcBorders>
            <w:shd w:val="clear" w:color="auto" w:fill="FABF8F" w:themeFill="accent6" w:themeFillTint="99"/>
            <w:vAlign w:val="center"/>
          </w:tcPr>
          <w:p w:rsidR="00092B22" w:rsidRPr="00FB7479" w:rsidRDefault="00092B22" w:rsidP="001F67AB">
            <w:pPr>
              <w:pStyle w:val="cuatexto"/>
              <w:tabs>
                <w:tab w:val="left" w:pos="1339"/>
              </w:tabs>
              <w:jc w:val="center"/>
              <w:rPr>
                <w:rFonts w:ascii="Arial" w:hAnsi="Arial" w:cs="Arial"/>
                <w:sz w:val="18"/>
                <w:szCs w:val="18"/>
              </w:rPr>
            </w:pPr>
            <w:r>
              <w:rPr>
                <w:rFonts w:ascii="Arial" w:hAnsi="Arial"/>
                <w:sz w:val="18"/>
              </w:rPr>
              <w:t>Aitortutako betebeharrak</w:t>
            </w:r>
          </w:p>
        </w:tc>
        <w:tc>
          <w:tcPr>
            <w:tcW w:w="1496" w:type="dxa"/>
            <w:vMerge w:val="restart"/>
            <w:tcBorders>
              <w:top w:val="single" w:sz="4" w:space="0" w:color="auto"/>
              <w:bottom w:val="nil"/>
            </w:tcBorders>
            <w:shd w:val="clear" w:color="auto" w:fill="FABF8F" w:themeFill="accent6" w:themeFillTint="99"/>
            <w:vAlign w:val="center"/>
          </w:tcPr>
          <w:p w:rsidR="00092B22" w:rsidRPr="00FB7479" w:rsidRDefault="001F67AB" w:rsidP="001F67AB">
            <w:pPr>
              <w:pStyle w:val="cuatexto"/>
              <w:tabs>
                <w:tab w:val="clear" w:pos="2835"/>
                <w:tab w:val="clear" w:pos="3969"/>
              </w:tabs>
              <w:ind w:right="17"/>
              <w:jc w:val="right"/>
              <w:rPr>
                <w:rFonts w:ascii="Arial" w:hAnsi="Arial" w:cs="Arial"/>
                <w:sz w:val="18"/>
                <w:szCs w:val="18"/>
              </w:rPr>
            </w:pPr>
            <w:r>
              <w:rPr>
                <w:rFonts w:ascii="Arial" w:hAnsi="Arial"/>
                <w:sz w:val="18"/>
              </w:rPr>
              <w:t>Aldea (%)</w:t>
            </w:r>
          </w:p>
        </w:tc>
      </w:tr>
      <w:tr w:rsidR="00092B22" w:rsidRPr="00FB7479" w:rsidTr="00EF06BD">
        <w:trPr>
          <w:trHeight w:val="198"/>
          <w:jc w:val="center"/>
        </w:trPr>
        <w:tc>
          <w:tcPr>
            <w:tcW w:w="4788" w:type="dxa"/>
            <w:vMerge/>
            <w:tcBorders>
              <w:top w:val="nil"/>
              <w:bottom w:val="single" w:sz="4" w:space="0" w:color="auto"/>
            </w:tcBorders>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p>
        </w:tc>
        <w:tc>
          <w:tcPr>
            <w:tcW w:w="1071" w:type="dxa"/>
            <w:tcBorders>
              <w:top w:val="single" w:sz="2" w:space="0" w:color="auto"/>
              <w:bottom w:val="single" w:sz="4" w:space="0" w:color="auto"/>
            </w:tcBorders>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Pr>
                <w:rFonts w:ascii="Arial" w:hAnsi="Arial"/>
                <w:sz w:val="18"/>
              </w:rPr>
              <w:t>2013</w:t>
            </w:r>
          </w:p>
        </w:tc>
        <w:tc>
          <w:tcPr>
            <w:tcW w:w="1377" w:type="dxa"/>
            <w:tcBorders>
              <w:top w:val="single" w:sz="2" w:space="0" w:color="auto"/>
              <w:bottom w:val="single" w:sz="4" w:space="0" w:color="auto"/>
            </w:tcBorders>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Pr>
                <w:rFonts w:ascii="Arial" w:hAnsi="Arial"/>
                <w:sz w:val="18"/>
              </w:rPr>
              <w:t>2014</w:t>
            </w:r>
          </w:p>
        </w:tc>
        <w:tc>
          <w:tcPr>
            <w:tcW w:w="1496" w:type="dxa"/>
            <w:vMerge/>
            <w:tcBorders>
              <w:top w:val="nil"/>
              <w:bottom w:val="single" w:sz="4" w:space="0" w:color="auto"/>
            </w:tcBorders>
            <w:shd w:val="clear" w:color="auto" w:fill="FABF8F" w:themeFill="accent6" w:themeFillTint="99"/>
            <w:vAlign w:val="center"/>
          </w:tcPr>
          <w:p w:rsidR="00092B22" w:rsidRPr="00FB7479" w:rsidRDefault="00092B22" w:rsidP="001F67AB">
            <w:pPr>
              <w:pStyle w:val="cuatexto"/>
              <w:tabs>
                <w:tab w:val="clear" w:pos="2835"/>
                <w:tab w:val="clear" w:pos="3969"/>
              </w:tabs>
              <w:ind w:right="17"/>
              <w:jc w:val="right"/>
              <w:rPr>
                <w:rFonts w:ascii="Arial" w:hAnsi="Arial" w:cs="Arial"/>
                <w:sz w:val="18"/>
                <w:szCs w:val="18"/>
              </w:rPr>
            </w:pPr>
          </w:p>
        </w:tc>
      </w:tr>
      <w:tr w:rsidR="00092B22" w:rsidRPr="00455A27" w:rsidTr="00EF06BD">
        <w:trPr>
          <w:trHeight w:val="198"/>
          <w:jc w:val="center"/>
        </w:trPr>
        <w:tc>
          <w:tcPr>
            <w:tcW w:w="4788" w:type="dxa"/>
            <w:tcBorders>
              <w:top w:val="single" w:sz="2" w:space="0" w:color="auto"/>
              <w:bottom w:val="single" w:sz="2" w:space="0" w:color="auto"/>
            </w:tcBorders>
            <w:shd w:val="clear" w:color="auto" w:fill="auto"/>
            <w:vAlign w:val="center"/>
          </w:tcPr>
          <w:p w:rsidR="00092B22" w:rsidRPr="007F2F85" w:rsidRDefault="00092B22" w:rsidP="001F67AB">
            <w:pPr>
              <w:pStyle w:val="cuatexto"/>
              <w:jc w:val="left"/>
            </w:pPr>
            <w:r>
              <w:t>Funtzionarioak</w:t>
            </w:r>
          </w:p>
        </w:tc>
        <w:tc>
          <w:tcPr>
            <w:tcW w:w="1071"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345.127</w:t>
            </w:r>
          </w:p>
        </w:tc>
        <w:tc>
          <w:tcPr>
            <w:tcW w:w="1377"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338.288</w:t>
            </w:r>
          </w:p>
        </w:tc>
        <w:tc>
          <w:tcPr>
            <w:tcW w:w="1496"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-2</w:t>
            </w:r>
          </w:p>
        </w:tc>
      </w:tr>
      <w:tr w:rsidR="00092B22" w:rsidRPr="00455A27" w:rsidTr="00EF06BD">
        <w:trPr>
          <w:trHeight w:val="198"/>
          <w:jc w:val="center"/>
        </w:trPr>
        <w:tc>
          <w:tcPr>
            <w:tcW w:w="4788" w:type="dxa"/>
            <w:tcBorders>
              <w:top w:val="single" w:sz="2" w:space="0" w:color="auto"/>
              <w:bottom w:val="single" w:sz="2" w:space="0" w:color="auto"/>
            </w:tcBorders>
            <w:shd w:val="clear" w:color="auto" w:fill="auto"/>
            <w:vAlign w:val="center"/>
          </w:tcPr>
          <w:p w:rsidR="00092B22" w:rsidRPr="007F2F85" w:rsidRDefault="00092B22" w:rsidP="00FB7479">
            <w:pPr>
              <w:pStyle w:val="cuatexto"/>
              <w:jc w:val="left"/>
            </w:pPr>
            <w:r>
              <w:t xml:space="preserve">Lan-kontratudun langileak </w:t>
            </w:r>
          </w:p>
        </w:tc>
        <w:tc>
          <w:tcPr>
            <w:tcW w:w="1071"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1.330.233</w:t>
            </w:r>
          </w:p>
        </w:tc>
        <w:tc>
          <w:tcPr>
            <w:tcW w:w="1377"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1.405.545</w:t>
            </w:r>
          </w:p>
        </w:tc>
        <w:tc>
          <w:tcPr>
            <w:tcW w:w="1496"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6</w:t>
            </w:r>
          </w:p>
        </w:tc>
      </w:tr>
      <w:tr w:rsidR="00092B22" w:rsidRPr="00455A27" w:rsidTr="00EF06BD">
        <w:trPr>
          <w:trHeight w:val="198"/>
          <w:jc w:val="center"/>
        </w:trPr>
        <w:tc>
          <w:tcPr>
            <w:tcW w:w="4788" w:type="dxa"/>
            <w:tcBorders>
              <w:top w:val="single" w:sz="2" w:space="0" w:color="auto"/>
              <w:bottom w:val="single" w:sz="4" w:space="0" w:color="auto"/>
            </w:tcBorders>
            <w:shd w:val="clear" w:color="auto" w:fill="auto"/>
            <w:vAlign w:val="center"/>
          </w:tcPr>
          <w:p w:rsidR="00092B22" w:rsidRPr="007F2F85" w:rsidRDefault="00092B22" w:rsidP="001F67AB">
            <w:pPr>
              <w:pStyle w:val="cuatexto"/>
              <w:jc w:val="left"/>
            </w:pPr>
            <w:r>
              <w:t>Gizarte-zamak</w:t>
            </w:r>
          </w:p>
        </w:tc>
        <w:tc>
          <w:tcPr>
            <w:tcW w:w="1071"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left" w:pos="1339"/>
              </w:tabs>
              <w:jc w:val="right"/>
            </w:pPr>
            <w:r>
              <w:t>726.332</w:t>
            </w:r>
          </w:p>
        </w:tc>
        <w:tc>
          <w:tcPr>
            <w:tcW w:w="1377"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left" w:pos="1339"/>
              </w:tabs>
              <w:jc w:val="right"/>
            </w:pPr>
            <w:r>
              <w:t>723.009</w:t>
            </w:r>
          </w:p>
        </w:tc>
        <w:tc>
          <w:tcPr>
            <w:tcW w:w="1496"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0</w:t>
            </w:r>
          </w:p>
        </w:tc>
      </w:tr>
      <w:tr w:rsidR="00092B22" w:rsidRPr="00FB7479" w:rsidTr="00FB7479">
        <w:trPr>
          <w:trHeight w:val="255"/>
          <w:jc w:val="center"/>
        </w:trPr>
        <w:tc>
          <w:tcPr>
            <w:tcW w:w="4788" w:type="dxa"/>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r>
              <w:rPr>
                <w:rFonts w:ascii="Arial" w:hAnsi="Arial"/>
                <w:sz w:val="18"/>
              </w:rPr>
              <w:t>1. kapitulua, guztira</w:t>
            </w:r>
          </w:p>
        </w:tc>
        <w:tc>
          <w:tcPr>
            <w:tcW w:w="1071" w:type="dxa"/>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Pr>
                <w:rFonts w:ascii="Arial" w:hAnsi="Arial"/>
                <w:sz w:val="18"/>
              </w:rPr>
              <w:t>2.401.692</w:t>
            </w:r>
          </w:p>
        </w:tc>
        <w:tc>
          <w:tcPr>
            <w:tcW w:w="1377" w:type="dxa"/>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Pr>
                <w:rFonts w:ascii="Arial" w:hAnsi="Arial"/>
                <w:sz w:val="18"/>
              </w:rPr>
              <w:t>2.466.842</w:t>
            </w:r>
          </w:p>
        </w:tc>
        <w:tc>
          <w:tcPr>
            <w:tcW w:w="1496" w:type="dxa"/>
            <w:shd w:val="clear" w:color="auto" w:fill="FABF8F" w:themeFill="accent6" w:themeFillTint="99"/>
            <w:vAlign w:val="center"/>
          </w:tcPr>
          <w:p w:rsidR="00092B22" w:rsidRPr="00FB7479" w:rsidRDefault="00092B22" w:rsidP="001F67AB">
            <w:pPr>
              <w:pStyle w:val="cuatexto"/>
              <w:tabs>
                <w:tab w:val="clear" w:pos="2835"/>
                <w:tab w:val="clear" w:pos="3969"/>
              </w:tabs>
              <w:ind w:right="17"/>
              <w:jc w:val="right"/>
              <w:rPr>
                <w:rFonts w:ascii="Arial" w:hAnsi="Arial" w:cs="Arial"/>
                <w:sz w:val="18"/>
                <w:szCs w:val="18"/>
              </w:rPr>
            </w:pPr>
            <w:r>
              <w:rPr>
                <w:rFonts w:ascii="Arial" w:hAnsi="Arial"/>
                <w:sz w:val="18"/>
              </w:rPr>
              <w:t>3</w:t>
            </w:r>
          </w:p>
        </w:tc>
      </w:tr>
    </w:tbl>
    <w:p w:rsidR="00092B22" w:rsidRDefault="00092B22" w:rsidP="00B20C77">
      <w:pPr>
        <w:pStyle w:val="texto"/>
        <w:spacing w:before="240" w:after="240"/>
      </w:pPr>
      <w:r>
        <w:t xml:space="preserve">Udalaren Osoko Bilkurak 2014ko urtarrilean hasierako onespena eman zion urte horretako plantilla organikoari. Behin betiko onespena 2014ko martxoaren 13an argitaratu zen NAOn, eta 59 lanpostu daude jasota –horietatik 30 lanpostu bete gabe daude–. Hona xehetasunak: </w:t>
      </w:r>
    </w:p>
    <w:tbl>
      <w:tblPr>
        <w:tblW w:w="8832"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702"/>
        <w:gridCol w:w="1920"/>
        <w:gridCol w:w="1304"/>
        <w:gridCol w:w="1606"/>
        <w:gridCol w:w="2300"/>
      </w:tblGrid>
      <w:tr w:rsidR="00092B22" w:rsidRPr="00303FE1" w:rsidTr="00EF06BD">
        <w:trPr>
          <w:trHeight w:val="255"/>
          <w:jc w:val="center"/>
        </w:trPr>
        <w:tc>
          <w:tcPr>
            <w:tcW w:w="1702" w:type="dxa"/>
            <w:tcBorders>
              <w:bottom w:val="single" w:sz="4" w:space="0" w:color="auto"/>
            </w:tcBorders>
            <w:shd w:val="clear" w:color="auto" w:fill="FABF8F" w:themeFill="accent6" w:themeFillTint="99"/>
            <w:noWrap/>
            <w:vAlign w:val="center"/>
          </w:tcPr>
          <w:p w:rsidR="00092B22" w:rsidRPr="00303FE1" w:rsidRDefault="00092B22" w:rsidP="001F67AB">
            <w:pPr>
              <w:spacing w:after="0"/>
              <w:ind w:firstLine="0"/>
              <w:jc w:val="left"/>
              <w:rPr>
                <w:rFonts w:ascii="Arial" w:hAnsi="Arial" w:cs="Arial"/>
                <w:sz w:val="18"/>
                <w:szCs w:val="18"/>
              </w:rPr>
            </w:pPr>
          </w:p>
        </w:tc>
        <w:tc>
          <w:tcPr>
            <w:tcW w:w="1920"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Lanpostu-kopurua</w:t>
            </w:r>
          </w:p>
        </w:tc>
        <w:tc>
          <w:tcPr>
            <w:tcW w:w="1304"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Aktiboa</w:t>
            </w:r>
          </w:p>
        </w:tc>
        <w:tc>
          <w:tcPr>
            <w:tcW w:w="1606"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Lanpostu hutsak</w:t>
            </w:r>
          </w:p>
        </w:tc>
        <w:tc>
          <w:tcPr>
            <w:tcW w:w="2300"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Betetako lanpostu hutsak</w:t>
            </w:r>
          </w:p>
        </w:tc>
      </w:tr>
      <w:tr w:rsidR="00092B22" w:rsidRPr="00303FE1" w:rsidTr="00EF06BD">
        <w:trPr>
          <w:trHeight w:val="198"/>
          <w:jc w:val="center"/>
        </w:trPr>
        <w:tc>
          <w:tcPr>
            <w:tcW w:w="1702" w:type="dxa"/>
            <w:tcBorders>
              <w:bottom w:val="single" w:sz="2" w:space="0" w:color="auto"/>
            </w:tcBorders>
            <w:noWrap/>
            <w:vAlign w:val="bottom"/>
          </w:tcPr>
          <w:p w:rsidR="00092B22" w:rsidRPr="00303FE1" w:rsidRDefault="00092B22" w:rsidP="001F67AB">
            <w:pPr>
              <w:spacing w:after="0"/>
              <w:ind w:firstLine="0"/>
              <w:jc w:val="left"/>
              <w:rPr>
                <w:rFonts w:ascii="Arial Narrow" w:hAnsi="Arial Narrow" w:cs="Arial"/>
              </w:rPr>
            </w:pPr>
            <w:r>
              <w:rPr>
                <w:rFonts w:ascii="Arial Narrow" w:hAnsi="Arial Narrow"/>
              </w:rPr>
              <w:t>Funtzionarioak</w:t>
            </w:r>
          </w:p>
        </w:tc>
        <w:tc>
          <w:tcPr>
            <w:tcW w:w="1920"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9</w:t>
            </w:r>
          </w:p>
        </w:tc>
        <w:tc>
          <w:tcPr>
            <w:tcW w:w="1304"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6</w:t>
            </w:r>
          </w:p>
        </w:tc>
        <w:tc>
          <w:tcPr>
            <w:tcW w:w="1606"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3</w:t>
            </w:r>
          </w:p>
        </w:tc>
        <w:tc>
          <w:tcPr>
            <w:tcW w:w="2300"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3</w:t>
            </w:r>
          </w:p>
        </w:tc>
      </w:tr>
      <w:tr w:rsidR="00092B22" w:rsidRPr="00303FE1" w:rsidTr="00EF06BD">
        <w:trPr>
          <w:trHeight w:val="198"/>
          <w:jc w:val="center"/>
        </w:trPr>
        <w:tc>
          <w:tcPr>
            <w:tcW w:w="1702" w:type="dxa"/>
            <w:tcBorders>
              <w:top w:val="single" w:sz="2" w:space="0" w:color="auto"/>
              <w:bottom w:val="single" w:sz="2" w:space="0" w:color="auto"/>
            </w:tcBorders>
            <w:noWrap/>
            <w:vAlign w:val="bottom"/>
          </w:tcPr>
          <w:p w:rsidR="00092B22" w:rsidRPr="00303FE1" w:rsidRDefault="00092B22" w:rsidP="001F67AB">
            <w:pPr>
              <w:spacing w:after="0"/>
              <w:ind w:firstLine="0"/>
              <w:jc w:val="left"/>
              <w:rPr>
                <w:rFonts w:ascii="Arial Narrow" w:hAnsi="Arial Narrow" w:cs="Arial"/>
              </w:rPr>
            </w:pPr>
            <w:r>
              <w:rPr>
                <w:rFonts w:ascii="Arial Narrow" w:hAnsi="Arial Narrow"/>
              </w:rPr>
              <w:t xml:space="preserve">Lan-kontratupekoak </w:t>
            </w:r>
          </w:p>
        </w:tc>
        <w:tc>
          <w:tcPr>
            <w:tcW w:w="1920"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47</w:t>
            </w:r>
          </w:p>
        </w:tc>
        <w:tc>
          <w:tcPr>
            <w:tcW w:w="1304"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20</w:t>
            </w:r>
          </w:p>
        </w:tc>
        <w:tc>
          <w:tcPr>
            <w:tcW w:w="1606"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27</w:t>
            </w:r>
          </w:p>
        </w:tc>
        <w:tc>
          <w:tcPr>
            <w:tcW w:w="2300"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25</w:t>
            </w:r>
          </w:p>
        </w:tc>
      </w:tr>
      <w:tr w:rsidR="00092B22" w:rsidRPr="00303FE1" w:rsidTr="00EF06BD">
        <w:trPr>
          <w:trHeight w:val="198"/>
          <w:jc w:val="center"/>
        </w:trPr>
        <w:tc>
          <w:tcPr>
            <w:tcW w:w="1702" w:type="dxa"/>
            <w:tcBorders>
              <w:top w:val="single" w:sz="2" w:space="0" w:color="auto"/>
              <w:bottom w:val="single" w:sz="4" w:space="0" w:color="auto"/>
            </w:tcBorders>
            <w:noWrap/>
            <w:vAlign w:val="bottom"/>
          </w:tcPr>
          <w:p w:rsidR="00092B22" w:rsidRPr="00303FE1" w:rsidRDefault="00092B22" w:rsidP="001F67AB">
            <w:pPr>
              <w:spacing w:after="0"/>
              <w:ind w:firstLine="0"/>
              <w:jc w:val="left"/>
              <w:rPr>
                <w:rFonts w:ascii="Arial Narrow" w:hAnsi="Arial Narrow" w:cs="Arial"/>
              </w:rPr>
            </w:pPr>
            <w:r>
              <w:rPr>
                <w:rFonts w:ascii="Arial Narrow" w:hAnsi="Arial Narrow"/>
              </w:rPr>
              <w:t>Izendapen askea</w:t>
            </w:r>
          </w:p>
        </w:tc>
        <w:tc>
          <w:tcPr>
            <w:tcW w:w="1920"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3</w:t>
            </w:r>
          </w:p>
        </w:tc>
        <w:tc>
          <w:tcPr>
            <w:tcW w:w="1304"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3</w:t>
            </w:r>
          </w:p>
        </w:tc>
        <w:tc>
          <w:tcPr>
            <w:tcW w:w="1606"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0</w:t>
            </w:r>
          </w:p>
        </w:tc>
        <w:tc>
          <w:tcPr>
            <w:tcW w:w="2300"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rPr>
            </w:pPr>
            <w:r>
              <w:rPr>
                <w:rFonts w:ascii="Arial Narrow" w:hAnsi="Arial Narrow"/>
              </w:rPr>
              <w:t>0</w:t>
            </w:r>
          </w:p>
        </w:tc>
      </w:tr>
      <w:tr w:rsidR="00092B22" w:rsidRPr="00380FD6" w:rsidTr="00EF06BD">
        <w:tblPrEx>
          <w:shd w:val="clear" w:color="auto" w:fill="FFCC99"/>
        </w:tblPrEx>
        <w:trPr>
          <w:trHeight w:val="270"/>
          <w:jc w:val="center"/>
        </w:trPr>
        <w:tc>
          <w:tcPr>
            <w:tcW w:w="1702" w:type="dxa"/>
            <w:shd w:val="clear" w:color="auto" w:fill="FABF8F" w:themeFill="accent6" w:themeFillTint="99"/>
            <w:noWrap/>
            <w:vAlign w:val="center"/>
          </w:tcPr>
          <w:p w:rsidR="00092B22" w:rsidRPr="00303FE1" w:rsidRDefault="00092B22" w:rsidP="001F67AB">
            <w:pPr>
              <w:spacing w:after="0"/>
              <w:ind w:firstLine="0"/>
              <w:jc w:val="left"/>
              <w:rPr>
                <w:rFonts w:ascii="Arial" w:hAnsi="Arial" w:cs="Arial"/>
                <w:sz w:val="18"/>
                <w:szCs w:val="18"/>
              </w:rPr>
            </w:pPr>
            <w:r>
              <w:rPr>
                <w:rFonts w:ascii="Arial" w:hAnsi="Arial"/>
                <w:sz w:val="18"/>
              </w:rPr>
              <w:t>Guztira</w:t>
            </w:r>
          </w:p>
        </w:tc>
        <w:tc>
          <w:tcPr>
            <w:tcW w:w="1920"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59</w:t>
            </w:r>
          </w:p>
        </w:tc>
        <w:tc>
          <w:tcPr>
            <w:tcW w:w="1304"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29</w:t>
            </w:r>
          </w:p>
        </w:tc>
        <w:tc>
          <w:tcPr>
            <w:tcW w:w="1606"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30</w:t>
            </w:r>
          </w:p>
        </w:tc>
        <w:tc>
          <w:tcPr>
            <w:tcW w:w="2300"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rPr>
            </w:pPr>
            <w:r>
              <w:rPr>
                <w:rFonts w:ascii="Arial" w:hAnsi="Arial"/>
                <w:sz w:val="18"/>
              </w:rPr>
              <w:t>28</w:t>
            </w:r>
          </w:p>
        </w:tc>
      </w:tr>
    </w:tbl>
    <w:p w:rsidR="00092B22" w:rsidRDefault="00A14CB4" w:rsidP="00EF06BD">
      <w:pPr>
        <w:pStyle w:val="texto"/>
        <w:spacing w:before="240"/>
        <w:rPr>
          <w:rFonts w:cs="Arial"/>
        </w:rPr>
      </w:pPr>
      <w:r>
        <w:t>Nabarmendu beharra daukagu aldi baterako hiru langilek plantillan aurre</w:t>
      </w:r>
      <w:r>
        <w:t>i</w:t>
      </w:r>
      <w:r>
        <w:t xml:space="preserve">kusi gabeko lanpostuetan ari direla (ikastetxeko atezaintza, liburutegia eta </w:t>
      </w:r>
      <w:r>
        <w:lastRenderedPageBreak/>
        <w:t>obrak); horretaz gainera, gizarte-enplegua sustatzeko kontratatutako langileak daude, zeinak bost pertsona baitziren 2014ko abenduaren 31n.</w:t>
      </w:r>
    </w:p>
    <w:p w:rsidR="00EF06BD" w:rsidRPr="00EF06BD" w:rsidRDefault="00EF06BD" w:rsidP="00EF06BD">
      <w:pPr>
        <w:pStyle w:val="texto"/>
        <w:spacing w:after="240"/>
        <w:rPr>
          <w:highlight w:val="yellow"/>
        </w:rPr>
      </w:pPr>
      <w:r>
        <w:t>2014ko abenduaren 31n, Udalean 66 pertsonak egiten dute lan guztira. Hona xehetasunak:</w:t>
      </w:r>
    </w:p>
    <w:tbl>
      <w:tblPr>
        <w:tblW w:w="8777" w:type="dxa"/>
        <w:tblInd w:w="70" w:type="dxa"/>
        <w:tblCellMar>
          <w:left w:w="70" w:type="dxa"/>
          <w:right w:w="70" w:type="dxa"/>
        </w:tblCellMar>
        <w:tblLook w:val="0000" w:firstRow="0" w:lastRow="0" w:firstColumn="0" w:lastColumn="0" w:noHBand="0" w:noVBand="0"/>
      </w:tblPr>
      <w:tblGrid>
        <w:gridCol w:w="3240"/>
        <w:gridCol w:w="5537"/>
      </w:tblGrid>
      <w:tr w:rsidR="00EF06BD" w:rsidRPr="00EF06BD" w:rsidTr="00EF06BD">
        <w:trPr>
          <w:trHeight w:val="255"/>
        </w:trPr>
        <w:tc>
          <w:tcPr>
            <w:tcW w:w="324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rPr>
            </w:pPr>
            <w:r>
              <w:rPr>
                <w:rFonts w:ascii="Arial" w:hAnsi="Arial"/>
                <w:color w:val="000000"/>
                <w:sz w:val="18"/>
              </w:rPr>
              <w:t>Langileak</w:t>
            </w:r>
          </w:p>
        </w:tc>
        <w:tc>
          <w:tcPr>
            <w:tcW w:w="5537"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rPr>
            </w:pPr>
            <w:r>
              <w:rPr>
                <w:rFonts w:ascii="Arial" w:hAnsi="Arial"/>
                <w:color w:val="000000"/>
                <w:sz w:val="18"/>
              </w:rPr>
              <w:t>Kopurua</w:t>
            </w:r>
          </w:p>
        </w:tc>
      </w:tr>
      <w:tr w:rsidR="00EF06BD" w:rsidRPr="00EF06BD" w:rsidTr="00EF06BD">
        <w:trPr>
          <w:trHeight w:val="198"/>
        </w:trPr>
        <w:tc>
          <w:tcPr>
            <w:tcW w:w="3240" w:type="dxa"/>
            <w:tcBorders>
              <w:top w:val="single" w:sz="4"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Udalbatzako kideak</w:t>
            </w:r>
          </w:p>
        </w:tc>
        <w:tc>
          <w:tcPr>
            <w:tcW w:w="5537" w:type="dxa"/>
            <w:tcBorders>
              <w:top w:val="single" w:sz="4"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Aldi baterako langileak-Izendapen askea</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3</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Funtzionarioak</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6</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Lan-kontratudun finkoak</w:t>
            </w:r>
          </w:p>
        </w:tc>
        <w:tc>
          <w:tcPr>
            <w:tcW w:w="5537"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20</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Kontratu administratiboa dutenak</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28</w:t>
            </w:r>
          </w:p>
        </w:tc>
      </w:tr>
      <w:tr w:rsidR="00EF06BD" w:rsidRPr="00EF06BD" w:rsidTr="00EF06BD">
        <w:trPr>
          <w:trHeight w:val="198"/>
        </w:trPr>
        <w:tc>
          <w:tcPr>
            <w:tcW w:w="3240" w:type="dxa"/>
            <w:tcBorders>
              <w:top w:val="single" w:sz="2"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Aldi baterako lan-kontratudunak</w:t>
            </w:r>
          </w:p>
        </w:tc>
        <w:tc>
          <w:tcPr>
            <w:tcW w:w="5537" w:type="dxa"/>
            <w:tcBorders>
              <w:top w:val="single" w:sz="2"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8</w:t>
            </w:r>
          </w:p>
        </w:tc>
      </w:tr>
      <w:tr w:rsidR="00EF06BD" w:rsidRPr="00EF06BD" w:rsidTr="00EF06BD">
        <w:trPr>
          <w:trHeight w:val="255"/>
        </w:trPr>
        <w:tc>
          <w:tcPr>
            <w:tcW w:w="324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rPr>
            </w:pPr>
            <w:r>
              <w:rPr>
                <w:rFonts w:ascii="Arial" w:hAnsi="Arial"/>
                <w:color w:val="000000"/>
                <w:sz w:val="18"/>
              </w:rPr>
              <w:t>Guztira</w:t>
            </w:r>
          </w:p>
        </w:tc>
        <w:tc>
          <w:tcPr>
            <w:tcW w:w="5537"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rPr>
            </w:pPr>
            <w:r>
              <w:rPr>
                <w:rFonts w:ascii="Arial" w:hAnsi="Arial"/>
                <w:color w:val="000000"/>
                <w:sz w:val="18"/>
              </w:rPr>
              <w:t>66</w:t>
            </w:r>
          </w:p>
        </w:tc>
      </w:tr>
    </w:tbl>
    <w:p w:rsidR="00EF06BD" w:rsidRPr="00EF06BD" w:rsidRDefault="00EF06BD" w:rsidP="00EF06BD">
      <w:pPr>
        <w:pStyle w:val="texto"/>
        <w:spacing w:before="240" w:after="240"/>
      </w:pPr>
      <w:r>
        <w:t>Udalaren aipatutako langileak honako arloei daude atxikiak:</w:t>
      </w:r>
    </w:p>
    <w:tbl>
      <w:tblPr>
        <w:tblpPr w:leftFromText="141" w:rightFromText="141" w:vertAnchor="text" w:tblpX="70" w:tblpY="1"/>
        <w:tblOverlap w:val="never"/>
        <w:tblW w:w="8763" w:type="dxa"/>
        <w:tblCellMar>
          <w:left w:w="70" w:type="dxa"/>
          <w:right w:w="70" w:type="dxa"/>
        </w:tblCellMar>
        <w:tblLook w:val="0000" w:firstRow="0" w:lastRow="0" w:firstColumn="0" w:lastColumn="0" w:noHBand="0" w:noVBand="0"/>
      </w:tblPr>
      <w:tblGrid>
        <w:gridCol w:w="5710"/>
        <w:gridCol w:w="3053"/>
      </w:tblGrid>
      <w:tr w:rsidR="00EF06BD" w:rsidRPr="00EF06BD" w:rsidTr="00EF06BD">
        <w:trPr>
          <w:trHeight w:val="255"/>
        </w:trPr>
        <w:tc>
          <w:tcPr>
            <w:tcW w:w="571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rPr>
            </w:pPr>
            <w:r>
              <w:rPr>
                <w:rFonts w:ascii="Arial" w:hAnsi="Arial"/>
                <w:color w:val="000000"/>
                <w:sz w:val="18"/>
              </w:rPr>
              <w:t>Arloak</w:t>
            </w:r>
          </w:p>
        </w:tc>
        <w:tc>
          <w:tcPr>
            <w:tcW w:w="3053"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rPr>
            </w:pPr>
            <w:r>
              <w:rPr>
                <w:rFonts w:ascii="Arial" w:hAnsi="Arial"/>
                <w:color w:val="000000"/>
                <w:sz w:val="18"/>
              </w:rPr>
              <w:t>Kopurua</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Kabinetea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Idazkaritza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Arlo ekonomikoa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Herritarrentzako arreta bulegoa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4</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Gizarte zerbitzuak</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8</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Gizarteratzearen arloko langileak</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5</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Kirola</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Kultura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Euskara</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Mantentze-lanak</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7</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Kale garbiketa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4</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Obrak</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4</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Lorezaintza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8</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Ingurumena</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 xml:space="preserve">Aguazilak </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7</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Ikastetxe publikoa</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3</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rPr>
            </w:pPr>
            <w:r>
              <w:rPr>
                <w:rFonts w:ascii="Arial Narrow" w:hAnsi="Arial Narrow"/>
                <w:color w:val="000000"/>
              </w:rPr>
              <w:t>Eraikinen garbiketa</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5</w:t>
            </w:r>
          </w:p>
        </w:tc>
      </w:tr>
      <w:tr w:rsidR="00EF06BD" w:rsidRPr="00EF06BD" w:rsidTr="00EF06BD">
        <w:trPr>
          <w:trHeight w:val="255"/>
        </w:trPr>
        <w:tc>
          <w:tcPr>
            <w:tcW w:w="571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rPr>
            </w:pPr>
            <w:r>
              <w:rPr>
                <w:rFonts w:ascii="Arial" w:hAnsi="Arial"/>
                <w:color w:val="000000"/>
                <w:sz w:val="18"/>
              </w:rPr>
              <w:t>Guztira</w:t>
            </w:r>
          </w:p>
        </w:tc>
        <w:tc>
          <w:tcPr>
            <w:tcW w:w="3053"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rPr>
            </w:pPr>
            <w:r>
              <w:rPr>
                <w:rFonts w:ascii="Arial" w:hAnsi="Arial"/>
                <w:color w:val="000000"/>
                <w:sz w:val="18"/>
              </w:rPr>
              <w:t>66</w:t>
            </w:r>
          </w:p>
        </w:tc>
      </w:tr>
    </w:tbl>
    <w:p w:rsidR="00EF06BD" w:rsidRPr="00EF06BD" w:rsidRDefault="00EF06BD" w:rsidP="002F6B14">
      <w:pPr>
        <w:pStyle w:val="texto"/>
        <w:spacing w:before="240"/>
      </w:pPr>
      <w:r>
        <w:t>Langile-gastuen lagin bat aztertu ondoren, gastu horiek, oro har, ondo kont</w:t>
      </w:r>
      <w:r>
        <w:t>a</w:t>
      </w:r>
      <w:r>
        <w:t>bilizatuta daudela ondorioztatzen da, eta ordainsariak betetako lanpostuetarako eta erlazio-kategoriarako erabakitakoak direla eta egindako atxikipenak zuz</w:t>
      </w:r>
      <w:r>
        <w:t>e</w:t>
      </w:r>
      <w:r>
        <w:t xml:space="preserve">nak direla. Egiaztatu dugu, halaber, 2014ko ekitaldian ez dela izan langileen eta zinegotzien soldata-igoerarik. </w:t>
      </w:r>
    </w:p>
    <w:p w:rsidR="00EF06BD" w:rsidRPr="00EF06BD" w:rsidRDefault="00EF06BD" w:rsidP="002F6B14">
      <w:pPr>
        <w:pStyle w:val="texto"/>
        <w:rPr>
          <w:szCs w:val="26"/>
        </w:rPr>
      </w:pPr>
      <w:r>
        <w:t>Gainera, egiaztatu da aldi baterako kontratuen izapidetzea egokia izan dela, eta horretarako zerrenda eguneratuak erabili direla.</w:t>
      </w:r>
    </w:p>
    <w:p w:rsidR="00EF06BD" w:rsidRPr="00EF06BD" w:rsidRDefault="00EF06BD" w:rsidP="002F6B14">
      <w:pPr>
        <w:pStyle w:val="texto"/>
      </w:pPr>
      <w:r>
        <w:t>Halaber, 29 lanpostuko lan eskaintza publiko bat badago.</w:t>
      </w:r>
    </w:p>
    <w:p w:rsidR="00EF06BD" w:rsidRPr="002F6B14" w:rsidRDefault="00EF06BD" w:rsidP="002F6B14">
      <w:pPr>
        <w:pStyle w:val="atitulo2"/>
        <w:spacing w:before="240"/>
        <w:rPr>
          <w:bCs w:val="0"/>
          <w:iCs w:val="0"/>
        </w:rPr>
      </w:pPr>
      <w:bookmarkStart w:id="98" w:name="_Toc372531196"/>
      <w:bookmarkStart w:id="99" w:name="_Toc401304820"/>
      <w:bookmarkStart w:id="100" w:name="_Toc435002700"/>
      <w:bookmarkStart w:id="101" w:name="_Toc445119885"/>
      <w:r>
        <w:lastRenderedPageBreak/>
        <w:t>VI.3. Ondasun arruntetako eta zerbitzuetako gastuak</w:t>
      </w:r>
      <w:bookmarkEnd w:id="98"/>
      <w:bookmarkEnd w:id="99"/>
      <w:bookmarkEnd w:id="100"/>
      <w:bookmarkEnd w:id="101"/>
    </w:p>
    <w:p w:rsidR="00EF06BD" w:rsidRPr="00EF06BD" w:rsidRDefault="00EF06BD" w:rsidP="002F6B14">
      <w:pPr>
        <w:pStyle w:val="texto"/>
      </w:pPr>
      <w:bookmarkStart w:id="102" w:name="OLE_LINK1"/>
      <w:bookmarkStart w:id="103" w:name="OLE_LINK2"/>
      <w:r>
        <w:t>Ondasun arruntetan eta zerbitzuetan egindako gastuek 4,61 milioi euro egin dute 2014ko ekitaldian; guztira, ekitaldiko gastuen ehuneko 40 eta eragiketa arrunten gastuen ehuneko 61 egiten dute. Horiek horrela, ehuneko bost jaitsi da 2013 ekitaldiarekiko.</w:t>
      </w:r>
      <w:bookmarkEnd w:id="102"/>
      <w:bookmarkEnd w:id="103"/>
    </w:p>
    <w:p w:rsidR="00EF06BD" w:rsidRPr="00EF06BD" w:rsidRDefault="00EF06BD" w:rsidP="002F6B14">
      <w:pPr>
        <w:spacing w:after="240"/>
        <w:ind w:firstLine="284"/>
        <w:rPr>
          <w:rFonts w:cs="Arial"/>
          <w:spacing w:val="6"/>
          <w:sz w:val="26"/>
          <w:szCs w:val="24"/>
        </w:rPr>
      </w:pPr>
      <w:r>
        <w:rPr>
          <w:spacing w:val="6"/>
          <w:sz w:val="26"/>
        </w:rPr>
        <w:t>Kontratazio-espediente hauek berrikusi dira (zenbatekoak BEZik gabe)</w:t>
      </w:r>
    </w:p>
    <w:tbl>
      <w:tblPr>
        <w:tblW w:w="882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382"/>
        <w:gridCol w:w="950"/>
        <w:gridCol w:w="1962"/>
        <w:gridCol w:w="1158"/>
        <w:gridCol w:w="1123"/>
        <w:gridCol w:w="1246"/>
      </w:tblGrid>
      <w:tr w:rsidR="00EF06BD" w:rsidRPr="00EF06BD" w:rsidTr="008F37B7">
        <w:trPr>
          <w:trHeight w:val="312"/>
          <w:jc w:val="center"/>
        </w:trPr>
        <w:tc>
          <w:tcPr>
            <w:tcW w:w="2382" w:type="dxa"/>
            <w:shd w:val="clear" w:color="auto" w:fill="FABF8F" w:themeFill="accent6" w:themeFillTint="99"/>
            <w:vAlign w:val="center"/>
          </w:tcPr>
          <w:p w:rsidR="00EF06BD" w:rsidRPr="00EF06BD" w:rsidRDefault="00EF06BD" w:rsidP="00EF06BD">
            <w:pPr>
              <w:spacing w:after="0"/>
              <w:ind w:firstLine="0"/>
              <w:jc w:val="left"/>
              <w:rPr>
                <w:rFonts w:ascii="Arial" w:hAnsi="Arial" w:cs="Arial"/>
                <w:spacing w:val="6"/>
                <w:sz w:val="16"/>
                <w:szCs w:val="16"/>
              </w:rPr>
            </w:pPr>
            <w:r>
              <w:rPr>
                <w:rFonts w:ascii="Arial" w:hAnsi="Arial"/>
                <w:spacing w:val="6"/>
                <w:sz w:val="16"/>
              </w:rPr>
              <w:t>Deskribapena</w:t>
            </w:r>
          </w:p>
        </w:tc>
        <w:tc>
          <w:tcPr>
            <w:tcW w:w="950" w:type="dxa"/>
            <w:shd w:val="clear" w:color="auto" w:fill="FABF8F" w:themeFill="accent6" w:themeFillTint="99"/>
            <w:vAlign w:val="center"/>
          </w:tcPr>
          <w:p w:rsidR="00EF06BD" w:rsidRPr="00EF06BD" w:rsidRDefault="00EF06BD" w:rsidP="002F6B14">
            <w:pPr>
              <w:spacing w:after="0"/>
              <w:ind w:left="-64" w:right="-86" w:firstLine="0"/>
              <w:jc w:val="right"/>
              <w:rPr>
                <w:rFonts w:ascii="Arial" w:hAnsi="Arial" w:cs="Arial"/>
                <w:spacing w:val="6"/>
                <w:sz w:val="16"/>
                <w:szCs w:val="16"/>
              </w:rPr>
            </w:pPr>
            <w:r>
              <w:rPr>
                <w:rFonts w:ascii="Arial" w:hAnsi="Arial"/>
                <w:spacing w:val="6"/>
                <w:sz w:val="16"/>
              </w:rPr>
              <w:t xml:space="preserve">Kontratu </w:t>
            </w:r>
          </w:p>
          <w:p w:rsidR="00EF06BD" w:rsidRPr="00EF06BD" w:rsidRDefault="002F6B14" w:rsidP="002F6B14">
            <w:pPr>
              <w:spacing w:after="0"/>
              <w:ind w:left="-64" w:right="-86" w:firstLine="0"/>
              <w:jc w:val="right"/>
              <w:rPr>
                <w:rFonts w:ascii="Arial" w:hAnsi="Arial" w:cs="Arial"/>
                <w:spacing w:val="6"/>
                <w:sz w:val="16"/>
                <w:szCs w:val="16"/>
              </w:rPr>
            </w:pPr>
            <w:r>
              <w:rPr>
                <w:rFonts w:ascii="Arial" w:hAnsi="Arial"/>
                <w:spacing w:val="6"/>
                <w:sz w:val="16"/>
              </w:rPr>
              <w:t>mota</w:t>
            </w:r>
          </w:p>
        </w:tc>
        <w:tc>
          <w:tcPr>
            <w:tcW w:w="1962" w:type="dxa"/>
            <w:shd w:val="clear" w:color="auto" w:fill="FABF8F" w:themeFill="accent6" w:themeFillTint="99"/>
            <w:vAlign w:val="center"/>
          </w:tcPr>
          <w:p w:rsidR="00EF06BD" w:rsidRPr="00EF06BD" w:rsidRDefault="00EF06BD" w:rsidP="00464B97">
            <w:pPr>
              <w:tabs>
                <w:tab w:val="center" w:pos="7371"/>
              </w:tabs>
              <w:spacing w:after="0"/>
              <w:ind w:left="-84" w:firstLine="0"/>
              <w:jc w:val="right"/>
              <w:rPr>
                <w:rFonts w:ascii="Arial" w:hAnsi="Arial" w:cs="Arial"/>
                <w:spacing w:val="6"/>
                <w:sz w:val="16"/>
                <w:szCs w:val="16"/>
              </w:rPr>
            </w:pPr>
            <w:r>
              <w:rPr>
                <w:rFonts w:ascii="Arial" w:hAnsi="Arial"/>
                <w:spacing w:val="6"/>
                <w:sz w:val="16"/>
              </w:rPr>
              <w:t>Esleipen prozedura</w:t>
            </w:r>
          </w:p>
        </w:tc>
        <w:tc>
          <w:tcPr>
            <w:tcW w:w="1158" w:type="dxa"/>
            <w:shd w:val="clear" w:color="auto" w:fill="FABF8F" w:themeFill="accent6" w:themeFillTint="99"/>
            <w:vAlign w:val="center"/>
          </w:tcPr>
          <w:p w:rsidR="00EF06BD" w:rsidRPr="00EF06BD" w:rsidRDefault="00EF06BD" w:rsidP="00464B97">
            <w:pPr>
              <w:tabs>
                <w:tab w:val="center" w:pos="7371"/>
              </w:tabs>
              <w:spacing w:after="0"/>
              <w:ind w:left="-120" w:firstLine="0"/>
              <w:jc w:val="right"/>
              <w:rPr>
                <w:rFonts w:ascii="Arial" w:hAnsi="Arial" w:cs="Arial"/>
                <w:spacing w:val="6"/>
                <w:sz w:val="16"/>
                <w:szCs w:val="16"/>
              </w:rPr>
            </w:pPr>
            <w:r>
              <w:rPr>
                <w:rFonts w:ascii="Arial" w:hAnsi="Arial"/>
                <w:spacing w:val="6"/>
                <w:sz w:val="16"/>
              </w:rPr>
              <w:t xml:space="preserve">Lizitazioaren zenbatekoa </w:t>
            </w:r>
          </w:p>
        </w:tc>
        <w:tc>
          <w:tcPr>
            <w:tcW w:w="1123" w:type="dxa"/>
            <w:shd w:val="clear" w:color="auto" w:fill="FABF8F" w:themeFill="accent6" w:themeFillTint="99"/>
            <w:vAlign w:val="center"/>
          </w:tcPr>
          <w:p w:rsidR="00EF06BD" w:rsidRPr="00EF06BD" w:rsidRDefault="00EF06BD" w:rsidP="002F6B14">
            <w:pPr>
              <w:spacing w:after="0"/>
              <w:ind w:left="-120" w:firstLine="0"/>
              <w:jc w:val="right"/>
              <w:rPr>
                <w:rFonts w:ascii="Arial" w:hAnsi="Arial" w:cs="Arial"/>
                <w:spacing w:val="6"/>
                <w:sz w:val="16"/>
                <w:szCs w:val="16"/>
              </w:rPr>
            </w:pPr>
            <w:r>
              <w:rPr>
                <w:rFonts w:ascii="Arial" w:hAnsi="Arial"/>
                <w:spacing w:val="6"/>
                <w:sz w:val="16"/>
              </w:rPr>
              <w:t>Eskaintzak egin dituzt</w:t>
            </w:r>
            <w:r>
              <w:rPr>
                <w:rFonts w:ascii="Arial" w:hAnsi="Arial"/>
                <w:spacing w:val="6"/>
                <w:sz w:val="16"/>
              </w:rPr>
              <w:t>e</w:t>
            </w:r>
            <w:r>
              <w:rPr>
                <w:rFonts w:ascii="Arial" w:hAnsi="Arial"/>
                <w:spacing w:val="6"/>
                <w:sz w:val="16"/>
              </w:rPr>
              <w:t>nak</w:t>
            </w:r>
          </w:p>
        </w:tc>
        <w:tc>
          <w:tcPr>
            <w:tcW w:w="1246" w:type="dxa"/>
            <w:shd w:val="clear" w:color="auto" w:fill="FABF8F" w:themeFill="accent6" w:themeFillTint="99"/>
            <w:vAlign w:val="center"/>
          </w:tcPr>
          <w:p w:rsidR="00EF06BD" w:rsidRPr="00EF06BD" w:rsidRDefault="00EF06BD" w:rsidP="00464B97">
            <w:pPr>
              <w:spacing w:after="0"/>
              <w:ind w:left="-120" w:firstLine="0"/>
              <w:jc w:val="right"/>
              <w:rPr>
                <w:rFonts w:ascii="Arial" w:hAnsi="Arial" w:cs="Arial"/>
                <w:spacing w:val="6"/>
                <w:sz w:val="16"/>
                <w:szCs w:val="16"/>
              </w:rPr>
            </w:pPr>
            <w:r>
              <w:rPr>
                <w:rFonts w:ascii="Arial" w:hAnsi="Arial"/>
                <w:spacing w:val="6"/>
                <w:sz w:val="16"/>
              </w:rPr>
              <w:t>Esleipenaren zenbatekoa</w:t>
            </w:r>
          </w:p>
        </w:tc>
      </w:tr>
      <w:tr w:rsidR="00EF06BD" w:rsidRPr="00EF06BD" w:rsidTr="00C468F1">
        <w:trPr>
          <w:jc w:val="center"/>
        </w:trPr>
        <w:tc>
          <w:tcPr>
            <w:tcW w:w="2382" w:type="dxa"/>
            <w:tcBorders>
              <w:bottom w:val="single" w:sz="2" w:space="0" w:color="auto"/>
            </w:tcBorders>
            <w:shd w:val="clear" w:color="auto" w:fill="auto"/>
            <w:vAlign w:val="center"/>
          </w:tcPr>
          <w:p w:rsidR="00EF06BD" w:rsidRPr="00EF06BD" w:rsidRDefault="00EF06BD" w:rsidP="00EF06BD">
            <w:pPr>
              <w:spacing w:after="0"/>
              <w:ind w:firstLine="0"/>
              <w:jc w:val="left"/>
              <w:rPr>
                <w:rFonts w:ascii="Arial Narrow" w:hAnsi="Arial Narrow" w:cs="Arial"/>
                <w:spacing w:val="6"/>
                <w:sz w:val="18"/>
                <w:szCs w:val="18"/>
              </w:rPr>
            </w:pPr>
            <w:r>
              <w:rPr>
                <w:rFonts w:ascii="Arial Narrow" w:hAnsi="Arial Narrow"/>
                <w:spacing w:val="6"/>
                <w:sz w:val="18"/>
              </w:rPr>
              <w:t>Mutiloabeitiko industrialdea seinaleztatzeko eta industria</w:t>
            </w:r>
            <w:r>
              <w:rPr>
                <w:rFonts w:ascii="Arial Narrow" w:hAnsi="Arial Narrow"/>
                <w:spacing w:val="6"/>
                <w:sz w:val="18"/>
              </w:rPr>
              <w:t>l</w:t>
            </w:r>
            <w:r>
              <w:rPr>
                <w:rFonts w:ascii="Arial Narrow" w:hAnsi="Arial Narrow"/>
                <w:spacing w:val="6"/>
                <w:sz w:val="18"/>
              </w:rPr>
              <w:t>dearen marka-irudia disein</w:t>
            </w:r>
            <w:r>
              <w:rPr>
                <w:rFonts w:ascii="Arial Narrow" w:hAnsi="Arial Narrow"/>
                <w:spacing w:val="6"/>
                <w:sz w:val="18"/>
              </w:rPr>
              <w:t>a</w:t>
            </w:r>
            <w:r>
              <w:rPr>
                <w:rFonts w:ascii="Arial Narrow" w:hAnsi="Arial Narrow"/>
                <w:spacing w:val="6"/>
                <w:sz w:val="18"/>
              </w:rPr>
              <w:t>tzeko proposamena</w:t>
            </w:r>
          </w:p>
        </w:tc>
        <w:tc>
          <w:tcPr>
            <w:tcW w:w="950" w:type="dxa"/>
            <w:tcBorders>
              <w:bottom w:val="single" w:sz="2" w:space="0" w:color="auto"/>
            </w:tcBorders>
            <w:shd w:val="clear" w:color="auto" w:fill="auto"/>
            <w:vAlign w:val="center"/>
          </w:tcPr>
          <w:p w:rsidR="00EF06BD" w:rsidRPr="00EF06BD" w:rsidRDefault="00EF06BD" w:rsidP="002F6B14">
            <w:pPr>
              <w:spacing w:after="0"/>
              <w:ind w:left="-64" w:right="-86" w:firstLine="0"/>
              <w:jc w:val="right"/>
              <w:rPr>
                <w:rFonts w:ascii="Arial Narrow" w:hAnsi="Arial Narrow" w:cs="Arial"/>
                <w:spacing w:val="6"/>
                <w:sz w:val="18"/>
                <w:szCs w:val="18"/>
              </w:rPr>
            </w:pPr>
            <w:r>
              <w:rPr>
                <w:rFonts w:ascii="Arial Narrow" w:hAnsi="Arial Narrow"/>
                <w:spacing w:val="6"/>
                <w:sz w:val="18"/>
              </w:rPr>
              <w:t>Laguntza</w:t>
            </w:r>
          </w:p>
        </w:tc>
        <w:tc>
          <w:tcPr>
            <w:tcW w:w="1962" w:type="dxa"/>
            <w:tcBorders>
              <w:bottom w:val="single" w:sz="2" w:space="0" w:color="auto"/>
            </w:tcBorders>
            <w:shd w:val="clear" w:color="auto" w:fill="auto"/>
            <w:vAlign w:val="center"/>
          </w:tcPr>
          <w:p w:rsidR="00EF06BD" w:rsidRPr="00EF06BD" w:rsidRDefault="00EF06BD" w:rsidP="002F6B14">
            <w:pPr>
              <w:tabs>
                <w:tab w:val="left" w:pos="129"/>
              </w:tabs>
              <w:spacing w:after="0"/>
              <w:ind w:left="72" w:hanging="26"/>
              <w:jc w:val="right"/>
              <w:rPr>
                <w:rFonts w:ascii="Arial Narrow" w:hAnsi="Arial Narrow" w:cs="Arial"/>
                <w:spacing w:val="6"/>
                <w:sz w:val="18"/>
                <w:szCs w:val="18"/>
              </w:rPr>
            </w:pPr>
            <w:r>
              <w:rPr>
                <w:rFonts w:ascii="Arial Narrow" w:hAnsi="Arial Narrow"/>
                <w:spacing w:val="6"/>
                <w:sz w:val="18"/>
              </w:rPr>
              <w:t>Irekia; Europar Batas</w:t>
            </w:r>
            <w:r>
              <w:rPr>
                <w:rFonts w:ascii="Arial Narrow" w:hAnsi="Arial Narrow"/>
                <w:spacing w:val="6"/>
                <w:sz w:val="18"/>
              </w:rPr>
              <w:t>u</w:t>
            </w:r>
            <w:r>
              <w:rPr>
                <w:rFonts w:ascii="Arial Narrow" w:hAnsi="Arial Narrow"/>
                <w:spacing w:val="6"/>
                <w:sz w:val="18"/>
              </w:rPr>
              <w:t>nean publizitaterik egin gabea</w:t>
            </w:r>
          </w:p>
          <w:p w:rsidR="00EF06BD" w:rsidRPr="00EF06BD" w:rsidRDefault="00EF06BD" w:rsidP="002F6B14">
            <w:pPr>
              <w:spacing w:after="0"/>
              <w:ind w:left="75" w:firstLine="0"/>
              <w:jc w:val="right"/>
              <w:rPr>
                <w:rFonts w:ascii="Arial Narrow" w:hAnsi="Arial Narrow" w:cs="Arial"/>
                <w:spacing w:val="6"/>
                <w:sz w:val="18"/>
                <w:szCs w:val="18"/>
              </w:rPr>
            </w:pPr>
            <w:r>
              <w:rPr>
                <w:rFonts w:ascii="Arial Narrow" w:hAnsi="Arial Narrow"/>
                <w:spacing w:val="6"/>
                <w:sz w:val="18"/>
              </w:rPr>
              <w:t>eskaintza onenarentzat</w:t>
            </w:r>
          </w:p>
        </w:tc>
        <w:tc>
          <w:tcPr>
            <w:tcW w:w="1158" w:type="dxa"/>
            <w:tcBorders>
              <w:bottom w:val="single" w:sz="2" w:space="0" w:color="auto"/>
            </w:tcBorders>
            <w:shd w:val="clear" w:color="auto" w:fill="auto"/>
            <w:vAlign w:val="center"/>
          </w:tcPr>
          <w:p w:rsidR="00EF06BD" w:rsidRPr="00EF06BD" w:rsidRDefault="00EF06BD" w:rsidP="002F6B14">
            <w:pPr>
              <w:spacing w:after="0"/>
              <w:ind w:left="-120" w:firstLine="0"/>
              <w:jc w:val="right"/>
              <w:rPr>
                <w:rFonts w:ascii="Arial Narrow" w:hAnsi="Arial Narrow" w:cs="Arial"/>
                <w:spacing w:val="6"/>
                <w:sz w:val="18"/>
                <w:szCs w:val="18"/>
              </w:rPr>
            </w:pPr>
            <w:r>
              <w:rPr>
                <w:rFonts w:ascii="Arial Narrow" w:hAnsi="Arial Narrow"/>
                <w:spacing w:val="6"/>
                <w:sz w:val="18"/>
              </w:rPr>
              <w:t>30.000</w:t>
            </w:r>
          </w:p>
        </w:tc>
        <w:tc>
          <w:tcPr>
            <w:tcW w:w="1123" w:type="dxa"/>
            <w:tcBorders>
              <w:bottom w:val="single" w:sz="2" w:space="0" w:color="auto"/>
            </w:tcBorders>
            <w:vAlign w:val="center"/>
          </w:tcPr>
          <w:p w:rsidR="00EF06BD" w:rsidRPr="00EF06BD" w:rsidRDefault="00EF06BD" w:rsidP="002F6B14">
            <w:pPr>
              <w:tabs>
                <w:tab w:val="left" w:pos="430"/>
              </w:tabs>
              <w:spacing w:after="0"/>
              <w:ind w:left="-120" w:right="74" w:firstLine="0"/>
              <w:jc w:val="right"/>
              <w:rPr>
                <w:rFonts w:ascii="Arial Narrow" w:hAnsi="Arial Narrow" w:cs="Arial"/>
                <w:spacing w:val="6"/>
                <w:sz w:val="18"/>
                <w:szCs w:val="18"/>
              </w:rPr>
            </w:pPr>
            <w:r>
              <w:rPr>
                <w:rFonts w:ascii="Arial Narrow" w:hAnsi="Arial Narrow"/>
                <w:spacing w:val="6"/>
                <w:sz w:val="18"/>
              </w:rPr>
              <w:t>12</w:t>
            </w:r>
          </w:p>
        </w:tc>
        <w:tc>
          <w:tcPr>
            <w:tcW w:w="1246" w:type="dxa"/>
            <w:tcBorders>
              <w:bottom w:val="single" w:sz="2" w:space="0" w:color="auto"/>
            </w:tcBorders>
            <w:vAlign w:val="center"/>
          </w:tcPr>
          <w:p w:rsidR="00EF06BD" w:rsidRPr="00EF06BD" w:rsidRDefault="00EF06BD" w:rsidP="002F6B14">
            <w:pPr>
              <w:spacing w:after="0"/>
              <w:ind w:left="-120" w:firstLine="0"/>
              <w:jc w:val="right"/>
              <w:rPr>
                <w:rFonts w:ascii="Arial Narrow" w:hAnsi="Arial Narrow" w:cs="Arial"/>
                <w:spacing w:val="6"/>
                <w:sz w:val="18"/>
                <w:szCs w:val="18"/>
              </w:rPr>
            </w:pPr>
            <w:r>
              <w:rPr>
                <w:rFonts w:ascii="Arial Narrow" w:hAnsi="Arial Narrow"/>
                <w:spacing w:val="6"/>
                <w:sz w:val="18"/>
              </w:rPr>
              <w:t>27.000</w:t>
            </w:r>
          </w:p>
        </w:tc>
      </w:tr>
      <w:tr w:rsidR="00EF06BD" w:rsidRPr="00EF06BD" w:rsidTr="00C468F1">
        <w:trPr>
          <w:jc w:val="center"/>
        </w:trPr>
        <w:tc>
          <w:tcPr>
            <w:tcW w:w="2382" w:type="dxa"/>
            <w:tcBorders>
              <w:top w:val="single" w:sz="2" w:space="0" w:color="auto"/>
            </w:tcBorders>
            <w:shd w:val="clear" w:color="auto" w:fill="auto"/>
            <w:vAlign w:val="center"/>
          </w:tcPr>
          <w:p w:rsidR="00EF06BD" w:rsidRPr="00EF06BD" w:rsidRDefault="00EF06BD" w:rsidP="00EF06BD">
            <w:pPr>
              <w:spacing w:after="0"/>
              <w:ind w:firstLine="0"/>
              <w:jc w:val="left"/>
              <w:rPr>
                <w:rFonts w:ascii="Arial Narrow" w:hAnsi="Arial Narrow" w:cs="Arial"/>
                <w:spacing w:val="6"/>
                <w:sz w:val="18"/>
                <w:szCs w:val="18"/>
              </w:rPr>
            </w:pPr>
            <w:r>
              <w:rPr>
                <w:rFonts w:ascii="Arial Narrow" w:hAnsi="Arial Narrow"/>
                <w:spacing w:val="6"/>
                <w:sz w:val="18"/>
              </w:rPr>
              <w:t>Aranguren Ibarreko Udalaren sorosle-zerbitzua eta igerik</w:t>
            </w:r>
            <w:r>
              <w:rPr>
                <w:rFonts w:ascii="Arial Narrow" w:hAnsi="Arial Narrow"/>
                <w:spacing w:val="6"/>
                <w:sz w:val="18"/>
              </w:rPr>
              <w:t>e</w:t>
            </w:r>
            <w:r>
              <w:rPr>
                <w:rFonts w:ascii="Arial Narrow" w:hAnsi="Arial Narrow"/>
                <w:spacing w:val="6"/>
                <w:sz w:val="18"/>
              </w:rPr>
              <w:t>tako programak garatzeko proposamena</w:t>
            </w:r>
          </w:p>
        </w:tc>
        <w:tc>
          <w:tcPr>
            <w:tcW w:w="950" w:type="dxa"/>
            <w:tcBorders>
              <w:top w:val="single" w:sz="2" w:space="0" w:color="auto"/>
            </w:tcBorders>
            <w:shd w:val="clear" w:color="auto" w:fill="auto"/>
            <w:vAlign w:val="center"/>
          </w:tcPr>
          <w:p w:rsidR="00EF06BD" w:rsidRPr="00EF06BD" w:rsidRDefault="00EF06BD" w:rsidP="002F6B14">
            <w:pPr>
              <w:spacing w:after="0"/>
              <w:ind w:left="-64" w:right="-86" w:firstLine="0"/>
              <w:jc w:val="right"/>
              <w:rPr>
                <w:rFonts w:ascii="Arial Narrow" w:hAnsi="Arial Narrow" w:cs="Arial"/>
                <w:spacing w:val="6"/>
                <w:sz w:val="18"/>
                <w:szCs w:val="18"/>
              </w:rPr>
            </w:pPr>
            <w:r>
              <w:rPr>
                <w:rFonts w:ascii="Arial Narrow" w:hAnsi="Arial Narrow"/>
                <w:spacing w:val="6"/>
                <w:sz w:val="18"/>
              </w:rPr>
              <w:t>Laguntza</w:t>
            </w:r>
          </w:p>
        </w:tc>
        <w:tc>
          <w:tcPr>
            <w:tcW w:w="1962" w:type="dxa"/>
            <w:tcBorders>
              <w:top w:val="single" w:sz="2" w:space="0" w:color="auto"/>
            </w:tcBorders>
            <w:shd w:val="clear" w:color="auto" w:fill="auto"/>
            <w:vAlign w:val="center"/>
          </w:tcPr>
          <w:p w:rsidR="00EF06BD" w:rsidRPr="00EF06BD" w:rsidRDefault="00EF06BD" w:rsidP="002F6B14">
            <w:pPr>
              <w:tabs>
                <w:tab w:val="left" w:pos="129"/>
              </w:tabs>
              <w:spacing w:after="0"/>
              <w:ind w:left="72" w:hanging="26"/>
              <w:jc w:val="right"/>
              <w:rPr>
                <w:rFonts w:ascii="Arial Narrow" w:hAnsi="Arial Narrow" w:cs="Arial"/>
                <w:spacing w:val="6"/>
                <w:sz w:val="18"/>
                <w:szCs w:val="18"/>
              </w:rPr>
            </w:pPr>
            <w:r>
              <w:rPr>
                <w:rFonts w:ascii="Arial Narrow" w:hAnsi="Arial Narrow"/>
                <w:spacing w:val="6"/>
                <w:sz w:val="18"/>
              </w:rPr>
              <w:t>Irekia; Europar Batas</w:t>
            </w:r>
            <w:r>
              <w:rPr>
                <w:rFonts w:ascii="Arial Narrow" w:hAnsi="Arial Narrow"/>
                <w:spacing w:val="6"/>
                <w:sz w:val="18"/>
              </w:rPr>
              <w:t>u</w:t>
            </w:r>
            <w:r>
              <w:rPr>
                <w:rFonts w:ascii="Arial Narrow" w:hAnsi="Arial Narrow"/>
                <w:spacing w:val="6"/>
                <w:sz w:val="18"/>
              </w:rPr>
              <w:t>nean publizitaterik egin gabea</w:t>
            </w:r>
          </w:p>
          <w:p w:rsidR="00EF06BD" w:rsidRPr="00EF06BD" w:rsidRDefault="00EF06BD" w:rsidP="002F6B14">
            <w:pPr>
              <w:spacing w:after="0"/>
              <w:ind w:left="75" w:firstLine="0"/>
              <w:jc w:val="right"/>
              <w:rPr>
                <w:rFonts w:ascii="Arial Narrow" w:hAnsi="Arial Narrow" w:cs="Arial"/>
                <w:spacing w:val="6"/>
                <w:sz w:val="18"/>
                <w:szCs w:val="18"/>
              </w:rPr>
            </w:pPr>
            <w:r>
              <w:rPr>
                <w:rFonts w:ascii="Arial Narrow" w:hAnsi="Arial Narrow"/>
                <w:spacing w:val="6"/>
                <w:sz w:val="18"/>
              </w:rPr>
              <w:t>eskaintza onenarentzat</w:t>
            </w:r>
          </w:p>
        </w:tc>
        <w:tc>
          <w:tcPr>
            <w:tcW w:w="1158" w:type="dxa"/>
            <w:tcBorders>
              <w:top w:val="single" w:sz="2" w:space="0" w:color="auto"/>
            </w:tcBorders>
            <w:shd w:val="clear" w:color="auto" w:fill="auto"/>
            <w:vAlign w:val="center"/>
          </w:tcPr>
          <w:p w:rsidR="00EF06BD" w:rsidRPr="00EF06BD" w:rsidRDefault="00EF06BD" w:rsidP="002F6B14">
            <w:pPr>
              <w:spacing w:after="0"/>
              <w:ind w:left="-120" w:firstLine="0"/>
              <w:jc w:val="right"/>
              <w:rPr>
                <w:rFonts w:ascii="Arial Narrow" w:hAnsi="Arial Narrow" w:cs="Arial"/>
                <w:spacing w:val="6"/>
                <w:sz w:val="18"/>
                <w:szCs w:val="18"/>
              </w:rPr>
            </w:pPr>
            <w:r>
              <w:rPr>
                <w:rFonts w:ascii="Arial Narrow" w:hAnsi="Arial Narrow"/>
                <w:spacing w:val="6"/>
                <w:sz w:val="18"/>
              </w:rPr>
              <w:t>134.898</w:t>
            </w:r>
          </w:p>
        </w:tc>
        <w:tc>
          <w:tcPr>
            <w:tcW w:w="1123" w:type="dxa"/>
            <w:tcBorders>
              <w:top w:val="single" w:sz="2" w:space="0" w:color="auto"/>
            </w:tcBorders>
            <w:vAlign w:val="center"/>
          </w:tcPr>
          <w:p w:rsidR="00EF06BD" w:rsidRPr="00EF06BD" w:rsidRDefault="00EF06BD" w:rsidP="002F6B14">
            <w:pPr>
              <w:tabs>
                <w:tab w:val="left" w:pos="430"/>
              </w:tabs>
              <w:spacing w:after="0"/>
              <w:ind w:left="-120" w:right="74" w:firstLine="0"/>
              <w:jc w:val="right"/>
              <w:rPr>
                <w:rFonts w:ascii="Arial Narrow" w:hAnsi="Arial Narrow" w:cs="Arial"/>
                <w:spacing w:val="6"/>
                <w:sz w:val="18"/>
                <w:szCs w:val="18"/>
              </w:rPr>
            </w:pPr>
            <w:r>
              <w:rPr>
                <w:rFonts w:ascii="Arial Narrow" w:hAnsi="Arial Narrow"/>
                <w:spacing w:val="6"/>
                <w:sz w:val="18"/>
              </w:rPr>
              <w:t>6</w:t>
            </w:r>
          </w:p>
        </w:tc>
        <w:tc>
          <w:tcPr>
            <w:tcW w:w="1246" w:type="dxa"/>
            <w:tcBorders>
              <w:top w:val="single" w:sz="2" w:space="0" w:color="auto"/>
            </w:tcBorders>
            <w:vAlign w:val="center"/>
          </w:tcPr>
          <w:p w:rsidR="00EF06BD" w:rsidRPr="00EF06BD" w:rsidRDefault="00EF06BD" w:rsidP="002F6B14">
            <w:pPr>
              <w:spacing w:after="0"/>
              <w:ind w:left="-120" w:firstLine="0"/>
              <w:jc w:val="right"/>
              <w:rPr>
                <w:rFonts w:ascii="Arial Narrow" w:hAnsi="Arial Narrow" w:cs="Arial"/>
                <w:spacing w:val="6"/>
                <w:sz w:val="18"/>
                <w:szCs w:val="18"/>
              </w:rPr>
            </w:pPr>
            <w:r>
              <w:rPr>
                <w:rFonts w:ascii="Arial Narrow" w:hAnsi="Arial Narrow"/>
                <w:spacing w:val="6"/>
                <w:sz w:val="18"/>
              </w:rPr>
              <w:t>131.896</w:t>
            </w:r>
          </w:p>
        </w:tc>
      </w:tr>
    </w:tbl>
    <w:p w:rsidR="00EF06BD" w:rsidRPr="00C60A0A" w:rsidRDefault="00EF06BD" w:rsidP="00C60A0A">
      <w:pPr>
        <w:pStyle w:val="texto"/>
        <w:spacing w:before="240"/>
      </w:pPr>
      <w:r>
        <w:t>Aurreko berrikuspenarekin eta kapitulu honetan erregistratutako gastuen l</w:t>
      </w:r>
      <w:r>
        <w:t>a</w:t>
      </w:r>
      <w:r>
        <w:t xml:space="preserve">gin bat aztertuta, egiaztatu da gastuak fakturekin eta ziurtagiriekin justifikatuta daudela, zuzen kontabilizatu direla eta aplikatzekoa den kontratuei buruzko araudia arrazoiz errespetatu da, bai eta kontratuen indarraldiak zuzenak direla ere. </w:t>
      </w:r>
    </w:p>
    <w:p w:rsidR="00EF06BD" w:rsidRPr="00EF06BD" w:rsidRDefault="00B16795" w:rsidP="00B16795">
      <w:pPr>
        <w:tabs>
          <w:tab w:val="left" w:pos="480"/>
          <w:tab w:val="num" w:pos="720"/>
        </w:tabs>
        <w:spacing w:after="240"/>
        <w:ind w:firstLine="284"/>
        <w:rPr>
          <w:rFonts w:cs="Arial"/>
          <w:spacing w:val="6"/>
          <w:sz w:val="26"/>
          <w:szCs w:val="24"/>
        </w:rPr>
      </w:pPr>
      <w:r>
        <w:rPr>
          <w:spacing w:val="6"/>
          <w:sz w:val="26"/>
        </w:rPr>
        <w:t>Nabarmendu beharra daukagu ezen "smartcity" sistemarekin, Udalak, ib</w:t>
      </w:r>
      <w:r>
        <w:rPr>
          <w:spacing w:val="6"/>
          <w:sz w:val="26"/>
        </w:rPr>
        <w:t>a</w:t>
      </w:r>
      <w:r>
        <w:rPr>
          <w:spacing w:val="6"/>
          <w:sz w:val="26"/>
        </w:rPr>
        <w:t>rrean dagoen zuntz optikoaren bitartez, kontsumoen xehakatzea ezagutzen d</w:t>
      </w:r>
      <w:r>
        <w:rPr>
          <w:spacing w:val="6"/>
          <w:sz w:val="26"/>
        </w:rPr>
        <w:t>u</w:t>
      </w:r>
      <w:r>
        <w:rPr>
          <w:spacing w:val="6"/>
          <w:sz w:val="26"/>
        </w:rPr>
        <w:t>ela, eta horrek aukera ematen duela haiek hobeki kontrolatzeko eta energia elektrikoaren kostuak gutxitzeko. Antzeko kontrol bat egiten da, halaber, Ud</w:t>
      </w:r>
      <w:r>
        <w:rPr>
          <w:spacing w:val="6"/>
          <w:sz w:val="26"/>
        </w:rPr>
        <w:t>a</w:t>
      </w:r>
      <w:r>
        <w:rPr>
          <w:spacing w:val="6"/>
          <w:sz w:val="26"/>
        </w:rPr>
        <w:t>laren hainbat eraikinetako berokuntzatik heldutako gastuen gainean.</w:t>
      </w:r>
    </w:p>
    <w:p w:rsidR="00EF06BD" w:rsidRPr="00EF06BD" w:rsidRDefault="00EF06BD" w:rsidP="00C60A0A">
      <w:pPr>
        <w:pStyle w:val="atitulo2"/>
      </w:pPr>
      <w:bookmarkStart w:id="104" w:name="_Toc316383985"/>
      <w:bookmarkStart w:id="105" w:name="_Toc372531198"/>
      <w:bookmarkStart w:id="106" w:name="_Toc401304822"/>
      <w:bookmarkStart w:id="107" w:name="_Toc435002701"/>
      <w:bookmarkStart w:id="108" w:name="_Toc445119886"/>
      <w:r>
        <w:t>VI.4. Transferentzien ondoriozko gastuak</w:t>
      </w:r>
      <w:bookmarkEnd w:id="104"/>
      <w:bookmarkEnd w:id="105"/>
      <w:bookmarkEnd w:id="106"/>
      <w:bookmarkEnd w:id="107"/>
      <w:bookmarkEnd w:id="108"/>
      <w:r>
        <w:t xml:space="preserve"> </w:t>
      </w:r>
    </w:p>
    <w:p w:rsidR="00EF06BD" w:rsidRDefault="00EF06BD" w:rsidP="008C6A45">
      <w:pPr>
        <w:pStyle w:val="texto"/>
        <w:spacing w:after="240"/>
      </w:pPr>
      <w:r>
        <w:t>Izaera hori duten gastuek 1,09 milioikoak izan dira: 2014an sortutako gastu guztien ehuneko 9,5, transferentzia arrunten ehuneko 4,18 eta kapital-transferentzien ehuneko 5,32 egiten dute.</w:t>
      </w:r>
    </w:p>
    <w:tbl>
      <w:tblPr>
        <w:tblW w:w="8817" w:type="dxa"/>
        <w:tblInd w:w="7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068"/>
        <w:gridCol w:w="961"/>
        <w:gridCol w:w="1440"/>
        <w:gridCol w:w="1348"/>
      </w:tblGrid>
      <w:tr w:rsidR="005430B2" w:rsidRPr="00EF06BD" w:rsidTr="005430B2">
        <w:trPr>
          <w:trHeight w:val="113"/>
        </w:trPr>
        <w:tc>
          <w:tcPr>
            <w:tcW w:w="5068" w:type="dxa"/>
            <w:vMerge w:val="restart"/>
            <w:tcBorders>
              <w:top w:val="single" w:sz="4" w:space="0" w:color="auto"/>
            </w:tcBorders>
            <w:shd w:val="clear" w:color="auto" w:fill="FABF8F" w:themeFill="accent6" w:themeFillTint="99"/>
            <w:noWrap/>
            <w:vAlign w:val="bottom"/>
          </w:tcPr>
          <w:p w:rsidR="005430B2" w:rsidRPr="00EF06BD" w:rsidRDefault="005430B2" w:rsidP="00EF06BD">
            <w:pPr>
              <w:spacing w:after="0"/>
              <w:ind w:firstLine="0"/>
              <w:jc w:val="left"/>
              <w:rPr>
                <w:rFonts w:ascii="Arial Narrow" w:hAnsi="Arial Narrow" w:cs="Arial"/>
                <w:color w:val="000000"/>
              </w:rPr>
            </w:pPr>
          </w:p>
        </w:tc>
        <w:tc>
          <w:tcPr>
            <w:tcW w:w="2401" w:type="dxa"/>
            <w:gridSpan w:val="2"/>
            <w:tcBorders>
              <w:top w:val="single" w:sz="4" w:space="0" w:color="auto"/>
              <w:bottom w:val="single" w:sz="2" w:space="0" w:color="auto"/>
            </w:tcBorders>
            <w:shd w:val="clear" w:color="auto" w:fill="FABF8F" w:themeFill="accent6" w:themeFillTint="99"/>
            <w:noWrap/>
          </w:tcPr>
          <w:p w:rsidR="005430B2" w:rsidRPr="00EF06BD" w:rsidRDefault="005430B2" w:rsidP="005430B2">
            <w:pPr>
              <w:spacing w:after="0"/>
              <w:ind w:firstLine="0"/>
              <w:jc w:val="center"/>
              <w:rPr>
                <w:rFonts w:ascii="Arial Narrow" w:hAnsi="Arial Narrow" w:cs="Arial"/>
                <w:color w:val="000000"/>
              </w:rPr>
            </w:pPr>
            <w:r>
              <w:rPr>
                <w:rFonts w:ascii="Arial Narrow" w:hAnsi="Arial Narrow"/>
                <w:color w:val="000000"/>
              </w:rPr>
              <w:t>Aitortutako betebeharrak</w:t>
            </w:r>
          </w:p>
        </w:tc>
        <w:tc>
          <w:tcPr>
            <w:tcW w:w="1348" w:type="dxa"/>
            <w:vMerge w:val="restart"/>
            <w:tcBorders>
              <w:top w:val="single" w:sz="4" w:space="0" w:color="auto"/>
            </w:tcBorders>
            <w:shd w:val="clear" w:color="auto" w:fill="FABF8F" w:themeFill="accent6" w:themeFillTint="99"/>
            <w:noWrap/>
          </w:tcPr>
          <w:p w:rsidR="005430B2" w:rsidRPr="00EF06BD" w:rsidRDefault="005430B2" w:rsidP="00464B97">
            <w:pPr>
              <w:spacing w:after="0"/>
              <w:ind w:firstLine="0"/>
              <w:jc w:val="right"/>
              <w:rPr>
                <w:rFonts w:ascii="Arial Narrow" w:hAnsi="Arial Narrow" w:cs="Arial"/>
                <w:color w:val="000000"/>
              </w:rPr>
            </w:pPr>
            <w:r>
              <w:rPr>
                <w:rFonts w:ascii="Arial Narrow" w:hAnsi="Arial Narrow"/>
                <w:color w:val="000000"/>
              </w:rPr>
              <w:t>2013-2014 a</w:t>
            </w:r>
            <w:r>
              <w:rPr>
                <w:rFonts w:ascii="Arial Narrow" w:hAnsi="Arial Narrow"/>
                <w:color w:val="000000"/>
              </w:rPr>
              <w:t>l</w:t>
            </w:r>
            <w:r>
              <w:rPr>
                <w:rFonts w:ascii="Arial Narrow" w:hAnsi="Arial Narrow"/>
                <w:color w:val="000000"/>
              </w:rPr>
              <w:t>dea (%)</w:t>
            </w:r>
          </w:p>
        </w:tc>
      </w:tr>
      <w:tr w:rsidR="005430B2" w:rsidRPr="00EF06BD" w:rsidTr="008C6A45">
        <w:trPr>
          <w:trHeight w:val="112"/>
        </w:trPr>
        <w:tc>
          <w:tcPr>
            <w:tcW w:w="5068" w:type="dxa"/>
            <w:vMerge/>
            <w:tcBorders>
              <w:bottom w:val="single" w:sz="4" w:space="0" w:color="auto"/>
            </w:tcBorders>
            <w:shd w:val="clear" w:color="auto" w:fill="FABF8F" w:themeFill="accent6" w:themeFillTint="99"/>
            <w:noWrap/>
            <w:vAlign w:val="bottom"/>
          </w:tcPr>
          <w:p w:rsidR="005430B2" w:rsidRPr="00EF06BD" w:rsidRDefault="005430B2" w:rsidP="00EF06BD">
            <w:pPr>
              <w:spacing w:after="0"/>
              <w:ind w:firstLine="0"/>
              <w:jc w:val="left"/>
              <w:rPr>
                <w:rFonts w:ascii="Arial Narrow" w:hAnsi="Arial Narrow" w:cs="Arial"/>
                <w:color w:val="000000"/>
              </w:rPr>
            </w:pPr>
          </w:p>
        </w:tc>
        <w:tc>
          <w:tcPr>
            <w:tcW w:w="961" w:type="dxa"/>
            <w:tcBorders>
              <w:top w:val="single" w:sz="2" w:space="0" w:color="auto"/>
              <w:bottom w:val="single" w:sz="4" w:space="0" w:color="auto"/>
            </w:tcBorders>
            <w:shd w:val="clear" w:color="auto" w:fill="FABF8F" w:themeFill="accent6" w:themeFillTint="99"/>
            <w:noWrap/>
          </w:tcPr>
          <w:p w:rsidR="005430B2" w:rsidRPr="00EF06BD" w:rsidRDefault="005430B2" w:rsidP="00EF06BD">
            <w:pPr>
              <w:spacing w:after="0"/>
              <w:ind w:firstLine="0"/>
              <w:jc w:val="right"/>
              <w:rPr>
                <w:rFonts w:ascii="Arial Narrow" w:hAnsi="Arial Narrow" w:cs="Arial"/>
                <w:color w:val="000000"/>
              </w:rPr>
            </w:pPr>
            <w:r>
              <w:rPr>
                <w:rFonts w:ascii="Arial Narrow" w:hAnsi="Arial Narrow"/>
                <w:color w:val="000000"/>
              </w:rPr>
              <w:t>2013</w:t>
            </w:r>
          </w:p>
        </w:tc>
        <w:tc>
          <w:tcPr>
            <w:tcW w:w="1440" w:type="dxa"/>
            <w:tcBorders>
              <w:top w:val="single" w:sz="2" w:space="0" w:color="auto"/>
              <w:bottom w:val="single" w:sz="4" w:space="0" w:color="auto"/>
            </w:tcBorders>
            <w:shd w:val="clear" w:color="auto" w:fill="FABF8F" w:themeFill="accent6" w:themeFillTint="99"/>
          </w:tcPr>
          <w:p w:rsidR="005430B2" w:rsidRPr="00EF06BD" w:rsidRDefault="005430B2" w:rsidP="00EF06BD">
            <w:pPr>
              <w:spacing w:after="0"/>
              <w:ind w:firstLine="0"/>
              <w:jc w:val="right"/>
              <w:rPr>
                <w:rFonts w:ascii="Arial Narrow" w:hAnsi="Arial Narrow" w:cs="Arial"/>
                <w:color w:val="000000"/>
              </w:rPr>
            </w:pPr>
            <w:r>
              <w:rPr>
                <w:rFonts w:ascii="Arial Narrow" w:hAnsi="Arial Narrow"/>
                <w:color w:val="000000"/>
              </w:rPr>
              <w:t>2014</w:t>
            </w:r>
          </w:p>
        </w:tc>
        <w:tc>
          <w:tcPr>
            <w:tcW w:w="1348" w:type="dxa"/>
            <w:vMerge/>
            <w:tcBorders>
              <w:bottom w:val="single" w:sz="4" w:space="0" w:color="auto"/>
            </w:tcBorders>
            <w:shd w:val="clear" w:color="auto" w:fill="FABF8F" w:themeFill="accent6" w:themeFillTint="99"/>
            <w:noWrap/>
          </w:tcPr>
          <w:p w:rsidR="005430B2" w:rsidRPr="00EF06BD" w:rsidRDefault="005430B2" w:rsidP="005430B2">
            <w:pPr>
              <w:spacing w:after="0"/>
              <w:ind w:firstLine="0"/>
              <w:jc w:val="right"/>
              <w:rPr>
                <w:rFonts w:ascii="Arial Narrow" w:hAnsi="Arial Narrow" w:cs="Arial"/>
                <w:color w:val="000000"/>
              </w:rPr>
            </w:pPr>
          </w:p>
        </w:tc>
      </w:tr>
      <w:tr w:rsidR="00EF06BD" w:rsidRPr="00EF06BD" w:rsidTr="008C6A45">
        <w:trPr>
          <w:trHeight w:val="198"/>
        </w:trPr>
        <w:tc>
          <w:tcPr>
            <w:tcW w:w="5068" w:type="dxa"/>
            <w:tcBorders>
              <w:top w:val="single" w:sz="4" w:space="0" w:color="auto"/>
              <w:bottom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rPr>
            </w:pPr>
            <w:r>
              <w:rPr>
                <w:rFonts w:ascii="Arial Narrow" w:hAnsi="Arial Narrow"/>
                <w:color w:val="000000"/>
              </w:rPr>
              <w:t xml:space="preserve">Toki entitateei </w:t>
            </w:r>
          </w:p>
        </w:tc>
        <w:tc>
          <w:tcPr>
            <w:tcW w:w="961" w:type="dxa"/>
            <w:tcBorders>
              <w:top w:val="single" w:sz="4"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148.741</w:t>
            </w:r>
          </w:p>
        </w:tc>
        <w:tc>
          <w:tcPr>
            <w:tcW w:w="1440" w:type="dxa"/>
            <w:tcBorders>
              <w:top w:val="single" w:sz="4"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159.698</w:t>
            </w:r>
          </w:p>
        </w:tc>
        <w:tc>
          <w:tcPr>
            <w:tcW w:w="1348" w:type="dxa"/>
            <w:tcBorders>
              <w:top w:val="single" w:sz="4" w:space="0" w:color="auto"/>
              <w:bottom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rPr>
            </w:pPr>
            <w:r>
              <w:rPr>
                <w:rFonts w:ascii="Arial Narrow" w:hAnsi="Arial Narrow"/>
                <w:color w:val="000000"/>
              </w:rPr>
              <w:t>7</w:t>
            </w:r>
          </w:p>
        </w:tc>
      </w:tr>
      <w:tr w:rsidR="00EF06BD" w:rsidRPr="00EF06BD" w:rsidTr="008C6A45">
        <w:trPr>
          <w:trHeight w:val="198"/>
        </w:trPr>
        <w:tc>
          <w:tcPr>
            <w:tcW w:w="5068" w:type="dxa"/>
            <w:tcBorders>
              <w:top w:val="single" w:sz="2" w:space="0" w:color="auto"/>
              <w:bottom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rPr>
            </w:pPr>
            <w:r>
              <w:rPr>
                <w:rFonts w:ascii="Arial Narrow" w:hAnsi="Arial Narrow"/>
                <w:color w:val="000000"/>
              </w:rPr>
              <w:t xml:space="preserve">Enpresa pribatuei </w:t>
            </w:r>
          </w:p>
        </w:tc>
        <w:tc>
          <w:tcPr>
            <w:tcW w:w="961" w:type="dxa"/>
            <w:tcBorders>
              <w:top w:val="single" w:sz="2"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18.000</w:t>
            </w:r>
          </w:p>
        </w:tc>
        <w:tc>
          <w:tcPr>
            <w:tcW w:w="1440" w:type="dxa"/>
            <w:tcBorders>
              <w:top w:val="single" w:sz="2"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12.000</w:t>
            </w:r>
          </w:p>
        </w:tc>
        <w:tc>
          <w:tcPr>
            <w:tcW w:w="1348" w:type="dxa"/>
            <w:tcBorders>
              <w:top w:val="single" w:sz="2" w:space="0" w:color="auto"/>
              <w:bottom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rPr>
            </w:pPr>
            <w:r>
              <w:rPr>
                <w:rFonts w:ascii="Arial Narrow" w:hAnsi="Arial Narrow"/>
                <w:color w:val="000000"/>
              </w:rPr>
              <w:t>-33</w:t>
            </w:r>
          </w:p>
        </w:tc>
      </w:tr>
      <w:tr w:rsidR="00EF06BD" w:rsidRPr="00EF06BD" w:rsidTr="008C6A45">
        <w:trPr>
          <w:trHeight w:val="198"/>
        </w:trPr>
        <w:tc>
          <w:tcPr>
            <w:tcW w:w="5068" w:type="dxa"/>
            <w:tcBorders>
              <w:top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rPr>
            </w:pPr>
            <w:r>
              <w:rPr>
                <w:rFonts w:ascii="Arial Narrow" w:hAnsi="Arial Narrow"/>
                <w:color w:val="000000"/>
              </w:rPr>
              <w:t>Familiei eta irabazi asmorik gabeko erakundeei</w:t>
            </w:r>
          </w:p>
        </w:tc>
        <w:tc>
          <w:tcPr>
            <w:tcW w:w="961" w:type="dxa"/>
            <w:tcBorders>
              <w:top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328.509</w:t>
            </w:r>
          </w:p>
        </w:tc>
        <w:tc>
          <w:tcPr>
            <w:tcW w:w="1440" w:type="dxa"/>
            <w:tcBorders>
              <w:top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307.915</w:t>
            </w:r>
          </w:p>
        </w:tc>
        <w:tc>
          <w:tcPr>
            <w:tcW w:w="1348" w:type="dxa"/>
            <w:tcBorders>
              <w:top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rPr>
            </w:pPr>
            <w:r>
              <w:rPr>
                <w:rFonts w:ascii="Arial Narrow" w:hAnsi="Arial Narrow"/>
                <w:color w:val="000000"/>
              </w:rPr>
              <w:t>-6</w:t>
            </w:r>
          </w:p>
        </w:tc>
      </w:tr>
      <w:tr w:rsidR="00EF06BD" w:rsidRPr="008C6A45" w:rsidTr="008C6A45">
        <w:trPr>
          <w:trHeight w:val="255"/>
        </w:trPr>
        <w:tc>
          <w:tcPr>
            <w:tcW w:w="5068" w:type="dxa"/>
            <w:tcBorders>
              <w:bottom w:val="single" w:sz="4" w:space="0" w:color="auto"/>
            </w:tcBorders>
            <w:shd w:val="clear" w:color="auto" w:fill="auto"/>
            <w:noWrap/>
            <w:vAlign w:val="center"/>
          </w:tcPr>
          <w:p w:rsidR="00EF06BD" w:rsidRPr="008C6A45" w:rsidRDefault="008C6A45" w:rsidP="008C6A45">
            <w:pPr>
              <w:spacing w:after="0"/>
              <w:ind w:firstLine="0"/>
              <w:jc w:val="left"/>
              <w:rPr>
                <w:rFonts w:ascii="Arial" w:hAnsi="Arial" w:cs="Arial"/>
                <w:color w:val="000000"/>
                <w:sz w:val="18"/>
                <w:szCs w:val="18"/>
              </w:rPr>
            </w:pPr>
            <w:r>
              <w:rPr>
                <w:rFonts w:ascii="Arial" w:hAnsi="Arial"/>
                <w:color w:val="000000"/>
                <w:sz w:val="18"/>
              </w:rPr>
              <w:t xml:space="preserve">   4. Transferentzia arruntak</w:t>
            </w:r>
          </w:p>
        </w:tc>
        <w:tc>
          <w:tcPr>
            <w:tcW w:w="961" w:type="dxa"/>
            <w:tcBorders>
              <w:bottom w:val="single" w:sz="4" w:space="0" w:color="auto"/>
            </w:tcBorders>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495.250</w:t>
            </w:r>
          </w:p>
        </w:tc>
        <w:tc>
          <w:tcPr>
            <w:tcW w:w="1440" w:type="dxa"/>
            <w:tcBorders>
              <w:bottom w:val="single" w:sz="4" w:space="0" w:color="auto"/>
            </w:tcBorders>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479.614</w:t>
            </w:r>
          </w:p>
        </w:tc>
        <w:tc>
          <w:tcPr>
            <w:tcW w:w="1348" w:type="dxa"/>
            <w:tcBorders>
              <w:bottom w:val="single" w:sz="4" w:space="0" w:color="auto"/>
            </w:tcBorders>
            <w:shd w:val="clear" w:color="auto" w:fill="auto"/>
            <w:noWrap/>
            <w:vAlign w:val="center"/>
          </w:tcPr>
          <w:p w:rsidR="00EF06BD" w:rsidRPr="008C6A45" w:rsidRDefault="00EF06BD" w:rsidP="005430B2">
            <w:pPr>
              <w:spacing w:after="0"/>
              <w:ind w:firstLine="0"/>
              <w:jc w:val="right"/>
              <w:rPr>
                <w:rFonts w:ascii="Arial" w:hAnsi="Arial" w:cs="Arial"/>
                <w:color w:val="000000"/>
                <w:sz w:val="18"/>
                <w:szCs w:val="18"/>
              </w:rPr>
            </w:pPr>
            <w:r>
              <w:rPr>
                <w:rFonts w:ascii="Arial" w:hAnsi="Arial"/>
                <w:color w:val="000000"/>
                <w:sz w:val="18"/>
              </w:rPr>
              <w:t>-3</w:t>
            </w:r>
          </w:p>
        </w:tc>
      </w:tr>
      <w:tr w:rsidR="00EF06BD" w:rsidRPr="00EF06BD" w:rsidTr="008C6A45">
        <w:trPr>
          <w:trHeight w:val="198"/>
        </w:trPr>
        <w:tc>
          <w:tcPr>
            <w:tcW w:w="5068" w:type="dxa"/>
            <w:tcBorders>
              <w:top w:val="single" w:sz="2" w:space="0" w:color="auto"/>
              <w:bottom w:val="single" w:sz="4"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rPr>
            </w:pPr>
            <w:r>
              <w:rPr>
                <w:rFonts w:ascii="Arial Narrow" w:hAnsi="Arial Narrow"/>
                <w:color w:val="000000"/>
              </w:rPr>
              <w:t>Familiei eta irabazi asmorik gabeko erakundeei</w:t>
            </w:r>
          </w:p>
        </w:tc>
        <w:tc>
          <w:tcPr>
            <w:tcW w:w="961" w:type="dxa"/>
            <w:tcBorders>
              <w:top w:val="single" w:sz="2" w:space="0" w:color="auto"/>
              <w:bottom w:val="single" w:sz="4"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790.838</w:t>
            </w:r>
          </w:p>
        </w:tc>
        <w:tc>
          <w:tcPr>
            <w:tcW w:w="1440" w:type="dxa"/>
            <w:tcBorders>
              <w:top w:val="single" w:sz="2" w:space="0" w:color="auto"/>
              <w:bottom w:val="single" w:sz="4"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rPr>
            </w:pPr>
            <w:r>
              <w:rPr>
                <w:rFonts w:ascii="Arial Narrow" w:hAnsi="Arial Narrow"/>
                <w:color w:val="000000"/>
              </w:rPr>
              <w:t>610.470</w:t>
            </w:r>
          </w:p>
        </w:tc>
        <w:tc>
          <w:tcPr>
            <w:tcW w:w="1348" w:type="dxa"/>
            <w:tcBorders>
              <w:top w:val="single" w:sz="2" w:space="0" w:color="auto"/>
              <w:bottom w:val="single" w:sz="4"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rPr>
            </w:pPr>
            <w:r>
              <w:rPr>
                <w:rFonts w:ascii="Arial Narrow" w:hAnsi="Arial Narrow"/>
                <w:color w:val="000000"/>
              </w:rPr>
              <w:t>-23</w:t>
            </w:r>
          </w:p>
        </w:tc>
      </w:tr>
      <w:tr w:rsidR="00EF06BD" w:rsidRPr="008C6A45" w:rsidTr="008C6A45">
        <w:trPr>
          <w:trHeight w:val="255"/>
        </w:trPr>
        <w:tc>
          <w:tcPr>
            <w:tcW w:w="5068" w:type="dxa"/>
            <w:shd w:val="clear" w:color="auto" w:fill="auto"/>
            <w:noWrap/>
            <w:vAlign w:val="center"/>
          </w:tcPr>
          <w:p w:rsidR="00EF06BD" w:rsidRPr="008C6A45" w:rsidRDefault="00EF06BD" w:rsidP="008C6A45">
            <w:pPr>
              <w:spacing w:after="0"/>
              <w:ind w:firstLine="0"/>
              <w:jc w:val="left"/>
              <w:rPr>
                <w:rFonts w:ascii="Arial" w:hAnsi="Arial" w:cs="Arial"/>
                <w:color w:val="000000"/>
                <w:sz w:val="18"/>
                <w:szCs w:val="18"/>
              </w:rPr>
            </w:pPr>
            <w:r>
              <w:rPr>
                <w:rFonts w:ascii="Arial" w:hAnsi="Arial"/>
                <w:color w:val="000000"/>
                <w:sz w:val="18"/>
              </w:rPr>
              <w:t xml:space="preserve">   7. Kapital-transferentziak</w:t>
            </w:r>
          </w:p>
        </w:tc>
        <w:tc>
          <w:tcPr>
            <w:tcW w:w="961" w:type="dxa"/>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790.838</w:t>
            </w:r>
          </w:p>
        </w:tc>
        <w:tc>
          <w:tcPr>
            <w:tcW w:w="1440" w:type="dxa"/>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610.470</w:t>
            </w:r>
          </w:p>
        </w:tc>
        <w:tc>
          <w:tcPr>
            <w:tcW w:w="1348" w:type="dxa"/>
            <w:shd w:val="clear" w:color="auto" w:fill="auto"/>
            <w:noWrap/>
            <w:vAlign w:val="center"/>
          </w:tcPr>
          <w:p w:rsidR="00EF06BD" w:rsidRPr="008C6A45" w:rsidRDefault="00EF06BD" w:rsidP="005430B2">
            <w:pPr>
              <w:spacing w:after="0"/>
              <w:ind w:firstLine="0"/>
              <w:jc w:val="right"/>
              <w:rPr>
                <w:rFonts w:ascii="Arial" w:hAnsi="Arial" w:cs="Arial"/>
                <w:color w:val="000000"/>
                <w:sz w:val="18"/>
                <w:szCs w:val="18"/>
              </w:rPr>
            </w:pPr>
            <w:r>
              <w:rPr>
                <w:rFonts w:ascii="Arial" w:hAnsi="Arial"/>
                <w:color w:val="000000"/>
                <w:sz w:val="18"/>
              </w:rPr>
              <w:t>-23</w:t>
            </w:r>
          </w:p>
        </w:tc>
      </w:tr>
      <w:tr w:rsidR="00EF06BD" w:rsidRPr="008C6A45" w:rsidTr="008C6A45">
        <w:trPr>
          <w:trHeight w:val="255"/>
        </w:trPr>
        <w:tc>
          <w:tcPr>
            <w:tcW w:w="5068" w:type="dxa"/>
            <w:shd w:val="clear" w:color="auto" w:fill="FABF8F" w:themeFill="accent6" w:themeFillTint="99"/>
            <w:noWrap/>
            <w:vAlign w:val="center"/>
          </w:tcPr>
          <w:p w:rsidR="00EF06BD" w:rsidRPr="008C6A45" w:rsidRDefault="00EF06BD" w:rsidP="00EF06BD">
            <w:pPr>
              <w:spacing w:after="0"/>
              <w:ind w:firstLine="0"/>
              <w:jc w:val="left"/>
              <w:rPr>
                <w:rFonts w:ascii="Arial" w:hAnsi="Arial" w:cs="Arial"/>
                <w:color w:val="000000"/>
                <w:sz w:val="18"/>
                <w:szCs w:val="18"/>
              </w:rPr>
            </w:pPr>
            <w:r>
              <w:rPr>
                <w:rFonts w:ascii="Arial" w:hAnsi="Arial"/>
                <w:color w:val="000000"/>
                <w:sz w:val="18"/>
              </w:rPr>
              <w:t>Guztira</w:t>
            </w:r>
          </w:p>
        </w:tc>
        <w:tc>
          <w:tcPr>
            <w:tcW w:w="961" w:type="dxa"/>
            <w:shd w:val="clear" w:color="auto" w:fill="FABF8F" w:themeFill="accent6" w:themeFillTint="99"/>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1.286.088</w:t>
            </w:r>
          </w:p>
        </w:tc>
        <w:tc>
          <w:tcPr>
            <w:tcW w:w="1440" w:type="dxa"/>
            <w:shd w:val="clear" w:color="auto" w:fill="FABF8F" w:themeFill="accent6" w:themeFillTint="99"/>
            <w:noWrap/>
            <w:vAlign w:val="center"/>
          </w:tcPr>
          <w:p w:rsidR="00EF06BD" w:rsidRPr="008C6A45" w:rsidRDefault="00EF06BD" w:rsidP="00EF06BD">
            <w:pPr>
              <w:spacing w:after="0"/>
              <w:ind w:firstLine="0"/>
              <w:jc w:val="right"/>
              <w:rPr>
                <w:rFonts w:ascii="Arial" w:hAnsi="Arial" w:cs="Arial"/>
                <w:color w:val="000000"/>
                <w:sz w:val="18"/>
                <w:szCs w:val="18"/>
              </w:rPr>
            </w:pPr>
            <w:r>
              <w:rPr>
                <w:rFonts w:ascii="Arial" w:hAnsi="Arial"/>
                <w:color w:val="000000"/>
                <w:sz w:val="18"/>
              </w:rPr>
              <w:t>1.090.084</w:t>
            </w:r>
          </w:p>
        </w:tc>
        <w:tc>
          <w:tcPr>
            <w:tcW w:w="1348" w:type="dxa"/>
            <w:shd w:val="clear" w:color="auto" w:fill="FABF8F" w:themeFill="accent6" w:themeFillTint="99"/>
            <w:noWrap/>
            <w:vAlign w:val="center"/>
          </w:tcPr>
          <w:p w:rsidR="00EF06BD" w:rsidRPr="008C6A45" w:rsidRDefault="00EF06BD" w:rsidP="005430B2">
            <w:pPr>
              <w:spacing w:after="0"/>
              <w:ind w:firstLine="0"/>
              <w:jc w:val="right"/>
              <w:rPr>
                <w:rFonts w:ascii="Arial" w:hAnsi="Arial" w:cs="Arial"/>
                <w:color w:val="000000"/>
                <w:sz w:val="18"/>
                <w:szCs w:val="18"/>
              </w:rPr>
            </w:pPr>
            <w:r>
              <w:rPr>
                <w:rFonts w:ascii="Arial" w:hAnsi="Arial"/>
                <w:color w:val="000000"/>
                <w:sz w:val="18"/>
              </w:rPr>
              <w:t>-15</w:t>
            </w:r>
          </w:p>
        </w:tc>
      </w:tr>
    </w:tbl>
    <w:p w:rsidR="007F0017" w:rsidRPr="007F0017" w:rsidRDefault="007F0017" w:rsidP="007F0017">
      <w:pPr>
        <w:spacing w:before="240"/>
        <w:ind w:firstLine="284"/>
        <w:rPr>
          <w:rFonts w:cs="Arial"/>
          <w:spacing w:val="6"/>
          <w:sz w:val="26"/>
          <w:szCs w:val="24"/>
        </w:rPr>
      </w:pPr>
      <w:r>
        <w:rPr>
          <w:spacing w:val="6"/>
          <w:sz w:val="26"/>
        </w:rPr>
        <w:t>2013. urtearen aldean, gastu horiek ehuneko 15 jaitsi dira.</w:t>
      </w:r>
    </w:p>
    <w:p w:rsidR="007F0017" w:rsidRPr="007F0017" w:rsidRDefault="007F0017" w:rsidP="007F0017">
      <w:pPr>
        <w:spacing w:after="240"/>
        <w:ind w:firstLine="284"/>
        <w:rPr>
          <w:rFonts w:cs="Arial"/>
          <w:spacing w:val="6"/>
          <w:sz w:val="26"/>
          <w:szCs w:val="24"/>
        </w:rPr>
      </w:pPr>
      <w:r>
        <w:rPr>
          <w:spacing w:val="6"/>
          <w:sz w:val="26"/>
        </w:rPr>
        <w:lastRenderedPageBreak/>
        <w:t>Honakoak dira 2014an egindako transferentzia garrantzitsuenak:</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732"/>
        <w:gridCol w:w="2024"/>
      </w:tblGrid>
      <w:tr w:rsidR="007F0017" w:rsidRPr="007F0017" w:rsidTr="007F0017">
        <w:trPr>
          <w:trHeight w:val="255"/>
          <w:jc w:val="center"/>
        </w:trPr>
        <w:tc>
          <w:tcPr>
            <w:tcW w:w="6732" w:type="dxa"/>
            <w:tcBorders>
              <w:bottom w:val="single" w:sz="4" w:space="0" w:color="auto"/>
            </w:tcBorders>
            <w:shd w:val="clear" w:color="auto" w:fill="FABF8F" w:themeFill="accent6" w:themeFillTint="99"/>
            <w:noWrap/>
            <w:vAlign w:val="center"/>
          </w:tcPr>
          <w:p w:rsidR="007F0017" w:rsidRPr="007F0017" w:rsidRDefault="007F0017" w:rsidP="007F0017">
            <w:pPr>
              <w:spacing w:after="0"/>
              <w:ind w:firstLine="0"/>
              <w:jc w:val="left"/>
              <w:rPr>
                <w:rFonts w:ascii="Arial" w:hAnsi="Arial" w:cs="Arial"/>
                <w:color w:val="000000"/>
                <w:sz w:val="18"/>
                <w:szCs w:val="18"/>
              </w:rPr>
            </w:pPr>
            <w:r>
              <w:rPr>
                <w:rFonts w:ascii="Arial" w:hAnsi="Arial"/>
                <w:color w:val="000000"/>
                <w:sz w:val="18"/>
              </w:rPr>
              <w:t>Onuraduna</w:t>
            </w:r>
          </w:p>
        </w:tc>
        <w:tc>
          <w:tcPr>
            <w:tcW w:w="2024" w:type="dxa"/>
            <w:tcBorders>
              <w:bottom w:val="single" w:sz="4" w:space="0" w:color="auto"/>
            </w:tcBorders>
            <w:shd w:val="clear" w:color="auto" w:fill="FABF8F" w:themeFill="accent6" w:themeFillTint="99"/>
            <w:noWrap/>
            <w:vAlign w:val="center"/>
          </w:tcPr>
          <w:p w:rsidR="007F0017" w:rsidRPr="007F0017" w:rsidRDefault="007F0017" w:rsidP="007F0017">
            <w:pPr>
              <w:spacing w:after="0"/>
              <w:ind w:firstLine="0"/>
              <w:jc w:val="right"/>
              <w:rPr>
                <w:rFonts w:ascii="Arial" w:hAnsi="Arial" w:cs="Arial"/>
                <w:color w:val="000000"/>
                <w:sz w:val="18"/>
                <w:szCs w:val="18"/>
              </w:rPr>
            </w:pPr>
            <w:r>
              <w:rPr>
                <w:rFonts w:ascii="Arial" w:hAnsi="Arial"/>
                <w:color w:val="000000"/>
                <w:sz w:val="18"/>
              </w:rPr>
              <w:t>Zenbatekoa</w:t>
            </w:r>
          </w:p>
        </w:tc>
      </w:tr>
      <w:tr w:rsidR="007F0017" w:rsidRPr="007F0017" w:rsidTr="007F0017">
        <w:trPr>
          <w:trHeight w:val="198"/>
          <w:jc w:val="center"/>
        </w:trPr>
        <w:tc>
          <w:tcPr>
            <w:tcW w:w="6732" w:type="dxa"/>
            <w:tcBorders>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rPr>
            </w:pPr>
            <w:r>
              <w:rPr>
                <w:rFonts w:ascii="Arial Narrow" w:hAnsi="Arial Narrow"/>
                <w:color w:val="000000"/>
              </w:rPr>
              <w:t>Iruñerriko Mankomunitatea</w:t>
            </w:r>
          </w:p>
        </w:tc>
        <w:tc>
          <w:tcPr>
            <w:tcW w:w="2024" w:type="dxa"/>
            <w:tcBorders>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rPr>
            </w:pPr>
            <w:r>
              <w:rPr>
                <w:rFonts w:ascii="Arial Narrow" w:hAnsi="Arial Narrow"/>
                <w:color w:val="000000"/>
              </w:rPr>
              <w:t>158.800</w:t>
            </w:r>
          </w:p>
        </w:tc>
      </w:tr>
      <w:tr w:rsidR="007F001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rPr>
            </w:pPr>
            <w:r>
              <w:rPr>
                <w:rFonts w:ascii="Arial Narrow" w:hAnsi="Arial Narrow"/>
                <w:color w:val="000000"/>
              </w:rPr>
              <w:t>Mutilvera kirol elkartearekiko hitzarmena</w:t>
            </w:r>
          </w:p>
        </w:tc>
        <w:tc>
          <w:tcPr>
            <w:tcW w:w="2024"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rPr>
            </w:pPr>
            <w:r>
              <w:rPr>
                <w:rFonts w:ascii="Arial Narrow" w:hAnsi="Arial Narrow"/>
                <w:color w:val="000000"/>
              </w:rPr>
              <w:t>86.000</w:t>
            </w:r>
          </w:p>
        </w:tc>
      </w:tr>
      <w:tr w:rsidR="00B20C7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B20C77" w:rsidRPr="007F0017" w:rsidRDefault="00B20C77" w:rsidP="007F0017">
            <w:pPr>
              <w:spacing w:after="0"/>
              <w:ind w:firstLine="0"/>
              <w:jc w:val="left"/>
              <w:rPr>
                <w:rFonts w:ascii="Arial Narrow" w:hAnsi="Arial Narrow"/>
                <w:color w:val="000000"/>
              </w:rPr>
            </w:pPr>
            <w:r>
              <w:rPr>
                <w:rFonts w:ascii="Arial Narrow" w:hAnsi="Arial Narrow"/>
                <w:color w:val="000000"/>
              </w:rPr>
              <w:t>Mutibasketeko hitzarmena</w:t>
            </w:r>
          </w:p>
        </w:tc>
        <w:tc>
          <w:tcPr>
            <w:tcW w:w="2024" w:type="dxa"/>
            <w:tcBorders>
              <w:top w:val="single" w:sz="2" w:space="0" w:color="auto"/>
              <w:bottom w:val="single" w:sz="2" w:space="0" w:color="auto"/>
            </w:tcBorders>
            <w:shd w:val="clear" w:color="auto" w:fill="auto"/>
            <w:noWrap/>
            <w:vAlign w:val="center"/>
          </w:tcPr>
          <w:p w:rsidR="00B20C77" w:rsidRPr="007F0017" w:rsidRDefault="00B20C77" w:rsidP="007F0017">
            <w:pPr>
              <w:spacing w:after="0"/>
              <w:ind w:firstLine="0"/>
              <w:jc w:val="right"/>
              <w:rPr>
                <w:rFonts w:ascii="Arial Narrow" w:hAnsi="Arial Narrow"/>
                <w:color w:val="000000"/>
              </w:rPr>
            </w:pPr>
            <w:r>
              <w:rPr>
                <w:rFonts w:ascii="Arial Narrow" w:hAnsi="Arial Narrow"/>
                <w:color w:val="000000"/>
              </w:rPr>
              <w:t>45.000</w:t>
            </w:r>
          </w:p>
        </w:tc>
      </w:tr>
      <w:tr w:rsidR="007F001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rPr>
            </w:pPr>
            <w:r>
              <w:rPr>
                <w:rFonts w:ascii="Arial Narrow" w:hAnsi="Arial Narrow"/>
                <w:color w:val="000000"/>
              </w:rPr>
              <w:t>Aranguren Televisiónekin egindako hitzarmena</w:t>
            </w:r>
          </w:p>
        </w:tc>
        <w:tc>
          <w:tcPr>
            <w:tcW w:w="2024"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rPr>
            </w:pPr>
            <w:r>
              <w:rPr>
                <w:rFonts w:ascii="Arial Narrow" w:hAnsi="Arial Narrow"/>
                <w:color w:val="000000"/>
              </w:rPr>
              <w:t>20.000</w:t>
            </w:r>
          </w:p>
        </w:tc>
      </w:tr>
      <w:tr w:rsidR="007F0017" w:rsidRPr="007F0017" w:rsidTr="007F0017">
        <w:trPr>
          <w:trHeight w:val="198"/>
          <w:jc w:val="center"/>
        </w:trPr>
        <w:tc>
          <w:tcPr>
            <w:tcW w:w="6732" w:type="dxa"/>
            <w:tcBorders>
              <w:top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rPr>
            </w:pPr>
            <w:r>
              <w:rPr>
                <w:rFonts w:ascii="Arial Narrow" w:hAnsi="Arial Narrow"/>
                <w:color w:val="000000"/>
              </w:rPr>
              <w:t>Jubilatuen Kluba</w:t>
            </w:r>
          </w:p>
        </w:tc>
        <w:tc>
          <w:tcPr>
            <w:tcW w:w="2024" w:type="dxa"/>
            <w:tcBorders>
              <w:top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rPr>
            </w:pPr>
            <w:r>
              <w:rPr>
                <w:rFonts w:ascii="Arial Narrow" w:hAnsi="Arial Narrow"/>
                <w:color w:val="000000"/>
              </w:rPr>
              <w:t>18.000</w:t>
            </w:r>
          </w:p>
        </w:tc>
      </w:tr>
    </w:tbl>
    <w:p w:rsidR="00D11A70" w:rsidRDefault="007F0017" w:rsidP="007F0017">
      <w:pPr>
        <w:tabs>
          <w:tab w:val="num" w:pos="720"/>
          <w:tab w:val="center" w:pos="2835"/>
          <w:tab w:val="center" w:pos="3969"/>
          <w:tab w:val="center" w:pos="5103"/>
          <w:tab w:val="center" w:pos="6237"/>
          <w:tab w:val="center" w:pos="7371"/>
        </w:tabs>
        <w:spacing w:before="240"/>
        <w:ind w:firstLine="357"/>
        <w:rPr>
          <w:spacing w:val="6"/>
          <w:sz w:val="26"/>
          <w:szCs w:val="24"/>
        </w:rPr>
      </w:pPr>
      <w:r>
        <w:rPr>
          <w:spacing w:val="6"/>
          <w:sz w:val="26"/>
        </w:rPr>
        <w:t>Udalak ez du diru-laguntzei buruzko plan estrategikorik, ez eta ordenantza orokorrik ere. Transferentzia garrantzitsuenak izendunak dira eta urtero errep</w:t>
      </w:r>
      <w:r>
        <w:rPr>
          <w:spacing w:val="6"/>
          <w:sz w:val="26"/>
        </w:rPr>
        <w:t>i</w:t>
      </w:r>
      <w:r>
        <w:rPr>
          <w:spacing w:val="6"/>
          <w:sz w:val="26"/>
        </w:rPr>
        <w:t>katzen diren hitzarmenen bitartez gauzatzen dira. Onuradunek kasuko jarduerak egin izateari buruzko ziurtagiria aurkeztu behar dute, edo/eta jardueren oroit</w:t>
      </w:r>
      <w:r>
        <w:rPr>
          <w:spacing w:val="6"/>
          <w:sz w:val="26"/>
        </w:rPr>
        <w:t>i</w:t>
      </w:r>
      <w:r>
        <w:rPr>
          <w:spacing w:val="6"/>
          <w:sz w:val="26"/>
        </w:rPr>
        <w:t xml:space="preserve">dazkia diru-laguntzaren ordainketa jaso aurretik. </w:t>
      </w:r>
    </w:p>
    <w:p w:rsidR="007F0017" w:rsidRPr="007F0017" w:rsidRDefault="007F0017" w:rsidP="00D11A70">
      <w:pPr>
        <w:tabs>
          <w:tab w:val="num" w:pos="720"/>
          <w:tab w:val="center" w:pos="2835"/>
          <w:tab w:val="center" w:pos="3969"/>
          <w:tab w:val="center" w:pos="5103"/>
          <w:tab w:val="center" w:pos="6237"/>
          <w:tab w:val="center" w:pos="7371"/>
        </w:tabs>
        <w:ind w:firstLine="357"/>
        <w:rPr>
          <w:spacing w:val="6"/>
          <w:sz w:val="26"/>
          <w:szCs w:val="24"/>
        </w:rPr>
      </w:pPr>
      <w:r>
        <w:rPr>
          <w:spacing w:val="6"/>
          <w:sz w:val="26"/>
        </w:rPr>
        <w:t>Gizarte laguntzen kasuan, ez dago deialdirik; izan ere, halako laguntzak e</w:t>
      </w:r>
      <w:r>
        <w:rPr>
          <w:spacing w:val="6"/>
          <w:sz w:val="26"/>
        </w:rPr>
        <w:t>s</w:t>
      </w:r>
      <w:r>
        <w:rPr>
          <w:spacing w:val="6"/>
          <w:sz w:val="26"/>
        </w:rPr>
        <w:t>katzen dituztenei, baldintzak betetzen badituzte, laguntza horiek ematen joaten zaizkie, eskatzen duten hurrenkeran.</w:t>
      </w:r>
    </w:p>
    <w:p w:rsidR="007F0017" w:rsidRPr="00B20C77" w:rsidRDefault="007F0017" w:rsidP="007C4F5A">
      <w:pPr>
        <w:tabs>
          <w:tab w:val="center" w:pos="2835"/>
          <w:tab w:val="center" w:pos="3969"/>
          <w:tab w:val="center" w:pos="5103"/>
          <w:tab w:val="center" w:pos="6237"/>
          <w:tab w:val="center" w:pos="7371"/>
        </w:tabs>
        <w:ind w:firstLine="360"/>
        <w:rPr>
          <w:b/>
          <w:i/>
          <w:spacing w:val="6"/>
          <w:sz w:val="26"/>
          <w:szCs w:val="24"/>
        </w:rPr>
      </w:pPr>
      <w:bookmarkStart w:id="109" w:name="_Toc316383986"/>
      <w:r>
        <w:rPr>
          <w:i/>
          <w:spacing w:val="6"/>
          <w:sz w:val="26"/>
        </w:rPr>
        <w:t>Gomendatzen dugu diru-laguntzei buruzko plan estrategiko bat taxutzea eta haiei buruzko ordenantza orokorra onestea.</w:t>
      </w:r>
    </w:p>
    <w:p w:rsidR="007F0017" w:rsidRPr="007C4F5A" w:rsidRDefault="007F0017" w:rsidP="007C4F5A">
      <w:pPr>
        <w:pStyle w:val="atitulo2"/>
        <w:spacing w:before="240"/>
        <w:rPr>
          <w:bCs w:val="0"/>
          <w:iCs w:val="0"/>
        </w:rPr>
      </w:pPr>
      <w:bookmarkStart w:id="110" w:name="_Toc372531199"/>
      <w:bookmarkStart w:id="111" w:name="_Toc401304823"/>
      <w:bookmarkStart w:id="112" w:name="_Toc435002702"/>
      <w:bookmarkStart w:id="113" w:name="_Toc445119887"/>
      <w:r>
        <w:t>VI.5. Inbertsioak</w:t>
      </w:r>
      <w:bookmarkEnd w:id="109"/>
      <w:bookmarkEnd w:id="110"/>
      <w:bookmarkEnd w:id="111"/>
      <w:bookmarkEnd w:id="112"/>
      <w:bookmarkEnd w:id="113"/>
    </w:p>
    <w:p w:rsidR="007F0017" w:rsidRPr="007F0017" w:rsidRDefault="007F0017" w:rsidP="007C4F5A">
      <w:pPr>
        <w:pStyle w:val="texto"/>
      </w:pPr>
      <w:r>
        <w:t>2014. urterako behin betiko aurrekontuan aurreikusitako inbertsioen (3,87 milioi) ehuneko 86 bete da, eta 3,32 milioira iritsi da; hain zuzen ere, ekitaldiko betebehar guztien ehuneko 29.</w:t>
      </w:r>
    </w:p>
    <w:p w:rsidR="007F0017" w:rsidRPr="007F0017" w:rsidRDefault="007F0017" w:rsidP="007C4F5A">
      <w:pPr>
        <w:pStyle w:val="texto"/>
        <w:spacing w:after="240"/>
      </w:pPr>
      <w:r>
        <w:t>Taulan 2006ko ekitalditik egindako inbertsioen bilakaera ikus daiteke. N</w:t>
      </w:r>
      <w:r>
        <w:t>a</w:t>
      </w:r>
      <w:r>
        <w:t>barmentzekoa da 2007ko eta 2008ko kopuru adierazgarria.</w:t>
      </w:r>
    </w:p>
    <w:tbl>
      <w:tblPr>
        <w:tblW w:w="8809" w:type="dxa"/>
        <w:jc w:val="center"/>
        <w:tblCellMar>
          <w:left w:w="70" w:type="dxa"/>
          <w:right w:w="70" w:type="dxa"/>
        </w:tblCellMar>
        <w:tblLook w:val="0000" w:firstRow="0" w:lastRow="0" w:firstColumn="0" w:lastColumn="0" w:noHBand="0" w:noVBand="0"/>
      </w:tblPr>
      <w:tblGrid>
        <w:gridCol w:w="4465"/>
        <w:gridCol w:w="4344"/>
      </w:tblGrid>
      <w:tr w:rsidR="007F0017" w:rsidRPr="007F0017" w:rsidTr="007C4F5A">
        <w:trPr>
          <w:trHeight w:val="255"/>
          <w:jc w:val="center"/>
        </w:trPr>
        <w:tc>
          <w:tcPr>
            <w:tcW w:w="4465" w:type="dxa"/>
            <w:tcBorders>
              <w:top w:val="single" w:sz="4" w:space="0" w:color="auto"/>
              <w:left w:val="nil"/>
              <w:bottom w:val="single" w:sz="4" w:space="0" w:color="auto"/>
              <w:right w:val="nil"/>
            </w:tcBorders>
            <w:shd w:val="clear" w:color="auto" w:fill="FABF8F" w:themeFill="accent6" w:themeFillTint="99"/>
            <w:noWrap/>
            <w:vAlign w:val="center"/>
          </w:tcPr>
          <w:p w:rsidR="007F0017" w:rsidRPr="007F0017" w:rsidRDefault="007F0017" w:rsidP="007F0017">
            <w:pPr>
              <w:spacing w:after="0"/>
              <w:ind w:firstLine="0"/>
              <w:jc w:val="left"/>
              <w:rPr>
                <w:rFonts w:ascii="Arial" w:hAnsi="Arial" w:cs="Arial"/>
                <w:bCs/>
                <w:sz w:val="18"/>
                <w:szCs w:val="18"/>
              </w:rPr>
            </w:pPr>
            <w:r>
              <w:rPr>
                <w:rFonts w:ascii="Arial" w:hAnsi="Arial"/>
                <w:sz w:val="18"/>
              </w:rPr>
              <w:t>Ekitaldia</w:t>
            </w:r>
          </w:p>
        </w:tc>
        <w:tc>
          <w:tcPr>
            <w:tcW w:w="4344" w:type="dxa"/>
            <w:tcBorders>
              <w:top w:val="single" w:sz="4" w:space="0" w:color="auto"/>
              <w:left w:val="nil"/>
              <w:bottom w:val="single" w:sz="4" w:space="0" w:color="auto"/>
              <w:right w:val="nil"/>
            </w:tcBorders>
            <w:shd w:val="clear" w:color="auto" w:fill="FABF8F" w:themeFill="accent6" w:themeFillTint="99"/>
            <w:vAlign w:val="center"/>
          </w:tcPr>
          <w:p w:rsidR="007F0017" w:rsidRPr="007F0017" w:rsidRDefault="007F0017" w:rsidP="007C4F5A">
            <w:pPr>
              <w:spacing w:after="0"/>
              <w:ind w:firstLine="0"/>
              <w:jc w:val="right"/>
              <w:rPr>
                <w:rFonts w:ascii="Arial" w:hAnsi="Arial" w:cs="Arial"/>
                <w:bCs/>
                <w:sz w:val="18"/>
                <w:szCs w:val="18"/>
              </w:rPr>
            </w:pPr>
            <w:r>
              <w:rPr>
                <w:rFonts w:ascii="Arial" w:hAnsi="Arial"/>
                <w:sz w:val="18"/>
              </w:rPr>
              <w:t>Inbertsioen betetzea (%)</w:t>
            </w:r>
          </w:p>
        </w:tc>
      </w:tr>
      <w:tr w:rsidR="007F0017" w:rsidRPr="007F0017" w:rsidTr="007C4F5A">
        <w:trPr>
          <w:trHeight w:val="198"/>
          <w:jc w:val="center"/>
        </w:trPr>
        <w:tc>
          <w:tcPr>
            <w:tcW w:w="4465" w:type="dxa"/>
            <w:tcBorders>
              <w:top w:val="single" w:sz="4"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2006</w:t>
            </w:r>
          </w:p>
        </w:tc>
        <w:tc>
          <w:tcPr>
            <w:tcW w:w="4344" w:type="dxa"/>
            <w:tcBorders>
              <w:top w:val="single" w:sz="4"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8.130.169</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2007</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23.972.248</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2008</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21.995.669</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2009</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3.885.793</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2010</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5.808.918</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2011</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7.099.603</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2012</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9.785.431</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2013</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2.744.308</w:t>
            </w:r>
          </w:p>
        </w:tc>
      </w:tr>
      <w:tr w:rsidR="007F0017" w:rsidRPr="007F0017" w:rsidTr="007C4F5A">
        <w:trPr>
          <w:trHeight w:val="198"/>
          <w:jc w:val="center"/>
        </w:trPr>
        <w:tc>
          <w:tcPr>
            <w:tcW w:w="4465" w:type="dxa"/>
            <w:tcBorders>
              <w:top w:val="single" w:sz="2" w:space="0" w:color="auto"/>
              <w:left w:val="nil"/>
              <w:bottom w:val="single" w:sz="4"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rPr>
            </w:pPr>
            <w:r>
              <w:rPr>
                <w:rFonts w:ascii="Arial Narrow" w:hAnsi="Arial Narrow"/>
              </w:rPr>
              <w:t>2014</w:t>
            </w:r>
          </w:p>
        </w:tc>
        <w:tc>
          <w:tcPr>
            <w:tcW w:w="4344" w:type="dxa"/>
            <w:tcBorders>
              <w:top w:val="single" w:sz="2" w:space="0" w:color="auto"/>
              <w:left w:val="nil"/>
              <w:bottom w:val="single" w:sz="4"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rPr>
            </w:pPr>
            <w:r>
              <w:rPr>
                <w:rFonts w:ascii="Arial Narrow" w:hAnsi="Arial Narrow"/>
              </w:rPr>
              <w:t>3.320.436</w:t>
            </w:r>
          </w:p>
        </w:tc>
      </w:tr>
    </w:tbl>
    <w:p w:rsidR="000401A5" w:rsidRPr="000401A5" w:rsidRDefault="000401A5" w:rsidP="000401A5">
      <w:pPr>
        <w:pStyle w:val="texto"/>
        <w:spacing w:before="240"/>
      </w:pPr>
      <w:r>
        <w:t xml:space="preserve">2013koekin alderatuta, inbertsioek ehuneko 21 egin dute gora, hau da, milioi erdi bat euro, Mugarteko urbanizazioaren ondorioz; urbanizazio hori ekitaldi honetan amaituko da. </w:t>
      </w:r>
    </w:p>
    <w:p w:rsidR="00B20C77" w:rsidRDefault="00B20C77">
      <w:pPr>
        <w:spacing w:after="0"/>
        <w:ind w:firstLine="0"/>
        <w:jc w:val="left"/>
        <w:rPr>
          <w:rFonts w:cs="Arial"/>
          <w:spacing w:val="6"/>
          <w:sz w:val="26"/>
          <w:szCs w:val="24"/>
        </w:rPr>
      </w:pPr>
      <w:r>
        <w:br w:type="page"/>
      </w:r>
    </w:p>
    <w:p w:rsidR="000401A5" w:rsidRPr="000401A5" w:rsidRDefault="000401A5" w:rsidP="000401A5">
      <w:pPr>
        <w:spacing w:before="140" w:after="240"/>
        <w:ind w:firstLine="284"/>
        <w:rPr>
          <w:rFonts w:cs="Arial"/>
          <w:spacing w:val="6"/>
          <w:sz w:val="26"/>
          <w:szCs w:val="24"/>
        </w:rPr>
      </w:pPr>
      <w:r>
        <w:rPr>
          <w:spacing w:val="6"/>
          <w:sz w:val="26"/>
        </w:rPr>
        <w:lastRenderedPageBreak/>
        <w:t>Honakoak dira 2014an egindako inbertsio garrantzitsuenak:</w:t>
      </w:r>
    </w:p>
    <w:tbl>
      <w:tblPr>
        <w:tblW w:w="8892" w:type="dxa"/>
        <w:jc w:val="center"/>
        <w:tblCellMar>
          <w:left w:w="70" w:type="dxa"/>
          <w:right w:w="70" w:type="dxa"/>
        </w:tblCellMar>
        <w:tblLook w:val="0000" w:firstRow="0" w:lastRow="0" w:firstColumn="0" w:lastColumn="0" w:noHBand="0" w:noVBand="0"/>
      </w:tblPr>
      <w:tblGrid>
        <w:gridCol w:w="5080"/>
        <w:gridCol w:w="3812"/>
      </w:tblGrid>
      <w:tr w:rsidR="000401A5" w:rsidRPr="000401A5" w:rsidTr="000401A5">
        <w:trPr>
          <w:trHeight w:val="280"/>
          <w:jc w:val="center"/>
        </w:trPr>
        <w:tc>
          <w:tcPr>
            <w:tcW w:w="5080" w:type="dxa"/>
            <w:tcBorders>
              <w:top w:val="single" w:sz="4" w:space="0" w:color="auto"/>
              <w:left w:val="nil"/>
              <w:bottom w:val="single" w:sz="4" w:space="0" w:color="auto"/>
              <w:right w:val="nil"/>
            </w:tcBorders>
            <w:shd w:val="clear" w:color="auto" w:fill="FABF8F" w:themeFill="accent6" w:themeFillTint="99"/>
            <w:noWrap/>
            <w:vAlign w:val="center"/>
          </w:tcPr>
          <w:p w:rsidR="000401A5" w:rsidRPr="000401A5" w:rsidRDefault="000401A5" w:rsidP="000401A5">
            <w:pPr>
              <w:spacing w:after="0"/>
              <w:ind w:firstLine="0"/>
              <w:jc w:val="left"/>
              <w:rPr>
                <w:rFonts w:ascii="Arial" w:hAnsi="Arial" w:cs="Arial"/>
                <w:color w:val="000000"/>
                <w:sz w:val="18"/>
                <w:szCs w:val="18"/>
              </w:rPr>
            </w:pPr>
            <w:r>
              <w:rPr>
                <w:rFonts w:ascii="Arial" w:hAnsi="Arial"/>
                <w:color w:val="000000"/>
                <w:sz w:val="18"/>
              </w:rPr>
              <w:t>Inbertsioa</w:t>
            </w:r>
          </w:p>
        </w:tc>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0401A5" w:rsidRPr="000401A5" w:rsidRDefault="000401A5" w:rsidP="000401A5">
            <w:pPr>
              <w:spacing w:after="0"/>
              <w:ind w:firstLine="0"/>
              <w:jc w:val="right"/>
              <w:rPr>
                <w:rFonts w:ascii="Arial" w:hAnsi="Arial" w:cs="Arial"/>
                <w:color w:val="000000"/>
                <w:sz w:val="18"/>
                <w:szCs w:val="18"/>
              </w:rPr>
            </w:pPr>
            <w:r>
              <w:rPr>
                <w:rFonts w:ascii="Arial" w:hAnsi="Arial"/>
                <w:color w:val="000000"/>
                <w:sz w:val="18"/>
              </w:rPr>
              <w:t>Zenbatekoa</w:t>
            </w:r>
          </w:p>
        </w:tc>
      </w:tr>
      <w:tr w:rsidR="000401A5" w:rsidRPr="000401A5" w:rsidTr="000401A5">
        <w:trPr>
          <w:trHeight w:val="198"/>
          <w:jc w:val="center"/>
        </w:trPr>
        <w:tc>
          <w:tcPr>
            <w:tcW w:w="5080" w:type="dxa"/>
            <w:tcBorders>
              <w:top w:val="single" w:sz="4"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rPr>
            </w:pPr>
            <w:r>
              <w:rPr>
                <w:rFonts w:ascii="Arial Narrow" w:hAnsi="Arial Narrow"/>
                <w:color w:val="000000"/>
              </w:rPr>
              <w:t>Mugartea</w:t>
            </w:r>
            <w:r>
              <w:rPr>
                <w:sz w:val="22"/>
                <w:vertAlign w:val="superscript"/>
              </w:rPr>
              <w:footnoteRef/>
            </w:r>
          </w:p>
        </w:tc>
        <w:tc>
          <w:tcPr>
            <w:tcW w:w="3812" w:type="dxa"/>
            <w:tcBorders>
              <w:top w:val="single" w:sz="4"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rPr>
            </w:pPr>
            <w:r>
              <w:rPr>
                <w:rFonts w:ascii="Arial Narrow" w:hAnsi="Arial Narrow"/>
                <w:color w:val="000000"/>
              </w:rPr>
              <w:t>1.224.665</w:t>
            </w:r>
          </w:p>
        </w:tc>
      </w:tr>
      <w:tr w:rsidR="000401A5" w:rsidRPr="000401A5" w:rsidTr="000401A5">
        <w:trPr>
          <w:trHeight w:val="198"/>
          <w:jc w:val="center"/>
        </w:trPr>
        <w:tc>
          <w:tcPr>
            <w:tcW w:w="5080" w:type="dxa"/>
            <w:tcBorders>
              <w:top w:val="single" w:sz="2" w:space="0" w:color="auto"/>
              <w:left w:val="nil"/>
              <w:bottom w:val="single" w:sz="2" w:space="0" w:color="auto"/>
              <w:right w:val="nil"/>
            </w:tcBorders>
            <w:shd w:val="clear" w:color="auto" w:fill="auto"/>
            <w:noWrap/>
            <w:vAlign w:val="center"/>
          </w:tcPr>
          <w:p w:rsidR="000401A5" w:rsidRPr="000401A5" w:rsidRDefault="00926E92" w:rsidP="000401A5">
            <w:pPr>
              <w:spacing w:after="0"/>
              <w:ind w:firstLine="0"/>
              <w:jc w:val="left"/>
              <w:rPr>
                <w:rFonts w:ascii="Arial Narrow" w:hAnsi="Arial Narrow" w:cs="Arial"/>
                <w:color w:val="000000"/>
              </w:rPr>
            </w:pPr>
            <w:r>
              <w:rPr>
                <w:rFonts w:ascii="Arial Narrow" w:hAnsi="Arial Narrow"/>
                <w:color w:val="000000"/>
              </w:rPr>
              <w:t>POCTEFA proiektu europarra</w:t>
            </w:r>
          </w:p>
        </w:tc>
        <w:tc>
          <w:tcPr>
            <w:tcW w:w="3812"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rPr>
            </w:pPr>
            <w:r>
              <w:rPr>
                <w:rFonts w:ascii="Arial Narrow" w:hAnsi="Arial Narrow"/>
                <w:color w:val="000000"/>
              </w:rPr>
              <w:t>744.643</w:t>
            </w:r>
          </w:p>
        </w:tc>
      </w:tr>
      <w:tr w:rsidR="000401A5" w:rsidRPr="000401A5" w:rsidTr="000401A5">
        <w:trPr>
          <w:trHeight w:val="198"/>
          <w:jc w:val="center"/>
        </w:trPr>
        <w:tc>
          <w:tcPr>
            <w:tcW w:w="5080"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rPr>
            </w:pPr>
            <w:r>
              <w:rPr>
                <w:rFonts w:ascii="Arial Narrow" w:hAnsi="Arial Narrow"/>
                <w:color w:val="000000"/>
              </w:rPr>
              <w:t>Mutiloa Plazako urbanizazioa</w:t>
            </w:r>
          </w:p>
        </w:tc>
        <w:tc>
          <w:tcPr>
            <w:tcW w:w="3812"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rPr>
            </w:pPr>
            <w:r>
              <w:rPr>
                <w:rFonts w:ascii="Arial Narrow" w:hAnsi="Arial Narrow"/>
                <w:color w:val="000000"/>
              </w:rPr>
              <w:t>433.271</w:t>
            </w:r>
          </w:p>
        </w:tc>
      </w:tr>
      <w:tr w:rsidR="000401A5" w:rsidRPr="000401A5" w:rsidTr="000401A5">
        <w:trPr>
          <w:trHeight w:val="198"/>
          <w:jc w:val="center"/>
        </w:trPr>
        <w:tc>
          <w:tcPr>
            <w:tcW w:w="5080" w:type="dxa"/>
            <w:tcBorders>
              <w:top w:val="single" w:sz="2" w:space="0" w:color="auto"/>
              <w:left w:val="nil"/>
              <w:bottom w:val="single" w:sz="4"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rPr>
            </w:pPr>
            <w:r>
              <w:rPr>
                <w:rFonts w:ascii="Arial Narrow" w:hAnsi="Arial Narrow"/>
                <w:color w:val="000000"/>
              </w:rPr>
              <w:t>Belar artifizialeko zelaia</w:t>
            </w:r>
          </w:p>
        </w:tc>
        <w:tc>
          <w:tcPr>
            <w:tcW w:w="3812" w:type="dxa"/>
            <w:tcBorders>
              <w:top w:val="single" w:sz="2" w:space="0" w:color="auto"/>
              <w:left w:val="nil"/>
              <w:bottom w:val="single" w:sz="4"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rPr>
            </w:pPr>
            <w:r>
              <w:rPr>
                <w:rFonts w:ascii="Arial Narrow" w:hAnsi="Arial Narrow"/>
                <w:color w:val="000000"/>
              </w:rPr>
              <w:t>136.585</w:t>
            </w:r>
          </w:p>
        </w:tc>
      </w:tr>
    </w:tbl>
    <w:p w:rsidR="000401A5" w:rsidRPr="000401A5" w:rsidRDefault="000401A5" w:rsidP="000401A5">
      <w:pPr>
        <w:spacing w:before="60" w:after="240"/>
        <w:ind w:firstLine="0"/>
        <w:rPr>
          <w:rFonts w:ascii="Arial" w:hAnsi="Arial" w:cs="Arial"/>
          <w:spacing w:val="6"/>
          <w:sz w:val="16"/>
          <w:szCs w:val="16"/>
        </w:rPr>
      </w:pPr>
      <w:r>
        <w:rPr>
          <w:spacing w:val="6"/>
          <w:sz w:val="22"/>
          <w:vertAlign w:val="superscript"/>
        </w:rPr>
        <w:footnoteRef/>
      </w:r>
      <w:r>
        <w:rPr>
          <w:spacing w:val="6"/>
          <w:sz w:val="22"/>
        </w:rPr>
        <w:t xml:space="preserve"> </w:t>
      </w:r>
      <w:r>
        <w:rPr>
          <w:rFonts w:ascii="Arial" w:hAnsi="Arial"/>
          <w:spacing w:val="6"/>
          <w:sz w:val="16"/>
        </w:rPr>
        <w:t>26. obra-ziurtagiritik 31.era bitartekoei dagozkie. Obra 2014an amaitu da. 2011n esleitutako lizitazio prozedura aztertu da, eta emaitza egokia da.</w:t>
      </w:r>
    </w:p>
    <w:p w:rsidR="000401A5" w:rsidRPr="000401A5" w:rsidRDefault="000401A5" w:rsidP="000401A5">
      <w:pPr>
        <w:spacing w:after="240"/>
        <w:ind w:firstLine="284"/>
        <w:rPr>
          <w:rFonts w:cs="Arial"/>
          <w:spacing w:val="6"/>
          <w:sz w:val="26"/>
          <w:szCs w:val="24"/>
        </w:rPr>
      </w:pPr>
      <w:r>
        <w:rPr>
          <w:spacing w:val="6"/>
          <w:sz w:val="26"/>
        </w:rPr>
        <w:t>Kapitulu honi egotzitako kontratazio-espediente hauek berrikusi dira (zenb</w:t>
      </w:r>
      <w:r>
        <w:rPr>
          <w:spacing w:val="6"/>
          <w:sz w:val="26"/>
        </w:rPr>
        <w:t>a</w:t>
      </w:r>
      <w:r>
        <w:rPr>
          <w:spacing w:val="6"/>
          <w:sz w:val="26"/>
        </w:rPr>
        <w:t>tekoak BEZik gabe daude):</w:t>
      </w:r>
    </w:p>
    <w:tbl>
      <w:tblPr>
        <w:tblW w:w="8725"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52"/>
        <w:gridCol w:w="952"/>
        <w:gridCol w:w="2352"/>
        <w:gridCol w:w="1063"/>
        <w:gridCol w:w="994"/>
        <w:gridCol w:w="1212"/>
      </w:tblGrid>
      <w:tr w:rsidR="000401A5" w:rsidRPr="000401A5" w:rsidTr="007649A8">
        <w:trPr>
          <w:trHeight w:val="255"/>
          <w:jc w:val="center"/>
        </w:trPr>
        <w:tc>
          <w:tcPr>
            <w:tcW w:w="2152" w:type="dxa"/>
            <w:tcBorders>
              <w:bottom w:val="single" w:sz="4" w:space="0" w:color="auto"/>
            </w:tcBorders>
            <w:shd w:val="clear" w:color="auto" w:fill="FABF8F" w:themeFill="accent6" w:themeFillTint="99"/>
            <w:vAlign w:val="center"/>
          </w:tcPr>
          <w:p w:rsidR="000401A5" w:rsidRPr="000401A5" w:rsidRDefault="000401A5" w:rsidP="000401A5">
            <w:pPr>
              <w:spacing w:after="0"/>
              <w:ind w:firstLine="0"/>
              <w:jc w:val="left"/>
              <w:rPr>
                <w:rFonts w:ascii="Arial" w:hAnsi="Arial" w:cs="Arial"/>
                <w:spacing w:val="6"/>
                <w:sz w:val="16"/>
                <w:szCs w:val="16"/>
              </w:rPr>
            </w:pPr>
            <w:r>
              <w:rPr>
                <w:rFonts w:ascii="Arial" w:hAnsi="Arial"/>
                <w:spacing w:val="6"/>
                <w:sz w:val="16"/>
              </w:rPr>
              <w:t>Deskribapena</w:t>
            </w:r>
          </w:p>
        </w:tc>
        <w:tc>
          <w:tcPr>
            <w:tcW w:w="952" w:type="dxa"/>
            <w:tcBorders>
              <w:bottom w:val="single" w:sz="4" w:space="0" w:color="auto"/>
            </w:tcBorders>
            <w:shd w:val="clear" w:color="auto" w:fill="FABF8F" w:themeFill="accent6" w:themeFillTint="99"/>
            <w:vAlign w:val="center"/>
          </w:tcPr>
          <w:p w:rsidR="000401A5" w:rsidRPr="000401A5" w:rsidRDefault="000401A5" w:rsidP="00464B97">
            <w:pPr>
              <w:spacing w:after="0"/>
              <w:ind w:left="-165" w:right="-24" w:firstLine="0"/>
              <w:jc w:val="right"/>
              <w:rPr>
                <w:rFonts w:ascii="Arial" w:hAnsi="Arial" w:cs="Arial"/>
                <w:spacing w:val="6"/>
                <w:sz w:val="16"/>
                <w:szCs w:val="16"/>
              </w:rPr>
            </w:pPr>
            <w:r>
              <w:rPr>
                <w:rFonts w:ascii="Arial" w:hAnsi="Arial"/>
                <w:spacing w:val="6"/>
                <w:sz w:val="16"/>
              </w:rPr>
              <w:t>Kontratu mota</w:t>
            </w:r>
          </w:p>
        </w:tc>
        <w:tc>
          <w:tcPr>
            <w:tcW w:w="2352" w:type="dxa"/>
            <w:tcBorders>
              <w:bottom w:val="single" w:sz="4" w:space="0" w:color="auto"/>
            </w:tcBorders>
            <w:shd w:val="clear" w:color="auto" w:fill="FABF8F" w:themeFill="accent6" w:themeFillTint="99"/>
            <w:vAlign w:val="center"/>
          </w:tcPr>
          <w:p w:rsidR="000401A5" w:rsidRPr="000401A5" w:rsidRDefault="000401A5" w:rsidP="00464B97">
            <w:pPr>
              <w:tabs>
                <w:tab w:val="center" w:pos="7371"/>
              </w:tabs>
              <w:spacing w:after="0"/>
              <w:ind w:left="-84" w:firstLine="0"/>
              <w:jc w:val="right"/>
              <w:rPr>
                <w:rFonts w:ascii="Arial" w:hAnsi="Arial" w:cs="Arial"/>
                <w:spacing w:val="6"/>
                <w:sz w:val="16"/>
                <w:szCs w:val="16"/>
              </w:rPr>
            </w:pPr>
            <w:r>
              <w:rPr>
                <w:rFonts w:ascii="Arial" w:hAnsi="Arial"/>
                <w:spacing w:val="6"/>
                <w:sz w:val="16"/>
              </w:rPr>
              <w:t>Esleipen prozedura</w:t>
            </w:r>
          </w:p>
        </w:tc>
        <w:tc>
          <w:tcPr>
            <w:tcW w:w="1063" w:type="dxa"/>
            <w:tcBorders>
              <w:bottom w:val="single" w:sz="4" w:space="0" w:color="auto"/>
            </w:tcBorders>
            <w:shd w:val="clear" w:color="auto" w:fill="FABF8F" w:themeFill="accent6" w:themeFillTint="99"/>
            <w:vAlign w:val="center"/>
          </w:tcPr>
          <w:p w:rsidR="000401A5" w:rsidRPr="000401A5" w:rsidRDefault="000401A5" w:rsidP="00464B97">
            <w:pPr>
              <w:tabs>
                <w:tab w:val="center" w:pos="7371"/>
              </w:tabs>
              <w:spacing w:after="0"/>
              <w:ind w:left="-120" w:firstLine="0"/>
              <w:jc w:val="right"/>
              <w:rPr>
                <w:rFonts w:ascii="Arial" w:hAnsi="Arial" w:cs="Arial"/>
                <w:spacing w:val="6"/>
                <w:sz w:val="16"/>
                <w:szCs w:val="16"/>
              </w:rPr>
            </w:pPr>
            <w:r>
              <w:rPr>
                <w:rFonts w:ascii="Arial" w:hAnsi="Arial"/>
                <w:spacing w:val="6"/>
                <w:sz w:val="16"/>
              </w:rPr>
              <w:t>Lizitazio</w:t>
            </w:r>
            <w:r>
              <w:rPr>
                <w:rFonts w:ascii="Arial" w:hAnsi="Arial"/>
                <w:spacing w:val="6"/>
                <w:sz w:val="16"/>
              </w:rPr>
              <w:t>a</w:t>
            </w:r>
            <w:r>
              <w:rPr>
                <w:rFonts w:ascii="Arial" w:hAnsi="Arial"/>
                <w:spacing w:val="6"/>
                <w:sz w:val="16"/>
              </w:rPr>
              <w:t>ren zenb</w:t>
            </w:r>
            <w:r>
              <w:rPr>
                <w:rFonts w:ascii="Arial" w:hAnsi="Arial"/>
                <w:spacing w:val="6"/>
                <w:sz w:val="16"/>
              </w:rPr>
              <w:t>a</w:t>
            </w:r>
            <w:r>
              <w:rPr>
                <w:rFonts w:ascii="Arial" w:hAnsi="Arial"/>
                <w:spacing w:val="6"/>
                <w:sz w:val="16"/>
              </w:rPr>
              <w:t xml:space="preserve">tekoa </w:t>
            </w:r>
          </w:p>
        </w:tc>
        <w:tc>
          <w:tcPr>
            <w:tcW w:w="994" w:type="dxa"/>
            <w:tcBorders>
              <w:bottom w:val="single" w:sz="4" w:space="0" w:color="auto"/>
            </w:tcBorders>
            <w:shd w:val="clear" w:color="auto" w:fill="FABF8F" w:themeFill="accent6" w:themeFillTint="99"/>
            <w:vAlign w:val="center"/>
          </w:tcPr>
          <w:p w:rsidR="000401A5" w:rsidRPr="000401A5" w:rsidRDefault="000401A5" w:rsidP="000401A5">
            <w:pPr>
              <w:spacing w:after="0"/>
              <w:ind w:left="-120" w:firstLine="0"/>
              <w:jc w:val="right"/>
              <w:rPr>
                <w:rFonts w:ascii="Arial" w:hAnsi="Arial" w:cs="Arial"/>
                <w:spacing w:val="6"/>
                <w:sz w:val="16"/>
                <w:szCs w:val="16"/>
              </w:rPr>
            </w:pPr>
            <w:r>
              <w:rPr>
                <w:rFonts w:ascii="Arial" w:hAnsi="Arial"/>
                <w:spacing w:val="6"/>
                <w:sz w:val="16"/>
              </w:rPr>
              <w:t>Eskaintzak egin ditu</w:t>
            </w:r>
            <w:r>
              <w:rPr>
                <w:rFonts w:ascii="Arial" w:hAnsi="Arial"/>
                <w:spacing w:val="6"/>
                <w:sz w:val="16"/>
              </w:rPr>
              <w:t>z</w:t>
            </w:r>
            <w:r>
              <w:rPr>
                <w:rFonts w:ascii="Arial" w:hAnsi="Arial"/>
                <w:spacing w:val="6"/>
                <w:sz w:val="16"/>
              </w:rPr>
              <w:t>tenak</w:t>
            </w:r>
          </w:p>
        </w:tc>
        <w:tc>
          <w:tcPr>
            <w:tcW w:w="1212" w:type="dxa"/>
            <w:tcBorders>
              <w:bottom w:val="single" w:sz="4" w:space="0" w:color="auto"/>
            </w:tcBorders>
            <w:shd w:val="clear" w:color="auto" w:fill="FABF8F" w:themeFill="accent6" w:themeFillTint="99"/>
            <w:vAlign w:val="center"/>
          </w:tcPr>
          <w:p w:rsidR="000401A5" w:rsidRPr="000401A5" w:rsidRDefault="000401A5" w:rsidP="00464B97">
            <w:pPr>
              <w:spacing w:after="0"/>
              <w:ind w:left="-120" w:firstLine="0"/>
              <w:jc w:val="right"/>
              <w:rPr>
                <w:rFonts w:ascii="Arial" w:hAnsi="Arial" w:cs="Arial"/>
                <w:spacing w:val="6"/>
                <w:sz w:val="16"/>
                <w:szCs w:val="16"/>
              </w:rPr>
            </w:pPr>
            <w:r>
              <w:rPr>
                <w:rFonts w:ascii="Arial" w:hAnsi="Arial"/>
                <w:spacing w:val="6"/>
                <w:sz w:val="16"/>
              </w:rPr>
              <w:t>Esleipenaren zenbatekoa</w:t>
            </w:r>
          </w:p>
        </w:tc>
      </w:tr>
      <w:tr w:rsidR="000401A5" w:rsidRPr="000401A5" w:rsidTr="007649A8">
        <w:trPr>
          <w:trHeight w:val="198"/>
          <w:jc w:val="center"/>
        </w:trPr>
        <w:tc>
          <w:tcPr>
            <w:tcW w:w="2152" w:type="dxa"/>
            <w:tcBorders>
              <w:bottom w:val="single" w:sz="2" w:space="0" w:color="auto"/>
            </w:tcBorders>
            <w:shd w:val="clear" w:color="auto" w:fill="auto"/>
            <w:vAlign w:val="center"/>
          </w:tcPr>
          <w:p w:rsidR="000401A5" w:rsidRPr="000401A5" w:rsidRDefault="000401A5" w:rsidP="000401A5">
            <w:pPr>
              <w:spacing w:after="0"/>
              <w:ind w:right="-132" w:firstLine="0"/>
              <w:jc w:val="left"/>
              <w:rPr>
                <w:rFonts w:ascii="Arial Narrow" w:hAnsi="Arial Narrow" w:cs="Arial"/>
                <w:spacing w:val="6"/>
                <w:sz w:val="18"/>
                <w:szCs w:val="18"/>
              </w:rPr>
            </w:pPr>
            <w:r>
              <w:rPr>
                <w:rFonts w:ascii="Arial Narrow" w:hAnsi="Arial Narrow"/>
                <w:spacing w:val="6"/>
                <w:sz w:val="18"/>
              </w:rPr>
              <w:t>POCTEFA poligonoko o</w:t>
            </w:r>
            <w:r>
              <w:rPr>
                <w:rFonts w:ascii="Arial Narrow" w:hAnsi="Arial Narrow"/>
                <w:spacing w:val="6"/>
                <w:sz w:val="18"/>
              </w:rPr>
              <w:t>i</w:t>
            </w:r>
            <w:r>
              <w:rPr>
                <w:rFonts w:ascii="Arial Narrow" w:hAnsi="Arial Narrow"/>
                <w:spacing w:val="6"/>
                <w:sz w:val="18"/>
              </w:rPr>
              <w:t>nezkoen mugikortasuna hobetzea</w:t>
            </w:r>
          </w:p>
        </w:tc>
        <w:tc>
          <w:tcPr>
            <w:tcW w:w="952" w:type="dxa"/>
            <w:tcBorders>
              <w:bottom w:val="single" w:sz="2" w:space="0" w:color="auto"/>
            </w:tcBorders>
            <w:shd w:val="clear" w:color="auto" w:fill="auto"/>
          </w:tcPr>
          <w:p w:rsidR="000401A5" w:rsidRPr="000401A5" w:rsidRDefault="000401A5" w:rsidP="007649A8">
            <w:pPr>
              <w:spacing w:after="0"/>
              <w:ind w:left="-165" w:right="-24" w:firstLine="0"/>
              <w:jc w:val="right"/>
              <w:rPr>
                <w:rFonts w:ascii="Arial Narrow" w:hAnsi="Arial Narrow" w:cs="Arial"/>
                <w:spacing w:val="6"/>
                <w:sz w:val="18"/>
                <w:szCs w:val="18"/>
              </w:rPr>
            </w:pPr>
            <w:r>
              <w:rPr>
                <w:rFonts w:ascii="Arial Narrow" w:hAnsi="Arial Narrow"/>
                <w:spacing w:val="6"/>
                <w:sz w:val="18"/>
              </w:rPr>
              <w:t>Obrak</w:t>
            </w:r>
          </w:p>
        </w:tc>
        <w:tc>
          <w:tcPr>
            <w:tcW w:w="2352" w:type="dxa"/>
            <w:tcBorders>
              <w:bottom w:val="single" w:sz="2" w:space="0" w:color="auto"/>
            </w:tcBorders>
            <w:shd w:val="clear" w:color="auto" w:fill="auto"/>
            <w:vAlign w:val="center"/>
          </w:tcPr>
          <w:p w:rsidR="000401A5" w:rsidRPr="000401A5" w:rsidRDefault="00464B97" w:rsidP="00464B97">
            <w:pPr>
              <w:tabs>
                <w:tab w:val="left" w:pos="129"/>
              </w:tabs>
              <w:spacing w:after="0"/>
              <w:ind w:left="-84" w:hanging="26"/>
              <w:jc w:val="right"/>
              <w:rPr>
                <w:rFonts w:ascii="Arial Narrow" w:hAnsi="Arial Narrow" w:cs="Arial"/>
                <w:spacing w:val="6"/>
                <w:sz w:val="18"/>
                <w:szCs w:val="18"/>
              </w:rPr>
            </w:pPr>
            <w:r>
              <w:rPr>
                <w:rFonts w:ascii="Arial Narrow" w:hAnsi="Arial Narrow"/>
                <w:spacing w:val="6"/>
                <w:sz w:val="18"/>
              </w:rPr>
              <w:t>Negoziatua, Europar Batas</w:t>
            </w:r>
            <w:r>
              <w:rPr>
                <w:rFonts w:ascii="Arial Narrow" w:hAnsi="Arial Narrow"/>
                <w:spacing w:val="6"/>
                <w:sz w:val="18"/>
              </w:rPr>
              <w:t>u</w:t>
            </w:r>
            <w:r>
              <w:rPr>
                <w:rFonts w:ascii="Arial Narrow" w:hAnsi="Arial Narrow"/>
                <w:spacing w:val="6"/>
                <w:sz w:val="18"/>
              </w:rPr>
              <w:t xml:space="preserve">nean publizitaterik egin gabea </w:t>
            </w:r>
          </w:p>
        </w:tc>
        <w:tc>
          <w:tcPr>
            <w:tcW w:w="1063" w:type="dxa"/>
            <w:tcBorders>
              <w:bottom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287.457</w:t>
            </w:r>
          </w:p>
        </w:tc>
        <w:tc>
          <w:tcPr>
            <w:tcW w:w="994" w:type="dxa"/>
            <w:tcBorders>
              <w:bottom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Pr>
                <w:rFonts w:ascii="Arial Narrow" w:hAnsi="Arial Narrow"/>
                <w:spacing w:val="6"/>
                <w:sz w:val="18"/>
              </w:rPr>
              <w:t>5</w:t>
            </w:r>
          </w:p>
        </w:tc>
        <w:tc>
          <w:tcPr>
            <w:tcW w:w="1212" w:type="dxa"/>
            <w:tcBorders>
              <w:bottom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250.773</w:t>
            </w:r>
          </w:p>
        </w:tc>
      </w:tr>
      <w:tr w:rsidR="000401A5" w:rsidRPr="000401A5" w:rsidTr="007649A8">
        <w:trPr>
          <w:trHeight w:val="198"/>
          <w:jc w:val="center"/>
        </w:trPr>
        <w:tc>
          <w:tcPr>
            <w:tcW w:w="2152" w:type="dxa"/>
            <w:tcBorders>
              <w:top w:val="single" w:sz="2" w:space="0" w:color="auto"/>
              <w:bottom w:val="single" w:sz="2" w:space="0" w:color="auto"/>
            </w:tcBorders>
            <w:shd w:val="clear" w:color="auto" w:fill="auto"/>
            <w:vAlign w:val="center"/>
          </w:tcPr>
          <w:p w:rsidR="000401A5" w:rsidRPr="000401A5" w:rsidRDefault="000401A5" w:rsidP="000401A5">
            <w:pPr>
              <w:spacing w:after="0"/>
              <w:ind w:right="-132" w:firstLine="0"/>
              <w:jc w:val="left"/>
              <w:rPr>
                <w:rFonts w:ascii="Arial Narrow" w:hAnsi="Arial Narrow" w:cs="Arial"/>
                <w:spacing w:val="6"/>
                <w:sz w:val="18"/>
                <w:szCs w:val="18"/>
              </w:rPr>
            </w:pPr>
            <w:r>
              <w:rPr>
                <w:rFonts w:ascii="Arial Narrow" w:hAnsi="Arial Narrow"/>
                <w:spacing w:val="6"/>
                <w:sz w:val="18"/>
              </w:rPr>
              <w:t>POCTEFA poligonoko efiz</w:t>
            </w:r>
            <w:r>
              <w:rPr>
                <w:rFonts w:ascii="Arial Narrow" w:hAnsi="Arial Narrow"/>
                <w:spacing w:val="6"/>
                <w:sz w:val="18"/>
              </w:rPr>
              <w:t>i</w:t>
            </w:r>
            <w:r>
              <w:rPr>
                <w:rFonts w:ascii="Arial Narrow" w:hAnsi="Arial Narrow"/>
                <w:spacing w:val="6"/>
                <w:sz w:val="18"/>
              </w:rPr>
              <w:t>entzia energetikoa hobetzea</w:t>
            </w:r>
          </w:p>
        </w:tc>
        <w:tc>
          <w:tcPr>
            <w:tcW w:w="952" w:type="dxa"/>
            <w:tcBorders>
              <w:top w:val="single" w:sz="2" w:space="0" w:color="auto"/>
              <w:bottom w:val="single" w:sz="2" w:space="0" w:color="auto"/>
            </w:tcBorders>
            <w:shd w:val="clear" w:color="auto" w:fill="auto"/>
          </w:tcPr>
          <w:p w:rsidR="000401A5" w:rsidRPr="000401A5" w:rsidRDefault="000401A5" w:rsidP="007649A8">
            <w:pPr>
              <w:spacing w:after="0"/>
              <w:ind w:left="-165" w:right="-24" w:firstLine="0"/>
              <w:jc w:val="right"/>
              <w:rPr>
                <w:rFonts w:ascii="Arial Narrow" w:hAnsi="Arial Narrow" w:cs="Arial"/>
                <w:spacing w:val="6"/>
                <w:sz w:val="18"/>
                <w:szCs w:val="18"/>
              </w:rPr>
            </w:pPr>
            <w:r>
              <w:rPr>
                <w:rFonts w:ascii="Arial Narrow" w:hAnsi="Arial Narrow"/>
                <w:spacing w:val="6"/>
                <w:sz w:val="18"/>
              </w:rPr>
              <w:t>Obrak</w:t>
            </w:r>
          </w:p>
        </w:tc>
        <w:tc>
          <w:tcPr>
            <w:tcW w:w="2352" w:type="dxa"/>
            <w:tcBorders>
              <w:top w:val="single" w:sz="2" w:space="0" w:color="auto"/>
              <w:bottom w:val="single" w:sz="2" w:space="0" w:color="auto"/>
            </w:tcBorders>
            <w:shd w:val="clear" w:color="auto" w:fill="auto"/>
            <w:vAlign w:val="center"/>
          </w:tcPr>
          <w:p w:rsidR="000401A5" w:rsidRPr="000401A5" w:rsidRDefault="000401A5" w:rsidP="000401A5">
            <w:pPr>
              <w:tabs>
                <w:tab w:val="left" w:pos="129"/>
              </w:tabs>
              <w:spacing w:after="0"/>
              <w:ind w:left="-84" w:hanging="26"/>
              <w:jc w:val="right"/>
              <w:rPr>
                <w:rFonts w:ascii="Arial Narrow" w:hAnsi="Arial Narrow" w:cs="Arial"/>
                <w:spacing w:val="6"/>
                <w:sz w:val="18"/>
                <w:szCs w:val="18"/>
              </w:rPr>
            </w:pPr>
            <w:r>
              <w:rPr>
                <w:rFonts w:ascii="Arial Narrow" w:hAnsi="Arial Narrow"/>
                <w:spacing w:val="6"/>
                <w:sz w:val="18"/>
              </w:rPr>
              <w:t>Negoziatua, Europar Batas</w:t>
            </w:r>
            <w:r>
              <w:rPr>
                <w:rFonts w:ascii="Arial Narrow" w:hAnsi="Arial Narrow"/>
                <w:spacing w:val="6"/>
                <w:sz w:val="18"/>
              </w:rPr>
              <w:t>u</w:t>
            </w:r>
            <w:r>
              <w:rPr>
                <w:rFonts w:ascii="Arial Narrow" w:hAnsi="Arial Narrow"/>
                <w:spacing w:val="6"/>
                <w:sz w:val="18"/>
              </w:rPr>
              <w:t>neko publizitaterik gabekoa</w:t>
            </w:r>
          </w:p>
        </w:tc>
        <w:tc>
          <w:tcPr>
            <w:tcW w:w="1063" w:type="dxa"/>
            <w:tcBorders>
              <w:top w:val="single" w:sz="2" w:space="0" w:color="auto"/>
              <w:bottom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298.165</w:t>
            </w:r>
          </w:p>
        </w:tc>
        <w:tc>
          <w:tcPr>
            <w:tcW w:w="994" w:type="dxa"/>
            <w:tcBorders>
              <w:top w:val="single" w:sz="2" w:space="0" w:color="auto"/>
              <w:bottom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Pr>
                <w:rFonts w:ascii="Arial Narrow" w:hAnsi="Arial Narrow"/>
                <w:spacing w:val="6"/>
                <w:sz w:val="18"/>
              </w:rPr>
              <w:t>6</w:t>
            </w:r>
          </w:p>
        </w:tc>
        <w:tc>
          <w:tcPr>
            <w:tcW w:w="1212" w:type="dxa"/>
            <w:tcBorders>
              <w:top w:val="single" w:sz="2" w:space="0" w:color="auto"/>
              <w:bottom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200.431</w:t>
            </w:r>
          </w:p>
        </w:tc>
      </w:tr>
      <w:tr w:rsidR="000401A5" w:rsidRPr="000401A5" w:rsidTr="007649A8">
        <w:trPr>
          <w:trHeight w:val="198"/>
          <w:jc w:val="center"/>
        </w:trPr>
        <w:tc>
          <w:tcPr>
            <w:tcW w:w="2152" w:type="dxa"/>
            <w:tcBorders>
              <w:top w:val="single" w:sz="2" w:space="0" w:color="auto"/>
            </w:tcBorders>
            <w:shd w:val="clear" w:color="auto" w:fill="auto"/>
            <w:vAlign w:val="center"/>
          </w:tcPr>
          <w:p w:rsidR="000401A5" w:rsidRPr="000401A5" w:rsidRDefault="000401A5" w:rsidP="000401A5">
            <w:pPr>
              <w:spacing w:after="0"/>
              <w:ind w:firstLine="0"/>
              <w:jc w:val="left"/>
              <w:rPr>
                <w:rFonts w:ascii="Arial Narrow" w:hAnsi="Arial Narrow" w:cs="Arial"/>
                <w:spacing w:val="6"/>
                <w:sz w:val="18"/>
                <w:szCs w:val="18"/>
              </w:rPr>
            </w:pPr>
            <w:r>
              <w:rPr>
                <w:rFonts w:ascii="Arial Narrow" w:hAnsi="Arial Narrow"/>
                <w:spacing w:val="6"/>
                <w:sz w:val="18"/>
              </w:rPr>
              <w:t>Mutiloabeitiko industria</w:t>
            </w:r>
            <w:r>
              <w:rPr>
                <w:rFonts w:ascii="Arial Narrow" w:hAnsi="Arial Narrow"/>
                <w:spacing w:val="6"/>
                <w:sz w:val="18"/>
              </w:rPr>
              <w:t>l</w:t>
            </w:r>
            <w:r>
              <w:rPr>
                <w:rFonts w:ascii="Arial Narrow" w:hAnsi="Arial Narrow"/>
                <w:spacing w:val="6"/>
                <w:sz w:val="18"/>
              </w:rPr>
              <w:t>dea seinaleztatzea eta marka-irudia diseinatzea</w:t>
            </w:r>
          </w:p>
        </w:tc>
        <w:tc>
          <w:tcPr>
            <w:tcW w:w="952" w:type="dxa"/>
            <w:tcBorders>
              <w:top w:val="single" w:sz="2" w:space="0" w:color="auto"/>
            </w:tcBorders>
            <w:shd w:val="clear" w:color="auto" w:fill="auto"/>
            <w:vAlign w:val="center"/>
          </w:tcPr>
          <w:p w:rsidR="000401A5" w:rsidRPr="000401A5" w:rsidRDefault="000401A5" w:rsidP="007649A8">
            <w:pPr>
              <w:spacing w:after="0"/>
              <w:ind w:left="-165" w:right="-24" w:firstLine="0"/>
              <w:jc w:val="right"/>
              <w:rPr>
                <w:rFonts w:ascii="Arial Narrow" w:hAnsi="Arial Narrow" w:cs="Arial"/>
                <w:spacing w:val="6"/>
                <w:sz w:val="18"/>
                <w:szCs w:val="18"/>
              </w:rPr>
            </w:pPr>
            <w:r>
              <w:rPr>
                <w:rFonts w:ascii="Arial Narrow" w:hAnsi="Arial Narrow"/>
                <w:spacing w:val="6"/>
                <w:sz w:val="18"/>
              </w:rPr>
              <w:t>Hornidura</w:t>
            </w:r>
          </w:p>
        </w:tc>
        <w:tc>
          <w:tcPr>
            <w:tcW w:w="2352" w:type="dxa"/>
            <w:tcBorders>
              <w:top w:val="single" w:sz="2" w:space="0" w:color="auto"/>
            </w:tcBorders>
            <w:shd w:val="clear" w:color="auto" w:fill="auto"/>
            <w:vAlign w:val="center"/>
          </w:tcPr>
          <w:p w:rsidR="000401A5" w:rsidRPr="000401A5" w:rsidRDefault="000401A5" w:rsidP="007649A8">
            <w:pPr>
              <w:tabs>
                <w:tab w:val="left" w:pos="129"/>
              </w:tabs>
              <w:spacing w:after="0"/>
              <w:ind w:left="-84" w:hanging="26"/>
              <w:jc w:val="right"/>
              <w:rPr>
                <w:rFonts w:ascii="Arial Narrow" w:hAnsi="Arial Narrow" w:cs="Arial"/>
                <w:spacing w:val="6"/>
                <w:sz w:val="18"/>
                <w:szCs w:val="18"/>
              </w:rPr>
            </w:pPr>
            <w:r>
              <w:rPr>
                <w:rFonts w:ascii="Arial Narrow" w:hAnsi="Arial Narrow"/>
                <w:spacing w:val="6"/>
                <w:sz w:val="18"/>
              </w:rPr>
              <w:t>Irekia, Europan publizitaterik egin gabe; eskaintza onena</w:t>
            </w:r>
          </w:p>
        </w:tc>
        <w:tc>
          <w:tcPr>
            <w:tcW w:w="1063" w:type="dxa"/>
            <w:tcBorders>
              <w:top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65.790</w:t>
            </w:r>
          </w:p>
        </w:tc>
        <w:tc>
          <w:tcPr>
            <w:tcW w:w="994" w:type="dxa"/>
            <w:tcBorders>
              <w:top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Pr>
                <w:rFonts w:ascii="Arial Narrow" w:hAnsi="Arial Narrow"/>
                <w:spacing w:val="6"/>
                <w:sz w:val="18"/>
              </w:rPr>
              <w:t>3</w:t>
            </w:r>
          </w:p>
        </w:tc>
        <w:tc>
          <w:tcPr>
            <w:tcW w:w="1212" w:type="dxa"/>
            <w:tcBorders>
              <w:top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Pr>
                <w:rFonts w:ascii="Arial Narrow" w:hAnsi="Arial Narrow"/>
                <w:spacing w:val="6"/>
                <w:sz w:val="18"/>
              </w:rPr>
              <w:t>63.513</w:t>
            </w:r>
          </w:p>
        </w:tc>
      </w:tr>
    </w:tbl>
    <w:p w:rsidR="000401A5" w:rsidRPr="000401A5" w:rsidRDefault="000401A5" w:rsidP="007649A8">
      <w:pPr>
        <w:tabs>
          <w:tab w:val="center" w:pos="2835"/>
          <w:tab w:val="center" w:pos="3969"/>
          <w:tab w:val="center" w:pos="5103"/>
          <w:tab w:val="center" w:pos="6237"/>
          <w:tab w:val="center" w:pos="7371"/>
        </w:tabs>
        <w:spacing w:before="240"/>
        <w:ind w:firstLine="357"/>
        <w:rPr>
          <w:rFonts w:cs="Arial"/>
          <w:spacing w:val="6"/>
          <w:sz w:val="26"/>
          <w:szCs w:val="24"/>
        </w:rPr>
      </w:pPr>
      <w:r>
        <w:rPr>
          <w:spacing w:val="6"/>
          <w:sz w:val="26"/>
        </w:rPr>
        <w:t>Egindako azterketan oinarrituta egiaztatu da bete egiten dela kontratuei b</w:t>
      </w:r>
      <w:r>
        <w:rPr>
          <w:spacing w:val="6"/>
          <w:sz w:val="26"/>
        </w:rPr>
        <w:t>u</w:t>
      </w:r>
      <w:r>
        <w:rPr>
          <w:spacing w:val="6"/>
          <w:sz w:val="26"/>
        </w:rPr>
        <w:t>ruzko legedia –alderdi nagusietan–, bai kontratazio-espedienteak izapidetzean, bai haiek esleitzean eta betetzean, eta kontabilizatutako gastuak arrazoizkoak direla.</w:t>
      </w:r>
    </w:p>
    <w:p w:rsidR="000401A5" w:rsidRPr="000401A5" w:rsidRDefault="000401A5" w:rsidP="007649A8">
      <w:pPr>
        <w:pStyle w:val="atitulo2"/>
      </w:pPr>
      <w:bookmarkStart w:id="114" w:name="_Toc309383730"/>
      <w:bookmarkStart w:id="115" w:name="_Toc316383987"/>
      <w:bookmarkStart w:id="116" w:name="_Toc372531200"/>
      <w:bookmarkStart w:id="117" w:name="_Toc401304824"/>
      <w:bookmarkStart w:id="118" w:name="_Toc435002703"/>
      <w:bookmarkStart w:id="119" w:name="_Toc445119888"/>
      <w:r>
        <w:t>VI.6. Aurrekontuko diru-sarrerak</w:t>
      </w:r>
      <w:bookmarkEnd w:id="114"/>
      <w:bookmarkEnd w:id="115"/>
      <w:bookmarkEnd w:id="116"/>
      <w:bookmarkEnd w:id="117"/>
      <w:bookmarkEnd w:id="118"/>
      <w:bookmarkEnd w:id="119"/>
      <w:r>
        <w:t xml:space="preserve"> </w:t>
      </w:r>
    </w:p>
    <w:p w:rsidR="000401A5" w:rsidRPr="000401A5" w:rsidRDefault="000401A5" w:rsidP="007649A8">
      <w:pPr>
        <w:pStyle w:val="texto"/>
      </w:pPr>
      <w:r>
        <w:t>2014ko ekitaldian aitortutako eskubideak 11,87 milioikoak izan dira; eh</w:t>
      </w:r>
      <w:r>
        <w:t>u</w:t>
      </w:r>
      <w:r>
        <w:t xml:space="preserve">neko 74 eragiketa arruntengatiko diru-sarrerei dagozkie eta ehuneko 26, berriz, kapital-eragiketei. </w:t>
      </w:r>
    </w:p>
    <w:p w:rsidR="000401A5" w:rsidRPr="000401A5" w:rsidRDefault="000401A5" w:rsidP="007649A8">
      <w:pPr>
        <w:pStyle w:val="texto"/>
      </w:pPr>
      <w:r>
        <w:t>Eragiketa arrunten artean tributuen bidezko diru-sarrerak (6,26 milioi eur</w:t>
      </w:r>
      <w:r>
        <w:t>o</w:t>
      </w:r>
      <w:r>
        <w:t>koak) eta transferentzia arruntak (2,32 milioi eurokoak) nabarmentzen dira, a</w:t>
      </w:r>
      <w:r>
        <w:t>u</w:t>
      </w:r>
      <w:r>
        <w:t>rreko ekitaldian bezala.</w:t>
      </w:r>
    </w:p>
    <w:p w:rsidR="000401A5" w:rsidRPr="000401A5" w:rsidRDefault="000401A5" w:rsidP="007649A8">
      <w:pPr>
        <w:pStyle w:val="texto"/>
      </w:pPr>
      <w:r>
        <w:t>Diru-sarreren aurrekontuaren gauzatze-maila ehuneko 96koa izan da.</w:t>
      </w:r>
    </w:p>
    <w:p w:rsidR="00D77BD5" w:rsidRDefault="00D77BD5">
      <w:pPr>
        <w:spacing w:after="0"/>
        <w:ind w:firstLine="0"/>
        <w:jc w:val="left"/>
        <w:rPr>
          <w:spacing w:val="6"/>
          <w:sz w:val="26"/>
          <w:szCs w:val="24"/>
        </w:rPr>
      </w:pPr>
      <w:r>
        <w:br w:type="page"/>
      </w:r>
    </w:p>
    <w:p w:rsidR="000401A5" w:rsidRPr="000401A5" w:rsidRDefault="000401A5" w:rsidP="00AC670F">
      <w:pPr>
        <w:pStyle w:val="texto"/>
        <w:spacing w:after="240"/>
      </w:pPr>
      <w:r>
        <w:lastRenderedPageBreak/>
        <w:t>2013. urtearen aldean, aitortutako betebeharrek ehuneko 10 egin dute gora. Hona xehakatzea:</w:t>
      </w:r>
    </w:p>
    <w:tbl>
      <w:tblPr>
        <w:tblW w:w="8772"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920"/>
        <w:gridCol w:w="1200"/>
        <w:gridCol w:w="25"/>
        <w:gridCol w:w="1226"/>
        <w:gridCol w:w="1401"/>
      </w:tblGrid>
      <w:tr w:rsidR="00AC670F" w:rsidRPr="008F37B7" w:rsidTr="00AC670F">
        <w:trPr>
          <w:trHeight w:val="128"/>
        </w:trPr>
        <w:tc>
          <w:tcPr>
            <w:tcW w:w="4920" w:type="dxa"/>
            <w:vMerge w:val="restart"/>
            <w:tcBorders>
              <w:top w:val="single" w:sz="4" w:space="0" w:color="auto"/>
            </w:tcBorders>
            <w:shd w:val="clear" w:color="auto" w:fill="FABF8F" w:themeFill="accent6" w:themeFillTint="99"/>
            <w:noWrap/>
            <w:vAlign w:val="center"/>
          </w:tcPr>
          <w:p w:rsidR="00AC670F" w:rsidRPr="008F37B7" w:rsidRDefault="00AC670F" w:rsidP="00AC670F">
            <w:pPr>
              <w:tabs>
                <w:tab w:val="left" w:pos="290"/>
              </w:tabs>
              <w:spacing w:after="0"/>
              <w:ind w:firstLine="0"/>
              <w:rPr>
                <w:rFonts w:ascii="Arial" w:hAnsi="Arial" w:cs="Arial"/>
                <w:sz w:val="18"/>
                <w:szCs w:val="18"/>
              </w:rPr>
            </w:pPr>
            <w:r>
              <w:rPr>
                <w:rFonts w:ascii="Arial" w:hAnsi="Arial"/>
                <w:sz w:val="18"/>
              </w:rPr>
              <w:t>Diru-sarreren kapitulua</w:t>
            </w:r>
          </w:p>
        </w:tc>
        <w:tc>
          <w:tcPr>
            <w:tcW w:w="2451" w:type="dxa"/>
            <w:gridSpan w:val="3"/>
            <w:tcBorders>
              <w:top w:val="single" w:sz="4" w:space="0" w:color="auto"/>
              <w:bottom w:val="single" w:sz="2"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rPr>
            </w:pPr>
            <w:r>
              <w:rPr>
                <w:rFonts w:ascii="Arial" w:hAnsi="Arial"/>
                <w:sz w:val="18"/>
              </w:rPr>
              <w:t>Aitortutako eskubide garbiak</w:t>
            </w:r>
          </w:p>
        </w:tc>
        <w:tc>
          <w:tcPr>
            <w:tcW w:w="1401" w:type="dxa"/>
            <w:vMerge w:val="restart"/>
            <w:tcBorders>
              <w:top w:val="single" w:sz="4" w:space="0" w:color="auto"/>
            </w:tcBorders>
            <w:shd w:val="clear" w:color="auto" w:fill="FABF8F" w:themeFill="accent6" w:themeFillTint="99"/>
            <w:noWrap/>
            <w:vAlign w:val="center"/>
          </w:tcPr>
          <w:p w:rsidR="00AC670F" w:rsidRPr="008F37B7" w:rsidRDefault="00AC670F" w:rsidP="00464B97">
            <w:pPr>
              <w:spacing w:after="0"/>
              <w:ind w:firstLine="0"/>
              <w:jc w:val="right"/>
              <w:rPr>
                <w:rFonts w:ascii="Arial" w:hAnsi="Arial" w:cs="Arial"/>
                <w:sz w:val="18"/>
                <w:szCs w:val="18"/>
              </w:rPr>
            </w:pPr>
            <w:r>
              <w:rPr>
                <w:rFonts w:ascii="Arial" w:hAnsi="Arial"/>
                <w:sz w:val="18"/>
              </w:rPr>
              <w:t>2014-2013 aldea (%)</w:t>
            </w:r>
          </w:p>
        </w:tc>
      </w:tr>
      <w:tr w:rsidR="00AC670F" w:rsidRPr="008F37B7" w:rsidTr="00752E41">
        <w:trPr>
          <w:trHeight w:val="127"/>
        </w:trPr>
        <w:tc>
          <w:tcPr>
            <w:tcW w:w="4920" w:type="dxa"/>
            <w:vMerge/>
            <w:tcBorders>
              <w:bottom w:val="single" w:sz="4" w:space="0" w:color="auto"/>
            </w:tcBorders>
            <w:shd w:val="clear" w:color="auto" w:fill="FABF8F" w:themeFill="accent6" w:themeFillTint="99"/>
            <w:noWrap/>
            <w:vAlign w:val="center"/>
          </w:tcPr>
          <w:p w:rsidR="00AC670F" w:rsidRPr="008F37B7" w:rsidRDefault="00AC670F" w:rsidP="00AC670F">
            <w:pPr>
              <w:tabs>
                <w:tab w:val="left" w:pos="290"/>
              </w:tabs>
              <w:spacing w:after="0"/>
              <w:ind w:firstLine="0"/>
              <w:rPr>
                <w:rFonts w:ascii="Arial" w:hAnsi="Arial" w:cs="Arial"/>
                <w:sz w:val="18"/>
                <w:szCs w:val="18"/>
              </w:rPr>
            </w:pPr>
          </w:p>
        </w:tc>
        <w:tc>
          <w:tcPr>
            <w:tcW w:w="1225" w:type="dxa"/>
            <w:gridSpan w:val="2"/>
            <w:tcBorders>
              <w:top w:val="single" w:sz="2" w:space="0" w:color="auto"/>
              <w:bottom w:val="single" w:sz="4"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rPr>
            </w:pPr>
            <w:r>
              <w:rPr>
                <w:rFonts w:ascii="Arial" w:hAnsi="Arial"/>
                <w:sz w:val="18"/>
              </w:rPr>
              <w:t>2013</w:t>
            </w:r>
          </w:p>
        </w:tc>
        <w:tc>
          <w:tcPr>
            <w:tcW w:w="1226" w:type="dxa"/>
            <w:tcBorders>
              <w:top w:val="single" w:sz="2" w:space="0" w:color="auto"/>
              <w:bottom w:val="single" w:sz="4" w:space="0" w:color="auto"/>
            </w:tcBorders>
            <w:shd w:val="clear" w:color="auto" w:fill="FABF8F" w:themeFill="accent6" w:themeFillTint="99"/>
            <w:vAlign w:val="center"/>
          </w:tcPr>
          <w:p w:rsidR="00AC670F" w:rsidRPr="008F37B7" w:rsidRDefault="00AC670F" w:rsidP="00AC670F">
            <w:pPr>
              <w:spacing w:after="0"/>
              <w:ind w:firstLine="0"/>
              <w:jc w:val="right"/>
              <w:rPr>
                <w:rFonts w:ascii="Arial" w:hAnsi="Arial" w:cs="Arial"/>
                <w:sz w:val="18"/>
                <w:szCs w:val="18"/>
              </w:rPr>
            </w:pPr>
            <w:r>
              <w:rPr>
                <w:rFonts w:ascii="Arial" w:hAnsi="Arial"/>
                <w:sz w:val="18"/>
              </w:rPr>
              <w:t>2014</w:t>
            </w:r>
          </w:p>
        </w:tc>
        <w:tc>
          <w:tcPr>
            <w:tcW w:w="1401" w:type="dxa"/>
            <w:vMerge/>
            <w:tcBorders>
              <w:bottom w:val="single" w:sz="4"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rPr>
            </w:pPr>
          </w:p>
        </w:tc>
      </w:tr>
      <w:tr w:rsidR="00AC670F" w:rsidRPr="00752E41" w:rsidTr="00AC670F">
        <w:trPr>
          <w:trHeight w:val="238"/>
        </w:trPr>
        <w:tc>
          <w:tcPr>
            <w:tcW w:w="4920" w:type="dxa"/>
            <w:tcBorders>
              <w:top w:val="single" w:sz="4" w:space="0" w:color="auto"/>
              <w:bottom w:val="single" w:sz="2" w:space="0" w:color="auto"/>
            </w:tcBorders>
            <w:shd w:val="clear" w:color="auto" w:fill="auto"/>
            <w:noWrap/>
            <w:vAlign w:val="center"/>
          </w:tcPr>
          <w:p w:rsidR="00AC670F" w:rsidRPr="00752E41" w:rsidRDefault="00AC670F" w:rsidP="00AC670F">
            <w:pPr>
              <w:tabs>
                <w:tab w:val="left" w:pos="290"/>
              </w:tabs>
              <w:spacing w:after="0"/>
              <w:ind w:firstLine="0"/>
              <w:rPr>
                <w:rFonts w:ascii="Arial Narrow" w:hAnsi="Arial Narrow" w:cs="Arial"/>
              </w:rPr>
            </w:pPr>
            <w:r>
              <w:rPr>
                <w:rFonts w:ascii="Arial Narrow" w:hAnsi="Arial Narrow"/>
              </w:rPr>
              <w:t>1. Zuzeneko zergak</w:t>
            </w:r>
          </w:p>
        </w:tc>
        <w:tc>
          <w:tcPr>
            <w:tcW w:w="1200" w:type="dxa"/>
            <w:tcBorders>
              <w:top w:val="single" w:sz="4"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3.396.440</w:t>
            </w:r>
          </w:p>
        </w:tc>
        <w:tc>
          <w:tcPr>
            <w:tcW w:w="1251" w:type="dxa"/>
            <w:gridSpan w:val="2"/>
            <w:tcBorders>
              <w:top w:val="single" w:sz="4"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3.671.714</w:t>
            </w:r>
          </w:p>
        </w:tc>
        <w:tc>
          <w:tcPr>
            <w:tcW w:w="1401" w:type="dxa"/>
            <w:tcBorders>
              <w:top w:val="single" w:sz="4"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8</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rPr>
            </w:pPr>
            <w:r>
              <w:rPr>
                <w:rFonts w:ascii="Arial Narrow" w:hAnsi="Arial Narrow"/>
              </w:rPr>
              <w:t>2. Zeharkako zergak</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465.014</w:t>
            </w:r>
          </w:p>
        </w:tc>
        <w:tc>
          <w:tcPr>
            <w:tcW w:w="1251" w:type="dxa"/>
            <w:gridSpan w:val="2"/>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365.536</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-21</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rPr>
            </w:pPr>
            <w:r>
              <w:rPr>
                <w:rFonts w:ascii="Arial Narrow" w:hAnsi="Arial Narrow"/>
              </w:rPr>
              <w:t>3. Tasak, prezio publikoak eta beste diru-sarrera batzuk</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2.107.678</w:t>
            </w:r>
          </w:p>
        </w:tc>
        <w:tc>
          <w:tcPr>
            <w:tcW w:w="1251" w:type="dxa"/>
            <w:gridSpan w:val="2"/>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2.222.786</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5</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rPr>
            </w:pPr>
            <w:r>
              <w:rPr>
                <w:rFonts w:ascii="Arial Narrow" w:hAnsi="Arial Narrow"/>
              </w:rPr>
              <w:t>4. Transferentzia arruntak</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2.185.009</w:t>
            </w:r>
          </w:p>
        </w:tc>
        <w:tc>
          <w:tcPr>
            <w:tcW w:w="1251" w:type="dxa"/>
            <w:gridSpan w:val="2"/>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2.323.449</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6</w:t>
            </w:r>
          </w:p>
        </w:tc>
      </w:tr>
      <w:tr w:rsidR="00AC670F" w:rsidRPr="00752E41" w:rsidTr="00752E41">
        <w:trPr>
          <w:trHeight w:val="238"/>
        </w:trPr>
        <w:tc>
          <w:tcPr>
            <w:tcW w:w="4920" w:type="dxa"/>
            <w:tcBorders>
              <w:bottom w:val="single" w:sz="2" w:space="0" w:color="auto"/>
            </w:tcBorders>
            <w:shd w:val="clear" w:color="auto" w:fill="auto"/>
            <w:noWrap/>
            <w:vAlign w:val="center"/>
          </w:tcPr>
          <w:p w:rsidR="00AC670F" w:rsidRPr="00752E41" w:rsidRDefault="00AC670F" w:rsidP="00AC670F">
            <w:pPr>
              <w:tabs>
                <w:tab w:val="left" w:pos="290"/>
              </w:tabs>
              <w:spacing w:after="0"/>
              <w:ind w:firstLine="0"/>
              <w:rPr>
                <w:rFonts w:ascii="Arial Narrow" w:hAnsi="Arial Narrow" w:cs="Arial"/>
              </w:rPr>
            </w:pPr>
            <w:r>
              <w:rPr>
                <w:rFonts w:ascii="Arial Narrow" w:hAnsi="Arial Narrow"/>
              </w:rPr>
              <w:t>5. Ondare bidezko diru-sarrerak</w:t>
            </w:r>
          </w:p>
        </w:tc>
        <w:tc>
          <w:tcPr>
            <w:tcW w:w="1200" w:type="dxa"/>
            <w:tcBorders>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191.112</w:t>
            </w:r>
          </w:p>
        </w:tc>
        <w:tc>
          <w:tcPr>
            <w:tcW w:w="1251" w:type="dxa"/>
            <w:gridSpan w:val="2"/>
            <w:tcBorders>
              <w:bottom w:val="single" w:sz="2"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234.380</w:t>
            </w:r>
          </w:p>
        </w:tc>
        <w:tc>
          <w:tcPr>
            <w:tcW w:w="1401" w:type="dxa"/>
            <w:tcBorders>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23</w:t>
            </w:r>
          </w:p>
        </w:tc>
      </w:tr>
      <w:tr w:rsidR="00AC670F" w:rsidRPr="00752E41" w:rsidTr="00752E41">
        <w:trPr>
          <w:trHeight w:val="238"/>
        </w:trPr>
        <w:tc>
          <w:tcPr>
            <w:tcW w:w="492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bCs/>
              </w:rPr>
            </w:pPr>
            <w:r>
              <w:rPr>
                <w:rFonts w:ascii="Arial Narrow" w:hAnsi="Arial Narrow"/>
              </w:rPr>
              <w:t>Diru-sarrera arruntak (1. kapitulutik 5.era)</w:t>
            </w:r>
          </w:p>
        </w:tc>
        <w:tc>
          <w:tcPr>
            <w:tcW w:w="120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8.345.253</w:t>
            </w:r>
          </w:p>
        </w:tc>
        <w:tc>
          <w:tcPr>
            <w:tcW w:w="1251" w:type="dxa"/>
            <w:gridSpan w:val="2"/>
            <w:tcBorders>
              <w:top w:val="single" w:sz="2"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8.817.865</w:t>
            </w:r>
          </w:p>
        </w:tc>
        <w:tc>
          <w:tcPr>
            <w:tcW w:w="1401"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6</w:t>
            </w:r>
          </w:p>
        </w:tc>
      </w:tr>
      <w:tr w:rsidR="00AC670F" w:rsidRPr="00752E41" w:rsidTr="00752E41">
        <w:trPr>
          <w:trHeight w:val="238"/>
        </w:trPr>
        <w:tc>
          <w:tcPr>
            <w:tcW w:w="492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rPr>
            </w:pPr>
            <w:r>
              <w:rPr>
                <w:rFonts w:ascii="Arial Narrow" w:hAnsi="Arial Narrow"/>
              </w:rPr>
              <w:t>6. Inbertsioen besterentzea</w:t>
            </w:r>
          </w:p>
        </w:tc>
        <w:tc>
          <w:tcPr>
            <w:tcW w:w="120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580.341</w:t>
            </w:r>
          </w:p>
        </w:tc>
        <w:tc>
          <w:tcPr>
            <w:tcW w:w="1251" w:type="dxa"/>
            <w:gridSpan w:val="2"/>
            <w:tcBorders>
              <w:top w:val="single" w:sz="2"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1.369.732</w:t>
            </w:r>
          </w:p>
        </w:tc>
        <w:tc>
          <w:tcPr>
            <w:tcW w:w="1401"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136</w:t>
            </w:r>
          </w:p>
        </w:tc>
      </w:tr>
      <w:tr w:rsidR="00AC670F" w:rsidRPr="00752E41" w:rsidTr="00752E41">
        <w:trPr>
          <w:trHeight w:val="238"/>
        </w:trPr>
        <w:tc>
          <w:tcPr>
            <w:tcW w:w="4920" w:type="dxa"/>
            <w:tcBorders>
              <w:top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rPr>
            </w:pPr>
            <w:r>
              <w:rPr>
                <w:rFonts w:ascii="Arial Narrow" w:hAnsi="Arial Narrow"/>
              </w:rPr>
              <w:t>7. Kapital-transferentziak</w:t>
            </w:r>
          </w:p>
        </w:tc>
        <w:tc>
          <w:tcPr>
            <w:tcW w:w="1200" w:type="dxa"/>
            <w:tcBorders>
              <w:top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1.824.383</w:t>
            </w:r>
          </w:p>
        </w:tc>
        <w:tc>
          <w:tcPr>
            <w:tcW w:w="1251" w:type="dxa"/>
            <w:gridSpan w:val="2"/>
            <w:tcBorders>
              <w:top w:val="single" w:sz="2"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1.681.220</w:t>
            </w:r>
          </w:p>
        </w:tc>
        <w:tc>
          <w:tcPr>
            <w:tcW w:w="1401" w:type="dxa"/>
            <w:tcBorders>
              <w:top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-8</w:t>
            </w:r>
          </w:p>
        </w:tc>
      </w:tr>
      <w:tr w:rsidR="00AC670F" w:rsidRPr="00752E41" w:rsidTr="008F37B7">
        <w:trPr>
          <w:trHeight w:val="238"/>
        </w:trPr>
        <w:tc>
          <w:tcPr>
            <w:tcW w:w="4920" w:type="dxa"/>
            <w:tcBorders>
              <w:bottom w:val="single" w:sz="4" w:space="0" w:color="auto"/>
            </w:tcBorders>
            <w:shd w:val="clear" w:color="auto" w:fill="auto"/>
            <w:noWrap/>
            <w:vAlign w:val="center"/>
          </w:tcPr>
          <w:p w:rsidR="00AC670F" w:rsidRPr="00752E41" w:rsidRDefault="00AC670F" w:rsidP="008F37B7">
            <w:pPr>
              <w:spacing w:after="0"/>
              <w:ind w:firstLine="0"/>
              <w:rPr>
                <w:rFonts w:ascii="Arial Narrow" w:hAnsi="Arial Narrow" w:cs="Arial"/>
                <w:bCs/>
              </w:rPr>
            </w:pPr>
            <w:r>
              <w:rPr>
                <w:rFonts w:ascii="Arial Narrow" w:hAnsi="Arial Narrow"/>
              </w:rPr>
              <w:t>Kapital-sarrerak eta finantza-eragiketenak (6. kapitulutik 9.era)</w:t>
            </w:r>
          </w:p>
        </w:tc>
        <w:tc>
          <w:tcPr>
            <w:tcW w:w="1200" w:type="dxa"/>
            <w:tcBorders>
              <w:bottom w:val="single" w:sz="4"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2.404.724</w:t>
            </w:r>
          </w:p>
        </w:tc>
        <w:tc>
          <w:tcPr>
            <w:tcW w:w="1251" w:type="dxa"/>
            <w:gridSpan w:val="2"/>
            <w:tcBorders>
              <w:bottom w:val="single" w:sz="4" w:space="0" w:color="auto"/>
            </w:tcBorders>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3.050.952</w:t>
            </w:r>
          </w:p>
        </w:tc>
        <w:tc>
          <w:tcPr>
            <w:tcW w:w="1401" w:type="dxa"/>
            <w:tcBorders>
              <w:bottom w:val="single" w:sz="4"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rPr>
            </w:pPr>
            <w:r>
              <w:rPr>
                <w:rFonts w:ascii="Arial Narrow" w:hAnsi="Arial Narrow"/>
              </w:rPr>
              <w:t>27</w:t>
            </w:r>
          </w:p>
        </w:tc>
      </w:tr>
      <w:tr w:rsidR="00AC670F" w:rsidRPr="008F37B7" w:rsidTr="00484CF8">
        <w:trPr>
          <w:trHeight w:val="255"/>
        </w:trPr>
        <w:tc>
          <w:tcPr>
            <w:tcW w:w="4920"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rPr>
                <w:rFonts w:ascii="Arial" w:hAnsi="Arial" w:cs="Arial"/>
                <w:bCs/>
                <w:sz w:val="18"/>
                <w:szCs w:val="18"/>
              </w:rPr>
            </w:pPr>
            <w:r>
              <w:rPr>
                <w:rFonts w:ascii="Arial" w:hAnsi="Arial"/>
                <w:sz w:val="18"/>
              </w:rPr>
              <w:t>Diru-sarrerak, guztira</w:t>
            </w:r>
          </w:p>
        </w:tc>
        <w:tc>
          <w:tcPr>
            <w:tcW w:w="1200"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jc w:val="right"/>
              <w:rPr>
                <w:rFonts w:ascii="Arial" w:hAnsi="Arial" w:cs="Arial"/>
                <w:sz w:val="18"/>
                <w:szCs w:val="18"/>
              </w:rPr>
            </w:pPr>
            <w:r>
              <w:rPr>
                <w:rFonts w:ascii="Arial" w:hAnsi="Arial"/>
                <w:sz w:val="18"/>
              </w:rPr>
              <w:t>10.749.977</w:t>
            </w:r>
          </w:p>
        </w:tc>
        <w:tc>
          <w:tcPr>
            <w:tcW w:w="1251" w:type="dxa"/>
            <w:gridSpan w:val="2"/>
            <w:tcBorders>
              <w:top w:val="single" w:sz="4" w:space="0" w:color="auto"/>
              <w:bottom w:val="single" w:sz="4" w:space="0" w:color="auto"/>
            </w:tcBorders>
            <w:shd w:val="clear" w:color="auto" w:fill="FABF8F" w:themeFill="accent6" w:themeFillTint="99"/>
            <w:vAlign w:val="center"/>
          </w:tcPr>
          <w:p w:rsidR="00AC670F" w:rsidRPr="008F37B7" w:rsidRDefault="00AC670F" w:rsidP="00484CF8">
            <w:pPr>
              <w:spacing w:after="0"/>
              <w:ind w:firstLine="0"/>
              <w:jc w:val="right"/>
              <w:rPr>
                <w:rFonts w:ascii="Arial" w:hAnsi="Arial" w:cs="Arial"/>
                <w:sz w:val="18"/>
                <w:szCs w:val="18"/>
              </w:rPr>
            </w:pPr>
            <w:r>
              <w:rPr>
                <w:rFonts w:ascii="Arial" w:hAnsi="Arial"/>
                <w:sz w:val="18"/>
              </w:rPr>
              <w:t>11.868.818</w:t>
            </w:r>
          </w:p>
        </w:tc>
        <w:tc>
          <w:tcPr>
            <w:tcW w:w="1401"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jc w:val="right"/>
              <w:rPr>
                <w:rFonts w:ascii="Arial" w:hAnsi="Arial" w:cs="Arial"/>
                <w:sz w:val="18"/>
                <w:szCs w:val="18"/>
              </w:rPr>
            </w:pPr>
            <w:r>
              <w:rPr>
                <w:rFonts w:ascii="Arial" w:hAnsi="Arial"/>
                <w:sz w:val="18"/>
              </w:rPr>
              <w:t>10</w:t>
            </w:r>
          </w:p>
        </w:tc>
      </w:tr>
    </w:tbl>
    <w:p w:rsidR="00AC670F" w:rsidRPr="00AC670F" w:rsidRDefault="00AC670F" w:rsidP="00AC670F">
      <w:pPr>
        <w:spacing w:before="240"/>
        <w:ind w:firstLine="284"/>
        <w:rPr>
          <w:spacing w:val="6"/>
          <w:sz w:val="26"/>
          <w:szCs w:val="24"/>
        </w:rPr>
      </w:pPr>
      <w:r>
        <w:rPr>
          <w:spacing w:val="6"/>
          <w:sz w:val="26"/>
        </w:rPr>
        <w:t>Zuzeneko zergen, tasen eta transferentzia arrunten bitartez lortutako diru-sarrerak nabarmentzen dira. 2013ko ekitaldiarekiko alde handienak inbertsioen besterentzeetan daude.</w:t>
      </w:r>
    </w:p>
    <w:p w:rsidR="00AC670F" w:rsidRPr="00AC670F" w:rsidRDefault="00AC670F" w:rsidP="00AC670F">
      <w:pPr>
        <w:spacing w:after="240"/>
        <w:ind w:firstLine="284"/>
        <w:rPr>
          <w:rFonts w:cs="Arial"/>
          <w:spacing w:val="6"/>
          <w:sz w:val="26"/>
          <w:szCs w:val="24"/>
        </w:rPr>
      </w:pPr>
      <w:r>
        <w:rPr>
          <w:spacing w:val="6"/>
          <w:sz w:val="26"/>
        </w:rPr>
        <w:t>Ondorengo taulan udal-zerga bakoitzak aitortutako eskubideen bilakaera erakusten da:</w:t>
      </w:r>
    </w:p>
    <w:tbl>
      <w:tblPr>
        <w:tblW w:w="8856"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096"/>
        <w:gridCol w:w="1021"/>
        <w:gridCol w:w="1323"/>
        <w:gridCol w:w="1416"/>
      </w:tblGrid>
      <w:tr w:rsidR="00484CF8" w:rsidRPr="00484CF8" w:rsidTr="00484CF8">
        <w:trPr>
          <w:trHeight w:val="128"/>
        </w:trPr>
        <w:tc>
          <w:tcPr>
            <w:tcW w:w="5096" w:type="dxa"/>
            <w:vMerge w:val="restart"/>
            <w:tcBorders>
              <w:top w:val="single" w:sz="4" w:space="0" w:color="auto"/>
            </w:tcBorders>
            <w:shd w:val="clear" w:color="auto" w:fill="FABF8F" w:themeFill="accent6" w:themeFillTint="99"/>
            <w:noWrap/>
            <w:vAlign w:val="center"/>
          </w:tcPr>
          <w:p w:rsidR="00484CF8" w:rsidRPr="00484CF8" w:rsidRDefault="00752E41" w:rsidP="00AC670F">
            <w:pPr>
              <w:spacing w:after="0"/>
              <w:ind w:firstLine="0"/>
              <w:jc w:val="left"/>
              <w:rPr>
                <w:rFonts w:ascii="Arial" w:hAnsi="Arial" w:cs="Arial"/>
                <w:sz w:val="18"/>
                <w:szCs w:val="18"/>
              </w:rPr>
            </w:pPr>
            <w:r>
              <w:rPr>
                <w:rFonts w:ascii="Arial" w:hAnsi="Arial"/>
                <w:sz w:val="18"/>
              </w:rPr>
              <w:t>Diru-sarreren kapitulua</w:t>
            </w:r>
          </w:p>
        </w:tc>
        <w:tc>
          <w:tcPr>
            <w:tcW w:w="2344" w:type="dxa"/>
            <w:gridSpan w:val="2"/>
            <w:tcBorders>
              <w:top w:val="single" w:sz="4" w:space="0" w:color="auto"/>
              <w:bottom w:val="single" w:sz="2" w:space="0" w:color="auto"/>
            </w:tcBorders>
            <w:shd w:val="clear" w:color="auto" w:fill="FABF8F" w:themeFill="accent6" w:themeFillTint="99"/>
            <w:noWrap/>
            <w:vAlign w:val="center"/>
          </w:tcPr>
          <w:p w:rsidR="00484CF8" w:rsidRPr="00484CF8" w:rsidRDefault="00484CF8" w:rsidP="00484CF8">
            <w:pPr>
              <w:spacing w:after="0"/>
              <w:ind w:left="199" w:firstLine="0"/>
              <w:jc w:val="center"/>
              <w:rPr>
                <w:rFonts w:ascii="Arial" w:hAnsi="Arial" w:cs="Arial"/>
                <w:sz w:val="18"/>
                <w:szCs w:val="18"/>
              </w:rPr>
            </w:pPr>
            <w:r>
              <w:rPr>
                <w:rFonts w:ascii="Arial" w:hAnsi="Arial"/>
                <w:sz w:val="18"/>
              </w:rPr>
              <w:t>Aitortutako eskubideak</w:t>
            </w:r>
          </w:p>
        </w:tc>
        <w:tc>
          <w:tcPr>
            <w:tcW w:w="1416" w:type="dxa"/>
            <w:vMerge w:val="restart"/>
            <w:tcBorders>
              <w:top w:val="single" w:sz="4" w:space="0" w:color="auto"/>
            </w:tcBorders>
            <w:shd w:val="clear" w:color="auto" w:fill="FABF8F" w:themeFill="accent6" w:themeFillTint="99"/>
            <w:noWrap/>
            <w:vAlign w:val="center"/>
          </w:tcPr>
          <w:p w:rsidR="00484CF8" w:rsidRPr="00484CF8" w:rsidRDefault="00752E41" w:rsidP="00464B97">
            <w:pPr>
              <w:spacing w:after="0"/>
              <w:ind w:firstLine="0"/>
              <w:jc w:val="right"/>
              <w:rPr>
                <w:rFonts w:ascii="Arial" w:hAnsi="Arial" w:cs="Arial"/>
                <w:sz w:val="18"/>
                <w:szCs w:val="18"/>
              </w:rPr>
            </w:pPr>
            <w:r>
              <w:rPr>
                <w:rFonts w:ascii="Arial" w:hAnsi="Arial"/>
                <w:sz w:val="18"/>
              </w:rPr>
              <w:t>2014-2013 a</w:t>
            </w:r>
            <w:r>
              <w:rPr>
                <w:rFonts w:ascii="Arial" w:hAnsi="Arial"/>
                <w:sz w:val="18"/>
              </w:rPr>
              <w:t>l</w:t>
            </w:r>
            <w:r>
              <w:rPr>
                <w:rFonts w:ascii="Arial" w:hAnsi="Arial"/>
                <w:sz w:val="18"/>
              </w:rPr>
              <w:t>dea (%)</w:t>
            </w:r>
          </w:p>
        </w:tc>
      </w:tr>
      <w:tr w:rsidR="00484CF8" w:rsidRPr="00484CF8" w:rsidTr="00752E41">
        <w:trPr>
          <w:trHeight w:val="127"/>
        </w:trPr>
        <w:tc>
          <w:tcPr>
            <w:tcW w:w="5096" w:type="dxa"/>
            <w:vMerge/>
            <w:tcBorders>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left"/>
              <w:rPr>
                <w:rFonts w:ascii="Arial" w:hAnsi="Arial" w:cs="Arial"/>
                <w:sz w:val="18"/>
                <w:szCs w:val="18"/>
              </w:rPr>
            </w:pPr>
          </w:p>
        </w:tc>
        <w:tc>
          <w:tcPr>
            <w:tcW w:w="1021" w:type="dxa"/>
            <w:tcBorders>
              <w:top w:val="single" w:sz="2" w:space="0" w:color="auto"/>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right"/>
              <w:rPr>
                <w:rFonts w:ascii="Arial" w:hAnsi="Arial" w:cs="Arial"/>
                <w:sz w:val="18"/>
                <w:szCs w:val="18"/>
              </w:rPr>
            </w:pPr>
            <w:r>
              <w:rPr>
                <w:rFonts w:ascii="Arial" w:hAnsi="Arial"/>
                <w:sz w:val="18"/>
              </w:rPr>
              <w:t>2013</w:t>
            </w:r>
          </w:p>
        </w:tc>
        <w:tc>
          <w:tcPr>
            <w:tcW w:w="1323" w:type="dxa"/>
            <w:tcBorders>
              <w:top w:val="single" w:sz="2" w:space="0" w:color="auto"/>
              <w:bottom w:val="single" w:sz="4" w:space="0" w:color="auto"/>
            </w:tcBorders>
            <w:shd w:val="clear" w:color="auto" w:fill="FABF8F" w:themeFill="accent6" w:themeFillTint="99"/>
            <w:vAlign w:val="center"/>
          </w:tcPr>
          <w:p w:rsidR="00484CF8" w:rsidRPr="00484CF8" w:rsidRDefault="00484CF8" w:rsidP="00AC670F">
            <w:pPr>
              <w:spacing w:after="0"/>
              <w:ind w:firstLine="0"/>
              <w:jc w:val="right"/>
              <w:rPr>
                <w:rFonts w:ascii="Arial" w:hAnsi="Arial" w:cs="Arial"/>
                <w:sz w:val="18"/>
                <w:szCs w:val="18"/>
              </w:rPr>
            </w:pPr>
            <w:r>
              <w:rPr>
                <w:rFonts w:ascii="Arial" w:hAnsi="Arial"/>
                <w:sz w:val="18"/>
              </w:rPr>
              <w:t>2014</w:t>
            </w:r>
          </w:p>
        </w:tc>
        <w:tc>
          <w:tcPr>
            <w:tcW w:w="1416" w:type="dxa"/>
            <w:vMerge/>
            <w:tcBorders>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right"/>
              <w:rPr>
                <w:rFonts w:ascii="Arial" w:hAnsi="Arial" w:cs="Arial"/>
                <w:sz w:val="18"/>
                <w:szCs w:val="18"/>
              </w:rPr>
            </w:pPr>
          </w:p>
        </w:tc>
      </w:tr>
      <w:tr w:rsidR="00AC670F" w:rsidRPr="00AC670F" w:rsidTr="00484CF8">
        <w:trPr>
          <w:trHeight w:val="227"/>
        </w:trPr>
        <w:tc>
          <w:tcPr>
            <w:tcW w:w="5096"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rPr>
            </w:pPr>
            <w:r>
              <w:rPr>
                <w:rFonts w:ascii="Arial Narrow" w:hAnsi="Arial Narrow"/>
              </w:rPr>
              <w:t>Lurraren gaineko kontribuzioa</w:t>
            </w:r>
          </w:p>
        </w:tc>
        <w:tc>
          <w:tcPr>
            <w:tcW w:w="1021"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1.508.964</w:t>
            </w:r>
          </w:p>
        </w:tc>
        <w:tc>
          <w:tcPr>
            <w:tcW w:w="1323" w:type="dxa"/>
            <w:tcBorders>
              <w:top w:val="single" w:sz="4"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1.689.192</w:t>
            </w:r>
          </w:p>
        </w:tc>
        <w:tc>
          <w:tcPr>
            <w:tcW w:w="1416"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12</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rPr>
            </w:pPr>
            <w:r>
              <w:rPr>
                <w:rFonts w:ascii="Arial Narrow" w:hAnsi="Arial Narrow"/>
              </w:rPr>
              <w:t>Ibilgailuak</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555.374</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577.477</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4</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rPr>
            </w:pPr>
            <w:r>
              <w:rPr>
                <w:rFonts w:ascii="Arial Narrow" w:hAnsi="Arial Narrow"/>
              </w:rPr>
              <w:t>Lurren balio-gehikuntza</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825.790</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902.255</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9</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rPr>
            </w:pPr>
            <w:r>
              <w:rPr>
                <w:rFonts w:ascii="Arial Narrow" w:hAnsi="Arial Narrow"/>
              </w:rPr>
              <w:t>Jarduera ekonomikoen gaineko zerga</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506.311</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502.790</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-1</w:t>
            </w:r>
          </w:p>
        </w:tc>
      </w:tr>
      <w:tr w:rsidR="00AC670F" w:rsidRPr="00AC670F" w:rsidTr="00484CF8">
        <w:trPr>
          <w:trHeight w:val="227"/>
        </w:trPr>
        <w:tc>
          <w:tcPr>
            <w:tcW w:w="5096"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rPr>
            </w:pPr>
            <w:r>
              <w:rPr>
                <w:rFonts w:ascii="Arial Narrow" w:hAnsi="Arial Narrow"/>
              </w:rPr>
              <w:t>EIOZa</w:t>
            </w:r>
          </w:p>
        </w:tc>
        <w:tc>
          <w:tcPr>
            <w:tcW w:w="1021"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465.014</w:t>
            </w:r>
          </w:p>
        </w:tc>
        <w:tc>
          <w:tcPr>
            <w:tcW w:w="1323" w:type="dxa"/>
            <w:tcBorders>
              <w:top w:val="single" w:sz="2" w:space="0" w:color="auto"/>
              <w:bottom w:val="single" w:sz="4" w:space="0" w:color="auto"/>
            </w:tcBorders>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365.536</w:t>
            </w:r>
          </w:p>
        </w:tc>
        <w:tc>
          <w:tcPr>
            <w:tcW w:w="1416"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rPr>
            </w:pPr>
            <w:r>
              <w:rPr>
                <w:rFonts w:ascii="Arial Narrow" w:hAnsi="Arial Narrow"/>
              </w:rPr>
              <w:t>-21</w:t>
            </w:r>
          </w:p>
        </w:tc>
      </w:tr>
      <w:tr w:rsidR="00AC670F" w:rsidRPr="00752E41" w:rsidTr="00484CF8">
        <w:trPr>
          <w:trHeight w:val="255"/>
        </w:trPr>
        <w:tc>
          <w:tcPr>
            <w:tcW w:w="5096"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left"/>
              <w:rPr>
                <w:rFonts w:ascii="Arial" w:hAnsi="Arial" w:cs="Arial"/>
                <w:sz w:val="18"/>
                <w:szCs w:val="18"/>
              </w:rPr>
            </w:pPr>
            <w:r>
              <w:rPr>
                <w:rFonts w:ascii="Arial" w:hAnsi="Arial"/>
                <w:sz w:val="18"/>
              </w:rPr>
              <w:t>Guztira</w:t>
            </w:r>
          </w:p>
        </w:tc>
        <w:tc>
          <w:tcPr>
            <w:tcW w:w="1021"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right"/>
              <w:rPr>
                <w:rFonts w:ascii="Arial" w:hAnsi="Arial" w:cs="Arial"/>
                <w:sz w:val="18"/>
                <w:szCs w:val="18"/>
              </w:rPr>
            </w:pPr>
            <w:r>
              <w:rPr>
                <w:rFonts w:ascii="Arial" w:hAnsi="Arial"/>
                <w:sz w:val="18"/>
              </w:rPr>
              <w:t>3.861.454</w:t>
            </w:r>
          </w:p>
        </w:tc>
        <w:tc>
          <w:tcPr>
            <w:tcW w:w="1323" w:type="dxa"/>
            <w:tcBorders>
              <w:top w:val="single" w:sz="4" w:space="0" w:color="auto"/>
              <w:bottom w:val="single" w:sz="4" w:space="0" w:color="auto"/>
            </w:tcBorders>
            <w:shd w:val="clear" w:color="auto" w:fill="FABF8F" w:themeFill="accent6" w:themeFillTint="99"/>
            <w:vAlign w:val="center"/>
          </w:tcPr>
          <w:p w:rsidR="00AC670F" w:rsidRPr="00752E41" w:rsidRDefault="00AC670F" w:rsidP="00484CF8">
            <w:pPr>
              <w:spacing w:after="0"/>
              <w:ind w:firstLine="0"/>
              <w:jc w:val="right"/>
              <w:rPr>
                <w:rFonts w:ascii="Arial" w:hAnsi="Arial" w:cs="Arial"/>
                <w:sz w:val="18"/>
                <w:szCs w:val="18"/>
              </w:rPr>
            </w:pPr>
            <w:r>
              <w:rPr>
                <w:rFonts w:ascii="Arial" w:hAnsi="Arial"/>
                <w:sz w:val="18"/>
              </w:rPr>
              <w:t>4.037.251</w:t>
            </w:r>
          </w:p>
        </w:tc>
        <w:tc>
          <w:tcPr>
            <w:tcW w:w="1416"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right"/>
              <w:rPr>
                <w:rFonts w:ascii="Arial" w:hAnsi="Arial" w:cs="Arial"/>
                <w:sz w:val="18"/>
                <w:szCs w:val="18"/>
              </w:rPr>
            </w:pPr>
            <w:r>
              <w:rPr>
                <w:rFonts w:ascii="Arial" w:hAnsi="Arial"/>
                <w:sz w:val="18"/>
              </w:rPr>
              <w:t>5</w:t>
            </w:r>
          </w:p>
        </w:tc>
      </w:tr>
    </w:tbl>
    <w:p w:rsidR="00AC670F" w:rsidRPr="00AC670F" w:rsidRDefault="00AC670F" w:rsidP="00AC670F">
      <w:pPr>
        <w:spacing w:before="240"/>
        <w:ind w:firstLine="284"/>
        <w:rPr>
          <w:rFonts w:cs="Arial"/>
          <w:spacing w:val="6"/>
          <w:sz w:val="26"/>
          <w:szCs w:val="24"/>
        </w:rPr>
      </w:pPr>
      <w:r>
        <w:rPr>
          <w:spacing w:val="6"/>
          <w:sz w:val="26"/>
        </w:rPr>
        <w:t>Aurreko ekitaldiarekin alderatuta, 1., 2. eta 3. kapituluetan diru-sarrera ha</w:t>
      </w:r>
      <w:r>
        <w:rPr>
          <w:spacing w:val="6"/>
          <w:sz w:val="26"/>
        </w:rPr>
        <w:t>n</w:t>
      </w:r>
      <w:r>
        <w:rPr>
          <w:spacing w:val="6"/>
          <w:sz w:val="26"/>
        </w:rPr>
        <w:t>diagoak lortu dira. 290 mila euroko igoera izan da.</w:t>
      </w:r>
    </w:p>
    <w:p w:rsidR="00AC670F" w:rsidRPr="00AC670F" w:rsidRDefault="00AC670F" w:rsidP="00AC670F">
      <w:pPr>
        <w:spacing w:after="240"/>
        <w:ind w:firstLine="284"/>
        <w:rPr>
          <w:rFonts w:cs="Arial"/>
          <w:spacing w:val="6"/>
          <w:sz w:val="26"/>
          <w:szCs w:val="24"/>
        </w:rPr>
      </w:pPr>
      <w:r>
        <w:rPr>
          <w:spacing w:val="6"/>
          <w:sz w:val="26"/>
        </w:rPr>
        <w:t>Udalak aplikatutako tasak hurrengo taulan ikus daitezke:</w:t>
      </w:r>
    </w:p>
    <w:tbl>
      <w:tblPr>
        <w:tblW w:w="8880" w:type="dxa"/>
        <w:tblInd w:w="71"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4686"/>
        <w:gridCol w:w="1823"/>
        <w:gridCol w:w="2371"/>
      </w:tblGrid>
      <w:tr w:rsidR="00AC670F" w:rsidRPr="00AC670F" w:rsidTr="00752E41">
        <w:trPr>
          <w:trHeight w:val="284"/>
        </w:trPr>
        <w:tc>
          <w:tcPr>
            <w:tcW w:w="4686"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left"/>
              <w:rPr>
                <w:rFonts w:ascii="Arial" w:hAnsi="Arial" w:cs="Arial"/>
                <w:color w:val="000000"/>
                <w:sz w:val="18"/>
                <w:szCs w:val="18"/>
              </w:rPr>
            </w:pPr>
            <w:r>
              <w:rPr>
                <w:rFonts w:ascii="Arial" w:hAnsi="Arial"/>
                <w:color w:val="000000"/>
                <w:sz w:val="18"/>
              </w:rPr>
              <w:t>Tributua</w:t>
            </w:r>
          </w:p>
        </w:tc>
        <w:tc>
          <w:tcPr>
            <w:tcW w:w="1823"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right"/>
              <w:rPr>
                <w:rFonts w:ascii="Arial" w:hAnsi="Arial" w:cs="Arial"/>
                <w:color w:val="000000"/>
                <w:sz w:val="18"/>
                <w:szCs w:val="18"/>
              </w:rPr>
            </w:pPr>
            <w:r>
              <w:rPr>
                <w:rFonts w:ascii="Arial" w:hAnsi="Arial"/>
                <w:color w:val="000000"/>
                <w:sz w:val="18"/>
              </w:rPr>
              <w:t>Udala</w:t>
            </w:r>
          </w:p>
        </w:tc>
        <w:tc>
          <w:tcPr>
            <w:tcW w:w="2371"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right"/>
              <w:rPr>
                <w:rFonts w:ascii="Arial" w:hAnsi="Arial" w:cs="Arial"/>
                <w:color w:val="000000"/>
                <w:sz w:val="18"/>
                <w:szCs w:val="18"/>
              </w:rPr>
            </w:pPr>
            <w:r>
              <w:rPr>
                <w:rFonts w:ascii="Arial" w:hAnsi="Arial"/>
                <w:color w:val="000000"/>
                <w:sz w:val="18"/>
              </w:rPr>
              <w:t>2/95 Foru Legea</w:t>
            </w:r>
          </w:p>
        </w:tc>
      </w:tr>
      <w:tr w:rsidR="00AC670F" w:rsidRPr="00AC670F" w:rsidTr="00752E41">
        <w:trPr>
          <w:trHeight w:val="198"/>
        </w:trPr>
        <w:tc>
          <w:tcPr>
            <w:tcW w:w="4686" w:type="dxa"/>
            <w:tcBorders>
              <w:top w:val="single" w:sz="4" w:space="0" w:color="auto"/>
              <w:bottom w:val="single" w:sz="2" w:space="0" w:color="auto"/>
            </w:tcBorders>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Lurraren kontribuzioa</w:t>
            </w:r>
          </w:p>
        </w:tc>
        <w:tc>
          <w:tcPr>
            <w:tcW w:w="1823" w:type="dxa"/>
            <w:tcBorders>
              <w:top w:val="single" w:sz="4" w:space="0" w:color="auto"/>
              <w:bottom w:val="single" w:sz="2" w:space="0" w:color="auto"/>
            </w:tcBorders>
            <w:vAlign w:val="center"/>
          </w:tcPr>
          <w:p w:rsidR="00AC670F" w:rsidRPr="00AC670F" w:rsidRDefault="00AC670F" w:rsidP="00E91813">
            <w:pPr>
              <w:spacing w:after="0"/>
              <w:ind w:firstLine="0"/>
              <w:jc w:val="right"/>
              <w:rPr>
                <w:rFonts w:ascii="Arial Narrow" w:hAnsi="Arial Narrow" w:cs="Arial"/>
                <w:color w:val="000000"/>
              </w:rPr>
            </w:pPr>
            <w:r>
              <w:rPr>
                <w:rFonts w:ascii="Arial Narrow" w:hAnsi="Arial Narrow"/>
                <w:color w:val="000000"/>
              </w:rPr>
              <w:t>0,17</w:t>
            </w:r>
          </w:p>
        </w:tc>
        <w:tc>
          <w:tcPr>
            <w:tcW w:w="2371" w:type="dxa"/>
            <w:tcBorders>
              <w:top w:val="single" w:sz="4" w:space="0" w:color="auto"/>
              <w:bottom w:val="single" w:sz="2" w:space="0" w:color="auto"/>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0,10 - 0,50</w:t>
            </w:r>
          </w:p>
        </w:tc>
      </w:tr>
      <w:tr w:rsidR="00AC670F" w:rsidRPr="00AC670F" w:rsidTr="00752E41">
        <w:trPr>
          <w:trHeight w:val="198"/>
        </w:trPr>
        <w:tc>
          <w:tcPr>
            <w:tcW w:w="4686" w:type="dxa"/>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Jarduera ekonomikoen gaineko zerga</w:t>
            </w:r>
          </w:p>
        </w:tc>
        <w:tc>
          <w:tcPr>
            <w:tcW w:w="1823" w:type="dxa"/>
            <w:vAlign w:val="center"/>
          </w:tcPr>
          <w:p w:rsidR="00AC670F" w:rsidRPr="00AC670F" w:rsidRDefault="00AC670F" w:rsidP="00E91813">
            <w:pPr>
              <w:spacing w:after="0"/>
              <w:ind w:firstLine="0"/>
              <w:jc w:val="right"/>
              <w:rPr>
                <w:rFonts w:ascii="Arial Narrow" w:hAnsi="Arial Narrow" w:cs="Arial"/>
                <w:color w:val="000000"/>
              </w:rPr>
            </w:pPr>
            <w:r>
              <w:rPr>
                <w:rFonts w:ascii="Arial Narrow" w:hAnsi="Arial Narrow"/>
                <w:color w:val="000000"/>
              </w:rPr>
              <w:t>1,1</w:t>
            </w:r>
          </w:p>
        </w:tc>
        <w:tc>
          <w:tcPr>
            <w:tcW w:w="2371" w:type="dxa"/>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1 - 1,4</w:t>
            </w:r>
          </w:p>
        </w:tc>
      </w:tr>
      <w:tr w:rsidR="00AC670F" w:rsidRPr="00AC670F" w:rsidTr="00752E41">
        <w:trPr>
          <w:trHeight w:val="198"/>
        </w:trPr>
        <w:tc>
          <w:tcPr>
            <w:tcW w:w="4686" w:type="dxa"/>
            <w:tcBorders>
              <w:bottom w:val="nil"/>
            </w:tcBorders>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Lurren balio-gehikuntza</w:t>
            </w:r>
          </w:p>
        </w:tc>
        <w:tc>
          <w:tcPr>
            <w:tcW w:w="1823" w:type="dxa"/>
            <w:tcBorders>
              <w:bottom w:val="nil"/>
            </w:tcBorders>
            <w:vAlign w:val="center"/>
          </w:tcPr>
          <w:p w:rsidR="00AC670F" w:rsidRPr="00AC670F" w:rsidRDefault="00AC670F" w:rsidP="00752E41">
            <w:pPr>
              <w:spacing w:after="0"/>
              <w:ind w:firstLine="0"/>
              <w:jc w:val="right"/>
              <w:rPr>
                <w:rFonts w:ascii="Arial Narrow" w:hAnsi="Arial Narrow" w:cs="Arial"/>
                <w:color w:val="000000"/>
              </w:rPr>
            </w:pPr>
          </w:p>
        </w:tc>
        <w:tc>
          <w:tcPr>
            <w:tcW w:w="2371" w:type="dxa"/>
            <w:tcBorders>
              <w:bottom w:val="nil"/>
            </w:tcBorders>
            <w:vAlign w:val="center"/>
          </w:tcPr>
          <w:p w:rsidR="00AC670F" w:rsidRPr="00AC670F" w:rsidRDefault="00AC670F" w:rsidP="00752E41">
            <w:pPr>
              <w:spacing w:after="0"/>
              <w:ind w:firstLine="0"/>
              <w:jc w:val="right"/>
              <w:rPr>
                <w:rFonts w:ascii="Arial Narrow" w:hAnsi="Arial Narrow" w:cs="Arial"/>
                <w:color w:val="000000"/>
              </w:rPr>
            </w:pPr>
          </w:p>
        </w:tc>
      </w:tr>
      <w:tr w:rsidR="00AC670F" w:rsidRPr="00AC670F" w:rsidTr="00752E41">
        <w:trPr>
          <w:trHeight w:val="198"/>
        </w:trPr>
        <w:tc>
          <w:tcPr>
            <w:tcW w:w="4686" w:type="dxa"/>
            <w:tcBorders>
              <w:top w:val="nil"/>
              <w:bottom w:val="nil"/>
            </w:tcBorders>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Gaurkotzearen koefizientea</w:t>
            </w:r>
          </w:p>
        </w:tc>
        <w:tc>
          <w:tcPr>
            <w:tcW w:w="1823" w:type="dxa"/>
            <w:tcBorders>
              <w:top w:val="nil"/>
              <w:bottom w:val="nil"/>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3,3-3,1</w:t>
            </w:r>
          </w:p>
        </w:tc>
        <w:tc>
          <w:tcPr>
            <w:tcW w:w="2371" w:type="dxa"/>
            <w:tcBorders>
              <w:top w:val="nil"/>
              <w:bottom w:val="nil"/>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2tik 3,8ra</w:t>
            </w:r>
          </w:p>
        </w:tc>
      </w:tr>
      <w:tr w:rsidR="00AC670F" w:rsidRPr="00AC670F" w:rsidTr="00752E41">
        <w:trPr>
          <w:trHeight w:val="198"/>
        </w:trPr>
        <w:tc>
          <w:tcPr>
            <w:tcW w:w="4686" w:type="dxa"/>
            <w:tcBorders>
              <w:top w:val="nil"/>
              <w:bottom w:val="single" w:sz="2" w:space="0" w:color="auto"/>
            </w:tcBorders>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Zerga-tasa</w:t>
            </w:r>
          </w:p>
        </w:tc>
        <w:tc>
          <w:tcPr>
            <w:tcW w:w="1823" w:type="dxa"/>
            <w:tcBorders>
              <w:top w:val="nil"/>
              <w:bottom w:val="single" w:sz="2" w:space="0" w:color="auto"/>
            </w:tcBorders>
            <w:vAlign w:val="center"/>
          </w:tcPr>
          <w:p w:rsidR="00AC670F" w:rsidRPr="00AC670F" w:rsidRDefault="00E91813" w:rsidP="00E91813">
            <w:pPr>
              <w:spacing w:after="0"/>
              <w:ind w:firstLine="0"/>
              <w:jc w:val="right"/>
              <w:rPr>
                <w:rFonts w:ascii="Arial Narrow" w:hAnsi="Arial Narrow" w:cs="Arial"/>
                <w:color w:val="000000"/>
              </w:rPr>
            </w:pPr>
            <w:r>
              <w:rPr>
                <w:rFonts w:ascii="Arial Narrow" w:hAnsi="Arial Narrow"/>
                <w:color w:val="000000"/>
              </w:rPr>
              <w:t>8-16</w:t>
            </w:r>
          </w:p>
        </w:tc>
        <w:tc>
          <w:tcPr>
            <w:tcW w:w="2371" w:type="dxa"/>
            <w:tcBorders>
              <w:top w:val="nil"/>
              <w:bottom w:val="single" w:sz="2" w:space="0" w:color="auto"/>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8tik 20ra</w:t>
            </w:r>
          </w:p>
        </w:tc>
      </w:tr>
      <w:tr w:rsidR="00AC670F" w:rsidRPr="00AC670F" w:rsidTr="00752E41">
        <w:trPr>
          <w:trHeight w:val="198"/>
        </w:trPr>
        <w:tc>
          <w:tcPr>
            <w:tcW w:w="4686" w:type="dxa"/>
            <w:tcBorders>
              <w:bottom w:val="single" w:sz="4" w:space="0" w:color="auto"/>
            </w:tcBorders>
            <w:vAlign w:val="center"/>
          </w:tcPr>
          <w:p w:rsidR="00AC670F" w:rsidRPr="00AC670F" w:rsidRDefault="00AC670F" w:rsidP="00752E41">
            <w:pPr>
              <w:spacing w:after="0"/>
              <w:ind w:firstLine="0"/>
              <w:jc w:val="left"/>
              <w:rPr>
                <w:rFonts w:ascii="Arial Narrow" w:hAnsi="Arial Narrow" w:cs="Arial"/>
                <w:color w:val="000000"/>
              </w:rPr>
            </w:pPr>
            <w:r>
              <w:rPr>
                <w:rFonts w:ascii="Arial Narrow" w:hAnsi="Arial Narrow"/>
                <w:color w:val="000000"/>
              </w:rPr>
              <w:t>Eraikuntza, instalazioak eta obrak</w:t>
            </w:r>
          </w:p>
        </w:tc>
        <w:tc>
          <w:tcPr>
            <w:tcW w:w="1823" w:type="dxa"/>
            <w:tcBorders>
              <w:bottom w:val="single" w:sz="4" w:space="0" w:color="auto"/>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5</w:t>
            </w:r>
          </w:p>
        </w:tc>
        <w:tc>
          <w:tcPr>
            <w:tcW w:w="2371" w:type="dxa"/>
            <w:tcBorders>
              <w:bottom w:val="single" w:sz="4" w:space="0" w:color="auto"/>
            </w:tcBorders>
            <w:vAlign w:val="center"/>
          </w:tcPr>
          <w:p w:rsidR="00AC670F" w:rsidRPr="00AC670F" w:rsidRDefault="00AC670F" w:rsidP="00752E41">
            <w:pPr>
              <w:spacing w:after="0"/>
              <w:ind w:firstLine="0"/>
              <w:jc w:val="right"/>
              <w:rPr>
                <w:rFonts w:ascii="Arial Narrow" w:hAnsi="Arial Narrow" w:cs="Arial"/>
                <w:color w:val="000000"/>
              </w:rPr>
            </w:pPr>
            <w:r>
              <w:rPr>
                <w:rFonts w:ascii="Arial Narrow" w:hAnsi="Arial Narrow"/>
                <w:color w:val="000000"/>
              </w:rPr>
              <w:t>2 - 5</w:t>
            </w:r>
          </w:p>
        </w:tc>
      </w:tr>
    </w:tbl>
    <w:p w:rsidR="00AC670F" w:rsidRPr="00AC670F" w:rsidRDefault="00AC670F" w:rsidP="00752E41">
      <w:pPr>
        <w:spacing w:before="240"/>
        <w:ind w:firstLine="284"/>
        <w:rPr>
          <w:rFonts w:cs="Arial"/>
          <w:spacing w:val="6"/>
          <w:sz w:val="26"/>
          <w:szCs w:val="24"/>
        </w:rPr>
      </w:pPr>
      <w:r>
        <w:rPr>
          <w:spacing w:val="6"/>
          <w:sz w:val="26"/>
        </w:rPr>
        <w:t>Diru-sarreren aurrekontu bateratuko kontusailen lagin baten gainean azte</w:t>
      </w:r>
      <w:r>
        <w:rPr>
          <w:spacing w:val="6"/>
          <w:sz w:val="26"/>
        </w:rPr>
        <w:t>r</w:t>
      </w:r>
      <w:r>
        <w:rPr>
          <w:spacing w:val="6"/>
          <w:sz w:val="26"/>
        </w:rPr>
        <w:t xml:space="preserve">keta egin ondoren, oro har egoki izapidetu eta kontabilizatu direla egiaztatu dugu. </w:t>
      </w:r>
    </w:p>
    <w:p w:rsidR="00AC670F" w:rsidRPr="00207788" w:rsidRDefault="00AC670F" w:rsidP="00207788">
      <w:pPr>
        <w:pStyle w:val="texto"/>
        <w:rPr>
          <w:rFonts w:cs="Arial"/>
          <w:i/>
        </w:rPr>
      </w:pPr>
      <w:r>
        <w:rPr>
          <w:i/>
        </w:rPr>
        <w:t xml:space="preserve">Gomendatzen dugu haur eskolako hileko ordainketei dagozkien diru-sarrerak erregistratzea sortzapenaren irizpideari jarraituz. </w:t>
      </w:r>
    </w:p>
    <w:p w:rsidR="00AC670F" w:rsidRPr="00752E41" w:rsidRDefault="00AC670F" w:rsidP="00752E41">
      <w:pPr>
        <w:pStyle w:val="atitulo2"/>
        <w:spacing w:before="240"/>
        <w:rPr>
          <w:bCs w:val="0"/>
          <w:iCs w:val="0"/>
        </w:rPr>
      </w:pPr>
      <w:bookmarkStart w:id="120" w:name="_Toc309383732"/>
      <w:bookmarkStart w:id="121" w:name="_Toc316383988"/>
      <w:bookmarkStart w:id="122" w:name="_Toc372531201"/>
      <w:bookmarkStart w:id="123" w:name="_Toc401304825"/>
      <w:bookmarkStart w:id="124" w:name="_Toc435002704"/>
      <w:bookmarkStart w:id="125" w:name="_Toc445119889"/>
      <w:r>
        <w:lastRenderedPageBreak/>
        <w:t>VI.7. Hirigintza</w:t>
      </w:r>
      <w:bookmarkEnd w:id="120"/>
      <w:bookmarkEnd w:id="121"/>
      <w:bookmarkEnd w:id="122"/>
      <w:bookmarkEnd w:id="123"/>
      <w:bookmarkEnd w:id="124"/>
      <w:bookmarkEnd w:id="125"/>
    </w:p>
    <w:p w:rsidR="00AC670F" w:rsidRPr="00AC670F" w:rsidRDefault="00AC670F" w:rsidP="000B2259">
      <w:pPr>
        <w:pStyle w:val="texto"/>
      </w:pPr>
      <w:r>
        <w:t>Aranguren Ibarreko Udalak hirigintza-zereginak eta obretakoak bere baliab</w:t>
      </w:r>
      <w:r>
        <w:t>i</w:t>
      </w:r>
      <w:r>
        <w:t>deekin betetzen ditu; horretarako, arkitekto tekniko bat eta administrazio ofizial bat dauzka.</w:t>
      </w:r>
    </w:p>
    <w:p w:rsidR="00AC670F" w:rsidRPr="00AC670F" w:rsidRDefault="00D11A70" w:rsidP="000B2259">
      <w:pPr>
        <w:pStyle w:val="texto"/>
      </w:pPr>
      <w:r>
        <w:t>Hirigintza-garapenak lankidetza-sistema erabiliz egin dira. Udalak bere gain hartu du haien kudeaketa ekonomiko eta hirigintzakoa, eta horren truke urban</w:t>
      </w:r>
      <w:r>
        <w:t>i</w:t>
      </w:r>
      <w:r>
        <w:t>zazio-gastuen ehuneko lauko diru-sarrerak jaso ditu. Ez da hirigintza-hitzarmenaren figura erabiltzen.</w:t>
      </w:r>
    </w:p>
    <w:p w:rsidR="00AC670F" w:rsidRPr="00AC670F" w:rsidRDefault="00AC670F" w:rsidP="000B2259">
      <w:pPr>
        <w:pStyle w:val="texto"/>
      </w:pPr>
      <w:r>
        <w:t>Udalak ez du kanpoko hirigintza-aholkularitza iraunkorrik. Hala eta guztiz ere obra-zuzendaritzako lanak eta proiektuak idazteko lanak beti kanpoko pr</w:t>
      </w:r>
      <w:r>
        <w:t>o</w:t>
      </w:r>
      <w:r>
        <w:t>fesionalek egiten dituzte.</w:t>
      </w:r>
    </w:p>
    <w:p w:rsidR="00AC670F" w:rsidRPr="00AC670F" w:rsidRDefault="00AC670F" w:rsidP="000B2259">
      <w:pPr>
        <w:pStyle w:val="texto"/>
      </w:pPr>
      <w:r>
        <w:t>Udalak ez dauka lurzoruaren udal ondarearen berariazko erregistrorik. Ud</w:t>
      </w:r>
      <w:r>
        <w:t>a</w:t>
      </w:r>
      <w:r>
        <w:t>laren oroitidazkietan ekitaldian zehar eta aurreko ekitaldietan egindako hirigi</w:t>
      </w:r>
      <w:r>
        <w:t>n</w:t>
      </w:r>
      <w:r>
        <w:t>tza-jarduketak zehazten dira; horrek aukera ematen du finantzaketa atxikiarekin egindako gastuak egiaztatzeko.</w:t>
      </w:r>
    </w:p>
    <w:p w:rsidR="00207788" w:rsidRPr="00D77BD5" w:rsidRDefault="00D77BD5" w:rsidP="00207788">
      <w:pPr>
        <w:pStyle w:val="texto"/>
      </w:pPr>
      <w:r>
        <w:t>Gaur egun, Aranguren Ibarreko udal plan orokorraren berrikuspena idazten ari da. Udalaren lurraldea okupatzeko estrategia eta eredua 2014ko maiatzaren 16an onetsi du Nafarroako Gobernuko Sustapen Departamentuak.</w:t>
      </w:r>
    </w:p>
    <w:p w:rsidR="00AC670F" w:rsidRPr="000B2259" w:rsidRDefault="00AC670F" w:rsidP="00207788">
      <w:pPr>
        <w:pStyle w:val="texto"/>
        <w:rPr>
          <w:rFonts w:cs="Arial"/>
          <w:i/>
        </w:rPr>
      </w:pPr>
      <w:r>
        <w:rPr>
          <w:i/>
        </w:rPr>
        <w:t>Gomendatzen dugu hirigintza-plangintza Lurraldearen Antolamenduari eta Hirigintzari buruzko Foru Legearen zehaztapenetara moldatzeko prozesua os</w:t>
      </w:r>
      <w:r>
        <w:rPr>
          <w:i/>
        </w:rPr>
        <w:t>a</w:t>
      </w:r>
      <w:r>
        <w:rPr>
          <w:i/>
        </w:rPr>
        <w:t xml:space="preserve">tzea. </w:t>
      </w:r>
    </w:p>
    <w:p w:rsidR="008C1635" w:rsidRPr="00976D75" w:rsidRDefault="008C1635" w:rsidP="008C1635">
      <w:pPr>
        <w:pStyle w:val="texto"/>
        <w:spacing w:before="240"/>
      </w:pPr>
      <w:r>
        <w:t>Txosten hau eman da araudi indardunak ezarritako izapideak bete ondoren, Jesús Muruzabal Lerga auditore jaunak proposatuta, bera izan baita lan honen arduraduna.</w:t>
      </w:r>
    </w:p>
    <w:p w:rsidR="008C1635" w:rsidRDefault="008C1635" w:rsidP="008C1635">
      <w:pPr>
        <w:pStyle w:val="texto"/>
        <w:spacing w:before="240"/>
        <w:ind w:firstLine="0"/>
        <w:jc w:val="center"/>
      </w:pPr>
      <w:r>
        <w:t>Iruñean 2015eko azaroaren 17an</w:t>
      </w:r>
    </w:p>
    <w:p w:rsidR="008C1635" w:rsidRPr="00972C89" w:rsidRDefault="008C1635" w:rsidP="008C1635">
      <w:pPr>
        <w:pStyle w:val="texto"/>
        <w:ind w:firstLine="0"/>
        <w:jc w:val="center"/>
      </w:pPr>
      <w:r>
        <w:t>Lehendakaria, Helio Robleda Cabezas</w:t>
      </w:r>
    </w:p>
    <w:p w:rsidR="000401A5" w:rsidRPr="000401A5" w:rsidRDefault="000401A5" w:rsidP="000401A5">
      <w:pPr>
        <w:spacing w:after="240"/>
        <w:ind w:firstLine="284"/>
        <w:rPr>
          <w:rFonts w:cs="Arial"/>
          <w:spacing w:val="6"/>
          <w:sz w:val="26"/>
          <w:szCs w:val="24"/>
        </w:rPr>
      </w:pPr>
    </w:p>
    <w:p w:rsidR="000B2259" w:rsidRDefault="000B2259" w:rsidP="00EF06BD">
      <w:pPr>
        <w:pStyle w:val="texto"/>
        <w:spacing w:before="240"/>
        <w:sectPr w:rsidR="000B2259"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C37883" w:rsidRPr="00267EA2"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Pr="00267EA2"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Pr="00267EA2"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Pr="00267EA2" w:rsidRDefault="00C37883" w:rsidP="00C37883">
      <w:pPr>
        <w:pStyle w:val="atitulo1"/>
        <w:jc w:val="right"/>
        <w:rPr>
          <w:bCs/>
          <w:sz w:val="32"/>
        </w:rPr>
      </w:pPr>
      <w:bookmarkStart w:id="126" w:name="_Toc296595498"/>
      <w:bookmarkStart w:id="127" w:name="_Toc315086300"/>
      <w:bookmarkStart w:id="128" w:name="_Toc317584124"/>
      <w:bookmarkStart w:id="129" w:name="_Toc434579203"/>
      <w:bookmarkStart w:id="130" w:name="_Toc435002705"/>
      <w:bookmarkStart w:id="131" w:name="_Toc445119890"/>
      <w:r>
        <w:rPr>
          <w:sz w:val="32"/>
        </w:rPr>
        <w:t xml:space="preserve">Udalak </w:t>
      </w:r>
      <w:bookmarkEnd w:id="126"/>
      <w:bookmarkEnd w:id="127"/>
      <w:bookmarkEnd w:id="128"/>
      <w:bookmarkEnd w:id="129"/>
      <w:r>
        <w:rPr>
          <w:sz w:val="32"/>
        </w:rPr>
        <w:t>aurkeztutako idazkia</w:t>
      </w:r>
      <w:bookmarkEnd w:id="130"/>
      <w:bookmarkEnd w:id="131"/>
    </w:p>
    <w:p w:rsidR="00C37883"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Default="00C37883" w:rsidP="00C37883">
      <w:pPr>
        <w:pStyle w:val="texto"/>
        <w:tabs>
          <w:tab w:val="clear" w:pos="2835"/>
          <w:tab w:val="clear" w:pos="3969"/>
          <w:tab w:val="clear" w:pos="5103"/>
          <w:tab w:val="clear" w:pos="6237"/>
          <w:tab w:val="clear" w:pos="7371"/>
          <w:tab w:val="left" w:pos="480"/>
          <w:tab w:val="num" w:pos="720"/>
          <w:tab w:val="num" w:pos="1320"/>
        </w:tabs>
        <w:rPr>
          <w:rFonts w:cs="Arial"/>
        </w:rPr>
      </w:pPr>
    </w:p>
    <w:p w:rsidR="00C37883" w:rsidRDefault="007E07D7" w:rsidP="00EF06BD">
      <w:pPr>
        <w:pStyle w:val="texto"/>
        <w:spacing w:before="240"/>
        <w:sectPr w:rsidR="00C37883" w:rsidSect="000B2259">
          <w:footerReference w:type="default" r:id="rId16"/>
          <w:type w:val="oddPage"/>
          <w:pgSz w:w="11907" w:h="16840" w:code="9"/>
          <w:pgMar w:top="2109" w:right="1559" w:bottom="1644" w:left="1559" w:header="369" w:footer="136" w:gutter="0"/>
          <w:cols w:space="720"/>
          <w:docGrid w:linePitch="360"/>
        </w:sectPr>
      </w:pPr>
      <w:r>
        <w:t xml:space="preserve"> </w:t>
      </w:r>
    </w:p>
    <w:p w:rsidR="00EF06BD" w:rsidRDefault="00EF06BD" w:rsidP="00EF06BD">
      <w:pPr>
        <w:pStyle w:val="texto"/>
        <w:spacing w:before="240"/>
      </w:pPr>
    </w:p>
    <w:p w:rsidR="000B2259" w:rsidRDefault="000B2259" w:rsidP="00EF06BD">
      <w:pPr>
        <w:pStyle w:val="texto"/>
        <w:spacing w:before="240"/>
      </w:pPr>
    </w:p>
    <w:p w:rsidR="000B2259" w:rsidRDefault="000B2259" w:rsidP="00EF06BD">
      <w:pPr>
        <w:pStyle w:val="texto"/>
        <w:spacing w:before="240"/>
      </w:pPr>
    </w:p>
    <w:p w:rsidR="000B2259" w:rsidRDefault="000B2259" w:rsidP="00EF06BD">
      <w:pPr>
        <w:pStyle w:val="texto"/>
        <w:spacing w:before="240"/>
      </w:pPr>
    </w:p>
    <w:p w:rsidR="000B2259" w:rsidRDefault="000B2259" w:rsidP="00EF06BD">
      <w:pPr>
        <w:pStyle w:val="texto"/>
        <w:spacing w:before="240"/>
      </w:pPr>
    </w:p>
    <w:p w:rsidR="000B2259" w:rsidRDefault="000B2259" w:rsidP="000B2259">
      <w:pPr>
        <w:pStyle w:val="atitulo1"/>
        <w:jc w:val="right"/>
        <w:rPr>
          <w:sz w:val="32"/>
          <w:szCs w:val="32"/>
        </w:rPr>
      </w:pPr>
      <w:bookmarkStart w:id="132" w:name="_Toc435002706"/>
      <w:bookmarkStart w:id="133" w:name="_Toc445119891"/>
      <w:r>
        <w:rPr>
          <w:sz w:val="32"/>
        </w:rPr>
        <w:t>Eranskina: Udalaren oroitidazkia</w:t>
      </w:r>
      <w:bookmarkEnd w:id="132"/>
      <w:bookmarkEnd w:id="133"/>
    </w:p>
    <w:p w:rsidR="00C37883" w:rsidRPr="000B2259" w:rsidRDefault="00C37883" w:rsidP="000B2259">
      <w:pPr>
        <w:pStyle w:val="atitulo1"/>
        <w:jc w:val="right"/>
        <w:rPr>
          <w:sz w:val="32"/>
          <w:szCs w:val="32"/>
        </w:rPr>
      </w:pPr>
    </w:p>
    <w:sectPr w:rsidR="00C37883" w:rsidRPr="000B2259" w:rsidSect="000B2259">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6F" w:rsidRDefault="00AB676F">
      <w:r>
        <w:separator/>
      </w:r>
    </w:p>
    <w:p w:rsidR="00AB676F" w:rsidRDefault="00AB676F"/>
    <w:p w:rsidR="00AB676F" w:rsidRDefault="00AB676F"/>
    <w:p w:rsidR="00AB676F" w:rsidRDefault="00AB676F"/>
  </w:endnote>
  <w:endnote w:type="continuationSeparator" w:id="0">
    <w:p w:rsidR="00AB676F" w:rsidRDefault="00AB676F">
      <w:r>
        <w:continuationSeparator/>
      </w:r>
    </w:p>
    <w:p w:rsidR="00AB676F" w:rsidRDefault="00AB676F"/>
    <w:p w:rsidR="00AB676F" w:rsidRDefault="00AB676F"/>
    <w:p w:rsidR="00AB676F" w:rsidRDefault="00AB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76F" w:rsidRDefault="00AB676F"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Pr="00F03814" w:rsidRDefault="00AB676F"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1A23A92F" wp14:editId="651E2858">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B676F" w:rsidRPr="00F74E38" w:rsidRDefault="00AB676F" w:rsidP="00F03814">
    <w:pPr>
      <w:pStyle w:val="Piedepgina"/>
      <w:tabs>
        <w:tab w:val="clear" w:pos="4252"/>
        <w:tab w:val="clear" w:pos="8504"/>
        <w:tab w:val="center" w:pos="4560"/>
      </w:tabs>
      <w:ind w:right="360"/>
      <w:jc w:val="left"/>
      <w:rPr>
        <w:rStyle w:val="Nmerodepgina"/>
      </w:rPr>
    </w:pPr>
  </w:p>
  <w:p w:rsidR="00AB676F" w:rsidRPr="00C13453" w:rsidRDefault="00AB676F"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Pr="00F03814" w:rsidRDefault="00AB676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35B45070" wp14:editId="617EA9FC">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E2081">
      <w:rPr>
        <w:rStyle w:val="Nmerodepgina"/>
        <w:noProof/>
        <w:szCs w:val="24"/>
      </w:rPr>
      <w:t>23</w:t>
    </w:r>
    <w:r w:rsidRPr="001D4F09">
      <w:rPr>
        <w:rStyle w:val="Nmerodepgina"/>
        <w:szCs w:val="24"/>
      </w:rPr>
      <w:fldChar w:fldCharType="end"/>
    </w:r>
    <w:r>
      <w:rPr>
        <w:rStyle w:val="Nmerodepgina"/>
      </w:rPr>
      <w:t xml:space="preserve"> -</w:t>
    </w:r>
  </w:p>
  <w:p w:rsidR="00AB676F" w:rsidRPr="00C13453" w:rsidRDefault="00AB676F" w:rsidP="00D2472C">
    <w:pPr>
      <w:pStyle w:val="BorradorProvisional"/>
      <w:ind w:left="0"/>
      <w:jc w:val="center"/>
    </w:pPr>
  </w:p>
  <w:p w:rsidR="00AB676F" w:rsidRDefault="00AB67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Pr="00F03814" w:rsidRDefault="00AB676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6E85D7A2" wp14:editId="1FAE4E93">
          <wp:extent cx="219075" cy="371475"/>
          <wp:effectExtent l="0" t="0" r="9525" b="9525"/>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E2081">
      <w:rPr>
        <w:rStyle w:val="Nmerodepgina"/>
        <w:noProof/>
        <w:szCs w:val="24"/>
      </w:rPr>
      <w:t>27</w:t>
    </w:r>
    <w:r w:rsidRPr="001D4F09">
      <w:rPr>
        <w:rStyle w:val="Nmerodepgina"/>
        <w:szCs w:val="24"/>
      </w:rPr>
      <w:fldChar w:fldCharType="end"/>
    </w:r>
    <w:r>
      <w:rPr>
        <w:rStyle w:val="Nmerodepgina"/>
      </w:rPr>
      <w:t xml:space="preserve"> -</w:t>
    </w:r>
  </w:p>
  <w:p w:rsidR="00AB676F" w:rsidRPr="00C13453" w:rsidRDefault="00AB676F" w:rsidP="00D2472C">
    <w:pPr>
      <w:pStyle w:val="BorradorProvisional"/>
      <w:ind w:left="0"/>
      <w:jc w:val="center"/>
    </w:pPr>
  </w:p>
  <w:p w:rsidR="00AB676F" w:rsidRDefault="00AB67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6F" w:rsidRDefault="00AB676F">
      <w:r>
        <w:separator/>
      </w:r>
    </w:p>
    <w:p w:rsidR="00AB676F" w:rsidRDefault="00AB676F"/>
    <w:p w:rsidR="00AB676F" w:rsidRDefault="00AB676F"/>
    <w:p w:rsidR="00AB676F" w:rsidRDefault="00AB676F"/>
  </w:footnote>
  <w:footnote w:type="continuationSeparator" w:id="0">
    <w:p w:rsidR="00AB676F" w:rsidRDefault="00AB676F">
      <w:r>
        <w:continuationSeparator/>
      </w:r>
    </w:p>
    <w:p w:rsidR="00AB676F" w:rsidRDefault="00AB676F"/>
    <w:p w:rsidR="00AB676F" w:rsidRDefault="00AB676F"/>
    <w:p w:rsidR="00AB676F" w:rsidRDefault="00AB67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7C36BE">
    <w:pPr>
      <w:pStyle w:val="Encabezado"/>
      <w:pBdr>
        <w:bottom w:val="single" w:sz="4" w:space="1" w:color="auto"/>
      </w:pBdr>
      <w:spacing w:after="40"/>
      <w:ind w:firstLine="0"/>
      <w:jc w:val="left"/>
    </w:pPr>
    <w:r>
      <w:rPr>
        <w:b/>
        <w:noProof/>
        <w:lang w:val="es-ES" w:eastAsia="es-ES" w:bidi="ar-SA"/>
      </w:rPr>
      <w:drawing>
        <wp:inline distT="0" distB="0" distL="0" distR="0" wp14:anchorId="5A2EFB93" wp14:editId="57761051">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B676F" w:rsidRPr="0059650E" w:rsidRDefault="00AB676F" w:rsidP="00891D73">
    <w:pPr>
      <w:pStyle w:val="Encabezado"/>
      <w:pBdr>
        <w:bottom w:val="single" w:sz="4" w:space="1" w:color="auto"/>
      </w:pBdr>
      <w:ind w:firstLine="0"/>
    </w:pPr>
    <w:r>
      <w:t>Aranguren Ibarreko Udalaren 2014ko ekitaldiari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6A2D41">
    <w:pPr>
      <w:pStyle w:val="Encabezado"/>
      <w:ind w:firstLine="0"/>
      <w:jc w:val="left"/>
    </w:pPr>
    <w:r>
      <w:rPr>
        <w:noProof/>
        <w:lang w:val="es-ES" w:eastAsia="es-ES" w:bidi="ar-SA"/>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p w:rsidR="00AB676F" w:rsidRDefault="00AB676F"/>
  <w:p w:rsidR="00AB676F" w:rsidRDefault="00AB67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20B3BC6"/>
    <w:multiLevelType w:val="hybridMultilevel"/>
    <w:tmpl w:val="C6F4F306"/>
    <w:lvl w:ilvl="0" w:tplc="DB3AE81A">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855C45"/>
    <w:multiLevelType w:val="hybridMultilevel"/>
    <w:tmpl w:val="9940A474"/>
    <w:lvl w:ilvl="0" w:tplc="C54EB91A">
      <w:start w:val="1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B3C320B"/>
    <w:multiLevelType w:val="hybridMultilevel"/>
    <w:tmpl w:val="AA2A9C5C"/>
    <w:lvl w:ilvl="0" w:tplc="A420C784">
      <w:start w:val="71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8"/>
  </w:num>
  <w:num w:numId="2">
    <w:abstractNumId w:val="5"/>
  </w:num>
  <w:num w:numId="3">
    <w:abstractNumId w:val="1"/>
  </w:num>
  <w:num w:numId="4">
    <w:abstractNumId w:val="4"/>
  </w:num>
  <w:num w:numId="5">
    <w:abstractNumId w:val="7"/>
  </w:num>
  <w:num w:numId="6">
    <w:abstractNumId w:val="1"/>
  </w:num>
  <w:num w:numId="7">
    <w:abstractNumId w:val="1"/>
  </w:num>
  <w:num w:numId="8">
    <w:abstractNumId w:val="1"/>
  </w:num>
  <w:num w:numId="9">
    <w:abstractNumId w:val="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E2"/>
    <w:rsid w:val="00000038"/>
    <w:rsid w:val="000019D8"/>
    <w:rsid w:val="00006736"/>
    <w:rsid w:val="00006A97"/>
    <w:rsid w:val="0001123B"/>
    <w:rsid w:val="00012A7F"/>
    <w:rsid w:val="00017A3A"/>
    <w:rsid w:val="00034A94"/>
    <w:rsid w:val="00036E42"/>
    <w:rsid w:val="000401A5"/>
    <w:rsid w:val="0004373B"/>
    <w:rsid w:val="000448FA"/>
    <w:rsid w:val="00052AAA"/>
    <w:rsid w:val="00053A42"/>
    <w:rsid w:val="0005517D"/>
    <w:rsid w:val="0006133D"/>
    <w:rsid w:val="00063585"/>
    <w:rsid w:val="00071CD0"/>
    <w:rsid w:val="00075692"/>
    <w:rsid w:val="00087B8D"/>
    <w:rsid w:val="00092B22"/>
    <w:rsid w:val="00093D67"/>
    <w:rsid w:val="00093E60"/>
    <w:rsid w:val="000A01CE"/>
    <w:rsid w:val="000A18B7"/>
    <w:rsid w:val="000A2C1E"/>
    <w:rsid w:val="000A4697"/>
    <w:rsid w:val="000B2259"/>
    <w:rsid w:val="000B2728"/>
    <w:rsid w:val="000B3943"/>
    <w:rsid w:val="000B4477"/>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20221"/>
    <w:rsid w:val="00127CCD"/>
    <w:rsid w:val="00131DF1"/>
    <w:rsid w:val="00132C38"/>
    <w:rsid w:val="00133984"/>
    <w:rsid w:val="00133F39"/>
    <w:rsid w:val="00135F43"/>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4A25"/>
    <w:rsid w:val="00185A37"/>
    <w:rsid w:val="00194309"/>
    <w:rsid w:val="0019660E"/>
    <w:rsid w:val="001A34E2"/>
    <w:rsid w:val="001B39E2"/>
    <w:rsid w:val="001C2B26"/>
    <w:rsid w:val="001C3A32"/>
    <w:rsid w:val="001D03F4"/>
    <w:rsid w:val="001D31DC"/>
    <w:rsid w:val="001D4F09"/>
    <w:rsid w:val="001F1482"/>
    <w:rsid w:val="001F20D7"/>
    <w:rsid w:val="001F67AB"/>
    <w:rsid w:val="001F7744"/>
    <w:rsid w:val="002014EB"/>
    <w:rsid w:val="00202B1A"/>
    <w:rsid w:val="00204979"/>
    <w:rsid w:val="00207788"/>
    <w:rsid w:val="00211D69"/>
    <w:rsid w:val="002179DB"/>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6708D"/>
    <w:rsid w:val="002705B0"/>
    <w:rsid w:val="002717A6"/>
    <w:rsid w:val="00272015"/>
    <w:rsid w:val="00273C10"/>
    <w:rsid w:val="00274B4C"/>
    <w:rsid w:val="00276264"/>
    <w:rsid w:val="00281DCA"/>
    <w:rsid w:val="00283214"/>
    <w:rsid w:val="00295F5E"/>
    <w:rsid w:val="00297B04"/>
    <w:rsid w:val="002A056C"/>
    <w:rsid w:val="002A66A5"/>
    <w:rsid w:val="002A6EBB"/>
    <w:rsid w:val="002B21E9"/>
    <w:rsid w:val="002B2B87"/>
    <w:rsid w:val="002B4E0F"/>
    <w:rsid w:val="002B5754"/>
    <w:rsid w:val="002C7026"/>
    <w:rsid w:val="002C7E08"/>
    <w:rsid w:val="002D089F"/>
    <w:rsid w:val="002D5635"/>
    <w:rsid w:val="002D63BE"/>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6B14"/>
    <w:rsid w:val="002F76D6"/>
    <w:rsid w:val="00303506"/>
    <w:rsid w:val="00307057"/>
    <w:rsid w:val="00312819"/>
    <w:rsid w:val="00312E9C"/>
    <w:rsid w:val="00313875"/>
    <w:rsid w:val="003203BF"/>
    <w:rsid w:val="00321369"/>
    <w:rsid w:val="00327F47"/>
    <w:rsid w:val="00330787"/>
    <w:rsid w:val="00337493"/>
    <w:rsid w:val="0034285F"/>
    <w:rsid w:val="003464A4"/>
    <w:rsid w:val="00351684"/>
    <w:rsid w:val="00354458"/>
    <w:rsid w:val="00363653"/>
    <w:rsid w:val="0036509D"/>
    <w:rsid w:val="0037228C"/>
    <w:rsid w:val="003738FD"/>
    <w:rsid w:val="003810BE"/>
    <w:rsid w:val="00386F6C"/>
    <w:rsid w:val="00387709"/>
    <w:rsid w:val="00387794"/>
    <w:rsid w:val="00387A05"/>
    <w:rsid w:val="00397162"/>
    <w:rsid w:val="003A335E"/>
    <w:rsid w:val="003A3DD2"/>
    <w:rsid w:val="003B3573"/>
    <w:rsid w:val="003B5813"/>
    <w:rsid w:val="003C03EA"/>
    <w:rsid w:val="003C196B"/>
    <w:rsid w:val="003C6E1D"/>
    <w:rsid w:val="003C7016"/>
    <w:rsid w:val="003D058C"/>
    <w:rsid w:val="003D76B1"/>
    <w:rsid w:val="003E17A6"/>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5D1E"/>
    <w:rsid w:val="00456456"/>
    <w:rsid w:val="00462367"/>
    <w:rsid w:val="0046490C"/>
    <w:rsid w:val="00464B97"/>
    <w:rsid w:val="00470287"/>
    <w:rsid w:val="00470733"/>
    <w:rsid w:val="00477C53"/>
    <w:rsid w:val="004833D0"/>
    <w:rsid w:val="00484CF8"/>
    <w:rsid w:val="00485380"/>
    <w:rsid w:val="00493D87"/>
    <w:rsid w:val="004950D4"/>
    <w:rsid w:val="004A0506"/>
    <w:rsid w:val="004A2342"/>
    <w:rsid w:val="004A2F62"/>
    <w:rsid w:val="004B1DB8"/>
    <w:rsid w:val="004B1DF1"/>
    <w:rsid w:val="004B2F01"/>
    <w:rsid w:val="004B4182"/>
    <w:rsid w:val="004B4538"/>
    <w:rsid w:val="004B4CF1"/>
    <w:rsid w:val="004B6FB6"/>
    <w:rsid w:val="004C571D"/>
    <w:rsid w:val="004D35A2"/>
    <w:rsid w:val="004D5FD1"/>
    <w:rsid w:val="004F7C93"/>
    <w:rsid w:val="00505E48"/>
    <w:rsid w:val="00506105"/>
    <w:rsid w:val="00513162"/>
    <w:rsid w:val="00513353"/>
    <w:rsid w:val="00525809"/>
    <w:rsid w:val="00535130"/>
    <w:rsid w:val="00537302"/>
    <w:rsid w:val="005430B2"/>
    <w:rsid w:val="00555509"/>
    <w:rsid w:val="00561C5B"/>
    <w:rsid w:val="00564F2D"/>
    <w:rsid w:val="00566CDA"/>
    <w:rsid w:val="0056727E"/>
    <w:rsid w:val="00567BA6"/>
    <w:rsid w:val="00570033"/>
    <w:rsid w:val="00570147"/>
    <w:rsid w:val="0057307E"/>
    <w:rsid w:val="00573789"/>
    <w:rsid w:val="00573A4C"/>
    <w:rsid w:val="00574B79"/>
    <w:rsid w:val="00574D12"/>
    <w:rsid w:val="005800B4"/>
    <w:rsid w:val="0058070B"/>
    <w:rsid w:val="0058296F"/>
    <w:rsid w:val="00595E80"/>
    <w:rsid w:val="0059650E"/>
    <w:rsid w:val="00596953"/>
    <w:rsid w:val="005A6030"/>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4910"/>
    <w:rsid w:val="006369EE"/>
    <w:rsid w:val="0064700E"/>
    <w:rsid w:val="00650677"/>
    <w:rsid w:val="00656ED6"/>
    <w:rsid w:val="00657033"/>
    <w:rsid w:val="006736A9"/>
    <w:rsid w:val="00673BC7"/>
    <w:rsid w:val="00674975"/>
    <w:rsid w:val="00675D39"/>
    <w:rsid w:val="006763E2"/>
    <w:rsid w:val="0068560B"/>
    <w:rsid w:val="006A1277"/>
    <w:rsid w:val="006A2602"/>
    <w:rsid w:val="006A2D41"/>
    <w:rsid w:val="006A67E1"/>
    <w:rsid w:val="006C36FB"/>
    <w:rsid w:val="006C7D62"/>
    <w:rsid w:val="006D0B23"/>
    <w:rsid w:val="006D2ED6"/>
    <w:rsid w:val="006D5685"/>
    <w:rsid w:val="006E1987"/>
    <w:rsid w:val="006E2081"/>
    <w:rsid w:val="006E23B2"/>
    <w:rsid w:val="006E5207"/>
    <w:rsid w:val="006F4B01"/>
    <w:rsid w:val="006F5C70"/>
    <w:rsid w:val="006F6A20"/>
    <w:rsid w:val="007012D0"/>
    <w:rsid w:val="00704536"/>
    <w:rsid w:val="007047B2"/>
    <w:rsid w:val="00704DE7"/>
    <w:rsid w:val="00706868"/>
    <w:rsid w:val="007078B8"/>
    <w:rsid w:val="00715E32"/>
    <w:rsid w:val="007162D1"/>
    <w:rsid w:val="00716463"/>
    <w:rsid w:val="0071706E"/>
    <w:rsid w:val="00727292"/>
    <w:rsid w:val="00742F6A"/>
    <w:rsid w:val="007446E8"/>
    <w:rsid w:val="00751553"/>
    <w:rsid w:val="0075165E"/>
    <w:rsid w:val="00752E41"/>
    <w:rsid w:val="00754E10"/>
    <w:rsid w:val="00762A29"/>
    <w:rsid w:val="0076327D"/>
    <w:rsid w:val="007649A8"/>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29C7"/>
    <w:rsid w:val="007B7A5F"/>
    <w:rsid w:val="007C36BE"/>
    <w:rsid w:val="007C4F5A"/>
    <w:rsid w:val="007D53ED"/>
    <w:rsid w:val="007D6001"/>
    <w:rsid w:val="007D7F94"/>
    <w:rsid w:val="007E07D7"/>
    <w:rsid w:val="007E1B76"/>
    <w:rsid w:val="007E219A"/>
    <w:rsid w:val="007E37BF"/>
    <w:rsid w:val="007E6593"/>
    <w:rsid w:val="007F0017"/>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A7"/>
    <w:rsid w:val="008637B9"/>
    <w:rsid w:val="00864194"/>
    <w:rsid w:val="00865EA3"/>
    <w:rsid w:val="00870399"/>
    <w:rsid w:val="008711EC"/>
    <w:rsid w:val="008718FE"/>
    <w:rsid w:val="00872946"/>
    <w:rsid w:val="00883928"/>
    <w:rsid w:val="00883DDE"/>
    <w:rsid w:val="0088424B"/>
    <w:rsid w:val="00891D73"/>
    <w:rsid w:val="00892A44"/>
    <w:rsid w:val="00893778"/>
    <w:rsid w:val="008A2DE8"/>
    <w:rsid w:val="008A312D"/>
    <w:rsid w:val="008A3E09"/>
    <w:rsid w:val="008A3E57"/>
    <w:rsid w:val="008A77A7"/>
    <w:rsid w:val="008B2EE0"/>
    <w:rsid w:val="008B335C"/>
    <w:rsid w:val="008B3F34"/>
    <w:rsid w:val="008C1635"/>
    <w:rsid w:val="008C56B9"/>
    <w:rsid w:val="008C6A45"/>
    <w:rsid w:val="008D05E0"/>
    <w:rsid w:val="008D2600"/>
    <w:rsid w:val="008E0AC0"/>
    <w:rsid w:val="008E221A"/>
    <w:rsid w:val="008E3FFE"/>
    <w:rsid w:val="008E60BE"/>
    <w:rsid w:val="008E6B74"/>
    <w:rsid w:val="008F0FAF"/>
    <w:rsid w:val="008F37B7"/>
    <w:rsid w:val="008F46CD"/>
    <w:rsid w:val="008F6480"/>
    <w:rsid w:val="008F7740"/>
    <w:rsid w:val="00900CA2"/>
    <w:rsid w:val="00903653"/>
    <w:rsid w:val="00910A52"/>
    <w:rsid w:val="00911479"/>
    <w:rsid w:val="0091484D"/>
    <w:rsid w:val="00925E71"/>
    <w:rsid w:val="00926E92"/>
    <w:rsid w:val="0093329F"/>
    <w:rsid w:val="00937043"/>
    <w:rsid w:val="009445D3"/>
    <w:rsid w:val="00955A8A"/>
    <w:rsid w:val="0096400D"/>
    <w:rsid w:val="00966600"/>
    <w:rsid w:val="009671D9"/>
    <w:rsid w:val="00970CEC"/>
    <w:rsid w:val="00971352"/>
    <w:rsid w:val="00972D67"/>
    <w:rsid w:val="00975E5B"/>
    <w:rsid w:val="00977C8F"/>
    <w:rsid w:val="00977F94"/>
    <w:rsid w:val="009863E9"/>
    <w:rsid w:val="00992E20"/>
    <w:rsid w:val="009936FC"/>
    <w:rsid w:val="00993925"/>
    <w:rsid w:val="00993977"/>
    <w:rsid w:val="009A05D1"/>
    <w:rsid w:val="009A0FA5"/>
    <w:rsid w:val="009A28AC"/>
    <w:rsid w:val="009A3A5B"/>
    <w:rsid w:val="009A3F2A"/>
    <w:rsid w:val="009B2AAC"/>
    <w:rsid w:val="009B3521"/>
    <w:rsid w:val="009B541C"/>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14CB4"/>
    <w:rsid w:val="00A225E3"/>
    <w:rsid w:val="00A23A26"/>
    <w:rsid w:val="00A24A8F"/>
    <w:rsid w:val="00A25708"/>
    <w:rsid w:val="00A25BF0"/>
    <w:rsid w:val="00A27A2C"/>
    <w:rsid w:val="00A3026E"/>
    <w:rsid w:val="00A44B5E"/>
    <w:rsid w:val="00A4576A"/>
    <w:rsid w:val="00A45AD0"/>
    <w:rsid w:val="00A45EE9"/>
    <w:rsid w:val="00A53C14"/>
    <w:rsid w:val="00A61410"/>
    <w:rsid w:val="00A6198A"/>
    <w:rsid w:val="00A65108"/>
    <w:rsid w:val="00A7067F"/>
    <w:rsid w:val="00A707A7"/>
    <w:rsid w:val="00A718FD"/>
    <w:rsid w:val="00A72341"/>
    <w:rsid w:val="00A776ED"/>
    <w:rsid w:val="00A80E50"/>
    <w:rsid w:val="00A83663"/>
    <w:rsid w:val="00A83B0F"/>
    <w:rsid w:val="00A84216"/>
    <w:rsid w:val="00A90BFA"/>
    <w:rsid w:val="00A92BF3"/>
    <w:rsid w:val="00A943C8"/>
    <w:rsid w:val="00A94A61"/>
    <w:rsid w:val="00A950A4"/>
    <w:rsid w:val="00A9520D"/>
    <w:rsid w:val="00A9747D"/>
    <w:rsid w:val="00AA00A6"/>
    <w:rsid w:val="00AA6BA8"/>
    <w:rsid w:val="00AA7F5A"/>
    <w:rsid w:val="00AB2340"/>
    <w:rsid w:val="00AB5FE4"/>
    <w:rsid w:val="00AB659D"/>
    <w:rsid w:val="00AB676F"/>
    <w:rsid w:val="00AC229F"/>
    <w:rsid w:val="00AC670F"/>
    <w:rsid w:val="00AD7671"/>
    <w:rsid w:val="00AE53E8"/>
    <w:rsid w:val="00AE6FE4"/>
    <w:rsid w:val="00AF2059"/>
    <w:rsid w:val="00AF3D84"/>
    <w:rsid w:val="00AF4161"/>
    <w:rsid w:val="00AF580B"/>
    <w:rsid w:val="00B007C8"/>
    <w:rsid w:val="00B14410"/>
    <w:rsid w:val="00B15E61"/>
    <w:rsid w:val="00B16795"/>
    <w:rsid w:val="00B20C77"/>
    <w:rsid w:val="00B24F35"/>
    <w:rsid w:val="00B304E2"/>
    <w:rsid w:val="00B32C88"/>
    <w:rsid w:val="00B34747"/>
    <w:rsid w:val="00B42E49"/>
    <w:rsid w:val="00B46D1C"/>
    <w:rsid w:val="00B50903"/>
    <w:rsid w:val="00B51B8A"/>
    <w:rsid w:val="00B62FFE"/>
    <w:rsid w:val="00B65013"/>
    <w:rsid w:val="00B7123A"/>
    <w:rsid w:val="00B7435C"/>
    <w:rsid w:val="00B76F38"/>
    <w:rsid w:val="00B8085D"/>
    <w:rsid w:val="00B81EFF"/>
    <w:rsid w:val="00B836BB"/>
    <w:rsid w:val="00B84122"/>
    <w:rsid w:val="00B862B0"/>
    <w:rsid w:val="00BA2B7C"/>
    <w:rsid w:val="00BB142A"/>
    <w:rsid w:val="00BB34B9"/>
    <w:rsid w:val="00BB35C2"/>
    <w:rsid w:val="00BB553B"/>
    <w:rsid w:val="00BC1CAF"/>
    <w:rsid w:val="00BC28D7"/>
    <w:rsid w:val="00BC376C"/>
    <w:rsid w:val="00BC6321"/>
    <w:rsid w:val="00BC7817"/>
    <w:rsid w:val="00BD3819"/>
    <w:rsid w:val="00BD48DA"/>
    <w:rsid w:val="00BD642D"/>
    <w:rsid w:val="00BD6988"/>
    <w:rsid w:val="00BE1A77"/>
    <w:rsid w:val="00BE4742"/>
    <w:rsid w:val="00BE7383"/>
    <w:rsid w:val="00BE754D"/>
    <w:rsid w:val="00BF1DB9"/>
    <w:rsid w:val="00BF6D10"/>
    <w:rsid w:val="00BF6E79"/>
    <w:rsid w:val="00C00722"/>
    <w:rsid w:val="00C03F6C"/>
    <w:rsid w:val="00C12108"/>
    <w:rsid w:val="00C121D9"/>
    <w:rsid w:val="00C13453"/>
    <w:rsid w:val="00C134E1"/>
    <w:rsid w:val="00C220F9"/>
    <w:rsid w:val="00C2541C"/>
    <w:rsid w:val="00C26862"/>
    <w:rsid w:val="00C30458"/>
    <w:rsid w:val="00C31DA6"/>
    <w:rsid w:val="00C33260"/>
    <w:rsid w:val="00C37883"/>
    <w:rsid w:val="00C4598F"/>
    <w:rsid w:val="00C468F1"/>
    <w:rsid w:val="00C50360"/>
    <w:rsid w:val="00C53E49"/>
    <w:rsid w:val="00C54E12"/>
    <w:rsid w:val="00C55468"/>
    <w:rsid w:val="00C60A0A"/>
    <w:rsid w:val="00C622C3"/>
    <w:rsid w:val="00C63BD5"/>
    <w:rsid w:val="00C74906"/>
    <w:rsid w:val="00C81B40"/>
    <w:rsid w:val="00C81FEA"/>
    <w:rsid w:val="00C83969"/>
    <w:rsid w:val="00C86C95"/>
    <w:rsid w:val="00CA05EB"/>
    <w:rsid w:val="00CA3515"/>
    <w:rsid w:val="00CA3A05"/>
    <w:rsid w:val="00CA6384"/>
    <w:rsid w:val="00CB14E9"/>
    <w:rsid w:val="00CB6D90"/>
    <w:rsid w:val="00CB72C3"/>
    <w:rsid w:val="00CC45E4"/>
    <w:rsid w:val="00CC7F2B"/>
    <w:rsid w:val="00CD019F"/>
    <w:rsid w:val="00CD27C5"/>
    <w:rsid w:val="00CE4169"/>
    <w:rsid w:val="00CE7894"/>
    <w:rsid w:val="00CF06A1"/>
    <w:rsid w:val="00CF1467"/>
    <w:rsid w:val="00CF48D6"/>
    <w:rsid w:val="00CF57D6"/>
    <w:rsid w:val="00CF6C1B"/>
    <w:rsid w:val="00D019D5"/>
    <w:rsid w:val="00D040FE"/>
    <w:rsid w:val="00D07E5F"/>
    <w:rsid w:val="00D1199D"/>
    <w:rsid w:val="00D11A70"/>
    <w:rsid w:val="00D168FD"/>
    <w:rsid w:val="00D16F64"/>
    <w:rsid w:val="00D2472C"/>
    <w:rsid w:val="00D279BA"/>
    <w:rsid w:val="00D404B5"/>
    <w:rsid w:val="00D43EBE"/>
    <w:rsid w:val="00D441D7"/>
    <w:rsid w:val="00D447CB"/>
    <w:rsid w:val="00D47D16"/>
    <w:rsid w:val="00D505F4"/>
    <w:rsid w:val="00D51CE1"/>
    <w:rsid w:val="00D562F2"/>
    <w:rsid w:val="00D5714A"/>
    <w:rsid w:val="00D61B93"/>
    <w:rsid w:val="00D67E4A"/>
    <w:rsid w:val="00D763FD"/>
    <w:rsid w:val="00D77BD5"/>
    <w:rsid w:val="00D90AD1"/>
    <w:rsid w:val="00D941F7"/>
    <w:rsid w:val="00DA4DDF"/>
    <w:rsid w:val="00DB0804"/>
    <w:rsid w:val="00DB2015"/>
    <w:rsid w:val="00DB2FC4"/>
    <w:rsid w:val="00DB5A4C"/>
    <w:rsid w:val="00DC382A"/>
    <w:rsid w:val="00DE1923"/>
    <w:rsid w:val="00DE2B33"/>
    <w:rsid w:val="00DE638B"/>
    <w:rsid w:val="00DE72EE"/>
    <w:rsid w:val="00DE752A"/>
    <w:rsid w:val="00DF37E5"/>
    <w:rsid w:val="00E034FE"/>
    <w:rsid w:val="00E041E5"/>
    <w:rsid w:val="00E04888"/>
    <w:rsid w:val="00E0763B"/>
    <w:rsid w:val="00E10302"/>
    <w:rsid w:val="00E17EC5"/>
    <w:rsid w:val="00E26BFD"/>
    <w:rsid w:val="00E27E90"/>
    <w:rsid w:val="00E33D02"/>
    <w:rsid w:val="00E34F2C"/>
    <w:rsid w:val="00E35D79"/>
    <w:rsid w:val="00E4641E"/>
    <w:rsid w:val="00E519AE"/>
    <w:rsid w:val="00E57AF7"/>
    <w:rsid w:val="00E61B80"/>
    <w:rsid w:val="00E6241B"/>
    <w:rsid w:val="00E64FCC"/>
    <w:rsid w:val="00E703B6"/>
    <w:rsid w:val="00E72200"/>
    <w:rsid w:val="00E72B1B"/>
    <w:rsid w:val="00E74AB3"/>
    <w:rsid w:val="00E75D47"/>
    <w:rsid w:val="00E766F5"/>
    <w:rsid w:val="00E82948"/>
    <w:rsid w:val="00E90218"/>
    <w:rsid w:val="00E913BB"/>
    <w:rsid w:val="00E917A3"/>
    <w:rsid w:val="00E91813"/>
    <w:rsid w:val="00E95F2E"/>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06BD"/>
    <w:rsid w:val="00EF7F8B"/>
    <w:rsid w:val="00F03814"/>
    <w:rsid w:val="00F07A09"/>
    <w:rsid w:val="00F119CC"/>
    <w:rsid w:val="00F1390C"/>
    <w:rsid w:val="00F14D98"/>
    <w:rsid w:val="00F20C5E"/>
    <w:rsid w:val="00F2411A"/>
    <w:rsid w:val="00F36666"/>
    <w:rsid w:val="00F36A1D"/>
    <w:rsid w:val="00F44278"/>
    <w:rsid w:val="00F51B65"/>
    <w:rsid w:val="00F52AAB"/>
    <w:rsid w:val="00F52EB6"/>
    <w:rsid w:val="00F55260"/>
    <w:rsid w:val="00F6316B"/>
    <w:rsid w:val="00F65AE0"/>
    <w:rsid w:val="00F74E38"/>
    <w:rsid w:val="00F76D6F"/>
    <w:rsid w:val="00F778B0"/>
    <w:rsid w:val="00F83AA7"/>
    <w:rsid w:val="00F83BC2"/>
    <w:rsid w:val="00F92EC1"/>
    <w:rsid w:val="00F94C47"/>
    <w:rsid w:val="00FA0421"/>
    <w:rsid w:val="00FA3389"/>
    <w:rsid w:val="00FA3476"/>
    <w:rsid w:val="00FA495F"/>
    <w:rsid w:val="00FB0C10"/>
    <w:rsid w:val="00FB3C36"/>
    <w:rsid w:val="00FB4280"/>
    <w:rsid w:val="00FB7479"/>
    <w:rsid w:val="00FB7CCE"/>
    <w:rsid w:val="00FC01C8"/>
    <w:rsid w:val="00FC5027"/>
    <w:rsid w:val="00FC50C7"/>
    <w:rsid w:val="00FC511D"/>
    <w:rsid w:val="00FC68BC"/>
    <w:rsid w:val="00FC6C2A"/>
    <w:rsid w:val="00FD11D4"/>
    <w:rsid w:val="00FD225D"/>
    <w:rsid w:val="00FD2384"/>
    <w:rsid w:val="00FD662C"/>
    <w:rsid w:val="00FE452E"/>
    <w:rsid w:val="00FF4275"/>
    <w:rsid w:val="00FF47D0"/>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0A01CE"/>
    <w:rPr>
      <w:rFonts w:ascii="Arial" w:hAnsi="Arial"/>
      <w:bCs/>
      <w:iCs/>
      <w:color w:val="000000"/>
      <w:spacing w:val="10"/>
      <w:kern w:val="28"/>
      <w:sz w:val="25"/>
      <w:szCs w:val="26"/>
      <w:lang w:val="eu-ES" w:eastAsia="eu-ES"/>
    </w:rPr>
  </w:style>
  <w:style w:type="paragraph" w:styleId="Prrafodelista">
    <w:name w:val="List Paragraph"/>
    <w:basedOn w:val="Normal"/>
    <w:uiPriority w:val="34"/>
    <w:qFormat/>
    <w:rsid w:val="00865EA3"/>
    <w:pPr>
      <w:ind w:left="720"/>
      <w:contextualSpacing/>
    </w:pPr>
  </w:style>
  <w:style w:type="character" w:customStyle="1" w:styleId="atitulo1Car">
    <w:name w:val="atitulo1 Car"/>
    <w:basedOn w:val="Fuentedeprrafopredeter"/>
    <w:link w:val="atitulo1"/>
    <w:uiPriority w:val="99"/>
    <w:locked/>
    <w:rsid w:val="00C37883"/>
    <w:rPr>
      <w:rFonts w:ascii="Arial" w:hAnsi="Arial"/>
      <w:b/>
      <w:color w:val="000000"/>
      <w:kern w:val="28"/>
      <w:sz w:val="25"/>
      <w:szCs w:val="26"/>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0A01CE"/>
    <w:rPr>
      <w:rFonts w:ascii="Arial" w:hAnsi="Arial"/>
      <w:bCs/>
      <w:iCs/>
      <w:color w:val="000000"/>
      <w:spacing w:val="10"/>
      <w:kern w:val="28"/>
      <w:sz w:val="25"/>
      <w:szCs w:val="26"/>
      <w:lang w:val="eu-ES" w:eastAsia="eu-ES"/>
    </w:rPr>
  </w:style>
  <w:style w:type="paragraph" w:styleId="Prrafodelista">
    <w:name w:val="List Paragraph"/>
    <w:basedOn w:val="Normal"/>
    <w:uiPriority w:val="34"/>
    <w:qFormat/>
    <w:rsid w:val="00865EA3"/>
    <w:pPr>
      <w:ind w:left="720"/>
      <w:contextualSpacing/>
    </w:pPr>
  </w:style>
  <w:style w:type="character" w:customStyle="1" w:styleId="atitulo1Car">
    <w:name w:val="atitulo1 Car"/>
    <w:basedOn w:val="Fuentedeprrafopredeter"/>
    <w:link w:val="atitulo1"/>
    <w:uiPriority w:val="99"/>
    <w:locked/>
    <w:rsid w:val="00C37883"/>
    <w:rPr>
      <w:rFonts w:ascii="Arial" w:hAnsi="Arial"/>
      <w:b/>
      <w:color w:val="000000"/>
      <w:kern w:val="28"/>
      <w:sz w:val="25"/>
      <w:szCs w:val="26"/>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FD72-8112-49D0-91DA-116C4A75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4502</Words>
  <Characters>34930</Characters>
  <Application>Microsoft Office Word</Application>
  <DocSecurity>0</DocSecurity>
  <Lines>291</Lines>
  <Paragraphs>78</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De Santiago, Iñaki</cp:lastModifiedBy>
  <cp:revision>3</cp:revision>
  <cp:lastPrinted>2015-11-16T12:32:00Z</cp:lastPrinted>
  <dcterms:created xsi:type="dcterms:W3CDTF">2016-03-07T12:15:00Z</dcterms:created>
  <dcterms:modified xsi:type="dcterms:W3CDTF">2016-03-07T12:15:00Z</dcterms:modified>
</cp:coreProperties>
</file>