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501579" w:rsidRDefault="00E97702" w:rsidP="00205BD6">
      <w:pPr>
        <w:pStyle w:val="EstiloPortada"/>
        <w:spacing w:after="240"/>
        <w:ind w:left="4394" w:right="-57"/>
        <w:rPr>
          <w:sz w:val="34"/>
          <w:szCs w:val="34"/>
        </w:rPr>
      </w:pPr>
      <w:r w:rsidRPr="00282BE6">
        <w:rPr>
          <w:rFonts w:ascii="GillSans" w:hAnsi="GillSans"/>
          <w:noProof/>
          <w:color w:val="808080"/>
          <w:sz w:val="40"/>
          <w:szCs w:val="40"/>
          <w:lang w:val="es-ES" w:eastAsia="es-ES"/>
        </w:rPr>
        <mc:AlternateContent>
          <mc:Choice Requires="wps">
            <w:drawing>
              <wp:anchor distT="0" distB="0" distL="114300" distR="114300" simplePos="0" relativeHeight="251657728" behindDoc="0" locked="0" layoutInCell="1" allowOverlap="1" wp14:anchorId="485D3A93" wp14:editId="3B9CEED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5795F" w:rsidRPr="003A7956" w:rsidRDefault="00C5795F" w:rsidP="002C7026">
                            <w:pPr>
                              <w:spacing w:after="0"/>
                              <w:ind w:firstLine="0"/>
                              <w:jc w:val="center"/>
                              <w:rPr>
                                <w:sz w:val="18"/>
                                <w:szCs w:val="18"/>
                                <w:lang w:val="es-ES"/>
                              </w:rPr>
                            </w:pPr>
                            <w:r w:rsidRPr="003A7956">
                              <w:rPr>
                                <w:sz w:val="18"/>
                                <w:szCs w:val="18"/>
                                <w:lang w:val="es-ES"/>
                              </w:rPr>
                              <w:t>CAMARA DE</w:t>
                            </w:r>
                          </w:p>
                          <w:p w:rsidR="00C5795F" w:rsidRPr="003A7956" w:rsidRDefault="00C5795F" w:rsidP="002C7026">
                            <w:pPr>
                              <w:spacing w:after="0"/>
                              <w:ind w:firstLine="0"/>
                              <w:jc w:val="center"/>
                              <w:rPr>
                                <w:sz w:val="18"/>
                                <w:szCs w:val="18"/>
                                <w:lang w:val="es-ES"/>
                              </w:rPr>
                            </w:pPr>
                            <w:r w:rsidRPr="003A7956">
                              <w:rPr>
                                <w:sz w:val="18"/>
                                <w:szCs w:val="18"/>
                                <w:lang w:val="es-ES"/>
                              </w:rPr>
                              <w:t>COMPTOS</w:t>
                            </w:r>
                          </w:p>
                          <w:p w:rsidR="00C5795F" w:rsidRPr="003A7956" w:rsidRDefault="00C5795F" w:rsidP="002C7026">
                            <w:pPr>
                              <w:spacing w:after="0"/>
                              <w:ind w:firstLine="0"/>
                              <w:jc w:val="center"/>
                              <w:rPr>
                                <w:sz w:val="18"/>
                                <w:szCs w:val="18"/>
                                <w:lang w:val="es-ES"/>
                              </w:rPr>
                            </w:pPr>
                            <w:r w:rsidRPr="003A7956">
                              <w:rPr>
                                <w:sz w:val="18"/>
                                <w:szCs w:val="18"/>
                                <w:lang w:val="es-ES"/>
                              </w:rPr>
                              <w:t>DE NAVARRA</w:t>
                            </w:r>
                          </w:p>
                          <w:p w:rsidR="00C5795F" w:rsidRPr="003A7956" w:rsidRDefault="00C5795F" w:rsidP="002C7026">
                            <w:pPr>
                              <w:spacing w:after="0"/>
                              <w:ind w:firstLine="0"/>
                              <w:jc w:val="center"/>
                              <w:rPr>
                                <w:color w:val="808080"/>
                                <w:sz w:val="18"/>
                                <w:szCs w:val="18"/>
                                <w:lang w:val="es-ES"/>
                              </w:rPr>
                            </w:pPr>
                            <w:r w:rsidRPr="003A7956">
                              <w:rPr>
                                <w:color w:val="808080"/>
                                <w:sz w:val="18"/>
                                <w:szCs w:val="18"/>
                                <w:lang w:val="es-ES"/>
                              </w:rPr>
                              <w:t>NAFARROAKO</w:t>
                            </w:r>
                          </w:p>
                          <w:p w:rsidR="00C5795F" w:rsidRPr="003A7956" w:rsidRDefault="00C5795F" w:rsidP="002C7026">
                            <w:pPr>
                              <w:spacing w:after="0"/>
                              <w:ind w:firstLine="0"/>
                              <w:jc w:val="center"/>
                              <w:rPr>
                                <w:color w:val="808080"/>
                                <w:sz w:val="18"/>
                                <w:szCs w:val="18"/>
                                <w:lang w:val="es-ES"/>
                              </w:rPr>
                            </w:pPr>
                            <w:r w:rsidRPr="003A7956">
                              <w:rPr>
                                <w:color w:val="808080"/>
                                <w:sz w:val="18"/>
                                <w:szCs w:val="18"/>
                                <w:lang w:val="es-ES"/>
                              </w:rPr>
                              <w:t>KONTUEN</w:t>
                            </w:r>
                          </w:p>
                          <w:p w:rsidR="00C5795F" w:rsidRPr="003A7956" w:rsidRDefault="00C5795F"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C5795F" w:rsidRPr="003A7956" w:rsidRDefault="00C5795F" w:rsidP="002C7026">
                      <w:pPr>
                        <w:spacing w:after="0"/>
                        <w:ind w:firstLine="0"/>
                        <w:jc w:val="center"/>
                        <w:rPr>
                          <w:sz w:val="18"/>
                          <w:szCs w:val="18"/>
                          <w:lang w:val="es-ES"/>
                        </w:rPr>
                      </w:pPr>
                      <w:r w:rsidRPr="003A7956">
                        <w:rPr>
                          <w:sz w:val="18"/>
                          <w:szCs w:val="18"/>
                          <w:lang w:val="es-ES"/>
                        </w:rPr>
                        <w:t>CAMARA DE</w:t>
                      </w:r>
                    </w:p>
                    <w:p w:rsidR="00C5795F" w:rsidRPr="003A7956" w:rsidRDefault="00C5795F" w:rsidP="002C7026">
                      <w:pPr>
                        <w:spacing w:after="0"/>
                        <w:ind w:firstLine="0"/>
                        <w:jc w:val="center"/>
                        <w:rPr>
                          <w:sz w:val="18"/>
                          <w:szCs w:val="18"/>
                          <w:lang w:val="es-ES"/>
                        </w:rPr>
                      </w:pPr>
                      <w:r w:rsidRPr="003A7956">
                        <w:rPr>
                          <w:sz w:val="18"/>
                          <w:szCs w:val="18"/>
                          <w:lang w:val="es-ES"/>
                        </w:rPr>
                        <w:t>COMPTOS</w:t>
                      </w:r>
                    </w:p>
                    <w:p w:rsidR="00C5795F" w:rsidRPr="003A7956" w:rsidRDefault="00C5795F" w:rsidP="002C7026">
                      <w:pPr>
                        <w:spacing w:after="0"/>
                        <w:ind w:firstLine="0"/>
                        <w:jc w:val="center"/>
                        <w:rPr>
                          <w:sz w:val="18"/>
                          <w:szCs w:val="18"/>
                          <w:lang w:val="es-ES"/>
                        </w:rPr>
                      </w:pPr>
                      <w:r w:rsidRPr="003A7956">
                        <w:rPr>
                          <w:sz w:val="18"/>
                          <w:szCs w:val="18"/>
                          <w:lang w:val="es-ES"/>
                        </w:rPr>
                        <w:t>DE NAVARRA</w:t>
                      </w:r>
                    </w:p>
                    <w:p w:rsidR="00C5795F" w:rsidRPr="003A7956" w:rsidRDefault="00C5795F" w:rsidP="002C7026">
                      <w:pPr>
                        <w:spacing w:after="0"/>
                        <w:ind w:firstLine="0"/>
                        <w:jc w:val="center"/>
                        <w:rPr>
                          <w:color w:val="808080"/>
                          <w:sz w:val="18"/>
                          <w:szCs w:val="18"/>
                          <w:lang w:val="es-ES"/>
                        </w:rPr>
                      </w:pPr>
                      <w:r w:rsidRPr="003A7956">
                        <w:rPr>
                          <w:color w:val="808080"/>
                          <w:sz w:val="18"/>
                          <w:szCs w:val="18"/>
                          <w:lang w:val="es-ES"/>
                        </w:rPr>
                        <w:t>NAFARROAKO</w:t>
                      </w:r>
                    </w:p>
                    <w:p w:rsidR="00C5795F" w:rsidRPr="003A7956" w:rsidRDefault="00C5795F" w:rsidP="002C7026">
                      <w:pPr>
                        <w:spacing w:after="0"/>
                        <w:ind w:firstLine="0"/>
                        <w:jc w:val="center"/>
                        <w:rPr>
                          <w:color w:val="808080"/>
                          <w:sz w:val="18"/>
                          <w:szCs w:val="18"/>
                          <w:lang w:val="es-ES"/>
                        </w:rPr>
                      </w:pPr>
                      <w:r w:rsidRPr="003A7956">
                        <w:rPr>
                          <w:color w:val="808080"/>
                          <w:sz w:val="18"/>
                          <w:szCs w:val="18"/>
                          <w:lang w:val="es-ES"/>
                        </w:rPr>
                        <w:t>KONTUEN</w:t>
                      </w:r>
                    </w:p>
                    <w:p w:rsidR="00C5795F" w:rsidRPr="003A7956" w:rsidRDefault="00C5795F"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1C3A32" w:rsidRPr="001D4F09" w:rsidRDefault="00807CF4" w:rsidP="001D4F09">
      <w:pPr>
        <w:pStyle w:val="EstiloPortada"/>
      </w:pPr>
      <w:r>
        <w:t>Ayuntamiento de Berriozar, 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D0446A" w:rsidRDefault="00D0446A" w:rsidP="009936FC">
      <w:pPr>
        <w:pStyle w:val="Fechaportada"/>
      </w:pPr>
    </w:p>
    <w:p w:rsidR="00D0446A" w:rsidRDefault="00D0446A" w:rsidP="009936FC">
      <w:pPr>
        <w:pStyle w:val="Fechaportada"/>
      </w:pPr>
    </w:p>
    <w:p w:rsidR="00716463" w:rsidRPr="001D4F09" w:rsidRDefault="00807CF4" w:rsidP="009936FC">
      <w:pPr>
        <w:pStyle w:val="Fechaportada"/>
      </w:pPr>
      <w:r w:rsidRPr="00A205B4">
        <w:t>Diciembre</w:t>
      </w:r>
      <w:r w:rsidR="00253E78" w:rsidRPr="00A205B4">
        <w:t xml:space="preserve"> de </w:t>
      </w:r>
      <w:r w:rsidR="00253E78" w:rsidRPr="001D4F09">
        <w:t>20</w:t>
      </w:r>
      <w:r>
        <w:t>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807CF4" w:rsidRDefault="00807CF4" w:rsidP="00807CF4">
      <w:pPr>
        <w:pStyle w:val="ndice"/>
      </w:pPr>
      <w:r w:rsidRPr="00891D73">
        <w:lastRenderedPageBreak/>
        <w:t>Índice</w:t>
      </w:r>
    </w:p>
    <w:p w:rsidR="00807CF4" w:rsidRPr="00DE6C07" w:rsidRDefault="00807CF4" w:rsidP="00807CF4">
      <w:pPr>
        <w:pStyle w:val="texto"/>
        <w:ind w:right="-338"/>
        <w:jc w:val="right"/>
        <w:rPr>
          <w:rFonts w:ascii="Arial Narrow" w:hAnsi="Arial Narrow"/>
          <w:sz w:val="20"/>
          <w:szCs w:val="20"/>
        </w:rPr>
      </w:pPr>
      <w:r w:rsidRPr="00DE6C07">
        <w:rPr>
          <w:rFonts w:ascii="Arial Narrow" w:hAnsi="Arial Narrow"/>
          <w:sz w:val="20"/>
          <w:szCs w:val="20"/>
        </w:rPr>
        <w:t>Página</w:t>
      </w:r>
    </w:p>
    <w:p w:rsidR="006B6350" w:rsidRDefault="00807CF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70765626" w:history="1">
        <w:r w:rsidR="006B6350" w:rsidRPr="00FE4B6A">
          <w:rPr>
            <w:rStyle w:val="Hipervnculo"/>
            <w:noProof/>
          </w:rPr>
          <w:t>I. Introducción</w:t>
        </w:r>
        <w:r w:rsidR="006B6350">
          <w:rPr>
            <w:noProof/>
            <w:webHidden/>
          </w:rPr>
          <w:tab/>
        </w:r>
        <w:r w:rsidR="006B6350">
          <w:rPr>
            <w:noProof/>
            <w:webHidden/>
          </w:rPr>
          <w:fldChar w:fldCharType="begin"/>
        </w:r>
        <w:r w:rsidR="006B6350">
          <w:rPr>
            <w:noProof/>
            <w:webHidden/>
          </w:rPr>
          <w:instrText xml:space="preserve"> PAGEREF _Toc470765626 \h </w:instrText>
        </w:r>
        <w:r w:rsidR="006B6350">
          <w:rPr>
            <w:noProof/>
            <w:webHidden/>
          </w:rPr>
        </w:r>
        <w:r w:rsidR="006B6350">
          <w:rPr>
            <w:noProof/>
            <w:webHidden/>
          </w:rPr>
          <w:fldChar w:fldCharType="separate"/>
        </w:r>
        <w:r w:rsidR="006B6350">
          <w:rPr>
            <w:noProof/>
            <w:webHidden/>
          </w:rPr>
          <w:t>3</w:t>
        </w:r>
        <w:r w:rsidR="006B6350">
          <w:rPr>
            <w:noProof/>
            <w:webHidden/>
          </w:rPr>
          <w:fldChar w:fldCharType="end"/>
        </w:r>
      </w:hyperlink>
    </w:p>
    <w:p w:rsidR="006B6350" w:rsidRDefault="00F41455">
      <w:pPr>
        <w:pStyle w:val="TDC1"/>
        <w:rPr>
          <w:rFonts w:asciiTheme="minorHAnsi" w:eastAsiaTheme="minorEastAsia" w:hAnsiTheme="minorHAnsi" w:cstheme="minorBidi"/>
          <w:smallCaps w:val="0"/>
          <w:noProof/>
          <w:szCs w:val="22"/>
          <w:lang w:val="es-ES" w:eastAsia="es-ES"/>
        </w:rPr>
      </w:pPr>
      <w:hyperlink w:anchor="_Toc470765627" w:history="1">
        <w:r w:rsidR="006B6350" w:rsidRPr="00FE4B6A">
          <w:rPr>
            <w:rStyle w:val="Hipervnculo"/>
            <w:noProof/>
          </w:rPr>
          <w:t>II. Opinión sobre la Cuenta general 2015</w:t>
        </w:r>
        <w:r w:rsidR="006B6350">
          <w:rPr>
            <w:noProof/>
            <w:webHidden/>
          </w:rPr>
          <w:tab/>
        </w:r>
        <w:r w:rsidR="006B6350">
          <w:rPr>
            <w:noProof/>
            <w:webHidden/>
          </w:rPr>
          <w:fldChar w:fldCharType="begin"/>
        </w:r>
        <w:r w:rsidR="006B6350">
          <w:rPr>
            <w:noProof/>
            <w:webHidden/>
          </w:rPr>
          <w:instrText xml:space="preserve"> PAGEREF _Toc470765627 \h </w:instrText>
        </w:r>
        <w:r w:rsidR="006B6350">
          <w:rPr>
            <w:noProof/>
            <w:webHidden/>
          </w:rPr>
        </w:r>
        <w:r w:rsidR="006B6350">
          <w:rPr>
            <w:noProof/>
            <w:webHidden/>
          </w:rPr>
          <w:fldChar w:fldCharType="separate"/>
        </w:r>
        <w:r w:rsidR="006B6350">
          <w:rPr>
            <w:noProof/>
            <w:webHidden/>
          </w:rPr>
          <w:t>6</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28" w:history="1">
        <w:r w:rsidR="006B6350" w:rsidRPr="00FE4B6A">
          <w:rPr>
            <w:rStyle w:val="Hipervnculo"/>
            <w:noProof/>
          </w:rPr>
          <w:t>II.1. Opinión de auditoría financiera</w:t>
        </w:r>
        <w:r w:rsidR="006B6350">
          <w:rPr>
            <w:noProof/>
            <w:webHidden/>
          </w:rPr>
          <w:tab/>
        </w:r>
        <w:r w:rsidR="006B6350">
          <w:rPr>
            <w:noProof/>
            <w:webHidden/>
          </w:rPr>
          <w:fldChar w:fldCharType="begin"/>
        </w:r>
        <w:r w:rsidR="006B6350">
          <w:rPr>
            <w:noProof/>
            <w:webHidden/>
          </w:rPr>
          <w:instrText xml:space="preserve"> PAGEREF _Toc470765628 \h </w:instrText>
        </w:r>
        <w:r w:rsidR="006B6350">
          <w:rPr>
            <w:noProof/>
            <w:webHidden/>
          </w:rPr>
        </w:r>
        <w:r w:rsidR="006B6350">
          <w:rPr>
            <w:noProof/>
            <w:webHidden/>
          </w:rPr>
          <w:fldChar w:fldCharType="separate"/>
        </w:r>
        <w:r w:rsidR="006B6350">
          <w:rPr>
            <w:noProof/>
            <w:webHidden/>
          </w:rPr>
          <w:t>7</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29" w:history="1">
        <w:r w:rsidR="006B6350" w:rsidRPr="00FE4B6A">
          <w:rPr>
            <w:rStyle w:val="Hipervnculo"/>
            <w:noProof/>
          </w:rPr>
          <w:t>II.2. Opinión sobre cumplimiento de la legalidad</w:t>
        </w:r>
        <w:r w:rsidR="006B6350">
          <w:rPr>
            <w:noProof/>
            <w:webHidden/>
          </w:rPr>
          <w:tab/>
        </w:r>
        <w:r w:rsidR="006B6350">
          <w:rPr>
            <w:noProof/>
            <w:webHidden/>
          </w:rPr>
          <w:fldChar w:fldCharType="begin"/>
        </w:r>
        <w:r w:rsidR="006B6350">
          <w:rPr>
            <w:noProof/>
            <w:webHidden/>
          </w:rPr>
          <w:instrText xml:space="preserve"> PAGEREF _Toc470765629 \h </w:instrText>
        </w:r>
        <w:r w:rsidR="006B6350">
          <w:rPr>
            <w:noProof/>
            <w:webHidden/>
          </w:rPr>
        </w:r>
        <w:r w:rsidR="006B6350">
          <w:rPr>
            <w:noProof/>
            <w:webHidden/>
          </w:rPr>
          <w:fldChar w:fldCharType="separate"/>
        </w:r>
        <w:r w:rsidR="006B6350">
          <w:rPr>
            <w:noProof/>
            <w:webHidden/>
          </w:rPr>
          <w:t>7</w:t>
        </w:r>
        <w:r w:rsidR="006B6350">
          <w:rPr>
            <w:noProof/>
            <w:webHidden/>
          </w:rPr>
          <w:fldChar w:fldCharType="end"/>
        </w:r>
      </w:hyperlink>
    </w:p>
    <w:p w:rsidR="006B6350" w:rsidRDefault="00F41455">
      <w:pPr>
        <w:pStyle w:val="TDC1"/>
        <w:rPr>
          <w:rFonts w:asciiTheme="minorHAnsi" w:eastAsiaTheme="minorEastAsia" w:hAnsiTheme="minorHAnsi" w:cstheme="minorBidi"/>
          <w:smallCaps w:val="0"/>
          <w:noProof/>
          <w:szCs w:val="22"/>
          <w:lang w:val="es-ES" w:eastAsia="es-ES"/>
        </w:rPr>
      </w:pPr>
      <w:hyperlink w:anchor="_Toc470765630" w:history="1">
        <w:r w:rsidR="006B6350" w:rsidRPr="00FE4B6A">
          <w:rPr>
            <w:rStyle w:val="Hipervnculo"/>
            <w:noProof/>
          </w:rPr>
          <w:t>III. Resumen de la Cuenta General del Ayuntamiento de 2015</w:t>
        </w:r>
        <w:r w:rsidR="006B6350">
          <w:rPr>
            <w:noProof/>
            <w:webHidden/>
          </w:rPr>
          <w:tab/>
        </w:r>
        <w:r w:rsidR="006B6350">
          <w:rPr>
            <w:noProof/>
            <w:webHidden/>
          </w:rPr>
          <w:fldChar w:fldCharType="begin"/>
        </w:r>
        <w:r w:rsidR="006B6350">
          <w:rPr>
            <w:noProof/>
            <w:webHidden/>
          </w:rPr>
          <w:instrText xml:space="preserve"> PAGEREF _Toc470765630 \h </w:instrText>
        </w:r>
        <w:r w:rsidR="006B6350">
          <w:rPr>
            <w:noProof/>
            <w:webHidden/>
          </w:rPr>
        </w:r>
        <w:r w:rsidR="006B6350">
          <w:rPr>
            <w:noProof/>
            <w:webHidden/>
          </w:rPr>
          <w:fldChar w:fldCharType="separate"/>
        </w:r>
        <w:r w:rsidR="006B6350">
          <w:rPr>
            <w:noProof/>
            <w:webHidden/>
          </w:rPr>
          <w:t>8</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1" w:history="1">
        <w:r w:rsidR="006B6350" w:rsidRPr="00FE4B6A">
          <w:rPr>
            <w:rStyle w:val="Hipervnculo"/>
            <w:noProof/>
          </w:rPr>
          <w:t>III.1. Estado de ejecución del presupuesto de 2015</w:t>
        </w:r>
        <w:r w:rsidR="006B6350">
          <w:rPr>
            <w:noProof/>
            <w:webHidden/>
          </w:rPr>
          <w:tab/>
        </w:r>
        <w:r w:rsidR="006B6350">
          <w:rPr>
            <w:noProof/>
            <w:webHidden/>
          </w:rPr>
          <w:fldChar w:fldCharType="begin"/>
        </w:r>
        <w:r w:rsidR="006B6350">
          <w:rPr>
            <w:noProof/>
            <w:webHidden/>
          </w:rPr>
          <w:instrText xml:space="preserve"> PAGEREF _Toc470765631 \h </w:instrText>
        </w:r>
        <w:r w:rsidR="006B6350">
          <w:rPr>
            <w:noProof/>
            <w:webHidden/>
          </w:rPr>
        </w:r>
        <w:r w:rsidR="006B6350">
          <w:rPr>
            <w:noProof/>
            <w:webHidden/>
          </w:rPr>
          <w:fldChar w:fldCharType="separate"/>
        </w:r>
        <w:r w:rsidR="006B6350">
          <w:rPr>
            <w:noProof/>
            <w:webHidden/>
          </w:rPr>
          <w:t>8</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2" w:history="1">
        <w:r w:rsidR="006B6350" w:rsidRPr="00FE4B6A">
          <w:rPr>
            <w:rStyle w:val="Hipervnculo"/>
            <w:noProof/>
          </w:rPr>
          <w:t>III.2. Resultado presupuestario 2015</w:t>
        </w:r>
        <w:r w:rsidR="006B6350">
          <w:rPr>
            <w:noProof/>
            <w:webHidden/>
          </w:rPr>
          <w:tab/>
        </w:r>
        <w:r w:rsidR="006B6350">
          <w:rPr>
            <w:noProof/>
            <w:webHidden/>
          </w:rPr>
          <w:fldChar w:fldCharType="begin"/>
        </w:r>
        <w:r w:rsidR="006B6350">
          <w:rPr>
            <w:noProof/>
            <w:webHidden/>
          </w:rPr>
          <w:instrText xml:space="preserve"> PAGEREF _Toc470765632 \h </w:instrText>
        </w:r>
        <w:r w:rsidR="006B6350">
          <w:rPr>
            <w:noProof/>
            <w:webHidden/>
          </w:rPr>
        </w:r>
        <w:r w:rsidR="006B6350">
          <w:rPr>
            <w:noProof/>
            <w:webHidden/>
          </w:rPr>
          <w:fldChar w:fldCharType="separate"/>
        </w:r>
        <w:r w:rsidR="006B6350">
          <w:rPr>
            <w:noProof/>
            <w:webHidden/>
          </w:rPr>
          <w:t>9</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3" w:history="1">
        <w:r w:rsidR="006B6350" w:rsidRPr="00FE4B6A">
          <w:rPr>
            <w:rStyle w:val="Hipervnculo"/>
            <w:noProof/>
          </w:rPr>
          <w:t>III.3. Estado de remanente de tesorería a 31 de diciembre de 2015</w:t>
        </w:r>
        <w:r w:rsidR="006B6350">
          <w:rPr>
            <w:noProof/>
            <w:webHidden/>
          </w:rPr>
          <w:tab/>
        </w:r>
        <w:r w:rsidR="006B6350">
          <w:rPr>
            <w:noProof/>
            <w:webHidden/>
          </w:rPr>
          <w:fldChar w:fldCharType="begin"/>
        </w:r>
        <w:r w:rsidR="006B6350">
          <w:rPr>
            <w:noProof/>
            <w:webHidden/>
          </w:rPr>
          <w:instrText xml:space="preserve"> PAGEREF _Toc470765633 \h </w:instrText>
        </w:r>
        <w:r w:rsidR="006B6350">
          <w:rPr>
            <w:noProof/>
            <w:webHidden/>
          </w:rPr>
        </w:r>
        <w:r w:rsidR="006B6350">
          <w:rPr>
            <w:noProof/>
            <w:webHidden/>
          </w:rPr>
          <w:fldChar w:fldCharType="separate"/>
        </w:r>
        <w:r w:rsidR="006B6350">
          <w:rPr>
            <w:noProof/>
            <w:webHidden/>
          </w:rPr>
          <w:t>9</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4" w:history="1">
        <w:r w:rsidR="006B6350" w:rsidRPr="00FE4B6A">
          <w:rPr>
            <w:rStyle w:val="Hipervnculo"/>
            <w:rFonts w:cs="Arial"/>
            <w:noProof/>
          </w:rPr>
          <w:t>III</w:t>
        </w:r>
        <w:r w:rsidR="006B6350" w:rsidRPr="00FE4B6A">
          <w:rPr>
            <w:rStyle w:val="Hipervnculo"/>
            <w:noProof/>
          </w:rPr>
          <w:t>.4. Balance de situación consolidado a 31 de diciembre de 2015</w:t>
        </w:r>
        <w:r w:rsidR="006B6350">
          <w:rPr>
            <w:noProof/>
            <w:webHidden/>
          </w:rPr>
          <w:tab/>
        </w:r>
        <w:r w:rsidR="006B6350">
          <w:rPr>
            <w:noProof/>
            <w:webHidden/>
          </w:rPr>
          <w:fldChar w:fldCharType="begin"/>
        </w:r>
        <w:r w:rsidR="006B6350">
          <w:rPr>
            <w:noProof/>
            <w:webHidden/>
          </w:rPr>
          <w:instrText xml:space="preserve"> PAGEREF _Toc470765634 \h </w:instrText>
        </w:r>
        <w:r w:rsidR="006B6350">
          <w:rPr>
            <w:noProof/>
            <w:webHidden/>
          </w:rPr>
        </w:r>
        <w:r w:rsidR="006B6350">
          <w:rPr>
            <w:noProof/>
            <w:webHidden/>
          </w:rPr>
          <w:fldChar w:fldCharType="separate"/>
        </w:r>
        <w:r w:rsidR="006B6350">
          <w:rPr>
            <w:noProof/>
            <w:webHidden/>
          </w:rPr>
          <w:t>10</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5" w:history="1">
        <w:r w:rsidR="006B6350" w:rsidRPr="00FE4B6A">
          <w:rPr>
            <w:rStyle w:val="Hipervnculo"/>
            <w:noProof/>
          </w:rPr>
          <w:t>III.5. Cuenta de Pérdidas y Ganancias consolidada 2015</w:t>
        </w:r>
        <w:r w:rsidR="006B6350">
          <w:rPr>
            <w:noProof/>
            <w:webHidden/>
          </w:rPr>
          <w:tab/>
        </w:r>
        <w:r w:rsidR="006B6350">
          <w:rPr>
            <w:noProof/>
            <w:webHidden/>
          </w:rPr>
          <w:fldChar w:fldCharType="begin"/>
        </w:r>
        <w:r w:rsidR="006B6350">
          <w:rPr>
            <w:noProof/>
            <w:webHidden/>
          </w:rPr>
          <w:instrText xml:space="preserve"> PAGEREF _Toc470765635 \h </w:instrText>
        </w:r>
        <w:r w:rsidR="006B6350">
          <w:rPr>
            <w:noProof/>
            <w:webHidden/>
          </w:rPr>
        </w:r>
        <w:r w:rsidR="006B6350">
          <w:rPr>
            <w:noProof/>
            <w:webHidden/>
          </w:rPr>
          <w:fldChar w:fldCharType="separate"/>
        </w:r>
        <w:r w:rsidR="006B6350">
          <w:rPr>
            <w:noProof/>
            <w:webHidden/>
          </w:rPr>
          <w:t>11</w:t>
        </w:r>
        <w:r w:rsidR="006B6350">
          <w:rPr>
            <w:noProof/>
            <w:webHidden/>
          </w:rPr>
          <w:fldChar w:fldCharType="end"/>
        </w:r>
      </w:hyperlink>
    </w:p>
    <w:p w:rsidR="006B6350" w:rsidRDefault="00F41455">
      <w:pPr>
        <w:pStyle w:val="TDC1"/>
        <w:rPr>
          <w:rFonts w:asciiTheme="minorHAnsi" w:eastAsiaTheme="minorEastAsia" w:hAnsiTheme="minorHAnsi" w:cstheme="minorBidi"/>
          <w:smallCaps w:val="0"/>
          <w:noProof/>
          <w:szCs w:val="22"/>
          <w:lang w:val="es-ES" w:eastAsia="es-ES"/>
        </w:rPr>
      </w:pPr>
      <w:hyperlink w:anchor="_Toc470765636" w:history="1">
        <w:r w:rsidR="006B6350" w:rsidRPr="00FE4B6A">
          <w:rPr>
            <w:rStyle w:val="Hipervnculo"/>
            <w:noProof/>
          </w:rPr>
          <w:t>IV. Observaciones que no afectan a la opinión y recomendaciones</w:t>
        </w:r>
        <w:r w:rsidR="006B6350">
          <w:rPr>
            <w:noProof/>
            <w:webHidden/>
          </w:rPr>
          <w:tab/>
        </w:r>
        <w:r w:rsidR="006B6350">
          <w:rPr>
            <w:noProof/>
            <w:webHidden/>
          </w:rPr>
          <w:fldChar w:fldCharType="begin"/>
        </w:r>
        <w:r w:rsidR="006B6350">
          <w:rPr>
            <w:noProof/>
            <w:webHidden/>
          </w:rPr>
          <w:instrText xml:space="preserve"> PAGEREF _Toc470765636 \h </w:instrText>
        </w:r>
        <w:r w:rsidR="006B6350">
          <w:rPr>
            <w:noProof/>
            <w:webHidden/>
          </w:rPr>
        </w:r>
        <w:r w:rsidR="006B6350">
          <w:rPr>
            <w:noProof/>
            <w:webHidden/>
          </w:rPr>
          <w:fldChar w:fldCharType="separate"/>
        </w:r>
        <w:r w:rsidR="006B6350">
          <w:rPr>
            <w:noProof/>
            <w:webHidden/>
          </w:rPr>
          <w:t>12</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7" w:history="1">
        <w:r w:rsidR="006B6350" w:rsidRPr="00FE4B6A">
          <w:rPr>
            <w:rStyle w:val="Hipervnculo"/>
            <w:noProof/>
          </w:rPr>
          <w:t>IV.1. Situación económico-financiera del ayuntamiento a 31 de diciembre de 2015</w:t>
        </w:r>
        <w:r w:rsidR="006B6350">
          <w:rPr>
            <w:noProof/>
            <w:webHidden/>
          </w:rPr>
          <w:tab/>
        </w:r>
        <w:r w:rsidR="006B6350">
          <w:rPr>
            <w:noProof/>
            <w:webHidden/>
          </w:rPr>
          <w:fldChar w:fldCharType="begin"/>
        </w:r>
        <w:r w:rsidR="006B6350">
          <w:rPr>
            <w:noProof/>
            <w:webHidden/>
          </w:rPr>
          <w:instrText xml:space="preserve"> PAGEREF _Toc470765637 \h </w:instrText>
        </w:r>
        <w:r w:rsidR="006B6350">
          <w:rPr>
            <w:noProof/>
            <w:webHidden/>
          </w:rPr>
        </w:r>
        <w:r w:rsidR="006B6350">
          <w:rPr>
            <w:noProof/>
            <w:webHidden/>
          </w:rPr>
          <w:fldChar w:fldCharType="separate"/>
        </w:r>
        <w:r w:rsidR="006B6350">
          <w:rPr>
            <w:noProof/>
            <w:webHidden/>
          </w:rPr>
          <w:t>12</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8" w:history="1">
        <w:r w:rsidR="006B6350" w:rsidRPr="00FE4B6A">
          <w:rPr>
            <w:rStyle w:val="Hipervnculo"/>
            <w:noProof/>
          </w:rPr>
          <w:t>IV.2 Cumplimiento de los objetivos de estabilidad presupuestaria y de sostenibilidad financiera</w:t>
        </w:r>
        <w:r w:rsidR="006B6350">
          <w:rPr>
            <w:noProof/>
            <w:webHidden/>
          </w:rPr>
          <w:tab/>
        </w:r>
        <w:r w:rsidR="006B6350">
          <w:rPr>
            <w:noProof/>
            <w:webHidden/>
          </w:rPr>
          <w:fldChar w:fldCharType="begin"/>
        </w:r>
        <w:r w:rsidR="006B6350">
          <w:rPr>
            <w:noProof/>
            <w:webHidden/>
          </w:rPr>
          <w:instrText xml:space="preserve"> PAGEREF _Toc470765638 \h </w:instrText>
        </w:r>
        <w:r w:rsidR="006B6350">
          <w:rPr>
            <w:noProof/>
            <w:webHidden/>
          </w:rPr>
        </w:r>
        <w:r w:rsidR="006B6350">
          <w:rPr>
            <w:noProof/>
            <w:webHidden/>
          </w:rPr>
          <w:fldChar w:fldCharType="separate"/>
        </w:r>
        <w:r w:rsidR="006B6350">
          <w:rPr>
            <w:noProof/>
            <w:webHidden/>
          </w:rPr>
          <w:t>15</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39" w:history="1">
        <w:r w:rsidR="006B6350" w:rsidRPr="00FE4B6A">
          <w:rPr>
            <w:rStyle w:val="Hipervnculo"/>
            <w:noProof/>
          </w:rPr>
          <w:t>IV.3. Cumplimiento de las recomendaciones emitidas por la Cámara de Comptos en informes anteriores.</w:t>
        </w:r>
        <w:r w:rsidR="006B6350">
          <w:rPr>
            <w:noProof/>
            <w:webHidden/>
          </w:rPr>
          <w:tab/>
        </w:r>
        <w:r w:rsidR="006B6350">
          <w:rPr>
            <w:noProof/>
            <w:webHidden/>
          </w:rPr>
          <w:fldChar w:fldCharType="begin"/>
        </w:r>
        <w:r w:rsidR="006B6350">
          <w:rPr>
            <w:noProof/>
            <w:webHidden/>
          </w:rPr>
          <w:instrText xml:space="preserve"> PAGEREF _Toc470765639 \h </w:instrText>
        </w:r>
        <w:r w:rsidR="006B6350">
          <w:rPr>
            <w:noProof/>
            <w:webHidden/>
          </w:rPr>
        </w:r>
        <w:r w:rsidR="006B6350">
          <w:rPr>
            <w:noProof/>
            <w:webHidden/>
          </w:rPr>
          <w:fldChar w:fldCharType="separate"/>
        </w:r>
        <w:r w:rsidR="006B6350">
          <w:rPr>
            <w:noProof/>
            <w:webHidden/>
          </w:rPr>
          <w:t>16</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0" w:history="1">
        <w:r w:rsidR="006B6350" w:rsidRPr="00FE4B6A">
          <w:rPr>
            <w:rStyle w:val="Hipervnculo"/>
            <w:noProof/>
          </w:rPr>
          <w:t>IV.4. Aspectos generales</w:t>
        </w:r>
        <w:r w:rsidR="006B6350">
          <w:rPr>
            <w:noProof/>
            <w:webHidden/>
          </w:rPr>
          <w:tab/>
        </w:r>
        <w:r w:rsidR="006B6350">
          <w:rPr>
            <w:noProof/>
            <w:webHidden/>
          </w:rPr>
          <w:fldChar w:fldCharType="begin"/>
        </w:r>
        <w:r w:rsidR="006B6350">
          <w:rPr>
            <w:noProof/>
            <w:webHidden/>
          </w:rPr>
          <w:instrText xml:space="preserve"> PAGEREF _Toc470765640 \h </w:instrText>
        </w:r>
        <w:r w:rsidR="006B6350">
          <w:rPr>
            <w:noProof/>
            <w:webHidden/>
          </w:rPr>
        </w:r>
        <w:r w:rsidR="006B6350">
          <w:rPr>
            <w:noProof/>
            <w:webHidden/>
          </w:rPr>
          <w:fldChar w:fldCharType="separate"/>
        </w:r>
        <w:r w:rsidR="006B6350">
          <w:rPr>
            <w:noProof/>
            <w:webHidden/>
          </w:rPr>
          <w:t>16</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1" w:history="1">
        <w:r w:rsidR="006B6350" w:rsidRPr="00FE4B6A">
          <w:rPr>
            <w:rStyle w:val="Hipervnculo"/>
            <w:noProof/>
          </w:rPr>
          <w:t>IV.5. Personal</w:t>
        </w:r>
        <w:r w:rsidR="006B6350">
          <w:rPr>
            <w:noProof/>
            <w:webHidden/>
          </w:rPr>
          <w:tab/>
        </w:r>
        <w:r w:rsidR="006B6350">
          <w:rPr>
            <w:noProof/>
            <w:webHidden/>
          </w:rPr>
          <w:fldChar w:fldCharType="begin"/>
        </w:r>
        <w:r w:rsidR="006B6350">
          <w:rPr>
            <w:noProof/>
            <w:webHidden/>
          </w:rPr>
          <w:instrText xml:space="preserve"> PAGEREF _Toc470765641 \h </w:instrText>
        </w:r>
        <w:r w:rsidR="006B6350">
          <w:rPr>
            <w:noProof/>
            <w:webHidden/>
          </w:rPr>
        </w:r>
        <w:r w:rsidR="006B6350">
          <w:rPr>
            <w:noProof/>
            <w:webHidden/>
          </w:rPr>
          <w:fldChar w:fldCharType="separate"/>
        </w:r>
        <w:r w:rsidR="006B6350">
          <w:rPr>
            <w:noProof/>
            <w:webHidden/>
          </w:rPr>
          <w:t>16</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2" w:history="1">
        <w:r w:rsidR="006B6350" w:rsidRPr="00FE4B6A">
          <w:rPr>
            <w:rStyle w:val="Hipervnculo"/>
            <w:noProof/>
          </w:rPr>
          <w:t>IV.6. Gastos en bienes corrientes y servicios</w:t>
        </w:r>
        <w:r w:rsidR="006B6350">
          <w:rPr>
            <w:noProof/>
            <w:webHidden/>
          </w:rPr>
          <w:tab/>
        </w:r>
        <w:r w:rsidR="006B6350">
          <w:rPr>
            <w:noProof/>
            <w:webHidden/>
          </w:rPr>
          <w:fldChar w:fldCharType="begin"/>
        </w:r>
        <w:r w:rsidR="006B6350">
          <w:rPr>
            <w:noProof/>
            <w:webHidden/>
          </w:rPr>
          <w:instrText xml:space="preserve"> PAGEREF _Toc470765642 \h </w:instrText>
        </w:r>
        <w:r w:rsidR="006B6350">
          <w:rPr>
            <w:noProof/>
            <w:webHidden/>
          </w:rPr>
        </w:r>
        <w:r w:rsidR="006B6350">
          <w:rPr>
            <w:noProof/>
            <w:webHidden/>
          </w:rPr>
          <w:fldChar w:fldCharType="separate"/>
        </w:r>
        <w:r w:rsidR="006B6350">
          <w:rPr>
            <w:noProof/>
            <w:webHidden/>
          </w:rPr>
          <w:t>18</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3" w:history="1">
        <w:r w:rsidR="006B6350" w:rsidRPr="00FE4B6A">
          <w:rPr>
            <w:rStyle w:val="Hipervnculo"/>
            <w:noProof/>
          </w:rPr>
          <w:t>IV.7. Gastos por transferencias</w:t>
        </w:r>
        <w:r w:rsidR="006B6350">
          <w:rPr>
            <w:noProof/>
            <w:webHidden/>
          </w:rPr>
          <w:tab/>
        </w:r>
        <w:r w:rsidR="006B6350">
          <w:rPr>
            <w:noProof/>
            <w:webHidden/>
          </w:rPr>
          <w:fldChar w:fldCharType="begin"/>
        </w:r>
        <w:r w:rsidR="006B6350">
          <w:rPr>
            <w:noProof/>
            <w:webHidden/>
          </w:rPr>
          <w:instrText xml:space="preserve"> PAGEREF _Toc470765643 \h </w:instrText>
        </w:r>
        <w:r w:rsidR="006B6350">
          <w:rPr>
            <w:noProof/>
            <w:webHidden/>
          </w:rPr>
        </w:r>
        <w:r w:rsidR="006B6350">
          <w:rPr>
            <w:noProof/>
            <w:webHidden/>
          </w:rPr>
          <w:fldChar w:fldCharType="separate"/>
        </w:r>
        <w:r w:rsidR="006B6350">
          <w:rPr>
            <w:noProof/>
            <w:webHidden/>
          </w:rPr>
          <w:t>18</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4" w:history="1">
        <w:r w:rsidR="006B6350" w:rsidRPr="00FE4B6A">
          <w:rPr>
            <w:rStyle w:val="Hipervnculo"/>
            <w:noProof/>
          </w:rPr>
          <w:t>IV.8. Inversiones</w:t>
        </w:r>
        <w:r w:rsidR="006B6350">
          <w:rPr>
            <w:noProof/>
            <w:webHidden/>
          </w:rPr>
          <w:tab/>
        </w:r>
        <w:r w:rsidR="006B6350">
          <w:rPr>
            <w:noProof/>
            <w:webHidden/>
          </w:rPr>
          <w:fldChar w:fldCharType="begin"/>
        </w:r>
        <w:r w:rsidR="006B6350">
          <w:rPr>
            <w:noProof/>
            <w:webHidden/>
          </w:rPr>
          <w:instrText xml:space="preserve"> PAGEREF _Toc470765644 \h </w:instrText>
        </w:r>
        <w:r w:rsidR="006B6350">
          <w:rPr>
            <w:noProof/>
            <w:webHidden/>
          </w:rPr>
        </w:r>
        <w:r w:rsidR="006B6350">
          <w:rPr>
            <w:noProof/>
            <w:webHidden/>
          </w:rPr>
          <w:fldChar w:fldCharType="separate"/>
        </w:r>
        <w:r w:rsidR="006B6350">
          <w:rPr>
            <w:noProof/>
            <w:webHidden/>
          </w:rPr>
          <w:t>19</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5" w:history="1">
        <w:r w:rsidR="006B6350" w:rsidRPr="00FE4B6A">
          <w:rPr>
            <w:rStyle w:val="Hipervnculo"/>
            <w:noProof/>
          </w:rPr>
          <w:t>IV.9. Ingresos presupuestarios</w:t>
        </w:r>
        <w:r w:rsidR="006B6350">
          <w:rPr>
            <w:noProof/>
            <w:webHidden/>
          </w:rPr>
          <w:tab/>
        </w:r>
        <w:r w:rsidR="006B6350">
          <w:rPr>
            <w:noProof/>
            <w:webHidden/>
          </w:rPr>
          <w:fldChar w:fldCharType="begin"/>
        </w:r>
        <w:r w:rsidR="006B6350">
          <w:rPr>
            <w:noProof/>
            <w:webHidden/>
          </w:rPr>
          <w:instrText xml:space="preserve"> PAGEREF _Toc470765645 \h </w:instrText>
        </w:r>
        <w:r w:rsidR="006B6350">
          <w:rPr>
            <w:noProof/>
            <w:webHidden/>
          </w:rPr>
        </w:r>
        <w:r w:rsidR="006B6350">
          <w:rPr>
            <w:noProof/>
            <w:webHidden/>
          </w:rPr>
          <w:fldChar w:fldCharType="separate"/>
        </w:r>
        <w:r w:rsidR="006B6350">
          <w:rPr>
            <w:noProof/>
            <w:webHidden/>
          </w:rPr>
          <w:t>20</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6" w:history="1">
        <w:r w:rsidR="006B6350" w:rsidRPr="00FE4B6A">
          <w:rPr>
            <w:rStyle w:val="Hipervnculo"/>
            <w:noProof/>
          </w:rPr>
          <w:t>IV.10. Urbanismo</w:t>
        </w:r>
        <w:r w:rsidR="006B6350">
          <w:rPr>
            <w:noProof/>
            <w:webHidden/>
          </w:rPr>
          <w:tab/>
        </w:r>
        <w:r w:rsidR="006B6350">
          <w:rPr>
            <w:noProof/>
            <w:webHidden/>
          </w:rPr>
          <w:fldChar w:fldCharType="begin"/>
        </w:r>
        <w:r w:rsidR="006B6350">
          <w:rPr>
            <w:noProof/>
            <w:webHidden/>
          </w:rPr>
          <w:instrText xml:space="preserve"> PAGEREF _Toc470765646 \h </w:instrText>
        </w:r>
        <w:r w:rsidR="006B6350">
          <w:rPr>
            <w:noProof/>
            <w:webHidden/>
          </w:rPr>
        </w:r>
        <w:r w:rsidR="006B6350">
          <w:rPr>
            <w:noProof/>
            <w:webHidden/>
          </w:rPr>
          <w:fldChar w:fldCharType="separate"/>
        </w:r>
        <w:r w:rsidR="006B6350">
          <w:rPr>
            <w:noProof/>
            <w:webHidden/>
          </w:rPr>
          <w:t>21</w:t>
        </w:r>
        <w:r w:rsidR="006B6350">
          <w:rPr>
            <w:noProof/>
            <w:webHidden/>
          </w:rPr>
          <w:fldChar w:fldCharType="end"/>
        </w:r>
      </w:hyperlink>
    </w:p>
    <w:p w:rsidR="006B6350" w:rsidRDefault="00F41455">
      <w:pPr>
        <w:pStyle w:val="TDC2"/>
        <w:rPr>
          <w:rFonts w:asciiTheme="minorHAnsi" w:eastAsiaTheme="minorEastAsia" w:hAnsiTheme="minorHAnsi" w:cstheme="minorBidi"/>
          <w:noProof/>
          <w:szCs w:val="22"/>
          <w:lang w:val="es-ES" w:eastAsia="es-ES"/>
        </w:rPr>
      </w:pPr>
      <w:hyperlink w:anchor="_Toc470765647" w:history="1">
        <w:r w:rsidR="006B6350" w:rsidRPr="00FE4B6A">
          <w:rPr>
            <w:rStyle w:val="Hipervnculo"/>
            <w:noProof/>
          </w:rPr>
          <w:t>IV.11. Sociedad Berrikilan S.L.</w:t>
        </w:r>
        <w:r w:rsidR="006B6350">
          <w:rPr>
            <w:noProof/>
            <w:webHidden/>
          </w:rPr>
          <w:tab/>
        </w:r>
        <w:r w:rsidR="006B6350">
          <w:rPr>
            <w:noProof/>
            <w:webHidden/>
          </w:rPr>
          <w:fldChar w:fldCharType="begin"/>
        </w:r>
        <w:r w:rsidR="006B6350">
          <w:rPr>
            <w:noProof/>
            <w:webHidden/>
          </w:rPr>
          <w:instrText xml:space="preserve"> PAGEREF _Toc470765647 \h </w:instrText>
        </w:r>
        <w:r w:rsidR="006B6350">
          <w:rPr>
            <w:noProof/>
            <w:webHidden/>
          </w:rPr>
        </w:r>
        <w:r w:rsidR="006B6350">
          <w:rPr>
            <w:noProof/>
            <w:webHidden/>
          </w:rPr>
          <w:fldChar w:fldCharType="separate"/>
        </w:r>
        <w:r w:rsidR="006B6350">
          <w:rPr>
            <w:noProof/>
            <w:webHidden/>
          </w:rPr>
          <w:t>22</w:t>
        </w:r>
        <w:r w:rsidR="006B6350">
          <w:rPr>
            <w:noProof/>
            <w:webHidden/>
          </w:rPr>
          <w:fldChar w:fldCharType="end"/>
        </w:r>
      </w:hyperlink>
    </w:p>
    <w:p w:rsidR="006B6350" w:rsidRDefault="006B6350">
      <w:pPr>
        <w:pStyle w:val="TDC1"/>
        <w:rPr>
          <w:rStyle w:val="Hipervnculo"/>
          <w:noProof/>
        </w:rPr>
      </w:pPr>
    </w:p>
    <w:p w:rsidR="006B6350" w:rsidRDefault="00F41455">
      <w:pPr>
        <w:pStyle w:val="TDC1"/>
        <w:rPr>
          <w:rFonts w:asciiTheme="minorHAnsi" w:eastAsiaTheme="minorEastAsia" w:hAnsiTheme="minorHAnsi" w:cstheme="minorBidi"/>
          <w:smallCaps w:val="0"/>
          <w:noProof/>
          <w:szCs w:val="22"/>
          <w:lang w:val="es-ES" w:eastAsia="es-ES"/>
        </w:rPr>
      </w:pPr>
      <w:hyperlink w:anchor="_Toc470765648" w:history="1">
        <w:r w:rsidR="006B6350" w:rsidRPr="00FE4B6A">
          <w:rPr>
            <w:rStyle w:val="Hipervnculo"/>
            <w:bCs/>
            <w:noProof/>
          </w:rPr>
          <w:t>Alegaciones formuladas al informe provisional</w:t>
        </w:r>
        <w:r w:rsidR="006B6350">
          <w:rPr>
            <w:noProof/>
            <w:webHidden/>
          </w:rPr>
          <w:tab/>
        </w:r>
        <w:r w:rsidR="006B6350">
          <w:rPr>
            <w:noProof/>
            <w:webHidden/>
          </w:rPr>
          <w:fldChar w:fldCharType="begin"/>
        </w:r>
        <w:r w:rsidR="006B6350">
          <w:rPr>
            <w:noProof/>
            <w:webHidden/>
          </w:rPr>
          <w:instrText xml:space="preserve"> PAGEREF _Toc470765648 \h </w:instrText>
        </w:r>
        <w:r w:rsidR="006B6350">
          <w:rPr>
            <w:noProof/>
            <w:webHidden/>
          </w:rPr>
        </w:r>
        <w:r w:rsidR="006B6350">
          <w:rPr>
            <w:noProof/>
            <w:webHidden/>
          </w:rPr>
          <w:fldChar w:fldCharType="separate"/>
        </w:r>
        <w:r w:rsidR="006B6350">
          <w:rPr>
            <w:noProof/>
            <w:webHidden/>
          </w:rPr>
          <w:t>25</w:t>
        </w:r>
        <w:r w:rsidR="006B6350">
          <w:rPr>
            <w:noProof/>
            <w:webHidden/>
          </w:rPr>
          <w:fldChar w:fldCharType="end"/>
        </w:r>
      </w:hyperlink>
    </w:p>
    <w:p w:rsidR="006B6350" w:rsidRDefault="00F41455">
      <w:pPr>
        <w:pStyle w:val="TDC1"/>
        <w:rPr>
          <w:rFonts w:asciiTheme="minorHAnsi" w:eastAsiaTheme="minorEastAsia" w:hAnsiTheme="minorHAnsi" w:cstheme="minorBidi"/>
          <w:smallCaps w:val="0"/>
          <w:noProof/>
          <w:szCs w:val="22"/>
          <w:lang w:val="es-ES" w:eastAsia="es-ES"/>
        </w:rPr>
      </w:pPr>
      <w:hyperlink w:anchor="_Toc470765649" w:history="1">
        <w:r w:rsidR="006B6350" w:rsidRPr="00FE4B6A">
          <w:rPr>
            <w:rStyle w:val="Hipervnculo"/>
            <w:noProof/>
          </w:rPr>
          <w:t>Contestación de la Cámara de Comptos a las alegaciones presentadas</w:t>
        </w:r>
      </w:hyperlink>
      <w:r w:rsidR="006B6350">
        <w:rPr>
          <w:rStyle w:val="Hipervnculo"/>
          <w:noProof/>
        </w:rPr>
        <w:t xml:space="preserve"> </w:t>
      </w:r>
    </w:p>
    <w:p w:rsidR="006B6350" w:rsidRDefault="006B6350">
      <w:pPr>
        <w:pStyle w:val="TDC1"/>
        <w:rPr>
          <w:rStyle w:val="Hipervnculo"/>
          <w:noProof/>
        </w:rPr>
      </w:pPr>
    </w:p>
    <w:p w:rsidR="006B6350" w:rsidRDefault="00F41455">
      <w:pPr>
        <w:pStyle w:val="TDC1"/>
        <w:rPr>
          <w:rFonts w:asciiTheme="minorHAnsi" w:eastAsiaTheme="minorEastAsia" w:hAnsiTheme="minorHAnsi" w:cstheme="minorBidi"/>
          <w:smallCaps w:val="0"/>
          <w:noProof/>
          <w:szCs w:val="22"/>
          <w:lang w:val="es-ES" w:eastAsia="es-ES"/>
        </w:rPr>
      </w:pPr>
      <w:hyperlink w:anchor="_Toc470765650" w:history="1">
        <w:r w:rsidR="006B6350" w:rsidRPr="00FE4B6A">
          <w:rPr>
            <w:rStyle w:val="Hipervnculo"/>
            <w:noProof/>
          </w:rPr>
          <w:t>ANEXO. Memoria de la Cuenta General del Ayuntamiento 2015</w:t>
        </w:r>
      </w:hyperlink>
      <w:r w:rsidR="006B6350">
        <w:rPr>
          <w:rStyle w:val="Hipervnculo"/>
          <w:noProof/>
        </w:rPr>
        <w:t xml:space="preserve"> </w:t>
      </w:r>
    </w:p>
    <w:p w:rsidR="00891D73" w:rsidRDefault="00807CF4" w:rsidP="00807CF4">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07CF4" w:rsidRPr="00FB570E" w:rsidRDefault="00807CF4" w:rsidP="00807CF4">
      <w:pPr>
        <w:pStyle w:val="atitulo1"/>
      </w:pPr>
      <w:bookmarkStart w:id="0" w:name="_Toc303592528"/>
      <w:bookmarkStart w:id="1" w:name="_Toc309383711"/>
      <w:bookmarkStart w:id="2" w:name="_Toc339016600"/>
      <w:bookmarkStart w:id="3" w:name="_Toc442251791"/>
      <w:bookmarkStart w:id="4" w:name="_Toc470765626"/>
      <w:r w:rsidRPr="00FB570E">
        <w:lastRenderedPageBreak/>
        <w:t>I. Introducción</w:t>
      </w:r>
      <w:bookmarkEnd w:id="0"/>
      <w:bookmarkEnd w:id="1"/>
      <w:bookmarkEnd w:id="2"/>
      <w:bookmarkEnd w:id="3"/>
      <w:bookmarkEnd w:id="4"/>
    </w:p>
    <w:tbl>
      <w:tblPr>
        <w:tblW w:w="9039" w:type="dxa"/>
        <w:tblBorders>
          <w:top w:val="nil"/>
          <w:left w:val="nil"/>
          <w:bottom w:val="nil"/>
          <w:right w:val="nil"/>
        </w:tblBorders>
        <w:tblLayout w:type="fixed"/>
        <w:tblLook w:val="0000" w:firstRow="0" w:lastRow="0" w:firstColumn="0" w:lastColumn="0" w:noHBand="0" w:noVBand="0"/>
      </w:tblPr>
      <w:tblGrid>
        <w:gridCol w:w="9039"/>
      </w:tblGrid>
      <w:tr w:rsidR="00807CF4" w:rsidTr="00387AC9">
        <w:trPr>
          <w:trHeight w:val="1443"/>
        </w:trPr>
        <w:tc>
          <w:tcPr>
            <w:tcW w:w="9039" w:type="dxa"/>
          </w:tcPr>
          <w:p w:rsidR="00807CF4" w:rsidRPr="00A00B0B" w:rsidRDefault="00807CF4" w:rsidP="00387AC9">
            <w:pPr>
              <w:pStyle w:val="texto"/>
              <w:rPr>
                <w:szCs w:val="26"/>
              </w:rPr>
            </w:pPr>
            <w:r>
              <w:rPr>
                <w:szCs w:val="26"/>
              </w:rPr>
              <w:t>La Cámara de Comptos, de conformidad con su Ley Foral reguladora 19/1</w:t>
            </w:r>
            <w:r w:rsidR="00B516E4">
              <w:rPr>
                <w:szCs w:val="26"/>
              </w:rPr>
              <w:t>9</w:t>
            </w:r>
            <w:r>
              <w:rPr>
                <w:szCs w:val="26"/>
              </w:rPr>
              <w:t>84, de 20 de diciembre, y con su programa de actuación para 2016, ha fi</w:t>
            </w:r>
            <w:r>
              <w:rPr>
                <w:szCs w:val="26"/>
              </w:rPr>
              <w:t>s</w:t>
            </w:r>
            <w:r>
              <w:rPr>
                <w:szCs w:val="26"/>
              </w:rPr>
              <w:t xml:space="preserve">calizado las cuentas anuales del Ayuntamiento de Berriozar </w:t>
            </w:r>
            <w:r w:rsidRPr="00A00B0B">
              <w:rPr>
                <w:szCs w:val="26"/>
              </w:rPr>
              <w:t xml:space="preserve">correspondientes al ejercicio de 2015, que están formadas, fundamentalmente, por </w:t>
            </w:r>
            <w:r>
              <w:rPr>
                <w:szCs w:val="26"/>
              </w:rPr>
              <w:t xml:space="preserve">el </w:t>
            </w:r>
            <w:r w:rsidRPr="00A00B0B">
              <w:rPr>
                <w:szCs w:val="26"/>
              </w:rPr>
              <w:t>estado de l</w:t>
            </w:r>
            <w:r w:rsidRPr="00A00B0B">
              <w:rPr>
                <w:szCs w:val="26"/>
              </w:rPr>
              <w:t>i</w:t>
            </w:r>
            <w:r w:rsidRPr="00A00B0B">
              <w:rPr>
                <w:szCs w:val="26"/>
              </w:rPr>
              <w:t>quidación del presupuesto, el balance, la cuenta de resultados económi</w:t>
            </w:r>
            <w:r>
              <w:rPr>
                <w:szCs w:val="26"/>
              </w:rPr>
              <w:t xml:space="preserve">co-patrimonial </w:t>
            </w:r>
            <w:r w:rsidRPr="00A00B0B">
              <w:rPr>
                <w:szCs w:val="26"/>
              </w:rPr>
              <w:t xml:space="preserve">y la memoria económica correspondientes al ejercicio terminado en esa fecha.  </w:t>
            </w:r>
          </w:p>
          <w:p w:rsidR="00807CF4" w:rsidRPr="00A00B0B" w:rsidRDefault="00807CF4" w:rsidP="00387AC9">
            <w:pPr>
              <w:pStyle w:val="texto"/>
              <w:rPr>
                <w:szCs w:val="26"/>
              </w:rPr>
            </w:pPr>
            <w:r w:rsidRPr="00A00B0B">
              <w:rPr>
                <w:szCs w:val="26"/>
              </w:rPr>
              <w:t>Conjuntamente con la auditoría financiera de las cuentas anuales, hemos pl</w:t>
            </w:r>
            <w:r w:rsidRPr="00A00B0B">
              <w:rPr>
                <w:szCs w:val="26"/>
              </w:rPr>
              <w:t>a</w:t>
            </w:r>
            <w:r w:rsidRPr="00A00B0B">
              <w:rPr>
                <w:szCs w:val="26"/>
              </w:rPr>
              <w:t>nificado y ejecutado una fiscalización de cumplimiento de la legalidad para emitir una opinión sobre si las actividades, operaciones presupuestarias y fina</w:t>
            </w:r>
            <w:r w:rsidRPr="00A00B0B">
              <w:rPr>
                <w:szCs w:val="26"/>
              </w:rPr>
              <w:t>n</w:t>
            </w:r>
            <w:r w:rsidRPr="00A00B0B">
              <w:rPr>
                <w:szCs w:val="26"/>
              </w:rPr>
              <w:t>cieras realizadas durante el ejercicio y la información reflejada en las cuentas anuales del ejercicio 2015 resultan conformes en todos los aspectos significat</w:t>
            </w:r>
            <w:r w:rsidRPr="00A00B0B">
              <w:rPr>
                <w:szCs w:val="26"/>
              </w:rPr>
              <w:t>i</w:t>
            </w:r>
            <w:r w:rsidRPr="00A00B0B">
              <w:rPr>
                <w:szCs w:val="26"/>
              </w:rPr>
              <w:t xml:space="preserve">vos con las normas aplicables a la gestión de los fondos públicos. </w:t>
            </w:r>
          </w:p>
          <w:p w:rsidR="00807CF4" w:rsidRPr="002F77DA" w:rsidRDefault="00807CF4" w:rsidP="00387AC9">
            <w:pPr>
              <w:pStyle w:val="texto"/>
              <w:tabs>
                <w:tab w:val="clear" w:pos="2835"/>
                <w:tab w:val="clear" w:pos="3969"/>
                <w:tab w:val="clear" w:pos="5103"/>
                <w:tab w:val="clear" w:pos="6237"/>
                <w:tab w:val="clear" w:pos="7371"/>
              </w:tabs>
              <w:rPr>
                <w:szCs w:val="26"/>
              </w:rPr>
            </w:pPr>
            <w:r w:rsidRPr="00A00B0B">
              <w:rPr>
                <w:szCs w:val="26"/>
              </w:rPr>
              <w:t xml:space="preserve">El marco normativo que resulta aplicable al Ayuntamiento </w:t>
            </w:r>
            <w:r>
              <w:rPr>
                <w:szCs w:val="26"/>
              </w:rPr>
              <w:t>de Berriozar</w:t>
            </w:r>
            <w:r w:rsidRPr="00A00B0B">
              <w:rPr>
                <w:szCs w:val="26"/>
              </w:rPr>
              <w:t xml:space="preserve"> en 2015 está constituido fundamentalmente por la Ley Foral 6/1990 de la Admini</w:t>
            </w:r>
            <w:r w:rsidRPr="00A00B0B">
              <w:rPr>
                <w:szCs w:val="26"/>
              </w:rPr>
              <w:t>s</w:t>
            </w:r>
            <w:r w:rsidRPr="00A00B0B">
              <w:rPr>
                <w:szCs w:val="26"/>
              </w:rPr>
              <w:t>tración Local de Navarra</w:t>
            </w:r>
            <w:r w:rsidRPr="00B4695D">
              <w:rPr>
                <w:szCs w:val="26"/>
              </w:rPr>
              <w:t>, la Ley Foral 2/1995 de Haciendas Locales de Navarra y la Ley 7/1985 reguladora de las Bases de Régimen Local, así como por la normativa sectorial vigente</w:t>
            </w:r>
            <w:r w:rsidR="00DF0797">
              <w:rPr>
                <w:szCs w:val="26"/>
              </w:rPr>
              <w:t xml:space="preserve"> y la de estabilidad presupuestaria y sostenibilidad financiera</w:t>
            </w:r>
            <w:r w:rsidRPr="00B4695D">
              <w:rPr>
                <w:szCs w:val="26"/>
              </w:rPr>
              <w:t xml:space="preserve">. </w:t>
            </w:r>
            <w:r w:rsidRPr="002F77DA">
              <w:rPr>
                <w:szCs w:val="26"/>
              </w:rPr>
              <w:t xml:space="preserve"> </w:t>
            </w:r>
          </w:p>
        </w:tc>
      </w:tr>
    </w:tbl>
    <w:p w:rsidR="00807CF4" w:rsidRDefault="00807CF4" w:rsidP="00807CF4">
      <w:pPr>
        <w:pStyle w:val="texto"/>
        <w:tabs>
          <w:tab w:val="clear" w:pos="2835"/>
          <w:tab w:val="clear" w:pos="3969"/>
          <w:tab w:val="clear" w:pos="5103"/>
          <w:tab w:val="clear" w:pos="6237"/>
          <w:tab w:val="clear" w:pos="7371"/>
        </w:tabs>
        <w:rPr>
          <w:szCs w:val="26"/>
        </w:rPr>
      </w:pPr>
      <w:r w:rsidRPr="00401C29">
        <w:rPr>
          <w:szCs w:val="26"/>
        </w:rPr>
        <w:t xml:space="preserve">El municipio </w:t>
      </w:r>
      <w:r>
        <w:rPr>
          <w:szCs w:val="26"/>
        </w:rPr>
        <w:t>de Berriozar</w:t>
      </w:r>
      <w:r w:rsidRPr="00A00B0B">
        <w:rPr>
          <w:szCs w:val="26"/>
        </w:rPr>
        <w:t xml:space="preserve"> </w:t>
      </w:r>
      <w:r w:rsidRPr="00401C29">
        <w:rPr>
          <w:szCs w:val="26"/>
        </w:rPr>
        <w:t xml:space="preserve">con una extensión </w:t>
      </w:r>
      <w:r w:rsidRPr="00D15F33">
        <w:rPr>
          <w:szCs w:val="26"/>
        </w:rPr>
        <w:t xml:space="preserve">de </w:t>
      </w:r>
      <w:r>
        <w:rPr>
          <w:szCs w:val="26"/>
        </w:rPr>
        <w:t>2,7</w:t>
      </w:r>
      <w:r w:rsidRPr="00D15F33">
        <w:rPr>
          <w:szCs w:val="26"/>
        </w:rPr>
        <w:t xml:space="preserve"> km</w:t>
      </w:r>
      <w:r w:rsidRPr="00D15F33">
        <w:rPr>
          <w:szCs w:val="26"/>
          <w:vertAlign w:val="superscript"/>
        </w:rPr>
        <w:t>2</w:t>
      </w:r>
      <w:r w:rsidRPr="00401C29">
        <w:rPr>
          <w:szCs w:val="26"/>
        </w:rPr>
        <w:t>, cuenta con una p</w:t>
      </w:r>
      <w:r w:rsidRPr="00401C29">
        <w:rPr>
          <w:szCs w:val="26"/>
        </w:rPr>
        <w:t>o</w:t>
      </w:r>
      <w:r w:rsidRPr="00401C29">
        <w:rPr>
          <w:szCs w:val="26"/>
        </w:rPr>
        <w:t>bla</w:t>
      </w:r>
      <w:r>
        <w:rPr>
          <w:szCs w:val="26"/>
        </w:rPr>
        <w:t xml:space="preserve">ción a 1 de enero </w:t>
      </w:r>
      <w:r w:rsidRPr="00A00B0B">
        <w:rPr>
          <w:szCs w:val="26"/>
        </w:rPr>
        <w:t>de 2015 de 9.</w:t>
      </w:r>
      <w:r>
        <w:rPr>
          <w:szCs w:val="26"/>
        </w:rPr>
        <w:t>625</w:t>
      </w:r>
      <w:r w:rsidRPr="00A00B0B">
        <w:rPr>
          <w:szCs w:val="26"/>
        </w:rPr>
        <w:t xml:space="preserve"> habitantes</w:t>
      </w:r>
      <w:r w:rsidRPr="00401C29">
        <w:rPr>
          <w:szCs w:val="26"/>
        </w:rPr>
        <w:t>.</w:t>
      </w:r>
      <w:r>
        <w:rPr>
          <w:szCs w:val="26"/>
        </w:rPr>
        <w:t xml:space="preserve"> </w:t>
      </w:r>
    </w:p>
    <w:p w:rsidR="00807CF4" w:rsidRDefault="00807CF4" w:rsidP="00807CF4">
      <w:pPr>
        <w:pStyle w:val="texto"/>
        <w:rPr>
          <w:szCs w:val="26"/>
        </w:rPr>
      </w:pPr>
      <w:r>
        <w:rPr>
          <w:lang w:val="es-ES"/>
        </w:rPr>
        <w:t>El Ayuntamiento de Berriozar no dispone de organismos autónomos.</w:t>
      </w:r>
    </w:p>
    <w:p w:rsidR="00807CF4" w:rsidRPr="00401C29" w:rsidRDefault="00807CF4" w:rsidP="00807CF4">
      <w:pPr>
        <w:pStyle w:val="texto"/>
        <w:tabs>
          <w:tab w:val="clear" w:pos="2835"/>
          <w:tab w:val="clear" w:pos="3969"/>
          <w:tab w:val="clear" w:pos="5103"/>
          <w:tab w:val="clear" w:pos="6237"/>
          <w:tab w:val="clear" w:pos="7371"/>
        </w:tabs>
        <w:spacing w:after="240"/>
        <w:rPr>
          <w:szCs w:val="26"/>
        </w:rPr>
      </w:pPr>
      <w:r w:rsidRPr="00401C29">
        <w:rPr>
          <w:szCs w:val="26"/>
        </w:rPr>
        <w:t xml:space="preserve">Los principales datos económicos </w:t>
      </w:r>
      <w:r>
        <w:rPr>
          <w:szCs w:val="26"/>
        </w:rPr>
        <w:t>del Ayuntamiento al cierre del ejercicio 2015</w:t>
      </w:r>
      <w:r w:rsidRPr="00401C29">
        <w:rPr>
          <w:szCs w:val="26"/>
        </w:rPr>
        <w:t xml:space="preserve"> son:</w:t>
      </w:r>
    </w:p>
    <w:tbl>
      <w:tblPr>
        <w:tblW w:w="8771" w:type="dxa"/>
        <w:jc w:val="center"/>
        <w:tblLook w:val="01E0" w:firstRow="1" w:lastRow="1" w:firstColumn="1" w:lastColumn="1" w:noHBand="0" w:noVBand="0"/>
      </w:tblPr>
      <w:tblGrid>
        <w:gridCol w:w="4012"/>
        <w:gridCol w:w="1712"/>
        <w:gridCol w:w="1709"/>
        <w:gridCol w:w="1338"/>
      </w:tblGrid>
      <w:tr w:rsidR="00807CF4" w:rsidRPr="00110483" w:rsidTr="00387AC9">
        <w:trPr>
          <w:trHeight w:hRule="exact" w:val="407"/>
          <w:jc w:val="center"/>
        </w:trPr>
        <w:tc>
          <w:tcPr>
            <w:tcW w:w="4012" w:type="dxa"/>
            <w:tcBorders>
              <w:top w:val="single" w:sz="4" w:space="0" w:color="auto"/>
              <w:bottom w:val="single" w:sz="4" w:space="0" w:color="auto"/>
            </w:tcBorders>
            <w:shd w:val="clear" w:color="auto" w:fill="FABF8F" w:themeFill="accent6" w:themeFillTint="99"/>
            <w:vAlign w:val="center"/>
          </w:tcPr>
          <w:p w:rsidR="00807CF4" w:rsidRPr="00110483" w:rsidRDefault="00807CF4" w:rsidP="00387AC9">
            <w:pPr>
              <w:pStyle w:val="cuatexto"/>
              <w:jc w:val="left"/>
              <w:rPr>
                <w:rFonts w:ascii="Arial" w:hAnsi="Arial" w:cs="Arial"/>
                <w:sz w:val="18"/>
                <w:szCs w:val="18"/>
              </w:rPr>
            </w:pPr>
            <w:r w:rsidRPr="00110483">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807CF4" w:rsidRPr="00110483" w:rsidRDefault="00807CF4" w:rsidP="00387AC9">
            <w:pPr>
              <w:pStyle w:val="cuatexto"/>
              <w:jc w:val="right"/>
              <w:rPr>
                <w:rFonts w:ascii="Arial" w:hAnsi="Arial" w:cs="Arial"/>
                <w:sz w:val="18"/>
                <w:szCs w:val="18"/>
              </w:rPr>
            </w:pPr>
            <w:r w:rsidRPr="00110483">
              <w:rPr>
                <w:rFonts w:ascii="Arial" w:hAnsi="Arial" w:cs="Arial"/>
                <w:sz w:val="18"/>
                <w:szCs w:val="18"/>
              </w:rPr>
              <w:t>Obligaciones</w:t>
            </w:r>
          </w:p>
          <w:p w:rsidR="00807CF4" w:rsidRPr="00110483" w:rsidRDefault="00807CF4" w:rsidP="00387AC9">
            <w:pPr>
              <w:pStyle w:val="cuatexto"/>
              <w:jc w:val="right"/>
              <w:rPr>
                <w:rFonts w:ascii="Arial" w:hAnsi="Arial" w:cs="Arial"/>
                <w:sz w:val="18"/>
                <w:szCs w:val="18"/>
              </w:rPr>
            </w:pPr>
            <w:r w:rsidRPr="00110483">
              <w:rPr>
                <w:rFonts w:ascii="Arial" w:hAnsi="Arial" w:cs="Arial"/>
                <w:sz w:val="18"/>
                <w:szCs w:val="18"/>
              </w:rPr>
              <w:t>reconocidas</w:t>
            </w:r>
          </w:p>
        </w:tc>
        <w:tc>
          <w:tcPr>
            <w:tcW w:w="1709" w:type="dxa"/>
            <w:tcBorders>
              <w:top w:val="single" w:sz="4" w:space="0" w:color="auto"/>
              <w:bottom w:val="single" w:sz="4" w:space="0" w:color="auto"/>
            </w:tcBorders>
            <w:shd w:val="clear" w:color="auto" w:fill="FABF8F" w:themeFill="accent6" w:themeFillTint="99"/>
            <w:vAlign w:val="center"/>
          </w:tcPr>
          <w:p w:rsidR="00807CF4" w:rsidRPr="00110483" w:rsidRDefault="00807CF4" w:rsidP="00387AC9">
            <w:pPr>
              <w:pStyle w:val="cuatexto"/>
              <w:jc w:val="right"/>
              <w:rPr>
                <w:rFonts w:ascii="Arial" w:hAnsi="Arial" w:cs="Arial"/>
                <w:sz w:val="18"/>
                <w:szCs w:val="18"/>
              </w:rPr>
            </w:pPr>
            <w:r w:rsidRPr="00110483">
              <w:rPr>
                <w:rFonts w:ascii="Arial" w:hAnsi="Arial" w:cs="Arial"/>
                <w:sz w:val="18"/>
                <w:szCs w:val="18"/>
              </w:rPr>
              <w:t xml:space="preserve">Derechos </w:t>
            </w:r>
          </w:p>
          <w:p w:rsidR="00807CF4" w:rsidRPr="00110483" w:rsidRDefault="00807CF4" w:rsidP="00387AC9">
            <w:pPr>
              <w:pStyle w:val="cuatexto"/>
              <w:jc w:val="right"/>
              <w:rPr>
                <w:rFonts w:ascii="Arial" w:hAnsi="Arial" w:cs="Arial"/>
                <w:sz w:val="18"/>
                <w:szCs w:val="18"/>
              </w:rPr>
            </w:pPr>
            <w:r w:rsidRPr="00110483">
              <w:rPr>
                <w:rFonts w:ascii="Arial" w:hAnsi="Arial" w:cs="Arial"/>
                <w:sz w:val="18"/>
                <w:szCs w:val="18"/>
              </w:rPr>
              <w:t>reconocidos</w:t>
            </w:r>
          </w:p>
        </w:tc>
        <w:tc>
          <w:tcPr>
            <w:tcW w:w="1338" w:type="dxa"/>
            <w:tcBorders>
              <w:top w:val="single" w:sz="4" w:space="0" w:color="auto"/>
              <w:bottom w:val="single" w:sz="4" w:space="0" w:color="auto"/>
            </w:tcBorders>
            <w:shd w:val="clear" w:color="auto" w:fill="FABF8F" w:themeFill="accent6" w:themeFillTint="99"/>
            <w:vAlign w:val="center"/>
          </w:tcPr>
          <w:p w:rsidR="00807CF4" w:rsidRPr="00110483" w:rsidRDefault="00807CF4" w:rsidP="00387AC9">
            <w:pPr>
              <w:pStyle w:val="cuatexto"/>
              <w:jc w:val="right"/>
              <w:rPr>
                <w:rFonts w:ascii="Arial" w:hAnsi="Arial" w:cs="Arial"/>
                <w:sz w:val="18"/>
                <w:szCs w:val="18"/>
              </w:rPr>
            </w:pPr>
            <w:r w:rsidRPr="00110483">
              <w:rPr>
                <w:rFonts w:ascii="Arial" w:hAnsi="Arial" w:cs="Arial"/>
                <w:sz w:val="18"/>
                <w:szCs w:val="18"/>
              </w:rPr>
              <w:t xml:space="preserve">Personal a </w:t>
            </w:r>
          </w:p>
          <w:p w:rsidR="00807CF4" w:rsidRPr="00110483" w:rsidRDefault="00807CF4" w:rsidP="00387AC9">
            <w:pPr>
              <w:pStyle w:val="cuatexto"/>
              <w:jc w:val="right"/>
              <w:rPr>
                <w:rFonts w:ascii="Arial" w:hAnsi="Arial" w:cs="Arial"/>
                <w:sz w:val="18"/>
                <w:szCs w:val="18"/>
                <w:highlight w:val="yellow"/>
              </w:rPr>
            </w:pPr>
            <w:r w:rsidRPr="00110483">
              <w:rPr>
                <w:rFonts w:ascii="Arial" w:hAnsi="Arial" w:cs="Arial"/>
                <w:sz w:val="18"/>
                <w:szCs w:val="18"/>
              </w:rPr>
              <w:t>31-12-201</w:t>
            </w:r>
            <w:r>
              <w:rPr>
                <w:rFonts w:ascii="Arial" w:hAnsi="Arial" w:cs="Arial"/>
                <w:sz w:val="18"/>
                <w:szCs w:val="18"/>
              </w:rPr>
              <w:t>5</w:t>
            </w:r>
          </w:p>
        </w:tc>
      </w:tr>
      <w:tr w:rsidR="00807CF4" w:rsidRPr="003431C1" w:rsidTr="005B7FFA">
        <w:trPr>
          <w:trHeight w:val="284"/>
          <w:jc w:val="center"/>
        </w:trPr>
        <w:tc>
          <w:tcPr>
            <w:tcW w:w="4012" w:type="dxa"/>
            <w:tcBorders>
              <w:top w:val="single" w:sz="4" w:space="0" w:color="auto"/>
              <w:bottom w:val="single" w:sz="2" w:space="0" w:color="auto"/>
            </w:tcBorders>
            <w:shd w:val="clear" w:color="auto" w:fill="auto"/>
            <w:vAlign w:val="center"/>
          </w:tcPr>
          <w:p w:rsidR="00807CF4" w:rsidRPr="003431C1" w:rsidRDefault="00807CF4" w:rsidP="00387AC9">
            <w:pPr>
              <w:pStyle w:val="cuatexto"/>
              <w:jc w:val="left"/>
            </w:pPr>
            <w:r w:rsidRPr="003431C1">
              <w:t>Ayuntamiento</w:t>
            </w:r>
          </w:p>
        </w:tc>
        <w:tc>
          <w:tcPr>
            <w:tcW w:w="1712" w:type="dxa"/>
            <w:tcBorders>
              <w:top w:val="single" w:sz="4" w:space="0" w:color="auto"/>
              <w:bottom w:val="single" w:sz="2" w:space="0" w:color="auto"/>
            </w:tcBorders>
            <w:shd w:val="clear" w:color="auto" w:fill="auto"/>
            <w:vAlign w:val="center"/>
          </w:tcPr>
          <w:p w:rsidR="00807CF4" w:rsidRPr="00473B5D" w:rsidRDefault="00807CF4" w:rsidP="00387AC9">
            <w:pPr>
              <w:pStyle w:val="cuatexto"/>
              <w:jc w:val="right"/>
            </w:pPr>
            <w:r w:rsidRPr="00473B5D">
              <w:t>5.784.281</w:t>
            </w:r>
          </w:p>
        </w:tc>
        <w:tc>
          <w:tcPr>
            <w:tcW w:w="1709" w:type="dxa"/>
            <w:tcBorders>
              <w:top w:val="single" w:sz="4" w:space="0" w:color="auto"/>
              <w:bottom w:val="single" w:sz="2" w:space="0" w:color="auto"/>
            </w:tcBorders>
            <w:shd w:val="clear" w:color="auto" w:fill="auto"/>
            <w:vAlign w:val="center"/>
          </w:tcPr>
          <w:p w:rsidR="00807CF4" w:rsidRPr="00473B5D" w:rsidRDefault="00807CF4" w:rsidP="00387AC9">
            <w:pPr>
              <w:pStyle w:val="cuatexto"/>
              <w:jc w:val="right"/>
            </w:pPr>
            <w:r w:rsidRPr="00473B5D">
              <w:t>6.026.387</w:t>
            </w:r>
          </w:p>
        </w:tc>
        <w:tc>
          <w:tcPr>
            <w:tcW w:w="1338" w:type="dxa"/>
            <w:tcBorders>
              <w:top w:val="single" w:sz="4" w:space="0" w:color="auto"/>
              <w:bottom w:val="single" w:sz="2" w:space="0" w:color="auto"/>
            </w:tcBorders>
            <w:shd w:val="clear" w:color="auto" w:fill="auto"/>
            <w:vAlign w:val="center"/>
          </w:tcPr>
          <w:p w:rsidR="00807CF4" w:rsidRPr="00347E0F" w:rsidRDefault="00807CF4" w:rsidP="00830620">
            <w:pPr>
              <w:pStyle w:val="cuatexto"/>
              <w:jc w:val="right"/>
            </w:pPr>
            <w:r w:rsidRPr="00347E0F">
              <w:t>9</w:t>
            </w:r>
            <w:r w:rsidR="00830620">
              <w:t>3</w:t>
            </w:r>
          </w:p>
        </w:tc>
      </w:tr>
      <w:tr w:rsidR="00807CF4" w:rsidRPr="00110483" w:rsidTr="005B7FFA">
        <w:trPr>
          <w:trHeight w:val="284"/>
          <w:jc w:val="center"/>
        </w:trPr>
        <w:tc>
          <w:tcPr>
            <w:tcW w:w="4012" w:type="dxa"/>
            <w:tcBorders>
              <w:top w:val="single" w:sz="4" w:space="0" w:color="auto"/>
              <w:bottom w:val="single" w:sz="4" w:space="0" w:color="auto"/>
            </w:tcBorders>
            <w:shd w:val="clear" w:color="auto" w:fill="FABF8F" w:themeFill="accent6" w:themeFillTint="99"/>
            <w:vAlign w:val="center"/>
          </w:tcPr>
          <w:p w:rsidR="00807CF4" w:rsidRPr="00110483" w:rsidRDefault="00807CF4" w:rsidP="00387AC9">
            <w:pPr>
              <w:pStyle w:val="cuatexto"/>
              <w:jc w:val="left"/>
              <w:rPr>
                <w:rFonts w:ascii="Arial" w:hAnsi="Arial" w:cs="Arial"/>
                <w:sz w:val="18"/>
                <w:szCs w:val="18"/>
              </w:rPr>
            </w:pPr>
            <w:r w:rsidRPr="00110483">
              <w:rPr>
                <w:rFonts w:ascii="Arial" w:hAnsi="Arial" w:cs="Arial"/>
                <w:sz w:val="18"/>
                <w:szCs w:val="18"/>
              </w:rPr>
              <w:t xml:space="preserve">Total </w:t>
            </w:r>
          </w:p>
        </w:tc>
        <w:tc>
          <w:tcPr>
            <w:tcW w:w="1712" w:type="dxa"/>
            <w:tcBorders>
              <w:top w:val="single" w:sz="4" w:space="0" w:color="auto"/>
              <w:bottom w:val="single" w:sz="4" w:space="0" w:color="auto"/>
            </w:tcBorders>
            <w:shd w:val="clear" w:color="auto" w:fill="FABF8F" w:themeFill="accent6" w:themeFillTint="99"/>
            <w:vAlign w:val="center"/>
          </w:tcPr>
          <w:p w:rsidR="00807CF4" w:rsidRPr="005857EE" w:rsidRDefault="00807CF4" w:rsidP="00387AC9">
            <w:pPr>
              <w:pStyle w:val="cuatexto"/>
              <w:jc w:val="right"/>
              <w:rPr>
                <w:highlight w:val="yellow"/>
              </w:rPr>
            </w:pPr>
            <w:r w:rsidRPr="00473B5D">
              <w:t>5.784.281</w:t>
            </w:r>
          </w:p>
        </w:tc>
        <w:tc>
          <w:tcPr>
            <w:tcW w:w="1709" w:type="dxa"/>
            <w:tcBorders>
              <w:top w:val="single" w:sz="4" w:space="0" w:color="auto"/>
              <w:bottom w:val="single" w:sz="4" w:space="0" w:color="auto"/>
            </w:tcBorders>
            <w:shd w:val="clear" w:color="auto" w:fill="FABF8F" w:themeFill="accent6" w:themeFillTint="99"/>
            <w:vAlign w:val="center"/>
          </w:tcPr>
          <w:p w:rsidR="00807CF4" w:rsidRPr="005857EE" w:rsidRDefault="00807CF4" w:rsidP="00387AC9">
            <w:pPr>
              <w:pStyle w:val="cuatexto"/>
              <w:jc w:val="right"/>
              <w:rPr>
                <w:highlight w:val="yellow"/>
              </w:rPr>
            </w:pPr>
            <w:r w:rsidRPr="00473B5D">
              <w:t>6.026.387</w:t>
            </w:r>
          </w:p>
        </w:tc>
        <w:tc>
          <w:tcPr>
            <w:tcW w:w="1338" w:type="dxa"/>
            <w:tcBorders>
              <w:top w:val="single" w:sz="4" w:space="0" w:color="auto"/>
              <w:bottom w:val="single" w:sz="4" w:space="0" w:color="auto"/>
            </w:tcBorders>
            <w:shd w:val="clear" w:color="auto" w:fill="FABF8F" w:themeFill="accent6" w:themeFillTint="99"/>
            <w:vAlign w:val="center"/>
          </w:tcPr>
          <w:p w:rsidR="00807CF4" w:rsidRPr="00347E0F" w:rsidRDefault="00807CF4" w:rsidP="00387AC9">
            <w:pPr>
              <w:pStyle w:val="cuatexto"/>
              <w:jc w:val="right"/>
            </w:pPr>
            <w:r w:rsidRPr="00347E0F">
              <w:t>9</w:t>
            </w:r>
            <w:r w:rsidR="00830620">
              <w:t>3</w:t>
            </w:r>
          </w:p>
        </w:tc>
      </w:tr>
    </w:tbl>
    <w:p w:rsidR="00807CF4" w:rsidRDefault="00807CF4" w:rsidP="00807CF4">
      <w:pPr>
        <w:pStyle w:val="texto"/>
        <w:tabs>
          <w:tab w:val="clear" w:pos="2835"/>
          <w:tab w:val="clear" w:pos="3969"/>
          <w:tab w:val="clear" w:pos="5103"/>
          <w:tab w:val="clear" w:pos="6237"/>
          <w:tab w:val="clear" w:pos="7371"/>
        </w:tabs>
        <w:spacing w:before="240"/>
        <w:rPr>
          <w:rFonts w:cs="Arial"/>
        </w:rPr>
      </w:pPr>
      <w:r w:rsidRPr="00BD0141">
        <w:rPr>
          <w:rFonts w:cs="Arial"/>
        </w:rPr>
        <w:t>En diciembre</w:t>
      </w:r>
      <w:r>
        <w:rPr>
          <w:rFonts w:cs="Arial"/>
        </w:rPr>
        <w:t xml:space="preserve"> de</w:t>
      </w:r>
      <w:r w:rsidRPr="00BD0141">
        <w:rPr>
          <w:rFonts w:cs="Arial"/>
        </w:rPr>
        <w:t xml:space="preserve"> </w:t>
      </w:r>
      <w:r>
        <w:rPr>
          <w:rFonts w:cs="Arial"/>
        </w:rPr>
        <w:t>2011</w:t>
      </w:r>
      <w:r w:rsidRPr="00BD0141">
        <w:rPr>
          <w:rFonts w:cs="Arial"/>
        </w:rPr>
        <w:t>, se cre</w:t>
      </w:r>
      <w:r>
        <w:rPr>
          <w:rFonts w:cs="Arial"/>
        </w:rPr>
        <w:t>ó</w:t>
      </w:r>
      <w:r w:rsidRPr="00BD0141">
        <w:rPr>
          <w:rFonts w:cs="Arial"/>
        </w:rPr>
        <w:t xml:space="preserve"> </w:t>
      </w:r>
      <w:r>
        <w:rPr>
          <w:rFonts w:cs="Arial"/>
        </w:rPr>
        <w:t>la empresa pública municipal</w:t>
      </w:r>
      <w:r w:rsidRPr="00BD0141">
        <w:rPr>
          <w:rFonts w:cs="Arial"/>
        </w:rPr>
        <w:t xml:space="preserve"> Berriki</w:t>
      </w:r>
      <w:r>
        <w:rPr>
          <w:rFonts w:cs="Arial"/>
        </w:rPr>
        <w:t>lan S.L.</w:t>
      </w:r>
      <w:r w:rsidRPr="00BD0141">
        <w:rPr>
          <w:rFonts w:cs="Arial"/>
        </w:rPr>
        <w:t xml:space="preserve"> con un capital social de 3.300 euros y con la finalidad inicial, desde </w:t>
      </w:r>
      <w:r>
        <w:rPr>
          <w:rFonts w:cs="Arial"/>
        </w:rPr>
        <w:t>2012</w:t>
      </w:r>
      <w:r w:rsidRPr="00BD0141">
        <w:rPr>
          <w:rFonts w:cs="Arial"/>
        </w:rPr>
        <w:t xml:space="preserve">, de gestionar las instalaciones deportivas municipales. Durante </w:t>
      </w:r>
      <w:r>
        <w:rPr>
          <w:rFonts w:cs="Arial"/>
        </w:rPr>
        <w:t>2012</w:t>
      </w:r>
      <w:r w:rsidRPr="00BD0141">
        <w:rPr>
          <w:rFonts w:cs="Arial"/>
        </w:rPr>
        <w:t xml:space="preserve"> se encomie</w:t>
      </w:r>
      <w:r w:rsidRPr="00BD0141">
        <w:rPr>
          <w:rFonts w:cs="Arial"/>
        </w:rPr>
        <w:t>n</w:t>
      </w:r>
      <w:r w:rsidRPr="00BD0141">
        <w:rPr>
          <w:rFonts w:cs="Arial"/>
        </w:rPr>
        <w:t>da a la empresa pública la limpieza de diversos locales municipales que se lleva a efecto a partir de 2013.</w:t>
      </w:r>
    </w:p>
    <w:p w:rsidR="00807CF4" w:rsidRDefault="00807CF4" w:rsidP="00807CF4">
      <w:pPr>
        <w:pStyle w:val="texto"/>
        <w:tabs>
          <w:tab w:val="left" w:pos="708"/>
        </w:tabs>
        <w:spacing w:after="240"/>
        <w:rPr>
          <w:rFonts w:cs="Arial"/>
        </w:rPr>
      </w:pPr>
      <w:r>
        <w:rPr>
          <w:rFonts w:cs="Arial"/>
        </w:rPr>
        <w:t>Sus principales datos se indican a continuación.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62"/>
        <w:gridCol w:w="2049"/>
        <w:gridCol w:w="1399"/>
        <w:gridCol w:w="1601"/>
        <w:gridCol w:w="1712"/>
      </w:tblGrid>
      <w:tr w:rsidR="00807CF4" w:rsidTr="00387AC9">
        <w:trPr>
          <w:trHeight w:val="397"/>
          <w:jc w:val="center"/>
        </w:trPr>
        <w:tc>
          <w:tcPr>
            <w:tcW w:w="2062" w:type="dxa"/>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pStyle w:val="cuadroCabe"/>
              <w:jc w:val="left"/>
            </w:pPr>
            <w:r>
              <w:t>Entidad</w:t>
            </w:r>
          </w:p>
        </w:tc>
        <w:tc>
          <w:tcPr>
            <w:tcW w:w="2049" w:type="dxa"/>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pStyle w:val="cuadroCabe"/>
              <w:jc w:val="right"/>
            </w:pPr>
            <w:r>
              <w:t>Ingresos</w:t>
            </w:r>
          </w:p>
        </w:tc>
        <w:tc>
          <w:tcPr>
            <w:tcW w:w="1399" w:type="dxa"/>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pStyle w:val="cuadroCabe"/>
              <w:jc w:val="right"/>
            </w:pPr>
            <w:r>
              <w:t>Gastos</w:t>
            </w:r>
          </w:p>
        </w:tc>
        <w:tc>
          <w:tcPr>
            <w:tcW w:w="1601" w:type="dxa"/>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pStyle w:val="cuadroCabe"/>
              <w:jc w:val="right"/>
            </w:pPr>
            <w:r>
              <w:t>Resultado</w:t>
            </w:r>
          </w:p>
        </w:tc>
        <w:tc>
          <w:tcPr>
            <w:tcW w:w="1712" w:type="dxa"/>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pStyle w:val="cuadroCabe"/>
              <w:jc w:val="right"/>
            </w:pPr>
            <w:r>
              <w:t>Personal medio en 2015</w:t>
            </w:r>
          </w:p>
        </w:tc>
      </w:tr>
      <w:tr w:rsidR="00807CF4" w:rsidTr="00387AC9">
        <w:trPr>
          <w:trHeight w:val="284"/>
          <w:jc w:val="center"/>
        </w:trPr>
        <w:tc>
          <w:tcPr>
            <w:tcW w:w="2062" w:type="dxa"/>
            <w:tcBorders>
              <w:top w:val="single" w:sz="4" w:space="0" w:color="auto"/>
              <w:left w:val="nil"/>
              <w:bottom w:val="single" w:sz="4" w:space="0" w:color="auto"/>
              <w:right w:val="nil"/>
            </w:tcBorders>
            <w:vAlign w:val="center"/>
            <w:hideMark/>
          </w:tcPr>
          <w:p w:rsidR="00807CF4" w:rsidRDefault="00807CF4" w:rsidP="00387AC9">
            <w:pPr>
              <w:pStyle w:val="cuatexto"/>
              <w:jc w:val="left"/>
            </w:pPr>
            <w:r>
              <w:t>Berrikilan S.L.</w:t>
            </w:r>
          </w:p>
        </w:tc>
        <w:tc>
          <w:tcPr>
            <w:tcW w:w="2049" w:type="dxa"/>
            <w:tcBorders>
              <w:top w:val="single" w:sz="4" w:space="0" w:color="auto"/>
              <w:left w:val="nil"/>
              <w:bottom w:val="single" w:sz="4" w:space="0" w:color="auto"/>
              <w:right w:val="nil"/>
            </w:tcBorders>
            <w:vAlign w:val="center"/>
          </w:tcPr>
          <w:p w:rsidR="00807CF4" w:rsidRDefault="00807CF4" w:rsidP="00387AC9">
            <w:pPr>
              <w:pStyle w:val="cuatexto"/>
              <w:jc w:val="right"/>
            </w:pPr>
            <w:r>
              <w:t>1.093.377</w:t>
            </w:r>
          </w:p>
        </w:tc>
        <w:tc>
          <w:tcPr>
            <w:tcW w:w="1399" w:type="dxa"/>
            <w:tcBorders>
              <w:top w:val="single" w:sz="4" w:space="0" w:color="auto"/>
              <w:left w:val="nil"/>
              <w:bottom w:val="single" w:sz="4" w:space="0" w:color="auto"/>
              <w:right w:val="nil"/>
            </w:tcBorders>
            <w:vAlign w:val="center"/>
          </w:tcPr>
          <w:p w:rsidR="00807CF4" w:rsidRDefault="00807CF4" w:rsidP="00387AC9">
            <w:pPr>
              <w:pStyle w:val="cuatexto"/>
              <w:jc w:val="right"/>
            </w:pPr>
            <w:r>
              <w:t>1.056.609</w:t>
            </w:r>
          </w:p>
        </w:tc>
        <w:tc>
          <w:tcPr>
            <w:tcW w:w="1601" w:type="dxa"/>
            <w:tcBorders>
              <w:top w:val="single" w:sz="4" w:space="0" w:color="auto"/>
              <w:left w:val="nil"/>
              <w:bottom w:val="single" w:sz="4" w:space="0" w:color="auto"/>
              <w:right w:val="nil"/>
            </w:tcBorders>
            <w:vAlign w:val="center"/>
          </w:tcPr>
          <w:p w:rsidR="00807CF4" w:rsidRDefault="00807CF4" w:rsidP="00387AC9">
            <w:pPr>
              <w:pStyle w:val="cuatexto"/>
              <w:jc w:val="right"/>
            </w:pPr>
            <w:r>
              <w:t>36.768</w:t>
            </w:r>
          </w:p>
        </w:tc>
        <w:tc>
          <w:tcPr>
            <w:tcW w:w="1712" w:type="dxa"/>
            <w:tcBorders>
              <w:top w:val="single" w:sz="4" w:space="0" w:color="auto"/>
              <w:left w:val="nil"/>
              <w:bottom w:val="single" w:sz="4" w:space="0" w:color="auto"/>
              <w:right w:val="nil"/>
            </w:tcBorders>
            <w:vAlign w:val="center"/>
          </w:tcPr>
          <w:p w:rsidR="00807CF4" w:rsidRDefault="00807CF4" w:rsidP="00387AC9">
            <w:pPr>
              <w:pStyle w:val="cuatexto"/>
              <w:jc w:val="right"/>
            </w:pPr>
            <w:r>
              <w:t>48</w:t>
            </w:r>
          </w:p>
        </w:tc>
      </w:tr>
    </w:tbl>
    <w:p w:rsidR="00807CF4" w:rsidRPr="00401C29" w:rsidRDefault="00807CF4" w:rsidP="00C051B5">
      <w:pPr>
        <w:pStyle w:val="texto"/>
        <w:tabs>
          <w:tab w:val="clear" w:pos="2835"/>
          <w:tab w:val="clear" w:pos="3969"/>
          <w:tab w:val="clear" w:pos="5103"/>
          <w:tab w:val="clear" w:pos="6237"/>
          <w:tab w:val="clear" w:pos="7371"/>
        </w:tabs>
        <w:spacing w:after="180"/>
        <w:rPr>
          <w:szCs w:val="26"/>
        </w:rPr>
      </w:pPr>
      <w:r w:rsidRPr="00401C29">
        <w:rPr>
          <w:szCs w:val="26"/>
        </w:rPr>
        <w:t>El ayuntamiento, además, forma parte de:</w:t>
      </w:r>
    </w:p>
    <w:p w:rsidR="00807CF4" w:rsidRPr="00B52D43" w:rsidRDefault="00807CF4" w:rsidP="00C051B5">
      <w:pPr>
        <w:pStyle w:val="texto"/>
        <w:tabs>
          <w:tab w:val="clear" w:pos="2835"/>
          <w:tab w:val="clear" w:pos="3969"/>
          <w:tab w:val="clear" w:pos="5103"/>
          <w:tab w:val="clear" w:pos="6237"/>
          <w:tab w:val="clear" w:pos="7371"/>
        </w:tabs>
        <w:spacing w:after="180"/>
        <w:rPr>
          <w:szCs w:val="26"/>
        </w:rPr>
      </w:pPr>
      <w:r w:rsidRPr="00401C29">
        <w:rPr>
          <w:szCs w:val="26"/>
        </w:rPr>
        <w:t>a) Mancomunidad de la Comarca de Pamplona, que presta los servicios de ciclo integral del agua, la gestión y tratamiento de los residuos sólidos urbanos, el transporte urbano comarcal y el servicio de taxi comarcal.</w:t>
      </w:r>
      <w:r>
        <w:rPr>
          <w:szCs w:val="26"/>
        </w:rPr>
        <w:t xml:space="preserve"> </w:t>
      </w:r>
    </w:p>
    <w:p w:rsidR="00807CF4" w:rsidRDefault="00807CF4" w:rsidP="00C051B5">
      <w:pPr>
        <w:pStyle w:val="texto"/>
        <w:tabs>
          <w:tab w:val="clear" w:pos="2835"/>
          <w:tab w:val="clear" w:pos="3969"/>
          <w:tab w:val="clear" w:pos="5103"/>
          <w:tab w:val="clear" w:pos="6237"/>
          <w:tab w:val="clear" w:pos="7371"/>
          <w:tab w:val="left" w:pos="480"/>
          <w:tab w:val="num" w:pos="6597"/>
        </w:tabs>
        <w:spacing w:after="180"/>
        <w:ind w:firstLine="289"/>
        <w:rPr>
          <w:szCs w:val="26"/>
        </w:rPr>
      </w:pPr>
      <w:r w:rsidRPr="00B52D43">
        <w:rPr>
          <w:szCs w:val="26"/>
        </w:rPr>
        <w:t xml:space="preserve">b) </w:t>
      </w:r>
      <w:r w:rsidRPr="00297DAE">
        <w:rPr>
          <w:szCs w:val="26"/>
        </w:rPr>
        <w:t>Mancomunidad de Servicios Sociales de Ansoáin, Berriozar, Berrioplano, Iza y Juslapeña para prestar los servicios de atención domiciliaria, programa de drogodependencias, acogida y orientación social, infancia y familia, incorpor</w:t>
      </w:r>
      <w:r w:rsidRPr="00297DAE">
        <w:rPr>
          <w:szCs w:val="26"/>
        </w:rPr>
        <w:t>a</w:t>
      </w:r>
      <w:r w:rsidRPr="00297DAE">
        <w:rPr>
          <w:szCs w:val="26"/>
        </w:rPr>
        <w:t>ción sociolaboral, empleo social protegido y acciones con la población inm</w:t>
      </w:r>
      <w:r w:rsidRPr="00297DAE">
        <w:rPr>
          <w:szCs w:val="26"/>
        </w:rPr>
        <w:t>i</w:t>
      </w:r>
      <w:r w:rsidRPr="00297DAE">
        <w:rPr>
          <w:szCs w:val="26"/>
        </w:rPr>
        <w:t>grante.</w:t>
      </w:r>
    </w:p>
    <w:p w:rsidR="00807CF4" w:rsidRPr="0089294C" w:rsidRDefault="00807CF4" w:rsidP="00C051B5">
      <w:pPr>
        <w:pStyle w:val="texto"/>
        <w:spacing w:after="260"/>
        <w:rPr>
          <w:lang w:val="es-ES"/>
        </w:rPr>
      </w:pPr>
      <w:r w:rsidRPr="0089294C">
        <w:rPr>
          <w:lang w:val="es-ES"/>
        </w:rPr>
        <w:t>En conjunto estos servicios mancomunados le han supuesto al ayuntamiento un gasto en euros que a continuación se expone.</w:t>
      </w:r>
    </w:p>
    <w:tbl>
      <w:tblPr>
        <w:tblW w:w="8834" w:type="dxa"/>
        <w:jc w:val="center"/>
        <w:tblCellMar>
          <w:left w:w="70" w:type="dxa"/>
          <w:right w:w="70" w:type="dxa"/>
        </w:tblCellMar>
        <w:tblLook w:val="0000" w:firstRow="0" w:lastRow="0" w:firstColumn="0" w:lastColumn="0" w:noHBand="0" w:noVBand="0"/>
      </w:tblPr>
      <w:tblGrid>
        <w:gridCol w:w="4933"/>
        <w:gridCol w:w="3901"/>
      </w:tblGrid>
      <w:tr w:rsidR="00807CF4" w:rsidRPr="00751011" w:rsidTr="00387AC9">
        <w:trPr>
          <w:trHeight w:val="340"/>
          <w:jc w:val="center"/>
        </w:trPr>
        <w:tc>
          <w:tcPr>
            <w:tcW w:w="4933" w:type="dxa"/>
            <w:tcBorders>
              <w:top w:val="single" w:sz="4" w:space="0" w:color="auto"/>
              <w:left w:val="nil"/>
              <w:bottom w:val="single" w:sz="4" w:space="0" w:color="auto"/>
              <w:right w:val="nil"/>
            </w:tcBorders>
            <w:shd w:val="clear" w:color="auto" w:fill="FABF8F" w:themeFill="accent6" w:themeFillTint="99"/>
            <w:vAlign w:val="center"/>
          </w:tcPr>
          <w:p w:rsidR="00807CF4" w:rsidRPr="00654AB1" w:rsidRDefault="00807CF4" w:rsidP="00387AC9">
            <w:pPr>
              <w:pStyle w:val="cuadroCabe"/>
              <w:jc w:val="left"/>
            </w:pPr>
            <w:r w:rsidRPr="00654AB1">
              <w:t>Servicios</w:t>
            </w:r>
          </w:p>
        </w:tc>
        <w:tc>
          <w:tcPr>
            <w:tcW w:w="3901" w:type="dxa"/>
            <w:tcBorders>
              <w:top w:val="single" w:sz="4" w:space="0" w:color="auto"/>
              <w:left w:val="nil"/>
              <w:bottom w:val="single" w:sz="4" w:space="0" w:color="auto"/>
              <w:right w:val="nil"/>
            </w:tcBorders>
            <w:shd w:val="clear" w:color="auto" w:fill="FABF8F" w:themeFill="accent6" w:themeFillTint="99"/>
            <w:vAlign w:val="center"/>
          </w:tcPr>
          <w:p w:rsidR="00807CF4" w:rsidRPr="00654AB1" w:rsidRDefault="00807CF4" w:rsidP="00387AC9">
            <w:pPr>
              <w:pStyle w:val="cuadroCabe"/>
              <w:jc w:val="right"/>
            </w:pPr>
            <w:r w:rsidRPr="00654AB1">
              <w:t>Gastos para el Ayuntamiento en 201</w:t>
            </w:r>
            <w:r>
              <w:t>5</w:t>
            </w:r>
          </w:p>
        </w:tc>
      </w:tr>
      <w:tr w:rsidR="00807CF4" w:rsidRPr="00B649B6" w:rsidTr="00387AC9">
        <w:trPr>
          <w:trHeight w:val="255"/>
          <w:jc w:val="center"/>
        </w:trPr>
        <w:tc>
          <w:tcPr>
            <w:tcW w:w="4933" w:type="dxa"/>
            <w:tcBorders>
              <w:top w:val="single" w:sz="4" w:space="0" w:color="auto"/>
              <w:left w:val="nil"/>
              <w:bottom w:val="single" w:sz="2" w:space="0" w:color="auto"/>
              <w:right w:val="nil"/>
            </w:tcBorders>
            <w:shd w:val="clear" w:color="auto" w:fill="auto"/>
            <w:vAlign w:val="center"/>
          </w:tcPr>
          <w:p w:rsidR="00807CF4" w:rsidRPr="00654AB1" w:rsidRDefault="00807CF4" w:rsidP="00387AC9">
            <w:pPr>
              <w:pStyle w:val="cuatexto"/>
              <w:jc w:val="left"/>
            </w:pPr>
            <w:r w:rsidRPr="00654AB1">
              <w:t>Comarca de Pamplona</w:t>
            </w:r>
          </w:p>
        </w:tc>
        <w:tc>
          <w:tcPr>
            <w:tcW w:w="3901" w:type="dxa"/>
            <w:tcBorders>
              <w:top w:val="single" w:sz="4" w:space="0" w:color="auto"/>
              <w:left w:val="nil"/>
              <w:bottom w:val="single" w:sz="2" w:space="0" w:color="auto"/>
              <w:right w:val="nil"/>
            </w:tcBorders>
            <w:shd w:val="clear" w:color="auto" w:fill="auto"/>
            <w:vAlign w:val="center"/>
          </w:tcPr>
          <w:p w:rsidR="00807CF4" w:rsidRPr="005857EE" w:rsidRDefault="00807CF4" w:rsidP="00387AC9">
            <w:pPr>
              <w:pStyle w:val="cuatexto"/>
              <w:jc w:val="right"/>
              <w:rPr>
                <w:highlight w:val="yellow"/>
              </w:rPr>
            </w:pPr>
            <w:r w:rsidRPr="00D209CD">
              <w:t>153.440</w:t>
            </w:r>
          </w:p>
        </w:tc>
      </w:tr>
      <w:tr w:rsidR="00807CF4" w:rsidRPr="00B649B6" w:rsidTr="00387AC9">
        <w:trPr>
          <w:trHeight w:val="255"/>
          <w:jc w:val="center"/>
        </w:trPr>
        <w:tc>
          <w:tcPr>
            <w:tcW w:w="4933" w:type="dxa"/>
            <w:tcBorders>
              <w:top w:val="single" w:sz="2" w:space="0" w:color="auto"/>
              <w:left w:val="nil"/>
              <w:bottom w:val="single" w:sz="4" w:space="0" w:color="auto"/>
              <w:right w:val="nil"/>
            </w:tcBorders>
            <w:shd w:val="clear" w:color="auto" w:fill="auto"/>
            <w:vAlign w:val="center"/>
          </w:tcPr>
          <w:p w:rsidR="00807CF4" w:rsidRPr="00654AB1" w:rsidRDefault="00807CF4" w:rsidP="00387AC9">
            <w:pPr>
              <w:pStyle w:val="cuatexto"/>
              <w:jc w:val="left"/>
            </w:pPr>
            <w:r w:rsidRPr="00654AB1">
              <w:t xml:space="preserve">Servicios Sociales </w:t>
            </w:r>
          </w:p>
        </w:tc>
        <w:tc>
          <w:tcPr>
            <w:tcW w:w="3901" w:type="dxa"/>
            <w:tcBorders>
              <w:top w:val="single" w:sz="2" w:space="0" w:color="auto"/>
              <w:left w:val="nil"/>
              <w:bottom w:val="single" w:sz="4" w:space="0" w:color="auto"/>
              <w:right w:val="nil"/>
            </w:tcBorders>
            <w:shd w:val="clear" w:color="auto" w:fill="auto"/>
            <w:vAlign w:val="center"/>
          </w:tcPr>
          <w:p w:rsidR="00807CF4" w:rsidRPr="00D209CD" w:rsidRDefault="00807CF4" w:rsidP="00387AC9">
            <w:pPr>
              <w:pStyle w:val="cuatexto"/>
              <w:jc w:val="right"/>
            </w:pPr>
            <w:r w:rsidRPr="00D209CD">
              <w:t>167.276</w:t>
            </w:r>
          </w:p>
        </w:tc>
      </w:tr>
    </w:tbl>
    <w:p w:rsidR="00807CF4" w:rsidRPr="00F077C6" w:rsidRDefault="00807CF4" w:rsidP="00C051B5">
      <w:pPr>
        <w:spacing w:before="260" w:after="180"/>
        <w:ind w:firstLine="284"/>
        <w:rPr>
          <w:sz w:val="26"/>
          <w:szCs w:val="26"/>
        </w:rPr>
      </w:pPr>
      <w:r w:rsidRPr="00F077C6">
        <w:rPr>
          <w:sz w:val="26"/>
          <w:szCs w:val="26"/>
        </w:rPr>
        <w:t>También participa en la Oficina de Rehabilitación de Viviendas y Edificios (O.R.V.E), radicada en Burlada.</w:t>
      </w:r>
    </w:p>
    <w:p w:rsidR="00807CF4" w:rsidRDefault="00807CF4" w:rsidP="005A4639">
      <w:pPr>
        <w:pStyle w:val="texto"/>
        <w:spacing w:after="260"/>
        <w:rPr>
          <w:rFonts w:cs="Arial"/>
        </w:rPr>
      </w:pPr>
      <w:r w:rsidRPr="00401C29">
        <w:t>En resumen, los principales servicios públicos que presta y la forma de pre</w:t>
      </w:r>
      <w:r w:rsidRPr="00401C29">
        <w:t>s</w:t>
      </w:r>
      <w:r w:rsidRPr="00401C29">
        <w:t>tación de los mismos se indican en el cuadro siguiente:</w:t>
      </w:r>
      <w:r w:rsidRPr="00401C29">
        <w:rPr>
          <w:rFonts w:cs="Arial"/>
        </w:rPr>
        <w:t xml:space="preserve"> </w:t>
      </w:r>
    </w:p>
    <w:tbl>
      <w:tblPr>
        <w:tblW w:w="8734"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2616"/>
        <w:gridCol w:w="1313"/>
        <w:gridCol w:w="1421"/>
        <w:gridCol w:w="1788"/>
        <w:gridCol w:w="1596"/>
      </w:tblGrid>
      <w:tr w:rsidR="00807CF4" w:rsidRPr="003116C9" w:rsidTr="00255D75">
        <w:trPr>
          <w:trHeight w:val="340"/>
          <w:jc w:val="center"/>
        </w:trPr>
        <w:tc>
          <w:tcPr>
            <w:tcW w:w="2616" w:type="dxa"/>
            <w:tcBorders>
              <w:top w:val="single" w:sz="4" w:space="0" w:color="auto"/>
              <w:bottom w:val="single" w:sz="4" w:space="0" w:color="auto"/>
            </w:tcBorders>
            <w:shd w:val="clear" w:color="auto" w:fill="FABF8F" w:themeFill="accent6" w:themeFillTint="99"/>
            <w:noWrap/>
            <w:vAlign w:val="center"/>
          </w:tcPr>
          <w:p w:rsidR="00807CF4" w:rsidRPr="003116C9" w:rsidRDefault="00807CF4" w:rsidP="00696538">
            <w:pPr>
              <w:pStyle w:val="cuadroCabe"/>
              <w:jc w:val="left"/>
              <w:rPr>
                <w:sz w:val="17"/>
                <w:szCs w:val="17"/>
              </w:rPr>
            </w:pPr>
            <w:r w:rsidRPr="003116C9">
              <w:rPr>
                <w:sz w:val="17"/>
                <w:szCs w:val="17"/>
              </w:rPr>
              <w:t>Servicios Municipales</w:t>
            </w:r>
          </w:p>
        </w:tc>
        <w:tc>
          <w:tcPr>
            <w:tcW w:w="1313" w:type="dxa"/>
            <w:tcBorders>
              <w:top w:val="single" w:sz="4" w:space="0" w:color="auto"/>
              <w:bottom w:val="single" w:sz="4" w:space="0" w:color="auto"/>
            </w:tcBorders>
            <w:shd w:val="clear" w:color="auto" w:fill="FABF8F" w:themeFill="accent6" w:themeFillTint="99"/>
            <w:vAlign w:val="center"/>
          </w:tcPr>
          <w:p w:rsidR="00807CF4" w:rsidRPr="003116C9" w:rsidRDefault="00807CF4" w:rsidP="00696538">
            <w:pPr>
              <w:pStyle w:val="cuadroCabe"/>
              <w:jc w:val="center"/>
              <w:rPr>
                <w:sz w:val="17"/>
                <w:szCs w:val="17"/>
              </w:rPr>
            </w:pPr>
            <w:r w:rsidRPr="003116C9">
              <w:rPr>
                <w:sz w:val="17"/>
                <w:szCs w:val="17"/>
              </w:rPr>
              <w:t>Ayuntamiento</w:t>
            </w:r>
          </w:p>
        </w:tc>
        <w:tc>
          <w:tcPr>
            <w:tcW w:w="1421" w:type="dxa"/>
            <w:tcBorders>
              <w:top w:val="single" w:sz="4" w:space="0" w:color="auto"/>
              <w:bottom w:val="single" w:sz="4" w:space="0" w:color="auto"/>
            </w:tcBorders>
            <w:shd w:val="clear" w:color="auto" w:fill="FABF8F" w:themeFill="accent6" w:themeFillTint="99"/>
            <w:vAlign w:val="center"/>
          </w:tcPr>
          <w:p w:rsidR="00807CF4" w:rsidRPr="003116C9" w:rsidRDefault="00807CF4" w:rsidP="00696538">
            <w:pPr>
              <w:pStyle w:val="cuadroCabe"/>
              <w:jc w:val="center"/>
              <w:rPr>
                <w:sz w:val="17"/>
                <w:szCs w:val="17"/>
              </w:rPr>
            </w:pPr>
            <w:r w:rsidRPr="003116C9">
              <w:rPr>
                <w:sz w:val="17"/>
                <w:szCs w:val="17"/>
              </w:rPr>
              <w:t>Mancomunidad</w:t>
            </w:r>
          </w:p>
        </w:tc>
        <w:tc>
          <w:tcPr>
            <w:tcW w:w="1788" w:type="dxa"/>
            <w:tcBorders>
              <w:top w:val="single" w:sz="4" w:space="0" w:color="auto"/>
              <w:bottom w:val="single" w:sz="4" w:space="0" w:color="auto"/>
            </w:tcBorders>
            <w:shd w:val="clear" w:color="auto" w:fill="FABF8F" w:themeFill="accent6" w:themeFillTint="99"/>
            <w:vAlign w:val="center"/>
          </w:tcPr>
          <w:p w:rsidR="00807CF4" w:rsidRPr="003116C9" w:rsidRDefault="00807CF4" w:rsidP="00696538">
            <w:pPr>
              <w:pStyle w:val="cuadroCabe"/>
              <w:jc w:val="center"/>
              <w:rPr>
                <w:sz w:val="17"/>
                <w:szCs w:val="17"/>
              </w:rPr>
            </w:pPr>
            <w:r w:rsidRPr="003116C9">
              <w:rPr>
                <w:sz w:val="17"/>
                <w:szCs w:val="17"/>
              </w:rPr>
              <w:t>Contratos Servicios</w:t>
            </w:r>
          </w:p>
        </w:tc>
        <w:tc>
          <w:tcPr>
            <w:tcW w:w="1596" w:type="dxa"/>
            <w:tcBorders>
              <w:top w:val="single" w:sz="4" w:space="0" w:color="auto"/>
              <w:bottom w:val="single" w:sz="4" w:space="0" w:color="auto"/>
            </w:tcBorders>
            <w:shd w:val="clear" w:color="auto" w:fill="FABF8F" w:themeFill="accent6" w:themeFillTint="99"/>
            <w:vAlign w:val="center"/>
          </w:tcPr>
          <w:p w:rsidR="00807CF4" w:rsidRPr="003116C9" w:rsidRDefault="00807CF4" w:rsidP="00696538">
            <w:pPr>
              <w:pStyle w:val="cuadroCabe"/>
              <w:jc w:val="center"/>
              <w:rPr>
                <w:sz w:val="17"/>
                <w:szCs w:val="17"/>
              </w:rPr>
            </w:pPr>
            <w:r w:rsidRPr="003116C9">
              <w:rPr>
                <w:sz w:val="17"/>
                <w:szCs w:val="17"/>
              </w:rPr>
              <w:t>Sociedad</w:t>
            </w:r>
            <w:r>
              <w:rPr>
                <w:sz w:val="17"/>
                <w:szCs w:val="17"/>
              </w:rPr>
              <w:t xml:space="preserve"> </w:t>
            </w:r>
            <w:r w:rsidRPr="003116C9">
              <w:rPr>
                <w:sz w:val="17"/>
                <w:szCs w:val="17"/>
              </w:rPr>
              <w:t>pública</w:t>
            </w:r>
          </w:p>
        </w:tc>
      </w:tr>
      <w:tr w:rsidR="00807CF4" w:rsidRPr="00103551" w:rsidTr="00696538">
        <w:trPr>
          <w:trHeight w:val="255"/>
          <w:jc w:val="center"/>
        </w:trPr>
        <w:tc>
          <w:tcPr>
            <w:tcW w:w="2616" w:type="dxa"/>
            <w:tcBorders>
              <w:top w:val="single" w:sz="4"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Servicios admvos. generales</w:t>
            </w:r>
          </w:p>
        </w:tc>
        <w:tc>
          <w:tcPr>
            <w:tcW w:w="1313" w:type="dxa"/>
            <w:tcBorders>
              <w:top w:val="single" w:sz="4"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4"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4"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4"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Servicio Social de Base</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244F41"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Servicio Atención domiciliaria.</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Escuelas Infantiles 0-3 años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Escuela de Música</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Urbanismo</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Jardines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Residuos Urbanos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Ciclo integral del Agua</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 xml:space="preserve">Transporte </w:t>
            </w:r>
            <w:r w:rsidR="00696538" w:rsidRPr="003116C9">
              <w:rPr>
                <w:sz w:val="19"/>
                <w:szCs w:val="19"/>
              </w:rPr>
              <w:t>público</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Biblioteca-Ludoteca</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Sº Atención Consumidor</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 xml:space="preserve">Mantenimiento </w:t>
            </w:r>
            <w:r w:rsidR="00696538" w:rsidRPr="003116C9">
              <w:rPr>
                <w:sz w:val="19"/>
                <w:szCs w:val="19"/>
              </w:rPr>
              <w:t>calles y caminos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F66AE4">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Deportes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Gestión Actividades Deportivas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696538">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Polideportivos Municipales</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r>
      <w:tr w:rsidR="00807CF4" w:rsidRPr="0092523F" w:rsidTr="00F66AE4">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Empleo Social Protegido</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807CF4" w:rsidRPr="0092523F" w:rsidTr="00255D75">
        <w:trPr>
          <w:trHeight w:val="255"/>
          <w:jc w:val="center"/>
        </w:trPr>
        <w:tc>
          <w:tcPr>
            <w:tcW w:w="261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left"/>
              <w:rPr>
                <w:sz w:val="19"/>
                <w:szCs w:val="19"/>
              </w:rPr>
            </w:pPr>
            <w:r w:rsidRPr="003116C9">
              <w:rPr>
                <w:sz w:val="19"/>
                <w:szCs w:val="19"/>
              </w:rPr>
              <w:t>Recaudación Ejecutiva</w:t>
            </w:r>
          </w:p>
        </w:tc>
        <w:tc>
          <w:tcPr>
            <w:tcW w:w="1313"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r w:rsidRPr="003116C9">
              <w:rPr>
                <w:sz w:val="19"/>
                <w:szCs w:val="19"/>
              </w:rPr>
              <w:t>X</w:t>
            </w:r>
          </w:p>
        </w:tc>
        <w:tc>
          <w:tcPr>
            <w:tcW w:w="1596" w:type="dxa"/>
            <w:tcBorders>
              <w:top w:val="single" w:sz="2" w:space="0" w:color="auto"/>
              <w:bottom w:val="single" w:sz="2" w:space="0" w:color="auto"/>
            </w:tcBorders>
            <w:shd w:val="clear" w:color="auto" w:fill="auto"/>
            <w:noWrap/>
            <w:vAlign w:val="center"/>
          </w:tcPr>
          <w:p w:rsidR="00807CF4" w:rsidRPr="003116C9" w:rsidRDefault="00807CF4" w:rsidP="00696538">
            <w:pPr>
              <w:pStyle w:val="cuatexto"/>
              <w:jc w:val="center"/>
              <w:rPr>
                <w:sz w:val="19"/>
                <w:szCs w:val="19"/>
              </w:rPr>
            </w:pPr>
          </w:p>
        </w:tc>
      </w:tr>
      <w:tr w:rsidR="00F66AE4" w:rsidRPr="0092523F" w:rsidTr="00F66AE4">
        <w:trPr>
          <w:trHeight w:val="255"/>
          <w:jc w:val="center"/>
        </w:trPr>
        <w:tc>
          <w:tcPr>
            <w:tcW w:w="2616" w:type="dxa"/>
            <w:tcBorders>
              <w:top w:val="single" w:sz="2" w:space="0" w:color="auto"/>
              <w:bottom w:val="single" w:sz="4" w:space="0" w:color="auto"/>
            </w:tcBorders>
            <w:shd w:val="clear" w:color="auto" w:fill="auto"/>
            <w:noWrap/>
            <w:vAlign w:val="center"/>
          </w:tcPr>
          <w:p w:rsidR="00F66AE4" w:rsidRPr="003116C9" w:rsidRDefault="00F66AE4" w:rsidP="00696538">
            <w:pPr>
              <w:pStyle w:val="cuatexto"/>
              <w:jc w:val="left"/>
              <w:rPr>
                <w:sz w:val="19"/>
                <w:szCs w:val="19"/>
              </w:rPr>
            </w:pPr>
            <w:r>
              <w:rPr>
                <w:sz w:val="19"/>
                <w:szCs w:val="19"/>
              </w:rPr>
              <w:t>Gestión plan socioeducativo</w:t>
            </w:r>
          </w:p>
        </w:tc>
        <w:tc>
          <w:tcPr>
            <w:tcW w:w="1313" w:type="dxa"/>
            <w:tcBorders>
              <w:top w:val="single" w:sz="2" w:space="0" w:color="auto"/>
              <w:bottom w:val="single" w:sz="4" w:space="0" w:color="auto"/>
            </w:tcBorders>
            <w:shd w:val="clear" w:color="auto" w:fill="auto"/>
            <w:noWrap/>
            <w:vAlign w:val="center"/>
          </w:tcPr>
          <w:p w:rsidR="00F66AE4" w:rsidRPr="003116C9" w:rsidRDefault="00F66AE4" w:rsidP="00696538">
            <w:pPr>
              <w:pStyle w:val="cuatexto"/>
              <w:jc w:val="center"/>
              <w:rPr>
                <w:sz w:val="19"/>
                <w:szCs w:val="19"/>
              </w:rPr>
            </w:pPr>
          </w:p>
        </w:tc>
        <w:tc>
          <w:tcPr>
            <w:tcW w:w="1421" w:type="dxa"/>
            <w:tcBorders>
              <w:top w:val="single" w:sz="2" w:space="0" w:color="auto"/>
              <w:bottom w:val="single" w:sz="4" w:space="0" w:color="auto"/>
            </w:tcBorders>
            <w:shd w:val="clear" w:color="auto" w:fill="auto"/>
            <w:noWrap/>
            <w:vAlign w:val="center"/>
          </w:tcPr>
          <w:p w:rsidR="00F66AE4" w:rsidRPr="003116C9" w:rsidRDefault="00F66AE4" w:rsidP="00696538">
            <w:pPr>
              <w:pStyle w:val="cuatexto"/>
              <w:jc w:val="center"/>
              <w:rPr>
                <w:sz w:val="19"/>
                <w:szCs w:val="19"/>
              </w:rPr>
            </w:pPr>
          </w:p>
        </w:tc>
        <w:tc>
          <w:tcPr>
            <w:tcW w:w="1788" w:type="dxa"/>
            <w:tcBorders>
              <w:top w:val="single" w:sz="2" w:space="0" w:color="auto"/>
              <w:bottom w:val="single" w:sz="4" w:space="0" w:color="auto"/>
            </w:tcBorders>
            <w:shd w:val="clear" w:color="auto" w:fill="auto"/>
            <w:noWrap/>
            <w:vAlign w:val="center"/>
          </w:tcPr>
          <w:p w:rsidR="00F66AE4" w:rsidRPr="003116C9" w:rsidRDefault="00F66AE4" w:rsidP="00696538">
            <w:pPr>
              <w:pStyle w:val="cuatexto"/>
              <w:jc w:val="center"/>
              <w:rPr>
                <w:sz w:val="19"/>
                <w:szCs w:val="19"/>
              </w:rPr>
            </w:pPr>
            <w:r>
              <w:rPr>
                <w:sz w:val="19"/>
                <w:szCs w:val="19"/>
              </w:rPr>
              <w:t>X</w:t>
            </w:r>
          </w:p>
        </w:tc>
        <w:tc>
          <w:tcPr>
            <w:tcW w:w="1596" w:type="dxa"/>
            <w:tcBorders>
              <w:top w:val="single" w:sz="2" w:space="0" w:color="auto"/>
              <w:bottom w:val="single" w:sz="4" w:space="0" w:color="auto"/>
            </w:tcBorders>
            <w:shd w:val="clear" w:color="auto" w:fill="auto"/>
            <w:noWrap/>
            <w:vAlign w:val="center"/>
          </w:tcPr>
          <w:p w:rsidR="00F66AE4" w:rsidRPr="003116C9" w:rsidRDefault="00F66AE4" w:rsidP="00696538">
            <w:pPr>
              <w:pStyle w:val="cuatexto"/>
              <w:jc w:val="center"/>
              <w:rPr>
                <w:sz w:val="19"/>
                <w:szCs w:val="19"/>
              </w:rPr>
            </w:pPr>
          </w:p>
        </w:tc>
      </w:tr>
    </w:tbl>
    <w:p w:rsidR="00807CF4" w:rsidRPr="00401C29" w:rsidRDefault="00807CF4" w:rsidP="00807CF4">
      <w:pPr>
        <w:pStyle w:val="texto"/>
        <w:spacing w:after="200"/>
        <w:rPr>
          <w:rFonts w:cs="Arial"/>
        </w:rPr>
      </w:pPr>
    </w:p>
    <w:p w:rsidR="00560D4E" w:rsidRDefault="00560D4E" w:rsidP="00807CF4">
      <w:pPr>
        <w:pStyle w:val="texto"/>
        <w:tabs>
          <w:tab w:val="clear" w:pos="2835"/>
          <w:tab w:val="clear" w:pos="3969"/>
          <w:tab w:val="clear" w:pos="5103"/>
          <w:tab w:val="clear" w:pos="6237"/>
          <w:tab w:val="clear" w:pos="7371"/>
        </w:tabs>
        <w:spacing w:after="120"/>
        <w:rPr>
          <w:sz w:val="24"/>
          <w:szCs w:val="26"/>
        </w:rPr>
      </w:pPr>
    </w:p>
    <w:p w:rsidR="00807CF4" w:rsidRPr="00B17A95" w:rsidRDefault="00807CF4" w:rsidP="00807CF4">
      <w:pPr>
        <w:pStyle w:val="texto"/>
        <w:tabs>
          <w:tab w:val="clear" w:pos="2835"/>
          <w:tab w:val="clear" w:pos="3969"/>
          <w:tab w:val="clear" w:pos="5103"/>
          <w:tab w:val="clear" w:pos="6237"/>
          <w:tab w:val="clear" w:pos="7371"/>
        </w:tabs>
        <w:spacing w:after="120"/>
        <w:rPr>
          <w:szCs w:val="26"/>
        </w:rPr>
      </w:pPr>
      <w:r w:rsidRPr="00C551B0">
        <w:rPr>
          <w:sz w:val="24"/>
          <w:szCs w:val="26"/>
        </w:rPr>
        <w:t xml:space="preserve">El presupuesto de la entidad fue aprobado por el Pleno municipal el 21 de </w:t>
      </w:r>
      <w:r w:rsidR="002064FE">
        <w:rPr>
          <w:sz w:val="24"/>
          <w:szCs w:val="26"/>
        </w:rPr>
        <w:t>d</w:t>
      </w:r>
      <w:r w:rsidRPr="00C551B0">
        <w:rPr>
          <w:sz w:val="24"/>
          <w:szCs w:val="26"/>
        </w:rPr>
        <w:t>icie</w:t>
      </w:r>
      <w:r w:rsidRPr="00C551B0">
        <w:rPr>
          <w:sz w:val="24"/>
          <w:szCs w:val="26"/>
        </w:rPr>
        <w:t>m</w:t>
      </w:r>
      <w:r w:rsidRPr="00C551B0">
        <w:rPr>
          <w:sz w:val="24"/>
          <w:szCs w:val="26"/>
        </w:rPr>
        <w:t>bre de 2014.</w:t>
      </w:r>
      <w:r w:rsidR="00C551B0">
        <w:rPr>
          <w:sz w:val="24"/>
          <w:szCs w:val="26"/>
        </w:rPr>
        <w:t xml:space="preserve"> </w:t>
      </w:r>
    </w:p>
    <w:p w:rsidR="002C0E2A" w:rsidRPr="00B4566D" w:rsidRDefault="002C0E2A" w:rsidP="002C0E2A">
      <w:pPr>
        <w:pStyle w:val="texto"/>
      </w:pPr>
      <w:r w:rsidRPr="00B4566D">
        <w:t>El informe se estructura en cuatro epígrafes, incluyendo esta introducción. En el segundo epígrafe mostramos nuestra opinión sobre la cuenta General de 2015 y en el tercero un resumen de los principales estados financieros del ayuntamiento. Por último, en el cuarto, incluimos las observaciones sobre a</w:t>
      </w:r>
      <w:r w:rsidRPr="00B4566D">
        <w:t>s</w:t>
      </w:r>
      <w:r w:rsidRPr="00B4566D">
        <w:t>pectos que no afectan a nuestra opinión (situación económico financiera del ayuntamiento, cumplimiento de los objetivos de estabilidad presupuestaria y estabilidad financiera y aspectos generales), así como los comentarios, concl</w:t>
      </w:r>
      <w:r w:rsidRPr="00B4566D">
        <w:t>u</w:t>
      </w:r>
      <w:r w:rsidRPr="00B4566D">
        <w:t xml:space="preserve">siones y recomendaciones, por áreas, que estimamos oportunas para mejorar la organización y control interno municipal. </w:t>
      </w:r>
    </w:p>
    <w:p w:rsidR="00807CF4" w:rsidRDefault="00807CF4" w:rsidP="00807CF4">
      <w:pPr>
        <w:pStyle w:val="texto"/>
        <w:tabs>
          <w:tab w:val="clear" w:pos="2835"/>
          <w:tab w:val="clear" w:pos="3969"/>
          <w:tab w:val="clear" w:pos="5103"/>
          <w:tab w:val="clear" w:pos="6237"/>
          <w:tab w:val="clear" w:pos="7371"/>
        </w:tabs>
        <w:spacing w:after="120"/>
        <w:rPr>
          <w:szCs w:val="26"/>
        </w:rPr>
      </w:pPr>
      <w:r w:rsidRPr="00A522C1">
        <w:rPr>
          <w:szCs w:val="26"/>
        </w:rPr>
        <w:t>Se incluye, además, un anexo relativo a la memoria de las cuen</w:t>
      </w:r>
      <w:r>
        <w:rPr>
          <w:szCs w:val="26"/>
        </w:rPr>
        <w:t>tas generales del ejercicio 2015</w:t>
      </w:r>
      <w:r w:rsidRPr="00A522C1">
        <w:rPr>
          <w:szCs w:val="26"/>
        </w:rPr>
        <w:t xml:space="preserve"> realizada por el ayuntamiento.</w:t>
      </w:r>
    </w:p>
    <w:p w:rsidR="00C0619A" w:rsidRPr="00430E47" w:rsidRDefault="00C0619A" w:rsidP="00C0619A">
      <w:pPr>
        <w:pStyle w:val="texto"/>
      </w:pPr>
      <w:r w:rsidRPr="009C3BDD">
        <w:rPr>
          <w:lang w:val="es-ES"/>
        </w:rPr>
        <w:t>De conformidad con lo previsto en el artículo 11 de la Ley Foral 19/1984, reguladora de la Cámara de Comptos de Navarra, los resultados de este trabajo se pusieron de manifiesto, con el fin de que formulara</w:t>
      </w:r>
      <w:r>
        <w:rPr>
          <w:lang w:val="es-ES"/>
        </w:rPr>
        <w:t>n</w:t>
      </w:r>
      <w:r w:rsidRPr="009C3BDD">
        <w:rPr>
          <w:lang w:val="es-ES"/>
        </w:rPr>
        <w:t xml:space="preserve"> alegaciones el alcalde</w:t>
      </w:r>
      <w:r>
        <w:rPr>
          <w:lang w:val="es-ES"/>
        </w:rPr>
        <w:t xml:space="preserve"> y el exalcalde </w:t>
      </w:r>
      <w:r w:rsidRPr="009C3BDD">
        <w:rPr>
          <w:lang w:val="es-ES"/>
        </w:rPr>
        <w:t>del Ayuntamiento de</w:t>
      </w:r>
      <w:r>
        <w:rPr>
          <w:lang w:val="es-ES"/>
        </w:rPr>
        <w:t xml:space="preserve"> Berrio</w:t>
      </w:r>
      <w:r w:rsidRPr="00430E47">
        <w:rPr>
          <w:lang w:val="es-ES"/>
        </w:rPr>
        <w:t xml:space="preserve">zar. </w:t>
      </w:r>
      <w:r w:rsidRPr="00430E47">
        <w:rPr>
          <w:szCs w:val="26"/>
        </w:rPr>
        <w:t>Transcurrido el plazo fijado, se han recibido alegaciones</w:t>
      </w:r>
      <w:r w:rsidR="00430E47" w:rsidRPr="00430E47">
        <w:rPr>
          <w:szCs w:val="26"/>
        </w:rPr>
        <w:t xml:space="preserve"> del alcalde en plazo</w:t>
      </w:r>
      <w:r w:rsidRPr="00430E47">
        <w:rPr>
          <w:szCs w:val="26"/>
        </w:rPr>
        <w:t>.</w:t>
      </w:r>
    </w:p>
    <w:p w:rsidR="00807CF4" w:rsidRPr="00A522C1" w:rsidRDefault="00807CF4" w:rsidP="00807CF4">
      <w:pPr>
        <w:pStyle w:val="texto"/>
        <w:tabs>
          <w:tab w:val="clear" w:pos="2835"/>
          <w:tab w:val="clear" w:pos="3969"/>
          <w:tab w:val="clear" w:pos="5103"/>
          <w:tab w:val="clear" w:pos="6237"/>
          <w:tab w:val="clear" w:pos="7371"/>
        </w:tabs>
        <w:spacing w:after="120"/>
        <w:rPr>
          <w:szCs w:val="26"/>
        </w:rPr>
      </w:pPr>
      <w:r w:rsidRPr="00A522C1">
        <w:rPr>
          <w:szCs w:val="26"/>
        </w:rPr>
        <w:t>Agradecemos al personal del Ayuntamiento de</w:t>
      </w:r>
      <w:r>
        <w:rPr>
          <w:szCs w:val="26"/>
        </w:rPr>
        <w:t xml:space="preserve"> Berriozar </w:t>
      </w:r>
      <w:r>
        <w:rPr>
          <w:lang w:val="es-ES"/>
        </w:rPr>
        <w:t>y de la empresa p</w:t>
      </w:r>
      <w:r>
        <w:rPr>
          <w:lang w:val="es-ES"/>
        </w:rPr>
        <w:t>ú</w:t>
      </w:r>
      <w:r>
        <w:rPr>
          <w:lang w:val="es-ES"/>
        </w:rPr>
        <w:t xml:space="preserve">blica Berrikilan </w:t>
      </w:r>
      <w:r w:rsidRPr="00A522C1">
        <w:rPr>
          <w:szCs w:val="26"/>
        </w:rPr>
        <w:t>la colaboración prestada en la realización del presente trabajo.</w:t>
      </w:r>
    </w:p>
    <w:p w:rsidR="00807CF4" w:rsidRDefault="00807CF4" w:rsidP="00807CF4">
      <w:pPr>
        <w:spacing w:after="0"/>
        <w:ind w:firstLine="0"/>
        <w:jc w:val="left"/>
        <w:rPr>
          <w:rFonts w:ascii="Arial" w:hAnsi="Arial" w:cs="Arial"/>
          <w:b/>
          <w:color w:val="000000"/>
          <w:kern w:val="28"/>
          <w:sz w:val="25"/>
          <w:szCs w:val="26"/>
        </w:rPr>
      </w:pPr>
      <w:bookmarkStart w:id="5" w:name="_Toc188167194"/>
      <w:bookmarkStart w:id="6" w:name="_Toc303592531"/>
      <w:bookmarkStart w:id="7" w:name="_Toc309383714"/>
      <w:bookmarkStart w:id="8" w:name="_Toc339016603"/>
      <w:bookmarkStart w:id="9" w:name="_Toc442251794"/>
      <w:r>
        <w:rPr>
          <w:rFonts w:cs="Arial"/>
        </w:rPr>
        <w:br w:type="page"/>
      </w:r>
    </w:p>
    <w:p w:rsidR="00807CF4" w:rsidRPr="003B63A7" w:rsidRDefault="00807CF4" w:rsidP="00807CF4">
      <w:pPr>
        <w:pStyle w:val="atitulo1"/>
      </w:pPr>
      <w:bookmarkStart w:id="10" w:name="_Toc470765627"/>
      <w:r>
        <w:t>II</w:t>
      </w:r>
      <w:r w:rsidRPr="003B63A7">
        <w:t>. Opinión</w:t>
      </w:r>
      <w:bookmarkEnd w:id="5"/>
      <w:bookmarkEnd w:id="6"/>
      <w:bookmarkEnd w:id="7"/>
      <w:r>
        <w:t xml:space="preserve"> sobre la Cuenta general 201</w:t>
      </w:r>
      <w:bookmarkEnd w:id="8"/>
      <w:bookmarkEnd w:id="9"/>
      <w:r>
        <w:t>5</w:t>
      </w:r>
      <w:bookmarkEnd w:id="10"/>
    </w:p>
    <w:p w:rsidR="00807CF4" w:rsidRPr="00F326E5" w:rsidRDefault="00807CF4" w:rsidP="00807CF4">
      <w:pPr>
        <w:ind w:firstLine="284"/>
        <w:rPr>
          <w:spacing w:val="6"/>
          <w:sz w:val="26"/>
          <w:szCs w:val="26"/>
        </w:rPr>
      </w:pPr>
      <w:r w:rsidRPr="00F326E5">
        <w:rPr>
          <w:spacing w:val="6"/>
          <w:sz w:val="26"/>
          <w:szCs w:val="26"/>
        </w:rPr>
        <w:t>Hemos fiscalizado la cuenta ge</w:t>
      </w:r>
      <w:r>
        <w:rPr>
          <w:spacing w:val="6"/>
          <w:sz w:val="26"/>
          <w:szCs w:val="26"/>
        </w:rPr>
        <w:t>neral del Ayuntamiento de Berriozar</w:t>
      </w:r>
      <w:r w:rsidRPr="00F326E5">
        <w:rPr>
          <w:spacing w:val="6"/>
          <w:sz w:val="26"/>
          <w:szCs w:val="26"/>
        </w:rPr>
        <w:t xml:space="preserve"> corre</w:t>
      </w:r>
      <w:r w:rsidRPr="00F326E5">
        <w:rPr>
          <w:spacing w:val="6"/>
          <w:sz w:val="26"/>
          <w:szCs w:val="26"/>
        </w:rPr>
        <w:t>s</w:t>
      </w:r>
      <w:r w:rsidRPr="00F326E5">
        <w:rPr>
          <w:spacing w:val="6"/>
          <w:sz w:val="26"/>
          <w:szCs w:val="26"/>
        </w:rPr>
        <w:t>pondiente al ejercicio 201</w:t>
      </w:r>
      <w:r>
        <w:rPr>
          <w:spacing w:val="6"/>
          <w:sz w:val="26"/>
          <w:szCs w:val="26"/>
        </w:rPr>
        <w:t>5</w:t>
      </w:r>
      <w:r w:rsidRPr="00F326E5">
        <w:rPr>
          <w:spacing w:val="6"/>
          <w:sz w:val="26"/>
          <w:szCs w:val="26"/>
        </w:rPr>
        <w:t xml:space="preserve">, cuyos estados contables se recogen de forma </w:t>
      </w:r>
      <w:r w:rsidRPr="00244BB9">
        <w:rPr>
          <w:spacing w:val="6"/>
          <w:sz w:val="26"/>
          <w:szCs w:val="26"/>
        </w:rPr>
        <w:t>res</w:t>
      </w:r>
      <w:r w:rsidRPr="00244BB9">
        <w:rPr>
          <w:spacing w:val="6"/>
          <w:sz w:val="26"/>
          <w:szCs w:val="26"/>
        </w:rPr>
        <w:t>u</w:t>
      </w:r>
      <w:r w:rsidRPr="00244BB9">
        <w:rPr>
          <w:spacing w:val="6"/>
          <w:sz w:val="26"/>
          <w:szCs w:val="26"/>
        </w:rPr>
        <w:t xml:space="preserve">mida en el apartado tercero del presente </w:t>
      </w:r>
      <w:r w:rsidRPr="00F326E5">
        <w:rPr>
          <w:spacing w:val="6"/>
          <w:sz w:val="26"/>
          <w:szCs w:val="26"/>
        </w:rPr>
        <w:t>informe.</w:t>
      </w:r>
    </w:p>
    <w:p w:rsidR="00807CF4" w:rsidRDefault="00807CF4" w:rsidP="00807CF4">
      <w:pPr>
        <w:pStyle w:val="texto"/>
        <w:tabs>
          <w:tab w:val="clear" w:pos="2835"/>
          <w:tab w:val="clear" w:pos="3969"/>
          <w:tab w:val="clear" w:pos="5103"/>
          <w:tab w:val="clear" w:pos="6237"/>
          <w:tab w:val="clear" w:pos="7371"/>
          <w:tab w:val="left" w:pos="480"/>
          <w:tab w:val="num" w:pos="6597"/>
        </w:tabs>
        <w:spacing w:before="200" w:after="240"/>
        <w:ind w:firstLine="0"/>
        <w:rPr>
          <w:rFonts w:ascii="Arial" w:hAnsi="Arial" w:cs="Arial"/>
          <w:i/>
          <w:sz w:val="25"/>
          <w:szCs w:val="25"/>
        </w:rPr>
      </w:pPr>
      <w:r w:rsidRPr="00853102">
        <w:rPr>
          <w:rFonts w:ascii="Arial" w:hAnsi="Arial" w:cs="Arial"/>
          <w:i/>
          <w:sz w:val="25"/>
          <w:szCs w:val="25"/>
        </w:rPr>
        <w:t>Responsabilidad del ayuntamiento</w:t>
      </w:r>
    </w:p>
    <w:p w:rsidR="00807CF4" w:rsidRPr="0097785C" w:rsidRDefault="00807CF4" w:rsidP="00807CF4">
      <w:pPr>
        <w:tabs>
          <w:tab w:val="center" w:pos="2835"/>
          <w:tab w:val="center" w:pos="3969"/>
          <w:tab w:val="center" w:pos="5103"/>
          <w:tab w:val="center" w:pos="6237"/>
          <w:tab w:val="center" w:pos="7371"/>
        </w:tabs>
        <w:ind w:firstLine="284"/>
        <w:rPr>
          <w:spacing w:val="6"/>
          <w:sz w:val="26"/>
          <w:szCs w:val="24"/>
        </w:rPr>
      </w:pPr>
      <w:r w:rsidRPr="00684B27">
        <w:rPr>
          <w:spacing w:val="6"/>
          <w:sz w:val="26"/>
          <w:szCs w:val="24"/>
        </w:rPr>
        <w:t>La Intervención es la responsable de formar la Cuenta General, de forma que expresen la imagen fiel</w:t>
      </w:r>
      <w:r w:rsidRPr="00F326E5">
        <w:rPr>
          <w:spacing w:val="6"/>
          <w:sz w:val="26"/>
          <w:szCs w:val="24"/>
        </w:rPr>
        <w:t xml:space="preserve">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w:t>
      </w:r>
      <w:r w:rsidRPr="0097785C">
        <w:rPr>
          <w:spacing w:val="6"/>
          <w:sz w:val="26"/>
          <w:szCs w:val="24"/>
        </w:rPr>
        <w:t xml:space="preserve">incorrecciones materiales debidas a fraude o error. </w:t>
      </w:r>
    </w:p>
    <w:p w:rsidR="00807CF4" w:rsidRPr="00F326E5" w:rsidRDefault="00807CF4" w:rsidP="00807CF4">
      <w:pPr>
        <w:tabs>
          <w:tab w:val="center" w:pos="2835"/>
          <w:tab w:val="center" w:pos="3969"/>
          <w:tab w:val="center" w:pos="5103"/>
          <w:tab w:val="center" w:pos="6237"/>
          <w:tab w:val="center" w:pos="7371"/>
        </w:tabs>
        <w:ind w:firstLine="284"/>
        <w:rPr>
          <w:spacing w:val="6"/>
          <w:sz w:val="26"/>
          <w:szCs w:val="24"/>
        </w:rPr>
      </w:pPr>
      <w:r w:rsidRPr="0097785C">
        <w:rPr>
          <w:spacing w:val="6"/>
          <w:sz w:val="26"/>
          <w:szCs w:val="24"/>
        </w:rPr>
        <w:t xml:space="preserve">El Pleno del </w:t>
      </w:r>
      <w:r>
        <w:rPr>
          <w:spacing w:val="6"/>
          <w:sz w:val="26"/>
          <w:szCs w:val="24"/>
        </w:rPr>
        <w:t>28</w:t>
      </w:r>
      <w:r w:rsidRPr="0097785C">
        <w:rPr>
          <w:spacing w:val="6"/>
          <w:sz w:val="26"/>
          <w:szCs w:val="24"/>
        </w:rPr>
        <w:t xml:space="preserve"> de</w:t>
      </w:r>
      <w:r>
        <w:rPr>
          <w:spacing w:val="6"/>
          <w:sz w:val="26"/>
          <w:szCs w:val="24"/>
        </w:rPr>
        <w:t xml:space="preserve"> Septiembre</w:t>
      </w:r>
      <w:r w:rsidRPr="0097785C">
        <w:rPr>
          <w:spacing w:val="6"/>
          <w:sz w:val="26"/>
          <w:szCs w:val="24"/>
        </w:rPr>
        <w:t xml:space="preserve"> de 2016 aprobó las cuentas correspondientes al año 2015.</w:t>
      </w:r>
    </w:p>
    <w:p w:rsidR="00807CF4" w:rsidRDefault="00807CF4" w:rsidP="00807CF4">
      <w:pPr>
        <w:pStyle w:val="texto"/>
      </w:pPr>
      <w:r w:rsidRPr="00F326E5">
        <w:t xml:space="preserve">El ayuntamiento, </w:t>
      </w:r>
      <w:r>
        <w:t>además de la responsabilidad de formular y presentar las cuentas anuales, debe garantizar que las actividades, operaciones presupuest</w:t>
      </w:r>
      <w:r>
        <w:t>a</w:t>
      </w:r>
      <w:r>
        <w:t>rias y financieras y la información reflejadas en las cuentas anuales resultan conformes con las normas aplicables y de establecer los sistemas de control i</w:t>
      </w:r>
      <w:r>
        <w:t>n</w:t>
      </w:r>
      <w:r>
        <w:t>terno que considere necesario para esa finalidad.</w:t>
      </w:r>
    </w:p>
    <w:p w:rsidR="00807CF4" w:rsidRDefault="00807CF4" w:rsidP="00807CF4">
      <w:pPr>
        <w:tabs>
          <w:tab w:val="center" w:pos="2835"/>
          <w:tab w:val="center" w:pos="3969"/>
          <w:tab w:val="center" w:pos="5103"/>
          <w:tab w:val="center" w:pos="6237"/>
          <w:tab w:val="center" w:pos="7371"/>
        </w:tabs>
        <w:spacing w:after="240"/>
        <w:ind w:firstLine="284"/>
        <w:rPr>
          <w:rFonts w:ascii="Arial" w:hAnsi="Arial" w:cs="Arial"/>
          <w:i/>
          <w:sz w:val="25"/>
          <w:szCs w:val="25"/>
        </w:rPr>
      </w:pPr>
      <w:r w:rsidRPr="00853102">
        <w:rPr>
          <w:rFonts w:ascii="Arial" w:hAnsi="Arial" w:cs="Arial"/>
          <w:i/>
          <w:sz w:val="25"/>
          <w:szCs w:val="25"/>
        </w:rPr>
        <w:t xml:space="preserve"> Responsabilidad de la Cámara de Comptos de Navarra</w:t>
      </w:r>
    </w:p>
    <w:p w:rsidR="00807CF4" w:rsidRDefault="00807CF4" w:rsidP="00807CF4">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Nuestra responsabilidad es expresar una opinión sobre la fiabilidad de las cuentas generales adjuntas y la legalidad de las operaciones efectuadas basada en nuestra fiscalización.</w:t>
      </w:r>
    </w:p>
    <w:p w:rsidR="00807CF4" w:rsidRPr="00F326E5" w:rsidRDefault="00807CF4" w:rsidP="00807CF4">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Para ello, hemos llevado a cabo la misma de conformidad con los principios fundamentales de fiscalización de las Instituciones Públicas de Control E</w:t>
      </w:r>
      <w:r w:rsidRPr="00F326E5">
        <w:rPr>
          <w:spacing w:val="6"/>
          <w:sz w:val="26"/>
          <w:szCs w:val="24"/>
        </w:rPr>
        <w:t>x</w:t>
      </w:r>
      <w:r w:rsidRPr="00F326E5">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F326E5">
        <w:rPr>
          <w:spacing w:val="6"/>
          <w:sz w:val="26"/>
          <w:szCs w:val="24"/>
        </w:rPr>
        <w:t>e</w:t>
      </w:r>
      <w:r w:rsidRPr="00F326E5">
        <w:rPr>
          <w:spacing w:val="6"/>
          <w:sz w:val="26"/>
          <w:szCs w:val="24"/>
        </w:rPr>
        <w:t xml:space="preserve">jadas en los estados financieros resultan, en todos los aspectos significativos, conformes con la normativa vigente. </w:t>
      </w:r>
    </w:p>
    <w:p w:rsidR="00807CF4" w:rsidRPr="00F326E5" w:rsidRDefault="00807CF4" w:rsidP="00807CF4">
      <w:pPr>
        <w:tabs>
          <w:tab w:val="center" w:pos="2835"/>
          <w:tab w:val="center" w:pos="3969"/>
          <w:tab w:val="center" w:pos="5103"/>
          <w:tab w:val="center" w:pos="6237"/>
          <w:tab w:val="center" w:pos="7371"/>
        </w:tabs>
        <w:spacing w:after="120"/>
        <w:ind w:firstLine="284"/>
        <w:rPr>
          <w:spacing w:val="6"/>
          <w:sz w:val="26"/>
          <w:szCs w:val="24"/>
        </w:rPr>
      </w:pPr>
      <w:r>
        <w:rPr>
          <w:spacing w:val="6"/>
          <w:sz w:val="26"/>
          <w:szCs w:val="24"/>
        </w:rPr>
        <w:t>Esta</w:t>
      </w:r>
      <w:r w:rsidRPr="00F326E5">
        <w:rPr>
          <w:spacing w:val="6"/>
          <w:sz w:val="26"/>
          <w:szCs w:val="24"/>
        </w:rPr>
        <w:t xml:space="preserve"> fiscalización requiere la aplicación de procedimientos para obtener ev</w:t>
      </w:r>
      <w:r w:rsidRPr="00F326E5">
        <w:rPr>
          <w:spacing w:val="6"/>
          <w:sz w:val="26"/>
          <w:szCs w:val="24"/>
        </w:rPr>
        <w:t>i</w:t>
      </w:r>
      <w:r w:rsidRPr="00F326E5">
        <w:rPr>
          <w:spacing w:val="6"/>
          <w:sz w:val="26"/>
          <w:szCs w:val="24"/>
        </w:rPr>
        <w:t>dencia de auditoría sobre los importes y la información revelada en las cuentas generales y sobre la legalidad de las operaciones. Los procedimientos selecci</w:t>
      </w:r>
      <w:r w:rsidRPr="00F326E5">
        <w:rPr>
          <w:spacing w:val="6"/>
          <w:sz w:val="26"/>
          <w:szCs w:val="24"/>
        </w:rPr>
        <w:t>o</w:t>
      </w:r>
      <w:r w:rsidRPr="00F326E5">
        <w:rPr>
          <w:spacing w:val="6"/>
          <w:sz w:val="26"/>
          <w:szCs w:val="24"/>
        </w:rPr>
        <w:t>nados dependen del juicio del auditor, incluida la valoración de los riesgos ta</w:t>
      </w:r>
      <w:r w:rsidRPr="00F326E5">
        <w:rPr>
          <w:spacing w:val="6"/>
          <w:sz w:val="26"/>
          <w:szCs w:val="24"/>
        </w:rPr>
        <w:t>n</w:t>
      </w:r>
      <w:r w:rsidRPr="00F326E5">
        <w:rPr>
          <w:spacing w:val="6"/>
          <w:sz w:val="26"/>
          <w:szCs w:val="24"/>
        </w:rPr>
        <w:t>to de incorrección material en las cuentas anuales, debida a fraude o error como de incumplimientos significativos de la legalidad. Al efectuar dichas valoraci</w:t>
      </w:r>
      <w:r w:rsidRPr="00F326E5">
        <w:rPr>
          <w:spacing w:val="6"/>
          <w:sz w:val="26"/>
          <w:szCs w:val="24"/>
        </w:rPr>
        <w:t>o</w:t>
      </w:r>
      <w:r w:rsidRPr="00F326E5">
        <w:rPr>
          <w:spacing w:val="6"/>
          <w:sz w:val="26"/>
          <w:szCs w:val="24"/>
        </w:rPr>
        <w:t>nes del riesgo, el auditor tiene en cuenta el control interno relevante para la formulación por parte de la entidad de las cuentas generales, con el fin de dis</w:t>
      </w:r>
      <w:r w:rsidRPr="00F326E5">
        <w:rPr>
          <w:spacing w:val="6"/>
          <w:sz w:val="26"/>
          <w:szCs w:val="24"/>
        </w:rPr>
        <w:t>e</w:t>
      </w:r>
      <w:r w:rsidRPr="00F326E5">
        <w:rPr>
          <w:spacing w:val="6"/>
          <w:sz w:val="26"/>
          <w:szCs w:val="24"/>
        </w:rPr>
        <w:t>ñar los procedimientos de auditoría que sean adecuados en función de las ci</w:t>
      </w:r>
      <w:r w:rsidRPr="00F326E5">
        <w:rPr>
          <w:spacing w:val="6"/>
          <w:sz w:val="26"/>
          <w:szCs w:val="24"/>
        </w:rPr>
        <w:t>r</w:t>
      </w:r>
      <w:r w:rsidRPr="00F326E5">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326E5">
        <w:rPr>
          <w:spacing w:val="6"/>
          <w:sz w:val="26"/>
          <w:szCs w:val="24"/>
        </w:rPr>
        <w:t>s</w:t>
      </w:r>
      <w:r w:rsidRPr="00F326E5">
        <w:rPr>
          <w:spacing w:val="6"/>
          <w:sz w:val="26"/>
          <w:szCs w:val="24"/>
        </w:rPr>
        <w:t>timaciones contables realizadas por los responsables, así como la evaluación de la presentación de las cuentas generales tomadas en su conjunto.</w:t>
      </w:r>
    </w:p>
    <w:p w:rsidR="00807CF4" w:rsidRPr="00F326E5" w:rsidRDefault="00807CF4" w:rsidP="00807CF4">
      <w:pPr>
        <w:tabs>
          <w:tab w:val="center" w:pos="2835"/>
          <w:tab w:val="center" w:pos="3969"/>
          <w:tab w:val="center" w:pos="5103"/>
          <w:tab w:val="center" w:pos="6237"/>
          <w:tab w:val="center" w:pos="7371"/>
        </w:tabs>
        <w:spacing w:after="120"/>
        <w:ind w:firstLine="284"/>
        <w:rPr>
          <w:spacing w:val="6"/>
          <w:sz w:val="26"/>
          <w:szCs w:val="24"/>
        </w:rPr>
      </w:pPr>
      <w:r w:rsidRPr="00F326E5">
        <w:rPr>
          <w:spacing w:val="6"/>
          <w:sz w:val="26"/>
          <w:szCs w:val="24"/>
        </w:rPr>
        <w:t>Consideramos que la evidencia de auditoría que hemos obtenido proporciona una base suficiente y adecuada para nuestra opinión de fiscalización.</w:t>
      </w:r>
    </w:p>
    <w:p w:rsidR="00807CF4" w:rsidRPr="00ED1E6A" w:rsidRDefault="00807CF4" w:rsidP="00807CF4">
      <w:pPr>
        <w:tabs>
          <w:tab w:val="center" w:pos="2835"/>
          <w:tab w:val="center" w:pos="3969"/>
          <w:tab w:val="center" w:pos="5103"/>
          <w:tab w:val="center" w:pos="6237"/>
          <w:tab w:val="center" w:pos="7371"/>
        </w:tabs>
        <w:spacing w:after="120"/>
        <w:ind w:firstLine="284"/>
        <w:rPr>
          <w:spacing w:val="6"/>
          <w:sz w:val="26"/>
          <w:szCs w:val="24"/>
        </w:rPr>
      </w:pPr>
      <w:r w:rsidRPr="00ED1E6A">
        <w:rPr>
          <w:spacing w:val="6"/>
          <w:sz w:val="26"/>
          <w:szCs w:val="24"/>
        </w:rPr>
        <w:t>Como resultado de la fiscalización financiera y de cumplimiento de legalidad se desprende la siguiente opinión</w:t>
      </w:r>
      <w:r w:rsidR="00560D4E">
        <w:rPr>
          <w:spacing w:val="6"/>
          <w:sz w:val="26"/>
          <w:szCs w:val="24"/>
        </w:rPr>
        <w:t xml:space="preserve"> favorable</w:t>
      </w:r>
      <w:r>
        <w:rPr>
          <w:spacing w:val="6"/>
          <w:sz w:val="26"/>
          <w:szCs w:val="24"/>
        </w:rPr>
        <w:t>.</w:t>
      </w:r>
    </w:p>
    <w:p w:rsidR="00807CF4" w:rsidRDefault="00807CF4" w:rsidP="00807CF4">
      <w:pPr>
        <w:pStyle w:val="atitulo2"/>
        <w:spacing w:before="240"/>
      </w:pPr>
      <w:bookmarkStart w:id="11" w:name="_Toc188167195"/>
      <w:bookmarkStart w:id="12" w:name="_Toc303592532"/>
      <w:bookmarkStart w:id="13" w:name="_Toc309383715"/>
      <w:bookmarkStart w:id="14" w:name="_Toc339016604"/>
      <w:bookmarkStart w:id="15" w:name="_Toc442251795"/>
      <w:bookmarkStart w:id="16" w:name="_Toc470765628"/>
      <w:r w:rsidRPr="00002969">
        <w:t>I</w:t>
      </w:r>
      <w:r>
        <w:t>I</w:t>
      </w:r>
      <w:r w:rsidRPr="00002969">
        <w:t xml:space="preserve">.1. </w:t>
      </w:r>
      <w:bookmarkEnd w:id="11"/>
      <w:bookmarkEnd w:id="12"/>
      <w:bookmarkEnd w:id="13"/>
      <w:bookmarkEnd w:id="14"/>
      <w:bookmarkEnd w:id="15"/>
      <w:r>
        <w:t>Opinión de auditoría financiera</w:t>
      </w:r>
      <w:bookmarkEnd w:id="16"/>
    </w:p>
    <w:p w:rsidR="00807CF4" w:rsidRPr="00853102" w:rsidRDefault="00807CF4" w:rsidP="00807CF4">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853102">
        <w:rPr>
          <w:rFonts w:ascii="Arial" w:hAnsi="Arial" w:cs="Arial"/>
          <w:i/>
          <w:sz w:val="25"/>
          <w:szCs w:val="25"/>
        </w:rPr>
        <w:t>Opinión</w:t>
      </w:r>
    </w:p>
    <w:p w:rsidR="00807CF4" w:rsidRDefault="00807CF4" w:rsidP="00807CF4">
      <w:pPr>
        <w:pStyle w:val="texto"/>
        <w:spacing w:after="120"/>
        <w:rPr>
          <w:szCs w:val="26"/>
        </w:rPr>
      </w:pPr>
      <w:bookmarkStart w:id="17" w:name="_Toc394503029"/>
      <w:r w:rsidRPr="00611F45">
        <w:rPr>
          <w:szCs w:val="26"/>
        </w:rPr>
        <w:t>En nuestra opin</w:t>
      </w:r>
      <w:r>
        <w:rPr>
          <w:szCs w:val="26"/>
        </w:rPr>
        <w:t xml:space="preserve">ión, </w:t>
      </w:r>
      <w:r w:rsidRPr="00611F45">
        <w:rPr>
          <w:szCs w:val="26"/>
        </w:rPr>
        <w:t>las cuentas generales adjuntas expresan, en todos los a</w:t>
      </w:r>
      <w:r w:rsidRPr="00611F45">
        <w:rPr>
          <w:szCs w:val="26"/>
        </w:rPr>
        <w:t>s</w:t>
      </w:r>
      <w:r w:rsidRPr="00611F45">
        <w:rPr>
          <w:szCs w:val="26"/>
        </w:rPr>
        <w:t xml:space="preserve">pectos significativos, la imagen fiel del patrimonio, de la liquidación de sus presupuestos de gastos e ingresos y de la situación financiera del </w:t>
      </w:r>
      <w:r>
        <w:rPr>
          <w:szCs w:val="26"/>
        </w:rPr>
        <w:t>a</w:t>
      </w:r>
      <w:r w:rsidRPr="00611F45">
        <w:rPr>
          <w:szCs w:val="26"/>
        </w:rPr>
        <w:t>yuntamiento a 31 de diciembre de 201</w:t>
      </w:r>
      <w:r>
        <w:rPr>
          <w:szCs w:val="26"/>
        </w:rPr>
        <w:t>5</w:t>
      </w:r>
      <w:r w:rsidRPr="00611F45">
        <w:rPr>
          <w:szCs w:val="26"/>
        </w:rPr>
        <w:t>, así como de sus resultados económicos y pres</w:t>
      </w:r>
      <w:r w:rsidRPr="00611F45">
        <w:rPr>
          <w:szCs w:val="26"/>
        </w:rPr>
        <w:t>u</w:t>
      </w:r>
      <w:r w:rsidRPr="00611F45">
        <w:rPr>
          <w:szCs w:val="26"/>
        </w:rPr>
        <w:t>puestarios correspondientes al ejercicio anual terminado en dicha fecha, de conformidad con el marco normativo de información financiera pública aplic</w:t>
      </w:r>
      <w:r w:rsidRPr="00611F45">
        <w:rPr>
          <w:szCs w:val="26"/>
        </w:rPr>
        <w:t>a</w:t>
      </w:r>
      <w:r w:rsidRPr="00611F45">
        <w:rPr>
          <w:szCs w:val="26"/>
        </w:rPr>
        <w:t>ble y, en particular, con los principios y criterios contables contenidos en el mismo.</w:t>
      </w:r>
    </w:p>
    <w:p w:rsidR="00807CF4" w:rsidRPr="00AC2E11" w:rsidRDefault="00807CF4" w:rsidP="00807CF4">
      <w:pPr>
        <w:pStyle w:val="atitulo2"/>
        <w:spacing w:before="240"/>
      </w:pPr>
      <w:bookmarkStart w:id="18" w:name="_Toc188167196"/>
      <w:bookmarkStart w:id="19" w:name="_Toc303592533"/>
      <w:bookmarkStart w:id="20" w:name="_Toc309383716"/>
      <w:bookmarkStart w:id="21" w:name="_Toc339016605"/>
      <w:bookmarkStart w:id="22" w:name="_Toc442251796"/>
      <w:bookmarkStart w:id="23" w:name="_Toc470765629"/>
      <w:bookmarkEnd w:id="17"/>
      <w:r w:rsidRPr="00AC2E11">
        <w:t>I</w:t>
      </w:r>
      <w:r>
        <w:t>I</w:t>
      </w:r>
      <w:r w:rsidRPr="00AC2E11">
        <w:t xml:space="preserve">.2. </w:t>
      </w:r>
      <w:bookmarkEnd w:id="18"/>
      <w:bookmarkEnd w:id="19"/>
      <w:bookmarkEnd w:id="20"/>
      <w:bookmarkEnd w:id="21"/>
      <w:r>
        <w:t>Opinión sobre cumplimiento de la legalidad</w:t>
      </w:r>
      <w:bookmarkEnd w:id="22"/>
      <w:bookmarkEnd w:id="23"/>
    </w:p>
    <w:p w:rsidR="00807CF4" w:rsidRDefault="00807CF4" w:rsidP="00807CF4">
      <w:pPr>
        <w:pStyle w:val="texto"/>
        <w:spacing w:after="120"/>
      </w:pPr>
      <w:r w:rsidRPr="00267A6E">
        <w:t>En nuestra opinión, las actividades, operaciones financieras y la información reflejadas en los estados financieros del ayuntamiento correspondientes al eje</w:t>
      </w:r>
      <w:r w:rsidRPr="00267A6E">
        <w:t>r</w:t>
      </w:r>
      <w:r>
        <w:t>cicio de 2015</w:t>
      </w:r>
      <w:r w:rsidRPr="00267A6E">
        <w:t xml:space="preserve"> resultan conformes, en todos los aspectos significativos, con las normas aplicables</w:t>
      </w:r>
      <w:r w:rsidRPr="0006483A">
        <w:t>.</w:t>
      </w:r>
    </w:p>
    <w:p w:rsidR="00807CF4" w:rsidRPr="007E7911" w:rsidRDefault="00807CF4" w:rsidP="00807CF4">
      <w:pPr>
        <w:pStyle w:val="texto"/>
        <w:tabs>
          <w:tab w:val="clear" w:pos="2835"/>
          <w:tab w:val="clear" w:pos="3969"/>
          <w:tab w:val="clear" w:pos="5103"/>
          <w:tab w:val="clear" w:pos="6237"/>
          <w:tab w:val="clear" w:pos="7371"/>
          <w:tab w:val="left" w:pos="480"/>
          <w:tab w:val="num" w:pos="600"/>
          <w:tab w:val="num" w:pos="720"/>
          <w:tab w:val="num" w:pos="6597"/>
          <w:tab w:val="num" w:pos="8298"/>
        </w:tabs>
        <w:rPr>
          <w:rFonts w:cs="Arial"/>
          <w:i/>
        </w:rPr>
      </w:pPr>
      <w:r w:rsidRPr="007E7911">
        <w:rPr>
          <w:rFonts w:cs="Arial"/>
          <w:i/>
        </w:rPr>
        <w:t xml:space="preserve"> </w:t>
      </w:r>
    </w:p>
    <w:p w:rsidR="00807CF4" w:rsidRPr="003B63A7" w:rsidRDefault="00807CF4" w:rsidP="00807CF4">
      <w:pPr>
        <w:pStyle w:val="atitulo1"/>
      </w:pPr>
      <w:r>
        <w:br w:type="page"/>
      </w:r>
      <w:bookmarkStart w:id="24" w:name="_Toc339016608"/>
      <w:bookmarkStart w:id="25" w:name="_Toc442251799"/>
      <w:bookmarkStart w:id="26" w:name="_Toc470765630"/>
      <w:r>
        <w:t>III</w:t>
      </w:r>
      <w:r w:rsidRPr="003B63A7">
        <w:t xml:space="preserve">. Resumen de la Cuenta General </w:t>
      </w:r>
      <w:r>
        <w:t>del Ayuntamiento de</w:t>
      </w:r>
      <w:r w:rsidRPr="003B63A7">
        <w:t xml:space="preserve"> 201</w:t>
      </w:r>
      <w:bookmarkEnd w:id="24"/>
      <w:bookmarkEnd w:id="25"/>
      <w:r>
        <w:t>5</w:t>
      </w:r>
      <w:bookmarkEnd w:id="26"/>
    </w:p>
    <w:p w:rsidR="00807CF4" w:rsidRPr="00D8798F" w:rsidRDefault="00807CF4" w:rsidP="00807CF4">
      <w:pPr>
        <w:pStyle w:val="texto"/>
        <w:tabs>
          <w:tab w:val="clear" w:pos="2835"/>
          <w:tab w:val="clear" w:pos="3969"/>
          <w:tab w:val="clear" w:pos="5103"/>
          <w:tab w:val="clear" w:pos="6237"/>
          <w:tab w:val="clear" w:pos="7371"/>
        </w:tabs>
        <w:spacing w:after="360"/>
        <w:rPr>
          <w:szCs w:val="26"/>
        </w:rPr>
      </w:pPr>
      <w:bookmarkStart w:id="27" w:name="_Toc309383720"/>
      <w:r w:rsidRPr="00D8798F">
        <w:rPr>
          <w:szCs w:val="26"/>
        </w:rPr>
        <w:t>A continuación se muestran los estados contables más relevan</w:t>
      </w:r>
      <w:r>
        <w:rPr>
          <w:szCs w:val="26"/>
        </w:rPr>
        <w:t>tes de 2015</w:t>
      </w:r>
      <w:r w:rsidRPr="00D8798F">
        <w:rPr>
          <w:szCs w:val="26"/>
        </w:rPr>
        <w:t>.</w:t>
      </w:r>
    </w:p>
    <w:p w:rsidR="00807CF4" w:rsidRPr="00AD3B23" w:rsidRDefault="00807CF4" w:rsidP="00807CF4">
      <w:pPr>
        <w:pStyle w:val="atitulo2"/>
        <w:spacing w:before="240"/>
      </w:pPr>
      <w:bookmarkStart w:id="28" w:name="_Toc339016609"/>
      <w:bookmarkStart w:id="29" w:name="_Toc442251800"/>
      <w:bookmarkStart w:id="30" w:name="_Toc470765631"/>
      <w:r>
        <w:t>III</w:t>
      </w:r>
      <w:r w:rsidR="004902D1">
        <w:t>.</w:t>
      </w:r>
      <w:r w:rsidRPr="003B63A7">
        <w:t>1. Estado de ejecución del presupuesto</w:t>
      </w:r>
      <w:r>
        <w:t xml:space="preserve"> de 201</w:t>
      </w:r>
      <w:bookmarkEnd w:id="27"/>
      <w:bookmarkEnd w:id="28"/>
      <w:bookmarkEnd w:id="29"/>
      <w:r>
        <w:t>5</w:t>
      </w:r>
      <w:bookmarkEnd w:id="30"/>
    </w:p>
    <w:p w:rsidR="00807CF4" w:rsidRDefault="00807CF4" w:rsidP="00807CF4">
      <w:pPr>
        <w:pStyle w:val="CuadroTtulo"/>
        <w:spacing w:before="440" w:after="240"/>
        <w:jc w:val="center"/>
      </w:pPr>
      <w:r w:rsidRPr="00601D5D">
        <w:t>Gastos por capítulo económico</w:t>
      </w:r>
    </w:p>
    <w:tbl>
      <w:tblPr>
        <w:tblW w:w="10063" w:type="dxa"/>
        <w:jc w:val="center"/>
        <w:tblLayout w:type="fixed"/>
        <w:tblCellMar>
          <w:left w:w="70" w:type="dxa"/>
          <w:right w:w="70" w:type="dxa"/>
        </w:tblCellMar>
        <w:tblLook w:val="04A0" w:firstRow="1" w:lastRow="0" w:firstColumn="1" w:lastColumn="0" w:noHBand="0" w:noVBand="1"/>
      </w:tblPr>
      <w:tblGrid>
        <w:gridCol w:w="2358"/>
        <w:gridCol w:w="1077"/>
        <w:gridCol w:w="837"/>
        <w:gridCol w:w="1191"/>
        <w:gridCol w:w="1229"/>
        <w:gridCol w:w="679"/>
        <w:gridCol w:w="1057"/>
        <w:gridCol w:w="720"/>
        <w:gridCol w:w="915"/>
      </w:tblGrid>
      <w:tr w:rsidR="00807CF4" w:rsidRPr="00617B21" w:rsidTr="00617B21">
        <w:trPr>
          <w:trHeight w:val="495"/>
          <w:jc w:val="center"/>
        </w:trPr>
        <w:tc>
          <w:tcPr>
            <w:tcW w:w="2358"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left"/>
              <w:rPr>
                <w:rFonts w:ascii="Arial" w:hAnsi="Arial" w:cs="Arial"/>
                <w:sz w:val="16"/>
                <w:szCs w:val="16"/>
                <w:lang w:val="es-ES" w:eastAsia="es-ES"/>
              </w:rPr>
            </w:pPr>
            <w:r w:rsidRPr="00C2793D">
              <w:rPr>
                <w:rFonts w:ascii="Arial" w:hAnsi="Arial" w:cs="Arial"/>
                <w:sz w:val="16"/>
                <w:szCs w:val="16"/>
                <w:lang w:val="es-ES" w:eastAsia="es-ES"/>
              </w:rPr>
              <w:t>Descripción</w:t>
            </w:r>
          </w:p>
        </w:tc>
        <w:tc>
          <w:tcPr>
            <w:tcW w:w="1077"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inicial</w:t>
            </w:r>
          </w:p>
        </w:tc>
        <w:tc>
          <w:tcPr>
            <w:tcW w:w="837"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Modif.</w:t>
            </w:r>
          </w:p>
        </w:tc>
        <w:tc>
          <w:tcPr>
            <w:tcW w:w="1191"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 definitiva</w:t>
            </w:r>
          </w:p>
        </w:tc>
        <w:tc>
          <w:tcPr>
            <w:tcW w:w="1229"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Obligaciones reconocidas</w:t>
            </w:r>
          </w:p>
        </w:tc>
        <w:tc>
          <w:tcPr>
            <w:tcW w:w="679" w:type="dxa"/>
            <w:tcBorders>
              <w:top w:val="single" w:sz="4" w:space="0" w:color="auto"/>
              <w:left w:val="nil"/>
              <w:bottom w:val="single" w:sz="4" w:space="0" w:color="auto"/>
              <w:right w:val="nil"/>
            </w:tcBorders>
            <w:shd w:val="clear" w:color="auto" w:fill="FABF8F" w:themeFill="accent6" w:themeFillTint="99"/>
            <w:vAlign w:val="center"/>
          </w:tcPr>
          <w:p w:rsidR="00617B21"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Ejec</w:t>
            </w:r>
          </w:p>
        </w:tc>
        <w:tc>
          <w:tcPr>
            <w:tcW w:w="1057"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Pagos</w:t>
            </w:r>
          </w:p>
        </w:tc>
        <w:tc>
          <w:tcPr>
            <w:tcW w:w="720"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de pago</w:t>
            </w:r>
          </w:p>
        </w:tc>
        <w:tc>
          <w:tcPr>
            <w:tcW w:w="915" w:type="dxa"/>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Pendiente pago</w:t>
            </w:r>
          </w:p>
        </w:tc>
      </w:tr>
      <w:tr w:rsidR="00807CF4" w:rsidRPr="00617B21" w:rsidTr="00617B21">
        <w:trPr>
          <w:trHeight w:val="255"/>
          <w:jc w:val="center"/>
        </w:trPr>
        <w:tc>
          <w:tcPr>
            <w:tcW w:w="2358" w:type="dxa"/>
            <w:tcBorders>
              <w:top w:val="single" w:sz="4"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1. Gastos de personal</w:t>
            </w:r>
          </w:p>
        </w:tc>
        <w:tc>
          <w:tcPr>
            <w:tcW w:w="1077"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3.209.084</w:t>
            </w:r>
          </w:p>
        </w:tc>
        <w:tc>
          <w:tcPr>
            <w:tcW w:w="837"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37.995</w:t>
            </w:r>
          </w:p>
        </w:tc>
        <w:tc>
          <w:tcPr>
            <w:tcW w:w="1191"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3.247.079</w:t>
            </w:r>
          </w:p>
        </w:tc>
        <w:tc>
          <w:tcPr>
            <w:tcW w:w="1229"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3.161.469</w:t>
            </w:r>
          </w:p>
        </w:tc>
        <w:tc>
          <w:tcPr>
            <w:tcW w:w="679"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97</w:t>
            </w:r>
          </w:p>
        </w:tc>
        <w:tc>
          <w:tcPr>
            <w:tcW w:w="1057"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3.111.947</w:t>
            </w:r>
          </w:p>
        </w:tc>
        <w:tc>
          <w:tcPr>
            <w:tcW w:w="720"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98</w:t>
            </w:r>
          </w:p>
        </w:tc>
        <w:tc>
          <w:tcPr>
            <w:tcW w:w="915" w:type="dxa"/>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49.522</w:t>
            </w:r>
          </w:p>
        </w:tc>
      </w:tr>
      <w:tr w:rsidR="00807CF4" w:rsidRPr="00617B21" w:rsidTr="00617B21">
        <w:trPr>
          <w:trHeight w:val="255"/>
          <w:jc w:val="center"/>
        </w:trPr>
        <w:tc>
          <w:tcPr>
            <w:tcW w:w="2358" w:type="dxa"/>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2. Gtos. bienes ctes. y serv</w:t>
            </w:r>
            <w:r w:rsidR="00617B21">
              <w:rPr>
                <w:sz w:val="18"/>
                <w:szCs w:val="18"/>
                <w:lang w:val="es-ES" w:eastAsia="es-ES"/>
              </w:rPr>
              <w:t>.</w:t>
            </w:r>
          </w:p>
        </w:tc>
        <w:tc>
          <w:tcPr>
            <w:tcW w:w="107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1.527.792</w:t>
            </w:r>
          </w:p>
        </w:tc>
        <w:tc>
          <w:tcPr>
            <w:tcW w:w="83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-49.652</w:t>
            </w:r>
          </w:p>
        </w:tc>
        <w:tc>
          <w:tcPr>
            <w:tcW w:w="1191"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1.478.140</w:t>
            </w:r>
          </w:p>
        </w:tc>
        <w:tc>
          <w:tcPr>
            <w:tcW w:w="122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1.485.536</w:t>
            </w:r>
          </w:p>
        </w:tc>
        <w:tc>
          <w:tcPr>
            <w:tcW w:w="679" w:type="dxa"/>
            <w:tcBorders>
              <w:top w:val="single" w:sz="2" w:space="0" w:color="auto"/>
              <w:left w:val="nil"/>
              <w:bottom w:val="single" w:sz="2" w:space="0" w:color="auto"/>
              <w:right w:val="nil"/>
            </w:tcBorders>
            <w:shd w:val="clear" w:color="auto" w:fill="auto"/>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101</w:t>
            </w:r>
          </w:p>
        </w:tc>
        <w:tc>
          <w:tcPr>
            <w:tcW w:w="105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1.351.013</w:t>
            </w:r>
          </w:p>
        </w:tc>
        <w:tc>
          <w:tcPr>
            <w:tcW w:w="720"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91</w:t>
            </w:r>
          </w:p>
        </w:tc>
        <w:tc>
          <w:tcPr>
            <w:tcW w:w="915"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134.523</w:t>
            </w:r>
          </w:p>
        </w:tc>
      </w:tr>
      <w:tr w:rsidR="00807CF4" w:rsidRPr="00617B21" w:rsidTr="00617B21">
        <w:trPr>
          <w:trHeight w:val="255"/>
          <w:jc w:val="center"/>
        </w:trPr>
        <w:tc>
          <w:tcPr>
            <w:tcW w:w="2358" w:type="dxa"/>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3. Gtos. financieros</w:t>
            </w:r>
          </w:p>
        </w:tc>
        <w:tc>
          <w:tcPr>
            <w:tcW w:w="107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1.200</w:t>
            </w:r>
          </w:p>
        </w:tc>
        <w:tc>
          <w:tcPr>
            <w:tcW w:w="83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1191"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1.200</w:t>
            </w:r>
          </w:p>
        </w:tc>
        <w:tc>
          <w:tcPr>
            <w:tcW w:w="122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180</w:t>
            </w:r>
          </w:p>
        </w:tc>
        <w:tc>
          <w:tcPr>
            <w:tcW w:w="679" w:type="dxa"/>
            <w:tcBorders>
              <w:top w:val="single" w:sz="2" w:space="0" w:color="auto"/>
              <w:left w:val="nil"/>
              <w:bottom w:val="single" w:sz="2" w:space="0" w:color="auto"/>
              <w:right w:val="nil"/>
            </w:tcBorders>
            <w:shd w:val="clear" w:color="auto" w:fill="auto"/>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15</w:t>
            </w:r>
          </w:p>
        </w:tc>
        <w:tc>
          <w:tcPr>
            <w:tcW w:w="105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160</w:t>
            </w:r>
          </w:p>
        </w:tc>
        <w:tc>
          <w:tcPr>
            <w:tcW w:w="720"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89</w:t>
            </w:r>
          </w:p>
        </w:tc>
        <w:tc>
          <w:tcPr>
            <w:tcW w:w="915"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20</w:t>
            </w:r>
          </w:p>
        </w:tc>
      </w:tr>
      <w:tr w:rsidR="00807CF4" w:rsidRPr="00617B21" w:rsidTr="00617B21">
        <w:trPr>
          <w:trHeight w:val="255"/>
          <w:jc w:val="center"/>
        </w:trPr>
        <w:tc>
          <w:tcPr>
            <w:tcW w:w="2358" w:type="dxa"/>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4. Transf. corrientes</w:t>
            </w:r>
          </w:p>
        </w:tc>
        <w:tc>
          <w:tcPr>
            <w:tcW w:w="107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811.744</w:t>
            </w:r>
          </w:p>
        </w:tc>
        <w:tc>
          <w:tcPr>
            <w:tcW w:w="83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-9.546</w:t>
            </w:r>
          </w:p>
        </w:tc>
        <w:tc>
          <w:tcPr>
            <w:tcW w:w="1191"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802.199</w:t>
            </w:r>
          </w:p>
        </w:tc>
        <w:tc>
          <w:tcPr>
            <w:tcW w:w="122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779.258</w:t>
            </w:r>
          </w:p>
        </w:tc>
        <w:tc>
          <w:tcPr>
            <w:tcW w:w="679" w:type="dxa"/>
            <w:tcBorders>
              <w:top w:val="single" w:sz="2" w:space="0" w:color="auto"/>
              <w:left w:val="nil"/>
              <w:bottom w:val="single" w:sz="2" w:space="0" w:color="auto"/>
              <w:right w:val="nil"/>
            </w:tcBorders>
            <w:shd w:val="clear" w:color="auto" w:fill="auto"/>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97</w:t>
            </w:r>
          </w:p>
        </w:tc>
        <w:tc>
          <w:tcPr>
            <w:tcW w:w="105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698.889</w:t>
            </w:r>
          </w:p>
        </w:tc>
        <w:tc>
          <w:tcPr>
            <w:tcW w:w="720"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90</w:t>
            </w:r>
          </w:p>
        </w:tc>
        <w:tc>
          <w:tcPr>
            <w:tcW w:w="915"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80.369</w:t>
            </w:r>
          </w:p>
        </w:tc>
      </w:tr>
      <w:tr w:rsidR="00807CF4" w:rsidRPr="00617B21" w:rsidTr="00617B21">
        <w:trPr>
          <w:trHeight w:val="255"/>
          <w:jc w:val="center"/>
        </w:trPr>
        <w:tc>
          <w:tcPr>
            <w:tcW w:w="2358" w:type="dxa"/>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6. Inversiones reales</w:t>
            </w:r>
          </w:p>
        </w:tc>
        <w:tc>
          <w:tcPr>
            <w:tcW w:w="107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124.474</w:t>
            </w:r>
          </w:p>
        </w:tc>
        <w:tc>
          <w:tcPr>
            <w:tcW w:w="83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190.512</w:t>
            </w:r>
          </w:p>
        </w:tc>
        <w:tc>
          <w:tcPr>
            <w:tcW w:w="1191"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314.986</w:t>
            </w:r>
          </w:p>
        </w:tc>
        <w:tc>
          <w:tcPr>
            <w:tcW w:w="122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320.311</w:t>
            </w:r>
          </w:p>
        </w:tc>
        <w:tc>
          <w:tcPr>
            <w:tcW w:w="679" w:type="dxa"/>
            <w:tcBorders>
              <w:top w:val="single" w:sz="2" w:space="0" w:color="auto"/>
              <w:left w:val="nil"/>
              <w:bottom w:val="single" w:sz="2" w:space="0" w:color="auto"/>
              <w:right w:val="nil"/>
            </w:tcBorders>
            <w:shd w:val="clear" w:color="auto" w:fill="auto"/>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102</w:t>
            </w:r>
          </w:p>
        </w:tc>
        <w:tc>
          <w:tcPr>
            <w:tcW w:w="105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319.657</w:t>
            </w:r>
          </w:p>
        </w:tc>
        <w:tc>
          <w:tcPr>
            <w:tcW w:w="720"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100</w:t>
            </w:r>
          </w:p>
        </w:tc>
        <w:tc>
          <w:tcPr>
            <w:tcW w:w="915"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654</w:t>
            </w:r>
          </w:p>
        </w:tc>
      </w:tr>
      <w:tr w:rsidR="00807CF4" w:rsidRPr="00617B21" w:rsidTr="00617B21">
        <w:trPr>
          <w:trHeight w:val="255"/>
          <w:jc w:val="center"/>
        </w:trPr>
        <w:tc>
          <w:tcPr>
            <w:tcW w:w="2358" w:type="dxa"/>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7. Transferencias de capital</w:t>
            </w:r>
          </w:p>
        </w:tc>
        <w:tc>
          <w:tcPr>
            <w:tcW w:w="107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30.000</w:t>
            </w:r>
          </w:p>
        </w:tc>
        <w:tc>
          <w:tcPr>
            <w:tcW w:w="83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1191"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30.000</w:t>
            </w:r>
          </w:p>
        </w:tc>
        <w:tc>
          <w:tcPr>
            <w:tcW w:w="122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29.970</w:t>
            </w:r>
          </w:p>
        </w:tc>
        <w:tc>
          <w:tcPr>
            <w:tcW w:w="67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100</w:t>
            </w:r>
          </w:p>
        </w:tc>
        <w:tc>
          <w:tcPr>
            <w:tcW w:w="105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29.970</w:t>
            </w:r>
          </w:p>
        </w:tc>
        <w:tc>
          <w:tcPr>
            <w:tcW w:w="720"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100</w:t>
            </w:r>
          </w:p>
        </w:tc>
        <w:tc>
          <w:tcPr>
            <w:tcW w:w="915"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0</w:t>
            </w:r>
          </w:p>
        </w:tc>
      </w:tr>
      <w:tr w:rsidR="00807CF4" w:rsidRPr="00617B21" w:rsidTr="00617B21">
        <w:trPr>
          <w:trHeight w:val="255"/>
          <w:jc w:val="center"/>
        </w:trPr>
        <w:tc>
          <w:tcPr>
            <w:tcW w:w="2358" w:type="dxa"/>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8. Activos financieros</w:t>
            </w:r>
          </w:p>
        </w:tc>
        <w:tc>
          <w:tcPr>
            <w:tcW w:w="107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p>
        </w:tc>
        <w:tc>
          <w:tcPr>
            <w:tcW w:w="83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7.557</w:t>
            </w:r>
          </w:p>
        </w:tc>
        <w:tc>
          <w:tcPr>
            <w:tcW w:w="1191"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7.557</w:t>
            </w:r>
          </w:p>
        </w:tc>
        <w:tc>
          <w:tcPr>
            <w:tcW w:w="122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7.557</w:t>
            </w:r>
          </w:p>
        </w:tc>
        <w:tc>
          <w:tcPr>
            <w:tcW w:w="679"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100</w:t>
            </w:r>
          </w:p>
        </w:tc>
        <w:tc>
          <w:tcPr>
            <w:tcW w:w="1057"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7.557</w:t>
            </w:r>
          </w:p>
        </w:tc>
        <w:tc>
          <w:tcPr>
            <w:tcW w:w="720"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100</w:t>
            </w:r>
          </w:p>
        </w:tc>
        <w:tc>
          <w:tcPr>
            <w:tcW w:w="915" w:type="dxa"/>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0</w:t>
            </w:r>
          </w:p>
        </w:tc>
      </w:tr>
      <w:tr w:rsidR="00807CF4" w:rsidRPr="00617B21" w:rsidTr="00617B21">
        <w:trPr>
          <w:trHeight w:val="255"/>
          <w:jc w:val="center"/>
        </w:trPr>
        <w:tc>
          <w:tcPr>
            <w:tcW w:w="2358" w:type="dxa"/>
            <w:tcBorders>
              <w:top w:val="single" w:sz="2" w:space="0" w:color="auto"/>
              <w:left w:val="nil"/>
              <w:bottom w:val="single" w:sz="4"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9. Pasivos financieros</w:t>
            </w:r>
          </w:p>
        </w:tc>
        <w:tc>
          <w:tcPr>
            <w:tcW w:w="1077" w:type="dxa"/>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837" w:type="dxa"/>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1191" w:type="dxa"/>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1229" w:type="dxa"/>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679" w:type="dxa"/>
            <w:tcBorders>
              <w:top w:val="single" w:sz="2" w:space="0" w:color="auto"/>
              <w:left w:val="nil"/>
              <w:bottom w:val="single" w:sz="4"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p>
        </w:tc>
        <w:tc>
          <w:tcPr>
            <w:tcW w:w="1057" w:type="dxa"/>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720" w:type="dxa"/>
            <w:tcBorders>
              <w:top w:val="single" w:sz="2" w:space="0" w:color="auto"/>
              <w:left w:val="nil"/>
              <w:bottom w:val="single" w:sz="4"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p>
        </w:tc>
        <w:tc>
          <w:tcPr>
            <w:tcW w:w="915" w:type="dxa"/>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r>
      <w:tr w:rsidR="00807CF4" w:rsidRPr="00617B21" w:rsidTr="00617B21">
        <w:trPr>
          <w:trHeight w:val="312"/>
          <w:jc w:val="center"/>
        </w:trPr>
        <w:tc>
          <w:tcPr>
            <w:tcW w:w="2358" w:type="dxa"/>
            <w:tcBorders>
              <w:top w:val="single" w:sz="4" w:space="0" w:color="auto"/>
              <w:left w:val="nil"/>
              <w:bottom w:val="single" w:sz="4" w:space="0" w:color="auto"/>
              <w:right w:val="nil"/>
            </w:tcBorders>
            <w:shd w:val="clear" w:color="auto" w:fill="FABF8F" w:themeFill="accent6" w:themeFillTint="99"/>
            <w:noWrap/>
            <w:vAlign w:val="center"/>
          </w:tcPr>
          <w:p w:rsidR="00807CF4" w:rsidRPr="00C2793D" w:rsidRDefault="00807CF4" w:rsidP="00617B21">
            <w:pPr>
              <w:pStyle w:val="cuatexto"/>
              <w:jc w:val="left"/>
              <w:rPr>
                <w:rFonts w:ascii="Arial" w:hAnsi="Arial" w:cs="Arial"/>
                <w:sz w:val="16"/>
                <w:szCs w:val="16"/>
                <w:lang w:val="es-ES" w:eastAsia="es-ES"/>
              </w:rPr>
            </w:pPr>
            <w:r w:rsidRPr="00C2793D">
              <w:rPr>
                <w:rFonts w:ascii="Arial" w:hAnsi="Arial" w:cs="Arial"/>
                <w:sz w:val="16"/>
                <w:szCs w:val="16"/>
                <w:lang w:val="es-ES" w:eastAsia="es-ES"/>
              </w:rPr>
              <w:t>Total</w:t>
            </w:r>
          </w:p>
        </w:tc>
        <w:tc>
          <w:tcPr>
            <w:tcW w:w="1077"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5.704.294</w:t>
            </w:r>
          </w:p>
        </w:tc>
        <w:tc>
          <w:tcPr>
            <w:tcW w:w="837"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176.867</w:t>
            </w:r>
          </w:p>
        </w:tc>
        <w:tc>
          <w:tcPr>
            <w:tcW w:w="1191"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5.881.161</w:t>
            </w:r>
          </w:p>
        </w:tc>
        <w:tc>
          <w:tcPr>
            <w:tcW w:w="1229"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5.784.281</w:t>
            </w:r>
          </w:p>
        </w:tc>
        <w:tc>
          <w:tcPr>
            <w:tcW w:w="679"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98</w:t>
            </w:r>
          </w:p>
        </w:tc>
        <w:tc>
          <w:tcPr>
            <w:tcW w:w="1057"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5.519.194</w:t>
            </w:r>
          </w:p>
        </w:tc>
        <w:tc>
          <w:tcPr>
            <w:tcW w:w="720"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95</w:t>
            </w:r>
          </w:p>
        </w:tc>
        <w:tc>
          <w:tcPr>
            <w:tcW w:w="915" w:type="dxa"/>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265.087</w:t>
            </w:r>
          </w:p>
        </w:tc>
      </w:tr>
    </w:tbl>
    <w:p w:rsidR="00807CF4" w:rsidRDefault="00807CF4" w:rsidP="00807CF4">
      <w:pPr>
        <w:pStyle w:val="CuadroTtulo"/>
        <w:spacing w:before="880" w:after="240"/>
        <w:jc w:val="center"/>
      </w:pPr>
      <w:r w:rsidRPr="00A1671F">
        <w:t>Ingresos por capítulo económico</w:t>
      </w:r>
    </w:p>
    <w:tbl>
      <w:tblPr>
        <w:tblW w:w="5642" w:type="pct"/>
        <w:jc w:val="center"/>
        <w:tblLayout w:type="fixed"/>
        <w:tblCellMar>
          <w:left w:w="70" w:type="dxa"/>
          <w:right w:w="70" w:type="dxa"/>
        </w:tblCellMar>
        <w:tblLook w:val="04A0" w:firstRow="1" w:lastRow="0" w:firstColumn="1" w:lastColumn="0" w:noHBand="0" w:noVBand="1"/>
      </w:tblPr>
      <w:tblGrid>
        <w:gridCol w:w="2361"/>
        <w:gridCol w:w="1075"/>
        <w:gridCol w:w="994"/>
        <w:gridCol w:w="1193"/>
        <w:gridCol w:w="975"/>
        <w:gridCol w:w="818"/>
        <w:gridCol w:w="951"/>
        <w:gridCol w:w="717"/>
        <w:gridCol w:w="991"/>
      </w:tblGrid>
      <w:tr w:rsidR="00807CF4" w:rsidRPr="00617B21" w:rsidTr="00D93317">
        <w:trPr>
          <w:trHeight w:val="493"/>
          <w:jc w:val="center"/>
        </w:trPr>
        <w:tc>
          <w:tcPr>
            <w:tcW w:w="1171"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left"/>
              <w:rPr>
                <w:rFonts w:ascii="Arial" w:hAnsi="Arial" w:cs="Arial"/>
                <w:sz w:val="16"/>
                <w:szCs w:val="16"/>
                <w:lang w:val="es-ES" w:eastAsia="es-ES"/>
              </w:rPr>
            </w:pPr>
            <w:r w:rsidRPr="00C2793D">
              <w:rPr>
                <w:rFonts w:ascii="Arial" w:hAnsi="Arial" w:cs="Arial"/>
                <w:sz w:val="16"/>
                <w:szCs w:val="16"/>
                <w:lang w:val="es-ES" w:eastAsia="es-ES"/>
              </w:rPr>
              <w:t>Descripción</w:t>
            </w:r>
          </w:p>
        </w:tc>
        <w:tc>
          <w:tcPr>
            <w:tcW w:w="533"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Previsión </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inicial</w:t>
            </w:r>
          </w:p>
        </w:tc>
        <w:tc>
          <w:tcPr>
            <w:tcW w:w="493"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Modif.</w:t>
            </w:r>
          </w:p>
        </w:tc>
        <w:tc>
          <w:tcPr>
            <w:tcW w:w="592"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Previsión</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definitiva</w:t>
            </w:r>
          </w:p>
        </w:tc>
        <w:tc>
          <w:tcPr>
            <w:tcW w:w="484"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Derechos</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reconoc.</w:t>
            </w:r>
          </w:p>
        </w:tc>
        <w:tc>
          <w:tcPr>
            <w:tcW w:w="406" w:type="pct"/>
            <w:tcBorders>
              <w:top w:val="single" w:sz="4" w:space="0" w:color="auto"/>
              <w:left w:val="nil"/>
              <w:bottom w:val="single" w:sz="4" w:space="0" w:color="auto"/>
              <w:right w:val="nil"/>
            </w:tcBorders>
            <w:shd w:val="clear" w:color="auto" w:fill="FABF8F" w:themeFill="accent6" w:themeFillTint="99"/>
            <w:vAlign w:val="center"/>
          </w:tcPr>
          <w:p w:rsidR="00D93317"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 xml:space="preserve">% </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Ejec.</w:t>
            </w:r>
          </w:p>
        </w:tc>
        <w:tc>
          <w:tcPr>
            <w:tcW w:w="472"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Cobros</w:t>
            </w:r>
          </w:p>
        </w:tc>
        <w:tc>
          <w:tcPr>
            <w:tcW w:w="356"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w:t>
            </w:r>
          </w:p>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cobro</w:t>
            </w:r>
          </w:p>
        </w:tc>
        <w:tc>
          <w:tcPr>
            <w:tcW w:w="492" w:type="pct"/>
            <w:tcBorders>
              <w:top w:val="single" w:sz="4" w:space="0" w:color="auto"/>
              <w:left w:val="nil"/>
              <w:bottom w:val="single" w:sz="4" w:space="0" w:color="auto"/>
              <w:right w:val="nil"/>
            </w:tcBorders>
            <w:shd w:val="clear" w:color="auto" w:fill="FABF8F" w:themeFill="accent6" w:themeFillTint="99"/>
            <w:vAlign w:val="center"/>
          </w:tcPr>
          <w:p w:rsidR="00807CF4" w:rsidRPr="00C2793D" w:rsidRDefault="00807CF4" w:rsidP="00617B21">
            <w:pPr>
              <w:pStyle w:val="cuatexto"/>
              <w:jc w:val="right"/>
              <w:rPr>
                <w:rFonts w:ascii="Arial" w:hAnsi="Arial" w:cs="Arial"/>
                <w:sz w:val="16"/>
                <w:szCs w:val="16"/>
                <w:lang w:val="es-ES" w:eastAsia="es-ES"/>
              </w:rPr>
            </w:pPr>
            <w:r w:rsidRPr="00C2793D">
              <w:rPr>
                <w:rFonts w:ascii="Arial" w:hAnsi="Arial" w:cs="Arial"/>
                <w:sz w:val="16"/>
                <w:szCs w:val="16"/>
                <w:lang w:val="es-ES" w:eastAsia="es-ES"/>
              </w:rPr>
              <w:t>Pendiente cobro</w:t>
            </w:r>
          </w:p>
        </w:tc>
      </w:tr>
      <w:tr w:rsidR="00807CF4" w:rsidRPr="00617B21" w:rsidTr="00D93317">
        <w:trPr>
          <w:trHeight w:hRule="exact" w:val="255"/>
          <w:jc w:val="center"/>
        </w:trPr>
        <w:tc>
          <w:tcPr>
            <w:tcW w:w="1171" w:type="pct"/>
            <w:tcBorders>
              <w:top w:val="single" w:sz="4"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1. Impuestos directos</w:t>
            </w:r>
          </w:p>
        </w:tc>
        <w:tc>
          <w:tcPr>
            <w:tcW w:w="533"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2.141.247</w:t>
            </w:r>
          </w:p>
        </w:tc>
        <w:tc>
          <w:tcPr>
            <w:tcW w:w="493"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592"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2.141.247</w:t>
            </w:r>
          </w:p>
        </w:tc>
        <w:tc>
          <w:tcPr>
            <w:tcW w:w="484"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2.168.961</w:t>
            </w:r>
          </w:p>
        </w:tc>
        <w:tc>
          <w:tcPr>
            <w:tcW w:w="406"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101</w:t>
            </w:r>
          </w:p>
        </w:tc>
        <w:tc>
          <w:tcPr>
            <w:tcW w:w="472"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1.766.909</w:t>
            </w:r>
          </w:p>
        </w:tc>
        <w:tc>
          <w:tcPr>
            <w:tcW w:w="356" w:type="pct"/>
            <w:tcBorders>
              <w:top w:val="single" w:sz="4"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81</w:t>
            </w:r>
          </w:p>
        </w:tc>
        <w:tc>
          <w:tcPr>
            <w:tcW w:w="492" w:type="pct"/>
            <w:tcBorders>
              <w:top w:val="single" w:sz="4"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402.052</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2. Impuestos indirectos</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85.800</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85.800</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128.475</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150</w:t>
            </w: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101.118</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79</w:t>
            </w: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27.357</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3. Tasas y otros Ing.</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719.172</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719.172</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811.395</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113</w:t>
            </w: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602.506</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74</w:t>
            </w: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208.888</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4. Transf. corrientes</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2.658.864</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29.495</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2.688.359</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2.789.111</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104</w:t>
            </w: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2.714.935</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97</w:t>
            </w: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74.176</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5. Ingresos patrimoniales</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58.182</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1.832</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60.014</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67.350</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112</w:t>
            </w: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47.872</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71</w:t>
            </w: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19.478</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6. Enejanac. inv. reales</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7. Transf. de capital</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42.000</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42.000</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26.471</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63</w:t>
            </w: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24.698</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xml:space="preserve">        93</w:t>
            </w: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1.773</w:t>
            </w:r>
          </w:p>
        </w:tc>
      </w:tr>
      <w:tr w:rsidR="00807CF4" w:rsidRPr="00617B21" w:rsidTr="00D93317">
        <w:trPr>
          <w:trHeight w:hRule="exact" w:val="255"/>
          <w:jc w:val="center"/>
        </w:trPr>
        <w:tc>
          <w:tcPr>
            <w:tcW w:w="1171" w:type="pct"/>
            <w:tcBorders>
              <w:top w:val="single" w:sz="2" w:space="0" w:color="auto"/>
              <w:left w:val="nil"/>
              <w:bottom w:val="single" w:sz="2"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8.  Activos financieros</w:t>
            </w:r>
          </w:p>
        </w:tc>
        <w:tc>
          <w:tcPr>
            <w:tcW w:w="53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 </w:t>
            </w:r>
          </w:p>
        </w:tc>
        <w:tc>
          <w:tcPr>
            <w:tcW w:w="493"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145.540</w:t>
            </w:r>
          </w:p>
        </w:tc>
        <w:tc>
          <w:tcPr>
            <w:tcW w:w="5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145.540</w:t>
            </w:r>
          </w:p>
        </w:tc>
        <w:tc>
          <w:tcPr>
            <w:tcW w:w="484"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34.622</w:t>
            </w:r>
          </w:p>
        </w:tc>
        <w:tc>
          <w:tcPr>
            <w:tcW w:w="406"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24</w:t>
            </w:r>
          </w:p>
        </w:tc>
        <w:tc>
          <w:tcPr>
            <w:tcW w:w="47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0</w:t>
            </w:r>
          </w:p>
        </w:tc>
        <w:tc>
          <w:tcPr>
            <w:tcW w:w="356" w:type="pct"/>
            <w:tcBorders>
              <w:top w:val="single" w:sz="2" w:space="0" w:color="auto"/>
              <w:left w:val="nil"/>
              <w:bottom w:val="single" w:sz="2" w:space="0" w:color="auto"/>
              <w:right w:val="nil"/>
            </w:tcBorders>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0</w:t>
            </w:r>
          </w:p>
        </w:tc>
        <w:tc>
          <w:tcPr>
            <w:tcW w:w="492" w:type="pct"/>
            <w:tcBorders>
              <w:top w:val="single" w:sz="2" w:space="0" w:color="auto"/>
              <w:left w:val="nil"/>
              <w:bottom w:val="single" w:sz="2"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r w:rsidRPr="00617B21">
              <w:rPr>
                <w:sz w:val="18"/>
                <w:szCs w:val="18"/>
                <w:lang w:val="es-ES" w:eastAsia="es-ES"/>
              </w:rPr>
              <w:t>34.622</w:t>
            </w:r>
          </w:p>
        </w:tc>
      </w:tr>
      <w:tr w:rsidR="00807CF4" w:rsidRPr="00617B21" w:rsidTr="00D93317">
        <w:trPr>
          <w:trHeight w:hRule="exact" w:val="255"/>
          <w:jc w:val="center"/>
        </w:trPr>
        <w:tc>
          <w:tcPr>
            <w:tcW w:w="1171" w:type="pct"/>
            <w:tcBorders>
              <w:top w:val="single" w:sz="2" w:space="0" w:color="auto"/>
              <w:left w:val="nil"/>
              <w:bottom w:val="single" w:sz="4" w:space="0" w:color="auto"/>
              <w:right w:val="nil"/>
            </w:tcBorders>
            <w:shd w:val="clear" w:color="auto" w:fill="auto"/>
            <w:noWrap/>
            <w:vAlign w:val="center"/>
          </w:tcPr>
          <w:p w:rsidR="00807CF4" w:rsidRPr="00C2793D" w:rsidRDefault="00807CF4" w:rsidP="00617B21">
            <w:pPr>
              <w:pStyle w:val="cuatexto"/>
              <w:jc w:val="left"/>
              <w:rPr>
                <w:sz w:val="18"/>
                <w:szCs w:val="18"/>
                <w:lang w:val="es-ES" w:eastAsia="es-ES"/>
              </w:rPr>
            </w:pPr>
            <w:r w:rsidRPr="00C2793D">
              <w:rPr>
                <w:sz w:val="18"/>
                <w:szCs w:val="18"/>
                <w:lang w:val="es-ES" w:eastAsia="es-ES"/>
              </w:rPr>
              <w:t>9. Pasivos financieros</w:t>
            </w:r>
          </w:p>
        </w:tc>
        <w:tc>
          <w:tcPr>
            <w:tcW w:w="533" w:type="pct"/>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493" w:type="pct"/>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592" w:type="pct"/>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484" w:type="pct"/>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406" w:type="pct"/>
            <w:tcBorders>
              <w:top w:val="single" w:sz="2" w:space="0" w:color="auto"/>
              <w:left w:val="nil"/>
              <w:bottom w:val="single" w:sz="4" w:space="0" w:color="auto"/>
              <w:right w:val="nil"/>
            </w:tcBorders>
            <w:shd w:val="clear" w:color="auto" w:fill="auto"/>
            <w:noWrap/>
            <w:vAlign w:val="center"/>
          </w:tcPr>
          <w:p w:rsidR="00807CF4" w:rsidRPr="00617B21" w:rsidRDefault="00807CF4" w:rsidP="00617B21">
            <w:pPr>
              <w:pStyle w:val="cuatexto"/>
              <w:jc w:val="right"/>
              <w:rPr>
                <w:sz w:val="18"/>
                <w:szCs w:val="18"/>
                <w:lang w:val="es-ES" w:eastAsia="es-ES"/>
              </w:rPr>
            </w:pPr>
          </w:p>
        </w:tc>
        <w:tc>
          <w:tcPr>
            <w:tcW w:w="472" w:type="pct"/>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c>
          <w:tcPr>
            <w:tcW w:w="356" w:type="pct"/>
            <w:tcBorders>
              <w:top w:val="single" w:sz="2" w:space="0" w:color="auto"/>
              <w:left w:val="nil"/>
              <w:bottom w:val="single" w:sz="4" w:space="0" w:color="auto"/>
              <w:right w:val="nil"/>
            </w:tcBorders>
            <w:vAlign w:val="center"/>
          </w:tcPr>
          <w:p w:rsidR="00807CF4" w:rsidRPr="00617B21" w:rsidRDefault="00807CF4" w:rsidP="00617B21">
            <w:pPr>
              <w:pStyle w:val="cuatexto"/>
              <w:jc w:val="right"/>
              <w:rPr>
                <w:sz w:val="18"/>
                <w:szCs w:val="18"/>
                <w:lang w:val="es-ES" w:eastAsia="es-ES"/>
              </w:rPr>
            </w:pPr>
          </w:p>
        </w:tc>
        <w:tc>
          <w:tcPr>
            <w:tcW w:w="492" w:type="pct"/>
            <w:tcBorders>
              <w:top w:val="single" w:sz="2" w:space="0" w:color="auto"/>
              <w:left w:val="nil"/>
              <w:bottom w:val="single" w:sz="4" w:space="0" w:color="auto"/>
              <w:right w:val="nil"/>
            </w:tcBorders>
            <w:shd w:val="clear" w:color="auto" w:fill="auto"/>
            <w:noWrap/>
            <w:vAlign w:val="center"/>
          </w:tcPr>
          <w:p w:rsidR="00807CF4" w:rsidRPr="00617B21" w:rsidRDefault="005F45DE" w:rsidP="00617B21">
            <w:pPr>
              <w:pStyle w:val="cuatexto"/>
              <w:jc w:val="right"/>
              <w:rPr>
                <w:sz w:val="18"/>
                <w:szCs w:val="18"/>
                <w:lang w:val="es-ES" w:eastAsia="es-ES"/>
              </w:rPr>
            </w:pPr>
            <w:r>
              <w:rPr>
                <w:sz w:val="18"/>
                <w:szCs w:val="18"/>
                <w:lang w:val="es-ES" w:eastAsia="es-ES"/>
              </w:rPr>
              <w:t>0</w:t>
            </w:r>
          </w:p>
        </w:tc>
      </w:tr>
      <w:tr w:rsidR="00807CF4" w:rsidRPr="00617B21" w:rsidTr="00D93317">
        <w:trPr>
          <w:trHeight w:hRule="exact" w:val="312"/>
          <w:jc w:val="center"/>
        </w:trPr>
        <w:tc>
          <w:tcPr>
            <w:tcW w:w="1171"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left"/>
              <w:rPr>
                <w:rFonts w:ascii="Arial" w:hAnsi="Arial" w:cs="Arial"/>
                <w:sz w:val="16"/>
                <w:szCs w:val="16"/>
                <w:lang w:val="es-ES" w:eastAsia="es-ES"/>
              </w:rPr>
            </w:pPr>
            <w:r w:rsidRPr="00617B21">
              <w:rPr>
                <w:rFonts w:ascii="Arial" w:hAnsi="Arial" w:cs="Arial"/>
                <w:sz w:val="16"/>
                <w:szCs w:val="16"/>
                <w:lang w:val="es-ES" w:eastAsia="es-ES"/>
              </w:rPr>
              <w:t>Total</w:t>
            </w:r>
          </w:p>
        </w:tc>
        <w:tc>
          <w:tcPr>
            <w:tcW w:w="533"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5.705.265</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176.867</w:t>
            </w:r>
          </w:p>
        </w:tc>
        <w:tc>
          <w:tcPr>
            <w:tcW w:w="592"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5.882.132</w:t>
            </w:r>
          </w:p>
        </w:tc>
        <w:tc>
          <w:tcPr>
            <w:tcW w:w="484"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6.026.387</w:t>
            </w:r>
          </w:p>
        </w:tc>
        <w:tc>
          <w:tcPr>
            <w:tcW w:w="406"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102</w:t>
            </w:r>
          </w:p>
        </w:tc>
        <w:tc>
          <w:tcPr>
            <w:tcW w:w="472"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5.258.038</w:t>
            </w:r>
          </w:p>
        </w:tc>
        <w:tc>
          <w:tcPr>
            <w:tcW w:w="356" w:type="pct"/>
            <w:tcBorders>
              <w:top w:val="single" w:sz="4" w:space="0" w:color="auto"/>
              <w:left w:val="nil"/>
              <w:bottom w:val="single" w:sz="4" w:space="0" w:color="auto"/>
              <w:right w:val="nil"/>
            </w:tcBorders>
            <w:shd w:val="clear" w:color="auto" w:fill="FABF8F" w:themeFill="accent6" w:themeFillTint="99"/>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87</w:t>
            </w:r>
          </w:p>
        </w:tc>
        <w:tc>
          <w:tcPr>
            <w:tcW w:w="492" w:type="pct"/>
            <w:tcBorders>
              <w:top w:val="single" w:sz="4" w:space="0" w:color="auto"/>
              <w:left w:val="nil"/>
              <w:bottom w:val="single" w:sz="4" w:space="0" w:color="auto"/>
              <w:right w:val="nil"/>
            </w:tcBorders>
            <w:shd w:val="clear" w:color="auto" w:fill="FABF8F" w:themeFill="accent6" w:themeFillTint="99"/>
            <w:noWrap/>
            <w:vAlign w:val="center"/>
          </w:tcPr>
          <w:p w:rsidR="00807CF4" w:rsidRPr="00617B21" w:rsidRDefault="00807CF4" w:rsidP="00617B21">
            <w:pPr>
              <w:pStyle w:val="cuatexto"/>
              <w:jc w:val="right"/>
              <w:rPr>
                <w:rFonts w:ascii="Arial" w:hAnsi="Arial" w:cs="Arial"/>
                <w:sz w:val="16"/>
                <w:szCs w:val="16"/>
                <w:lang w:val="es-ES" w:eastAsia="es-ES"/>
              </w:rPr>
            </w:pPr>
            <w:r w:rsidRPr="00617B21">
              <w:rPr>
                <w:rFonts w:ascii="Arial" w:hAnsi="Arial" w:cs="Arial"/>
                <w:sz w:val="16"/>
                <w:szCs w:val="16"/>
                <w:lang w:val="es-ES" w:eastAsia="es-ES"/>
              </w:rPr>
              <w:t>768.346</w:t>
            </w:r>
          </w:p>
        </w:tc>
      </w:tr>
    </w:tbl>
    <w:p w:rsidR="00807CF4" w:rsidRDefault="00807CF4" w:rsidP="00807CF4">
      <w:pPr>
        <w:ind w:firstLine="0"/>
      </w:pPr>
    </w:p>
    <w:p w:rsidR="00807CF4" w:rsidRPr="002A3629" w:rsidRDefault="00807CF4" w:rsidP="00807CF4">
      <w:pPr>
        <w:pStyle w:val="atitulo2"/>
        <w:spacing w:after="360"/>
      </w:pPr>
      <w:r w:rsidRPr="00EC4DDF">
        <w:br w:type="page"/>
      </w:r>
      <w:bookmarkStart w:id="31" w:name="_Toc309383721"/>
      <w:bookmarkStart w:id="32" w:name="_Toc339016610"/>
      <w:bookmarkStart w:id="33" w:name="_Toc442251801"/>
      <w:bookmarkStart w:id="34" w:name="_Toc470765632"/>
      <w:r>
        <w:t>III</w:t>
      </w:r>
      <w:r w:rsidRPr="002A3629">
        <w:t>.2. Resultado presupuestario</w:t>
      </w:r>
      <w:r>
        <w:t xml:space="preserve"> </w:t>
      </w:r>
      <w:bookmarkEnd w:id="31"/>
      <w:r>
        <w:t>201</w:t>
      </w:r>
      <w:bookmarkEnd w:id="32"/>
      <w:bookmarkEnd w:id="33"/>
      <w:r>
        <w:t>5</w:t>
      </w:r>
      <w:bookmarkEnd w:id="34"/>
    </w:p>
    <w:tbl>
      <w:tblPr>
        <w:tblW w:w="8815" w:type="dxa"/>
        <w:tblInd w:w="70" w:type="dxa"/>
        <w:tblCellMar>
          <w:left w:w="70" w:type="dxa"/>
          <w:right w:w="70" w:type="dxa"/>
        </w:tblCellMar>
        <w:tblLook w:val="04A0" w:firstRow="1" w:lastRow="0" w:firstColumn="1" w:lastColumn="0" w:noHBand="0" w:noVBand="1"/>
      </w:tblPr>
      <w:tblGrid>
        <w:gridCol w:w="5935"/>
        <w:gridCol w:w="1440"/>
        <w:gridCol w:w="1440"/>
      </w:tblGrid>
      <w:tr w:rsidR="00807CF4" w:rsidRPr="001F2418" w:rsidTr="00387AC9">
        <w:trPr>
          <w:trHeight w:val="340"/>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807CF4" w:rsidRPr="001F2418" w:rsidRDefault="00807CF4" w:rsidP="00387AC9">
            <w:pPr>
              <w:pStyle w:val="cuatexto"/>
              <w:jc w:val="left"/>
              <w:rPr>
                <w:rFonts w:ascii="Arial" w:hAnsi="Arial" w:cs="Arial"/>
                <w:sz w:val="18"/>
                <w:szCs w:val="18"/>
                <w:lang w:val="es-ES" w:eastAsia="es-ES"/>
              </w:rPr>
            </w:pPr>
            <w:bookmarkStart w:id="35" w:name="_Toc278286750"/>
            <w:bookmarkStart w:id="36" w:name="_Toc305403139"/>
            <w:r w:rsidRPr="001F2418">
              <w:rPr>
                <w:rFonts w:ascii="Arial" w:hAnsi="Arial" w:cs="Arial"/>
                <w:sz w:val="18"/>
                <w:szCs w:val="18"/>
                <w:lang w:eastAsia="es-ES"/>
              </w:rPr>
              <w:t>Concepto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807CF4" w:rsidRPr="001F2418" w:rsidRDefault="00807CF4" w:rsidP="00387AC9">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w:t>
            </w:r>
            <w:r>
              <w:rPr>
                <w:rFonts w:ascii="Arial" w:hAnsi="Arial" w:cs="Arial"/>
                <w:sz w:val="18"/>
                <w:szCs w:val="18"/>
                <w:lang w:val="es-ES" w:eastAsia="es-ES"/>
              </w:rPr>
              <w:t>4</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807CF4" w:rsidRPr="001F2418" w:rsidRDefault="00807CF4" w:rsidP="00387AC9">
            <w:pPr>
              <w:pStyle w:val="cuatexto"/>
              <w:jc w:val="right"/>
              <w:rPr>
                <w:rFonts w:ascii="Arial" w:hAnsi="Arial" w:cs="Arial"/>
                <w:sz w:val="18"/>
                <w:szCs w:val="18"/>
                <w:lang w:val="es-ES" w:eastAsia="es-ES"/>
              </w:rPr>
            </w:pPr>
            <w:r>
              <w:rPr>
                <w:rFonts w:ascii="Arial" w:hAnsi="Arial" w:cs="Arial"/>
                <w:sz w:val="18"/>
                <w:szCs w:val="18"/>
                <w:lang w:val="es-ES" w:eastAsia="es-ES"/>
              </w:rPr>
              <w:t>Ejercicio 2015</w:t>
            </w:r>
          </w:p>
        </w:tc>
      </w:tr>
      <w:tr w:rsidR="00807CF4" w:rsidRPr="00635066" w:rsidTr="00387AC9">
        <w:trPr>
          <w:trHeight w:val="270"/>
        </w:trPr>
        <w:tc>
          <w:tcPr>
            <w:tcW w:w="5935" w:type="dxa"/>
            <w:tcBorders>
              <w:top w:val="single" w:sz="4" w:space="0" w:color="auto"/>
              <w:left w:val="nil"/>
              <w:bottom w:val="single" w:sz="2" w:space="0" w:color="auto"/>
              <w:right w:val="nil"/>
            </w:tcBorders>
            <w:shd w:val="clear" w:color="auto" w:fill="auto"/>
            <w:noWrap/>
            <w:vAlign w:val="center"/>
          </w:tcPr>
          <w:p w:rsidR="00807CF4" w:rsidRPr="00635066" w:rsidRDefault="00807CF4" w:rsidP="00387AC9">
            <w:pPr>
              <w:pStyle w:val="cuatexto"/>
              <w:jc w:val="left"/>
              <w:rPr>
                <w:lang w:val="es-ES" w:eastAsia="es-ES"/>
              </w:rPr>
            </w:pPr>
            <w:r w:rsidRPr="00635066">
              <w:rPr>
                <w:lang w:eastAsia="es-ES"/>
              </w:rPr>
              <w:t>+ Derechos reconocidos</w:t>
            </w:r>
          </w:p>
        </w:tc>
        <w:tc>
          <w:tcPr>
            <w:tcW w:w="1440" w:type="dxa"/>
            <w:tcBorders>
              <w:top w:val="single" w:sz="4"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lang w:val="es-ES" w:eastAsia="es-ES"/>
              </w:rPr>
            </w:pPr>
            <w:r w:rsidRPr="00036E07">
              <w:rPr>
                <w:rFonts w:ascii="Arial Narrow" w:hAnsi="Arial Narrow" w:cs="Arial"/>
                <w:bCs/>
                <w:color w:val="000000"/>
                <w:lang w:val="es-ES" w:eastAsia="es-ES"/>
              </w:rPr>
              <w:t>6.050.629</w:t>
            </w:r>
          </w:p>
        </w:tc>
        <w:tc>
          <w:tcPr>
            <w:tcW w:w="1440" w:type="dxa"/>
            <w:tcBorders>
              <w:top w:val="single" w:sz="4"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sidRPr="00036E07">
              <w:rPr>
                <w:rFonts w:cs="Arial"/>
                <w:szCs w:val="20"/>
                <w:lang w:val="es-ES" w:eastAsia="es-ES"/>
              </w:rPr>
              <w:t>6.026.580</w:t>
            </w:r>
          </w:p>
        </w:tc>
      </w:tr>
      <w:tr w:rsidR="00807CF4" w:rsidRPr="00635066" w:rsidTr="00387AC9">
        <w:trPr>
          <w:trHeight w:val="270"/>
        </w:trPr>
        <w:tc>
          <w:tcPr>
            <w:tcW w:w="5935" w:type="dxa"/>
            <w:tcBorders>
              <w:top w:val="single" w:sz="2" w:space="0" w:color="auto"/>
              <w:left w:val="nil"/>
              <w:bottom w:val="single" w:sz="2" w:space="0" w:color="auto"/>
              <w:right w:val="nil"/>
            </w:tcBorders>
            <w:shd w:val="clear" w:color="auto" w:fill="auto"/>
            <w:noWrap/>
            <w:vAlign w:val="center"/>
          </w:tcPr>
          <w:p w:rsidR="00807CF4" w:rsidRPr="00635066" w:rsidRDefault="00807CF4" w:rsidP="00387AC9">
            <w:pPr>
              <w:pStyle w:val="cuatexto"/>
              <w:jc w:val="left"/>
              <w:rPr>
                <w:lang w:val="es-ES" w:eastAsia="es-ES"/>
              </w:rPr>
            </w:pPr>
            <w:r w:rsidRPr="00635066">
              <w:rPr>
                <w:lang w:eastAsia="es-ES"/>
              </w:rPr>
              <w:t>-  Obligaciones reconocidas</w:t>
            </w:r>
          </w:p>
        </w:tc>
        <w:tc>
          <w:tcPr>
            <w:tcW w:w="1440" w:type="dxa"/>
            <w:tcBorders>
              <w:top w:val="single" w:sz="2"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lang w:val="es-ES" w:eastAsia="es-ES"/>
              </w:rPr>
            </w:pPr>
            <w:r w:rsidRPr="00036E07">
              <w:rPr>
                <w:rFonts w:ascii="Arial Narrow" w:hAnsi="Arial Narrow" w:cs="Arial"/>
                <w:bCs/>
                <w:color w:val="000000"/>
                <w:lang w:val="es-ES" w:eastAsia="es-ES"/>
              </w:rPr>
              <w:t>6.193.419</w:t>
            </w:r>
          </w:p>
        </w:tc>
        <w:tc>
          <w:tcPr>
            <w:tcW w:w="1440" w:type="dxa"/>
            <w:tcBorders>
              <w:top w:val="single" w:sz="2"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sidRPr="00036E07">
              <w:rPr>
                <w:rFonts w:cs="Arial"/>
                <w:szCs w:val="20"/>
                <w:lang w:val="es-ES" w:eastAsia="es-ES"/>
              </w:rPr>
              <w:t>5.784.281</w:t>
            </w:r>
          </w:p>
        </w:tc>
      </w:tr>
      <w:tr w:rsidR="00807CF4" w:rsidRPr="00635066" w:rsidTr="00387AC9">
        <w:trPr>
          <w:trHeight w:val="270"/>
        </w:trPr>
        <w:tc>
          <w:tcPr>
            <w:tcW w:w="5935" w:type="dxa"/>
            <w:tcBorders>
              <w:top w:val="single" w:sz="2" w:space="0" w:color="auto"/>
              <w:left w:val="nil"/>
              <w:bottom w:val="single" w:sz="2" w:space="0" w:color="auto"/>
              <w:right w:val="nil"/>
            </w:tcBorders>
            <w:shd w:val="clear" w:color="auto" w:fill="auto"/>
            <w:noWrap/>
            <w:vAlign w:val="center"/>
          </w:tcPr>
          <w:p w:rsidR="00807CF4" w:rsidRPr="00635066" w:rsidRDefault="00807CF4" w:rsidP="00387AC9">
            <w:pPr>
              <w:pStyle w:val="cuatexto"/>
              <w:jc w:val="left"/>
              <w:rPr>
                <w:lang w:val="es-ES" w:eastAsia="es-ES"/>
              </w:rPr>
            </w:pPr>
            <w:r w:rsidRPr="00635066">
              <w:rPr>
                <w:lang w:val="es-ES" w:eastAsia="es-ES"/>
              </w:rPr>
              <w:t>Resultado Presupuestario</w:t>
            </w:r>
          </w:p>
        </w:tc>
        <w:tc>
          <w:tcPr>
            <w:tcW w:w="1440" w:type="dxa"/>
            <w:tcBorders>
              <w:top w:val="single" w:sz="2"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bCs/>
                <w:lang w:val="es-ES" w:eastAsia="es-ES"/>
              </w:rPr>
            </w:pPr>
            <w:r w:rsidRPr="00036E07">
              <w:rPr>
                <w:rFonts w:ascii="Arial Narrow" w:hAnsi="Arial Narrow" w:cs="Arial"/>
                <w:bCs/>
                <w:color w:val="000000"/>
                <w:lang w:val="es-ES" w:eastAsia="es-ES"/>
              </w:rPr>
              <w:t>-142.789</w:t>
            </w:r>
          </w:p>
        </w:tc>
        <w:tc>
          <w:tcPr>
            <w:tcW w:w="1440" w:type="dxa"/>
            <w:tcBorders>
              <w:top w:val="single" w:sz="2"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sidRPr="00036E07">
              <w:rPr>
                <w:rFonts w:cs="Arial"/>
                <w:szCs w:val="20"/>
                <w:lang w:val="es-ES" w:eastAsia="es-ES"/>
              </w:rPr>
              <w:t>242.299</w:t>
            </w:r>
          </w:p>
        </w:tc>
      </w:tr>
      <w:tr w:rsidR="00807CF4" w:rsidRPr="00635066" w:rsidTr="00387AC9">
        <w:trPr>
          <w:trHeight w:val="270"/>
        </w:trPr>
        <w:tc>
          <w:tcPr>
            <w:tcW w:w="5935" w:type="dxa"/>
            <w:tcBorders>
              <w:top w:val="single" w:sz="2" w:space="0" w:color="auto"/>
              <w:left w:val="nil"/>
              <w:bottom w:val="single" w:sz="2" w:space="0" w:color="auto"/>
              <w:right w:val="nil"/>
            </w:tcBorders>
            <w:shd w:val="clear" w:color="auto" w:fill="auto"/>
            <w:noWrap/>
            <w:vAlign w:val="center"/>
          </w:tcPr>
          <w:p w:rsidR="00807CF4" w:rsidRPr="00635066" w:rsidRDefault="00807CF4" w:rsidP="00387AC9">
            <w:pPr>
              <w:pStyle w:val="cuatexto"/>
              <w:jc w:val="left"/>
              <w:rPr>
                <w:lang w:val="es-ES" w:eastAsia="es-ES"/>
              </w:rPr>
            </w:pPr>
            <w:r w:rsidRPr="00635066">
              <w:rPr>
                <w:lang w:eastAsia="es-ES"/>
              </w:rPr>
              <w:t>Ajustes</w:t>
            </w:r>
          </w:p>
        </w:tc>
        <w:tc>
          <w:tcPr>
            <w:tcW w:w="1440" w:type="dxa"/>
            <w:tcBorders>
              <w:top w:val="single" w:sz="2"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b/>
                <w:bCs/>
                <w:lang w:val="es-ES" w:eastAsia="es-ES"/>
              </w:rPr>
            </w:pPr>
          </w:p>
        </w:tc>
        <w:tc>
          <w:tcPr>
            <w:tcW w:w="1440" w:type="dxa"/>
            <w:tcBorders>
              <w:top w:val="single" w:sz="2"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b/>
                <w:bCs/>
                <w:szCs w:val="20"/>
                <w:lang w:val="es-ES" w:eastAsia="es-ES"/>
              </w:rPr>
            </w:pPr>
          </w:p>
        </w:tc>
      </w:tr>
      <w:tr w:rsidR="00807CF4" w:rsidRPr="00635066" w:rsidTr="00387AC9">
        <w:trPr>
          <w:trHeight w:val="295"/>
        </w:trPr>
        <w:tc>
          <w:tcPr>
            <w:tcW w:w="5935" w:type="dxa"/>
            <w:tcBorders>
              <w:top w:val="single" w:sz="2" w:space="0" w:color="auto"/>
              <w:left w:val="nil"/>
              <w:bottom w:val="single" w:sz="2" w:space="0" w:color="auto"/>
              <w:right w:val="nil"/>
            </w:tcBorders>
            <w:shd w:val="clear" w:color="auto" w:fill="auto"/>
            <w:vAlign w:val="center"/>
          </w:tcPr>
          <w:p w:rsidR="00807CF4" w:rsidRPr="00635066" w:rsidRDefault="00807CF4" w:rsidP="00387AC9">
            <w:pPr>
              <w:pStyle w:val="cuatexto"/>
              <w:jc w:val="left"/>
              <w:rPr>
                <w:lang w:val="es-ES" w:eastAsia="es-ES"/>
              </w:rPr>
            </w:pPr>
            <w:r w:rsidRPr="00635066">
              <w:rPr>
                <w:lang w:eastAsia="es-ES"/>
              </w:rPr>
              <w:t>-  Desviaciones positivas de financiación</w:t>
            </w:r>
          </w:p>
        </w:tc>
        <w:tc>
          <w:tcPr>
            <w:tcW w:w="1440" w:type="dxa"/>
            <w:tcBorders>
              <w:top w:val="single" w:sz="2"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lang w:val="es-ES" w:eastAsia="es-ES"/>
              </w:rPr>
            </w:pPr>
            <w:r w:rsidRPr="00036E07">
              <w:rPr>
                <w:rFonts w:ascii="Arial Narrow" w:hAnsi="Arial Narrow" w:cs="Arial"/>
                <w:bCs/>
                <w:color w:val="000000"/>
                <w:lang w:val="es-ES" w:eastAsia="es-ES"/>
              </w:rPr>
              <w:t>85.808</w:t>
            </w:r>
          </w:p>
        </w:tc>
        <w:tc>
          <w:tcPr>
            <w:tcW w:w="1440" w:type="dxa"/>
            <w:tcBorders>
              <w:top w:val="single" w:sz="2"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16.026</w:t>
            </w:r>
          </w:p>
        </w:tc>
      </w:tr>
      <w:tr w:rsidR="00807CF4" w:rsidRPr="00635066" w:rsidTr="00387AC9">
        <w:trPr>
          <w:trHeight w:val="271"/>
        </w:trPr>
        <w:tc>
          <w:tcPr>
            <w:tcW w:w="5935" w:type="dxa"/>
            <w:tcBorders>
              <w:top w:val="single" w:sz="2" w:space="0" w:color="auto"/>
              <w:left w:val="nil"/>
              <w:bottom w:val="single" w:sz="2" w:space="0" w:color="auto"/>
              <w:right w:val="nil"/>
            </w:tcBorders>
            <w:shd w:val="clear" w:color="auto" w:fill="auto"/>
            <w:vAlign w:val="center"/>
          </w:tcPr>
          <w:p w:rsidR="00807CF4" w:rsidRPr="00635066" w:rsidRDefault="00807CF4" w:rsidP="00387AC9">
            <w:pPr>
              <w:pStyle w:val="cuatexto"/>
              <w:jc w:val="left"/>
              <w:rPr>
                <w:lang w:val="es-ES" w:eastAsia="es-ES"/>
              </w:rPr>
            </w:pPr>
            <w:r w:rsidRPr="00635066">
              <w:rPr>
                <w:lang w:eastAsia="es-ES"/>
              </w:rPr>
              <w:t>+ Desviaciones negativas de financiación</w:t>
            </w:r>
          </w:p>
        </w:tc>
        <w:tc>
          <w:tcPr>
            <w:tcW w:w="1440" w:type="dxa"/>
            <w:tcBorders>
              <w:top w:val="single" w:sz="2"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lang w:val="es-ES" w:eastAsia="es-ES"/>
              </w:rPr>
            </w:pPr>
            <w:r w:rsidRPr="00036E07">
              <w:rPr>
                <w:rFonts w:ascii="Arial Narrow" w:hAnsi="Arial Narrow" w:cs="Arial"/>
                <w:bCs/>
                <w:color w:val="000000"/>
                <w:lang w:val="es-ES" w:eastAsia="es-ES"/>
              </w:rPr>
              <w:t>0</w:t>
            </w:r>
          </w:p>
        </w:tc>
        <w:tc>
          <w:tcPr>
            <w:tcW w:w="1440" w:type="dxa"/>
            <w:tcBorders>
              <w:top w:val="single" w:sz="2"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0</w:t>
            </w:r>
          </w:p>
        </w:tc>
      </w:tr>
      <w:tr w:rsidR="00807CF4" w:rsidRPr="00635066" w:rsidTr="00387AC9">
        <w:trPr>
          <w:trHeight w:val="272"/>
        </w:trPr>
        <w:tc>
          <w:tcPr>
            <w:tcW w:w="5935" w:type="dxa"/>
            <w:tcBorders>
              <w:top w:val="single" w:sz="2" w:space="0" w:color="auto"/>
              <w:left w:val="nil"/>
              <w:bottom w:val="single" w:sz="2" w:space="0" w:color="auto"/>
              <w:right w:val="nil"/>
            </w:tcBorders>
            <w:shd w:val="clear" w:color="auto" w:fill="auto"/>
            <w:vAlign w:val="center"/>
          </w:tcPr>
          <w:p w:rsidR="00807CF4" w:rsidRPr="00635066" w:rsidRDefault="00807CF4" w:rsidP="00387AC9">
            <w:pPr>
              <w:pStyle w:val="cuatexto"/>
              <w:jc w:val="left"/>
              <w:rPr>
                <w:lang w:val="es-ES" w:eastAsia="es-ES"/>
              </w:rPr>
            </w:pPr>
            <w:r w:rsidRPr="00635066">
              <w:rPr>
                <w:lang w:eastAsia="es-ES"/>
              </w:rPr>
              <w:t>+ Gastos financiados con remanente líquido de tesorería-incorporación</w:t>
            </w:r>
          </w:p>
        </w:tc>
        <w:tc>
          <w:tcPr>
            <w:tcW w:w="1440" w:type="dxa"/>
            <w:tcBorders>
              <w:top w:val="single" w:sz="2" w:space="0" w:color="auto"/>
              <w:left w:val="nil"/>
              <w:bottom w:val="single" w:sz="2"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lang w:val="es-ES" w:eastAsia="es-ES"/>
              </w:rPr>
            </w:pPr>
            <w:r w:rsidRPr="00036E07">
              <w:rPr>
                <w:rFonts w:ascii="Arial Narrow" w:hAnsi="Arial Narrow" w:cs="Arial"/>
                <w:bCs/>
                <w:color w:val="000000"/>
                <w:lang w:val="es-ES" w:eastAsia="es-ES"/>
              </w:rPr>
              <w:t>0</w:t>
            </w:r>
          </w:p>
        </w:tc>
        <w:tc>
          <w:tcPr>
            <w:tcW w:w="1440" w:type="dxa"/>
            <w:tcBorders>
              <w:top w:val="single" w:sz="2" w:space="0" w:color="auto"/>
              <w:left w:val="nil"/>
              <w:bottom w:val="single" w:sz="2"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0</w:t>
            </w:r>
          </w:p>
        </w:tc>
      </w:tr>
      <w:tr w:rsidR="00807CF4" w:rsidRPr="00635066" w:rsidTr="00387AC9">
        <w:trPr>
          <w:trHeight w:val="272"/>
        </w:trPr>
        <w:tc>
          <w:tcPr>
            <w:tcW w:w="5935" w:type="dxa"/>
            <w:tcBorders>
              <w:top w:val="single" w:sz="2" w:space="0" w:color="auto"/>
              <w:left w:val="nil"/>
              <w:bottom w:val="single" w:sz="4" w:space="0" w:color="auto"/>
              <w:right w:val="nil"/>
            </w:tcBorders>
            <w:shd w:val="clear" w:color="auto" w:fill="auto"/>
            <w:vAlign w:val="center"/>
          </w:tcPr>
          <w:p w:rsidR="00807CF4" w:rsidRPr="00635066" w:rsidRDefault="00807CF4" w:rsidP="00387AC9">
            <w:pPr>
              <w:pStyle w:val="cuatexto"/>
              <w:jc w:val="left"/>
              <w:rPr>
                <w:lang w:val="es-ES" w:eastAsia="es-ES"/>
              </w:rPr>
            </w:pPr>
            <w:r w:rsidRPr="00635066">
              <w:rPr>
                <w:lang w:eastAsia="es-ES"/>
              </w:rPr>
              <w:t>+ Gastos financiados con remanente de tesorería-ejercicio</w:t>
            </w:r>
          </w:p>
        </w:tc>
        <w:tc>
          <w:tcPr>
            <w:tcW w:w="1440" w:type="dxa"/>
            <w:tcBorders>
              <w:top w:val="single" w:sz="2" w:space="0" w:color="auto"/>
              <w:left w:val="nil"/>
              <w:bottom w:val="single" w:sz="4" w:space="0" w:color="auto"/>
              <w:right w:val="nil"/>
            </w:tcBorders>
            <w:vAlign w:val="center"/>
          </w:tcPr>
          <w:p w:rsidR="00807CF4" w:rsidRPr="00036E07" w:rsidRDefault="00807CF4" w:rsidP="00387AC9">
            <w:pPr>
              <w:tabs>
                <w:tab w:val="left" w:pos="620"/>
                <w:tab w:val="left" w:pos="1391"/>
              </w:tabs>
              <w:spacing w:after="0"/>
              <w:ind w:firstLine="2"/>
              <w:jc w:val="right"/>
              <w:rPr>
                <w:rFonts w:ascii="Arial Narrow" w:hAnsi="Arial Narrow" w:cs="Arial"/>
                <w:lang w:val="es-ES" w:eastAsia="es-ES"/>
              </w:rPr>
            </w:pPr>
            <w:r w:rsidRPr="00036E07">
              <w:rPr>
                <w:rFonts w:ascii="Arial Narrow" w:hAnsi="Arial Narrow" w:cs="Arial"/>
                <w:bCs/>
                <w:color w:val="000000"/>
                <w:lang w:val="es-ES" w:eastAsia="es-ES"/>
              </w:rPr>
              <w:t>623.888</w:t>
            </w:r>
          </w:p>
        </w:tc>
        <w:tc>
          <w:tcPr>
            <w:tcW w:w="1440" w:type="dxa"/>
            <w:tcBorders>
              <w:top w:val="single" w:sz="2" w:space="0" w:color="auto"/>
              <w:left w:val="nil"/>
              <w:bottom w:val="single" w:sz="4" w:space="0" w:color="auto"/>
              <w:right w:val="nil"/>
            </w:tcBorders>
            <w:shd w:val="clear" w:color="auto" w:fill="auto"/>
            <w:noWrap/>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50.177</w:t>
            </w:r>
          </w:p>
        </w:tc>
      </w:tr>
      <w:tr w:rsidR="00807CF4" w:rsidRPr="001F2418" w:rsidTr="00387AC9">
        <w:trPr>
          <w:trHeight w:val="312"/>
        </w:trPr>
        <w:tc>
          <w:tcPr>
            <w:tcW w:w="5935" w:type="dxa"/>
            <w:tcBorders>
              <w:top w:val="single" w:sz="4" w:space="0" w:color="auto"/>
              <w:left w:val="nil"/>
              <w:bottom w:val="single" w:sz="4" w:space="0" w:color="auto"/>
              <w:right w:val="nil"/>
            </w:tcBorders>
            <w:shd w:val="clear" w:color="auto" w:fill="FABF8F" w:themeFill="accent6" w:themeFillTint="99"/>
            <w:noWrap/>
            <w:vAlign w:val="center"/>
          </w:tcPr>
          <w:p w:rsidR="00807CF4" w:rsidRPr="001F2418" w:rsidRDefault="00807CF4" w:rsidP="00387AC9">
            <w:pPr>
              <w:pStyle w:val="cuatexto"/>
              <w:jc w:val="left"/>
              <w:rPr>
                <w:rFonts w:ascii="Arial" w:hAnsi="Arial" w:cs="Arial"/>
                <w:sz w:val="18"/>
                <w:szCs w:val="18"/>
                <w:lang w:val="es-ES" w:eastAsia="es-ES"/>
              </w:rPr>
            </w:pPr>
            <w:r w:rsidRPr="001F2418">
              <w:rPr>
                <w:rFonts w:ascii="Arial" w:hAnsi="Arial" w:cs="Arial"/>
                <w:sz w:val="18"/>
                <w:szCs w:val="18"/>
                <w:lang w:val="es-ES" w:eastAsia="es-ES"/>
              </w:rPr>
              <w:t>Resultado Presupuestario Ajustado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807CF4" w:rsidRPr="00036E07" w:rsidRDefault="00807CF4" w:rsidP="00387AC9">
            <w:pPr>
              <w:tabs>
                <w:tab w:val="left" w:pos="620"/>
                <w:tab w:val="left" w:pos="1391"/>
              </w:tabs>
              <w:spacing w:after="0"/>
              <w:ind w:firstLine="2"/>
              <w:jc w:val="right"/>
              <w:rPr>
                <w:rFonts w:ascii="Arial Narrow" w:hAnsi="Arial Narrow" w:cs="Arial"/>
                <w:bCs/>
                <w:lang w:val="es-ES" w:eastAsia="es-ES"/>
              </w:rPr>
            </w:pPr>
            <w:r w:rsidRPr="00036E07">
              <w:rPr>
                <w:rFonts w:ascii="Arial Narrow" w:hAnsi="Arial Narrow" w:cs="Arial"/>
                <w:bCs/>
                <w:color w:val="000000"/>
                <w:lang w:val="es-ES" w:eastAsia="es-ES"/>
              </w:rPr>
              <w:t>395.290</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276.450</w:t>
            </w:r>
          </w:p>
        </w:tc>
      </w:tr>
    </w:tbl>
    <w:p w:rsidR="00807CF4" w:rsidRDefault="00807CF4" w:rsidP="00807CF4">
      <w:pPr>
        <w:pStyle w:val="atitulo2"/>
      </w:pPr>
    </w:p>
    <w:p w:rsidR="00807CF4" w:rsidRPr="009724DF" w:rsidRDefault="00807CF4" w:rsidP="00807CF4">
      <w:pPr>
        <w:pStyle w:val="atitulo2"/>
        <w:spacing w:before="500" w:after="360"/>
      </w:pPr>
      <w:bookmarkStart w:id="37" w:name="_Toc339016611"/>
      <w:bookmarkStart w:id="38" w:name="_Toc442251802"/>
      <w:bookmarkStart w:id="39" w:name="_Toc470765633"/>
      <w:r>
        <w:t>III</w:t>
      </w:r>
      <w:r w:rsidRPr="009724DF">
        <w:t xml:space="preserve">.3. Estado de remanente de tesorería </w:t>
      </w:r>
      <w:bookmarkEnd w:id="35"/>
      <w:bookmarkEnd w:id="36"/>
      <w:r>
        <w:t>a 31 de diciembre de 201</w:t>
      </w:r>
      <w:bookmarkEnd w:id="37"/>
      <w:r>
        <w:t>5</w:t>
      </w:r>
      <w:bookmarkEnd w:id="38"/>
      <w:bookmarkEnd w:id="39"/>
    </w:p>
    <w:tbl>
      <w:tblPr>
        <w:tblW w:w="4925" w:type="pct"/>
        <w:tblInd w:w="70" w:type="dxa"/>
        <w:tblCellMar>
          <w:left w:w="70" w:type="dxa"/>
          <w:right w:w="70" w:type="dxa"/>
        </w:tblCellMar>
        <w:tblLook w:val="04A0" w:firstRow="1" w:lastRow="0" w:firstColumn="1" w:lastColumn="0" w:noHBand="0" w:noVBand="1"/>
      </w:tblPr>
      <w:tblGrid>
        <w:gridCol w:w="5921"/>
        <w:gridCol w:w="1437"/>
        <w:gridCol w:w="1437"/>
      </w:tblGrid>
      <w:tr w:rsidR="00807CF4" w:rsidRPr="001F2418" w:rsidTr="00096909">
        <w:trPr>
          <w:trHeight w:val="340"/>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807CF4" w:rsidRPr="001F2418" w:rsidRDefault="00807CF4" w:rsidP="00387AC9">
            <w:pPr>
              <w:pStyle w:val="cuatexto"/>
              <w:jc w:val="left"/>
              <w:rPr>
                <w:rFonts w:ascii="Arial" w:hAnsi="Arial" w:cs="Arial"/>
                <w:sz w:val="18"/>
                <w:szCs w:val="18"/>
                <w:lang w:val="es-ES" w:eastAsia="es-ES"/>
              </w:rPr>
            </w:pPr>
            <w:r w:rsidRPr="001F2418">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807CF4" w:rsidRPr="001F2418" w:rsidRDefault="00807CF4" w:rsidP="00387AC9">
            <w:pPr>
              <w:pStyle w:val="cuatexto"/>
              <w:jc w:val="right"/>
              <w:rPr>
                <w:rFonts w:ascii="Arial" w:hAnsi="Arial" w:cs="Arial"/>
                <w:sz w:val="18"/>
                <w:szCs w:val="18"/>
                <w:lang w:val="es-ES" w:eastAsia="es-ES"/>
              </w:rPr>
            </w:pPr>
            <w:r w:rsidRPr="001F2418">
              <w:rPr>
                <w:rFonts w:ascii="Arial" w:hAnsi="Arial" w:cs="Arial"/>
                <w:sz w:val="18"/>
                <w:szCs w:val="18"/>
                <w:lang w:val="es-ES" w:eastAsia="es-ES"/>
              </w:rPr>
              <w:t>Ejercicio 201</w:t>
            </w:r>
            <w:r>
              <w:rPr>
                <w:rFonts w:ascii="Arial" w:hAnsi="Arial" w:cs="Arial"/>
                <w:sz w:val="18"/>
                <w:szCs w:val="18"/>
                <w:lang w:val="es-ES" w:eastAsia="es-ES"/>
              </w:rPr>
              <w:t>4</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807CF4" w:rsidRPr="001F2418" w:rsidRDefault="00807CF4" w:rsidP="00387AC9">
            <w:pPr>
              <w:pStyle w:val="cuatexto"/>
              <w:jc w:val="right"/>
              <w:rPr>
                <w:rFonts w:ascii="Arial" w:hAnsi="Arial" w:cs="Arial"/>
                <w:sz w:val="18"/>
                <w:szCs w:val="18"/>
                <w:lang w:val="es-ES" w:eastAsia="es-ES"/>
              </w:rPr>
            </w:pPr>
            <w:r>
              <w:rPr>
                <w:rFonts w:ascii="Arial" w:hAnsi="Arial" w:cs="Arial"/>
                <w:sz w:val="18"/>
                <w:szCs w:val="18"/>
                <w:lang w:val="es-ES" w:eastAsia="es-ES"/>
              </w:rPr>
              <w:t>Ejercicio 2015</w:t>
            </w:r>
          </w:p>
        </w:tc>
      </w:tr>
      <w:tr w:rsidR="00807CF4" w:rsidRPr="00616A9F" w:rsidTr="00387AC9">
        <w:trPr>
          <w:trHeight w:val="270"/>
        </w:trPr>
        <w:tc>
          <w:tcPr>
            <w:tcW w:w="3366" w:type="pct"/>
            <w:tcBorders>
              <w:top w:val="single" w:sz="4" w:space="0" w:color="auto"/>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Derechos pendientes de cobro</w:t>
            </w:r>
          </w:p>
        </w:tc>
        <w:tc>
          <w:tcPr>
            <w:tcW w:w="817" w:type="pct"/>
            <w:tcBorders>
              <w:top w:val="single" w:sz="4" w:space="0" w:color="auto"/>
              <w:left w:val="nil"/>
              <w:bottom w:val="single" w:sz="2" w:space="0" w:color="auto"/>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890.265</w:t>
            </w:r>
          </w:p>
        </w:tc>
        <w:tc>
          <w:tcPr>
            <w:tcW w:w="817" w:type="pct"/>
            <w:tcBorders>
              <w:top w:val="single" w:sz="4" w:space="0" w:color="auto"/>
              <w:left w:val="nil"/>
              <w:bottom w:val="single" w:sz="2" w:space="0" w:color="auto"/>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rPr>
              <w:t>793.</w:t>
            </w:r>
            <w:r>
              <w:rPr>
                <w:rFonts w:ascii="Arial Narrow" w:hAnsi="Arial Narrow" w:cs="Arial"/>
                <w:bCs/>
              </w:rPr>
              <w:t>135</w:t>
            </w:r>
          </w:p>
        </w:tc>
      </w:tr>
      <w:tr w:rsidR="00807CF4" w:rsidRPr="00616A9F" w:rsidTr="00387AC9">
        <w:trPr>
          <w:trHeight w:val="270"/>
        </w:trPr>
        <w:tc>
          <w:tcPr>
            <w:tcW w:w="3366" w:type="pct"/>
            <w:tcBorders>
              <w:top w:val="single" w:sz="2" w:space="0" w:color="auto"/>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Ppto. Ingresos: Ejercicio corriente</w:t>
            </w:r>
          </w:p>
        </w:tc>
        <w:tc>
          <w:tcPr>
            <w:tcW w:w="817" w:type="pct"/>
            <w:tcBorders>
              <w:top w:val="single" w:sz="2" w:space="0" w:color="auto"/>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678.026</w:t>
            </w:r>
          </w:p>
        </w:tc>
        <w:tc>
          <w:tcPr>
            <w:tcW w:w="817" w:type="pct"/>
            <w:tcBorders>
              <w:top w:val="single" w:sz="2" w:space="0" w:color="auto"/>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768.670</w:t>
            </w:r>
          </w:p>
        </w:tc>
      </w:tr>
      <w:tr w:rsidR="00807CF4" w:rsidRPr="00616A9F" w:rsidTr="00387AC9">
        <w:trPr>
          <w:trHeight w:val="272"/>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Ppto. Ingresos: Ejercicios cerrados</w:t>
            </w:r>
          </w:p>
        </w:tc>
        <w:tc>
          <w:tcPr>
            <w:tcW w:w="817" w:type="pct"/>
            <w:tcBorders>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1.151.878</w:t>
            </w:r>
          </w:p>
        </w:tc>
        <w:tc>
          <w:tcPr>
            <w:tcW w:w="817" w:type="pct"/>
            <w:tcBorders>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1.103.986</w:t>
            </w:r>
          </w:p>
        </w:tc>
      </w:tr>
      <w:tr w:rsidR="00807CF4" w:rsidRPr="00616A9F" w:rsidTr="00387AC9">
        <w:trPr>
          <w:trHeight w:val="270"/>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Ingresos extrapresupuestarios</w:t>
            </w:r>
          </w:p>
        </w:tc>
        <w:tc>
          <w:tcPr>
            <w:tcW w:w="817" w:type="pct"/>
            <w:tcBorders>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89.687</w:t>
            </w:r>
          </w:p>
        </w:tc>
        <w:tc>
          <w:tcPr>
            <w:tcW w:w="817" w:type="pct"/>
            <w:tcBorders>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12.705</w:t>
            </w:r>
          </w:p>
        </w:tc>
      </w:tr>
      <w:tr w:rsidR="00807CF4" w:rsidRPr="00616A9F" w:rsidTr="00387AC9">
        <w:trPr>
          <w:trHeight w:val="270"/>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D5714A">
              <w:rPr>
                <w:color w:val="000000"/>
                <w:lang w:val="es-ES" w:eastAsia="es-ES"/>
              </w:rPr>
              <w:t>(+) Reintegro de gastos</w:t>
            </w:r>
          </w:p>
        </w:tc>
        <w:tc>
          <w:tcPr>
            <w:tcW w:w="817" w:type="pct"/>
            <w:tcBorders>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25</w:t>
            </w:r>
          </w:p>
        </w:tc>
        <w:tc>
          <w:tcPr>
            <w:tcW w:w="817" w:type="pct"/>
            <w:tcBorders>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25</w:t>
            </w:r>
          </w:p>
        </w:tc>
      </w:tr>
      <w:tr w:rsidR="00807CF4" w:rsidRPr="00616A9F" w:rsidTr="00387AC9">
        <w:trPr>
          <w:trHeight w:val="270"/>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Ingresos pendientes de aplicación</w:t>
            </w:r>
          </w:p>
        </w:tc>
        <w:tc>
          <w:tcPr>
            <w:tcW w:w="817" w:type="pct"/>
            <w:tcBorders>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64.274</w:t>
            </w:r>
          </w:p>
        </w:tc>
        <w:tc>
          <w:tcPr>
            <w:tcW w:w="817" w:type="pct"/>
            <w:tcBorders>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67.044</w:t>
            </w:r>
          </w:p>
        </w:tc>
      </w:tr>
      <w:tr w:rsidR="00807CF4" w:rsidRPr="00616A9F" w:rsidTr="00387AC9">
        <w:trPr>
          <w:trHeight w:val="270"/>
        </w:trPr>
        <w:tc>
          <w:tcPr>
            <w:tcW w:w="3366" w:type="pct"/>
            <w:tcBorders>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D5714A">
              <w:rPr>
                <w:color w:val="000000"/>
                <w:lang w:val="es-ES" w:eastAsia="es-ES"/>
              </w:rPr>
              <w:t>(-) Derechos de difícil recaudación</w:t>
            </w:r>
          </w:p>
        </w:tc>
        <w:tc>
          <w:tcPr>
            <w:tcW w:w="817" w:type="pct"/>
            <w:tcBorders>
              <w:left w:val="nil"/>
              <w:bottom w:val="single" w:sz="2" w:space="0" w:color="auto"/>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965.076</w:t>
            </w:r>
          </w:p>
        </w:tc>
        <w:tc>
          <w:tcPr>
            <w:tcW w:w="817" w:type="pct"/>
            <w:tcBorders>
              <w:left w:val="nil"/>
              <w:bottom w:val="single" w:sz="2" w:space="0" w:color="auto"/>
              <w:right w:val="nil"/>
            </w:tcBorders>
            <w:shd w:val="clear" w:color="auto" w:fill="auto"/>
            <w:vAlign w:val="center"/>
          </w:tcPr>
          <w:p w:rsidR="00807CF4" w:rsidRPr="00036E07" w:rsidRDefault="00807CF4" w:rsidP="00387AC9">
            <w:pPr>
              <w:pStyle w:val="cuatexto"/>
              <w:jc w:val="right"/>
              <w:rPr>
                <w:szCs w:val="20"/>
                <w:lang w:val="es-ES" w:eastAsia="es-ES"/>
              </w:rPr>
            </w:pPr>
            <w:r>
              <w:rPr>
                <w:szCs w:val="20"/>
                <w:lang w:val="es-ES" w:eastAsia="es-ES"/>
              </w:rPr>
              <w:t>1.025.207</w:t>
            </w:r>
          </w:p>
        </w:tc>
      </w:tr>
      <w:tr w:rsidR="00807CF4" w:rsidRPr="00616A9F" w:rsidTr="00387AC9">
        <w:trPr>
          <w:trHeight w:val="270"/>
        </w:trPr>
        <w:tc>
          <w:tcPr>
            <w:tcW w:w="3366" w:type="pct"/>
            <w:tcBorders>
              <w:top w:val="single" w:sz="2" w:space="0" w:color="auto"/>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637.491</w:t>
            </w:r>
          </w:p>
        </w:tc>
        <w:tc>
          <w:tcPr>
            <w:tcW w:w="817" w:type="pct"/>
            <w:tcBorders>
              <w:top w:val="single" w:sz="2" w:space="0" w:color="auto"/>
              <w:left w:val="nil"/>
              <w:bottom w:val="single" w:sz="2" w:space="0" w:color="auto"/>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442.743</w:t>
            </w:r>
          </w:p>
        </w:tc>
      </w:tr>
      <w:tr w:rsidR="00807CF4" w:rsidRPr="00616A9F" w:rsidTr="00387AC9">
        <w:trPr>
          <w:trHeight w:val="289"/>
        </w:trPr>
        <w:tc>
          <w:tcPr>
            <w:tcW w:w="3366" w:type="pct"/>
            <w:tcBorders>
              <w:top w:val="single" w:sz="2" w:space="0" w:color="auto"/>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Ppto. de Gastos: Ejercicio corriente</w:t>
            </w:r>
          </w:p>
        </w:tc>
        <w:tc>
          <w:tcPr>
            <w:tcW w:w="817" w:type="pct"/>
            <w:tcBorders>
              <w:top w:val="single" w:sz="2" w:space="0" w:color="auto"/>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441.193</w:t>
            </w:r>
          </w:p>
        </w:tc>
        <w:tc>
          <w:tcPr>
            <w:tcW w:w="817" w:type="pct"/>
            <w:tcBorders>
              <w:top w:val="single" w:sz="2" w:space="0" w:color="auto"/>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265.087</w:t>
            </w:r>
          </w:p>
        </w:tc>
      </w:tr>
      <w:tr w:rsidR="00807CF4" w:rsidRPr="00616A9F" w:rsidTr="00387AC9">
        <w:trPr>
          <w:trHeight w:val="272"/>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Ppto. de Gastos: Ejercicios cerrados</w:t>
            </w:r>
          </w:p>
        </w:tc>
        <w:tc>
          <w:tcPr>
            <w:tcW w:w="817" w:type="pct"/>
            <w:tcBorders>
              <w:left w:val="nil"/>
              <w:right w:val="nil"/>
            </w:tcBorders>
            <w:vAlign w:val="center"/>
          </w:tcPr>
          <w:p w:rsidR="00807CF4" w:rsidRPr="00036E07" w:rsidRDefault="00807CF4" w:rsidP="00387AC9">
            <w:pPr>
              <w:spacing w:after="0"/>
              <w:ind w:firstLine="0"/>
              <w:jc w:val="right"/>
              <w:rPr>
                <w:rFonts w:ascii="Arial Narrow" w:hAnsi="Arial Narrow" w:cs="Arial"/>
                <w:bCs/>
              </w:rPr>
            </w:pPr>
            <w:r w:rsidRPr="00036E07">
              <w:rPr>
                <w:rFonts w:ascii="Arial Narrow" w:hAnsi="Arial Narrow" w:cs="Arial"/>
                <w:bCs/>
                <w:color w:val="000000"/>
                <w:lang w:val="es-ES" w:eastAsia="es-ES"/>
              </w:rPr>
              <w:t>24.860</w:t>
            </w:r>
          </w:p>
        </w:tc>
        <w:tc>
          <w:tcPr>
            <w:tcW w:w="817" w:type="pct"/>
            <w:tcBorders>
              <w:left w:val="nil"/>
              <w:right w:val="nil"/>
            </w:tcBorders>
            <w:shd w:val="clear" w:color="auto" w:fill="auto"/>
            <w:vAlign w:val="center"/>
          </w:tcPr>
          <w:p w:rsidR="00807CF4" w:rsidRPr="00036E07" w:rsidRDefault="00807CF4" w:rsidP="00387AC9">
            <w:pPr>
              <w:spacing w:after="0"/>
              <w:ind w:firstLine="0"/>
              <w:jc w:val="right"/>
              <w:rPr>
                <w:rFonts w:ascii="Arial Narrow" w:hAnsi="Arial Narrow" w:cs="Arial"/>
                <w:bCs/>
              </w:rPr>
            </w:pPr>
            <w:r>
              <w:rPr>
                <w:rFonts w:ascii="Arial Narrow" w:hAnsi="Arial Narrow" w:cs="Arial"/>
                <w:bCs/>
              </w:rPr>
              <w:t>27.336</w:t>
            </w:r>
          </w:p>
        </w:tc>
      </w:tr>
      <w:tr w:rsidR="00807CF4" w:rsidRPr="00616A9F" w:rsidTr="00387AC9">
        <w:trPr>
          <w:trHeight w:val="270"/>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Devoluciones de ingresos</w:t>
            </w:r>
          </w:p>
        </w:tc>
        <w:tc>
          <w:tcPr>
            <w:tcW w:w="817" w:type="pct"/>
            <w:tcBorders>
              <w:left w:val="nil"/>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10.020</w:t>
            </w:r>
          </w:p>
        </w:tc>
        <w:tc>
          <w:tcPr>
            <w:tcW w:w="817" w:type="pct"/>
            <w:tcBorders>
              <w:left w:val="nil"/>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10.150</w:t>
            </w:r>
          </w:p>
        </w:tc>
      </w:tr>
      <w:tr w:rsidR="00807CF4" w:rsidRPr="00616A9F" w:rsidTr="00387AC9">
        <w:trPr>
          <w:trHeight w:val="270"/>
        </w:trPr>
        <w:tc>
          <w:tcPr>
            <w:tcW w:w="3366" w:type="pct"/>
            <w:tcBorders>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Gastos pendientes de Aplicación</w:t>
            </w:r>
          </w:p>
        </w:tc>
        <w:tc>
          <w:tcPr>
            <w:tcW w:w="817" w:type="pct"/>
            <w:tcBorders>
              <w:left w:val="nil"/>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26.117</w:t>
            </w:r>
          </w:p>
        </w:tc>
        <w:tc>
          <w:tcPr>
            <w:tcW w:w="817" w:type="pct"/>
            <w:tcBorders>
              <w:left w:val="nil"/>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28.117</w:t>
            </w:r>
          </w:p>
        </w:tc>
      </w:tr>
      <w:tr w:rsidR="00807CF4" w:rsidRPr="00616A9F" w:rsidTr="00387AC9">
        <w:trPr>
          <w:trHeight w:val="270"/>
        </w:trPr>
        <w:tc>
          <w:tcPr>
            <w:tcW w:w="3366" w:type="pct"/>
            <w:tcBorders>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Gastos extrapresupuestarios</w:t>
            </w:r>
          </w:p>
        </w:tc>
        <w:tc>
          <w:tcPr>
            <w:tcW w:w="817" w:type="pct"/>
            <w:tcBorders>
              <w:left w:val="nil"/>
              <w:bottom w:val="single" w:sz="2" w:space="0" w:color="auto"/>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187.535</w:t>
            </w:r>
          </w:p>
        </w:tc>
        <w:tc>
          <w:tcPr>
            <w:tcW w:w="817" w:type="pct"/>
            <w:tcBorders>
              <w:left w:val="nil"/>
              <w:bottom w:val="single" w:sz="2" w:space="0" w:color="auto"/>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168.287</w:t>
            </w:r>
          </w:p>
        </w:tc>
      </w:tr>
      <w:tr w:rsidR="00807CF4" w:rsidRPr="00616A9F" w:rsidTr="00387AC9">
        <w:trPr>
          <w:trHeight w:val="270"/>
        </w:trPr>
        <w:tc>
          <w:tcPr>
            <w:tcW w:w="3366" w:type="pct"/>
            <w:tcBorders>
              <w:top w:val="single" w:sz="2" w:space="0" w:color="auto"/>
              <w:left w:val="nil"/>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Fondos líquidos de tesorería</w:t>
            </w:r>
          </w:p>
        </w:tc>
        <w:tc>
          <w:tcPr>
            <w:tcW w:w="817" w:type="pct"/>
            <w:tcBorders>
              <w:top w:val="single" w:sz="2" w:space="0" w:color="auto"/>
              <w:left w:val="nil"/>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3.399.121</w:t>
            </w:r>
          </w:p>
        </w:tc>
        <w:tc>
          <w:tcPr>
            <w:tcW w:w="817" w:type="pct"/>
            <w:tcBorders>
              <w:top w:val="single" w:sz="2" w:space="0" w:color="auto"/>
              <w:left w:val="nil"/>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3.480.636</w:t>
            </w:r>
          </w:p>
        </w:tc>
      </w:tr>
      <w:tr w:rsidR="00807CF4" w:rsidRPr="00616A9F" w:rsidTr="00387AC9">
        <w:trPr>
          <w:trHeight w:val="272"/>
        </w:trPr>
        <w:tc>
          <w:tcPr>
            <w:tcW w:w="3366" w:type="pct"/>
            <w:tcBorders>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 Desviaciones financiación acumuladas negativas</w:t>
            </w:r>
          </w:p>
        </w:tc>
        <w:tc>
          <w:tcPr>
            <w:tcW w:w="817" w:type="pct"/>
            <w:tcBorders>
              <w:left w:val="nil"/>
              <w:bottom w:val="single" w:sz="2" w:space="0" w:color="auto"/>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szCs w:val="20"/>
                <w:lang w:val="es-ES" w:eastAsia="es-ES"/>
              </w:rPr>
              <w:t>0</w:t>
            </w:r>
          </w:p>
        </w:tc>
        <w:tc>
          <w:tcPr>
            <w:tcW w:w="817" w:type="pct"/>
            <w:tcBorders>
              <w:left w:val="nil"/>
              <w:bottom w:val="single" w:sz="2" w:space="0" w:color="auto"/>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0</w:t>
            </w:r>
          </w:p>
        </w:tc>
      </w:tr>
      <w:tr w:rsidR="00807CF4" w:rsidRPr="00F11409" w:rsidTr="00387AC9">
        <w:trPr>
          <w:trHeight w:val="270"/>
        </w:trPr>
        <w:tc>
          <w:tcPr>
            <w:tcW w:w="3366" w:type="pct"/>
            <w:tcBorders>
              <w:top w:val="single" w:sz="2" w:space="0" w:color="auto"/>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Remanente de tesorería total</w:t>
            </w:r>
          </w:p>
        </w:tc>
        <w:tc>
          <w:tcPr>
            <w:tcW w:w="817" w:type="pct"/>
            <w:tcBorders>
              <w:top w:val="single" w:sz="2" w:space="0" w:color="auto"/>
              <w:left w:val="nil"/>
              <w:bottom w:val="single" w:sz="2" w:space="0" w:color="auto"/>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3.651.895</w:t>
            </w:r>
          </w:p>
        </w:tc>
        <w:tc>
          <w:tcPr>
            <w:tcW w:w="817" w:type="pct"/>
            <w:tcBorders>
              <w:top w:val="single" w:sz="2" w:space="0" w:color="auto"/>
              <w:left w:val="nil"/>
              <w:bottom w:val="single" w:sz="2" w:space="0" w:color="auto"/>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3.831.028</w:t>
            </w:r>
          </w:p>
        </w:tc>
      </w:tr>
      <w:tr w:rsidR="00807CF4" w:rsidRPr="00616A9F" w:rsidTr="00387AC9">
        <w:trPr>
          <w:trHeight w:val="272"/>
        </w:trPr>
        <w:tc>
          <w:tcPr>
            <w:tcW w:w="3366" w:type="pct"/>
            <w:tcBorders>
              <w:top w:val="single" w:sz="2" w:space="0" w:color="auto"/>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Remanente de tesorería por gastos con financiación afectada</w:t>
            </w:r>
          </w:p>
        </w:tc>
        <w:tc>
          <w:tcPr>
            <w:tcW w:w="817" w:type="pct"/>
            <w:tcBorders>
              <w:top w:val="single" w:sz="2" w:space="0" w:color="auto"/>
              <w:left w:val="nil"/>
              <w:bottom w:val="single" w:sz="2" w:space="0" w:color="auto"/>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85.808</w:t>
            </w:r>
          </w:p>
        </w:tc>
        <w:tc>
          <w:tcPr>
            <w:tcW w:w="817" w:type="pct"/>
            <w:tcBorders>
              <w:top w:val="single" w:sz="2" w:space="0" w:color="auto"/>
              <w:left w:val="nil"/>
              <w:bottom w:val="single" w:sz="2" w:space="0" w:color="auto"/>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16.026</w:t>
            </w:r>
          </w:p>
        </w:tc>
      </w:tr>
      <w:tr w:rsidR="00807CF4" w:rsidRPr="00616A9F" w:rsidTr="00243E19">
        <w:trPr>
          <w:trHeight w:val="272"/>
        </w:trPr>
        <w:tc>
          <w:tcPr>
            <w:tcW w:w="3366" w:type="pct"/>
            <w:tcBorders>
              <w:top w:val="single" w:sz="2" w:space="0" w:color="auto"/>
              <w:left w:val="nil"/>
              <w:bottom w:val="single" w:sz="2" w:space="0" w:color="auto"/>
              <w:right w:val="nil"/>
            </w:tcBorders>
            <w:shd w:val="clear" w:color="auto" w:fill="auto"/>
            <w:vAlign w:val="center"/>
          </w:tcPr>
          <w:p w:rsidR="00807CF4" w:rsidRPr="00616A9F" w:rsidRDefault="00807CF4" w:rsidP="00387AC9">
            <w:pPr>
              <w:pStyle w:val="cuatexto"/>
              <w:jc w:val="left"/>
              <w:rPr>
                <w:lang w:val="es-ES" w:eastAsia="es-ES"/>
              </w:rPr>
            </w:pPr>
            <w:r w:rsidRPr="00616A9F">
              <w:rPr>
                <w:lang w:val="es-ES" w:eastAsia="es-ES"/>
              </w:rPr>
              <w:t>Remanente de tesorería por recursos afectados</w:t>
            </w:r>
          </w:p>
        </w:tc>
        <w:tc>
          <w:tcPr>
            <w:tcW w:w="817" w:type="pct"/>
            <w:tcBorders>
              <w:top w:val="single" w:sz="2" w:space="0" w:color="auto"/>
              <w:left w:val="nil"/>
              <w:bottom w:val="single" w:sz="2" w:space="0" w:color="auto"/>
              <w:right w:val="nil"/>
            </w:tcBorders>
            <w:vAlign w:val="center"/>
          </w:tcPr>
          <w:p w:rsidR="00807CF4" w:rsidRPr="00036E07" w:rsidRDefault="00807CF4" w:rsidP="00387AC9">
            <w:pPr>
              <w:pStyle w:val="cuatexto"/>
              <w:jc w:val="right"/>
              <w:rPr>
                <w:rFonts w:cs="Arial"/>
                <w:szCs w:val="20"/>
                <w:lang w:val="es-ES" w:eastAsia="es-ES"/>
              </w:rPr>
            </w:pPr>
            <w:r w:rsidRPr="00036E07">
              <w:rPr>
                <w:rFonts w:cs="Arial"/>
                <w:bCs/>
                <w:color w:val="000000"/>
                <w:szCs w:val="20"/>
                <w:lang w:val="es-ES" w:eastAsia="es-ES"/>
              </w:rPr>
              <w:t>2.245.038</w:t>
            </w:r>
          </w:p>
        </w:tc>
        <w:tc>
          <w:tcPr>
            <w:tcW w:w="817" w:type="pct"/>
            <w:tcBorders>
              <w:top w:val="single" w:sz="2" w:space="0" w:color="auto"/>
              <w:left w:val="nil"/>
              <w:bottom w:val="single" w:sz="2" w:space="0" w:color="auto"/>
              <w:right w:val="nil"/>
            </w:tcBorders>
            <w:shd w:val="clear" w:color="auto" w:fill="auto"/>
            <w:vAlign w:val="center"/>
          </w:tcPr>
          <w:p w:rsidR="00807CF4" w:rsidRPr="00036E07" w:rsidRDefault="00807CF4" w:rsidP="00387AC9">
            <w:pPr>
              <w:pStyle w:val="cuatexto"/>
              <w:jc w:val="right"/>
              <w:rPr>
                <w:rFonts w:cs="Arial"/>
                <w:szCs w:val="20"/>
                <w:lang w:val="es-ES" w:eastAsia="es-ES"/>
              </w:rPr>
            </w:pPr>
            <w:r>
              <w:rPr>
                <w:rFonts w:cs="Arial"/>
                <w:szCs w:val="20"/>
                <w:lang w:val="es-ES" w:eastAsia="es-ES"/>
              </w:rPr>
              <w:t>2.197.529</w:t>
            </w:r>
          </w:p>
        </w:tc>
      </w:tr>
      <w:tr w:rsidR="00807CF4" w:rsidRPr="009D0E92" w:rsidTr="00243E19">
        <w:trPr>
          <w:trHeight w:val="255"/>
        </w:trPr>
        <w:tc>
          <w:tcPr>
            <w:tcW w:w="3366" w:type="pct"/>
            <w:tcBorders>
              <w:top w:val="single" w:sz="2" w:space="0" w:color="auto"/>
              <w:left w:val="nil"/>
              <w:bottom w:val="single" w:sz="4" w:space="0" w:color="auto"/>
              <w:right w:val="nil"/>
            </w:tcBorders>
            <w:shd w:val="clear" w:color="auto" w:fill="FFFFFF"/>
            <w:vAlign w:val="center"/>
          </w:tcPr>
          <w:p w:rsidR="00807CF4" w:rsidRPr="009D0E92" w:rsidRDefault="00807CF4" w:rsidP="00387AC9">
            <w:pPr>
              <w:pStyle w:val="cuatexto"/>
              <w:jc w:val="left"/>
              <w:rPr>
                <w:rFonts w:cs="Arial"/>
                <w:szCs w:val="20"/>
                <w:lang w:val="es-ES" w:eastAsia="es-ES"/>
              </w:rPr>
            </w:pPr>
            <w:r w:rsidRPr="009D0E92">
              <w:rPr>
                <w:rFonts w:cs="Arial"/>
                <w:szCs w:val="20"/>
                <w:lang w:val="es-ES"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807CF4" w:rsidRPr="009D0E92" w:rsidRDefault="00807CF4" w:rsidP="00387AC9">
            <w:pPr>
              <w:pStyle w:val="cuatexto"/>
              <w:jc w:val="right"/>
              <w:rPr>
                <w:rFonts w:cs="Arial"/>
                <w:szCs w:val="20"/>
                <w:lang w:val="es-ES" w:eastAsia="es-ES"/>
              </w:rPr>
            </w:pPr>
            <w:r w:rsidRPr="009D0E92">
              <w:rPr>
                <w:rFonts w:cs="Arial"/>
                <w:bCs/>
                <w:color w:val="000000"/>
                <w:szCs w:val="20"/>
                <w:lang w:val="es-ES" w:eastAsia="es-ES"/>
              </w:rPr>
              <w:t>1.321.049</w:t>
            </w:r>
          </w:p>
        </w:tc>
        <w:tc>
          <w:tcPr>
            <w:tcW w:w="817" w:type="pct"/>
            <w:tcBorders>
              <w:top w:val="single" w:sz="2" w:space="0" w:color="auto"/>
              <w:left w:val="nil"/>
              <w:bottom w:val="single" w:sz="4" w:space="0" w:color="auto"/>
              <w:right w:val="nil"/>
            </w:tcBorders>
            <w:shd w:val="clear" w:color="auto" w:fill="FFFFFF"/>
            <w:vAlign w:val="center"/>
          </w:tcPr>
          <w:p w:rsidR="00807CF4" w:rsidRPr="009D0E92" w:rsidRDefault="00807CF4" w:rsidP="00387AC9">
            <w:pPr>
              <w:pStyle w:val="cuatexto"/>
              <w:jc w:val="right"/>
              <w:rPr>
                <w:rFonts w:cs="Arial"/>
                <w:szCs w:val="20"/>
                <w:lang w:val="es-ES" w:eastAsia="es-ES"/>
              </w:rPr>
            </w:pPr>
            <w:r w:rsidRPr="009D0E92">
              <w:rPr>
                <w:rFonts w:cs="Arial"/>
                <w:szCs w:val="20"/>
                <w:lang w:val="es-ES" w:eastAsia="es-ES"/>
              </w:rPr>
              <w:t>1.617.473</w:t>
            </w:r>
          </w:p>
        </w:tc>
      </w:tr>
    </w:tbl>
    <w:p w:rsidR="00807CF4" w:rsidRDefault="00807CF4" w:rsidP="00807CF4">
      <w:pPr>
        <w:pStyle w:val="texto"/>
        <w:ind w:firstLine="0"/>
        <w:rPr>
          <w:rFonts w:ascii="Arial" w:hAnsi="Arial" w:cs="Arial"/>
        </w:rPr>
      </w:pPr>
    </w:p>
    <w:p w:rsidR="00807CF4" w:rsidRPr="00043A0C" w:rsidRDefault="00807CF4" w:rsidP="00807CF4">
      <w:pPr>
        <w:pStyle w:val="atitulo2"/>
        <w:spacing w:after="360"/>
      </w:pPr>
      <w:r>
        <w:rPr>
          <w:rFonts w:cs="Arial"/>
        </w:rPr>
        <w:br w:type="page"/>
      </w:r>
      <w:bookmarkStart w:id="40" w:name="_Toc309383723"/>
      <w:bookmarkStart w:id="41" w:name="_Toc339016612"/>
      <w:bookmarkStart w:id="42" w:name="_Toc442251803"/>
      <w:bookmarkStart w:id="43" w:name="_Toc470765634"/>
      <w:r>
        <w:rPr>
          <w:rFonts w:cs="Arial"/>
        </w:rPr>
        <w:t>III</w:t>
      </w:r>
      <w:r w:rsidRPr="00EC4DDF">
        <w:t xml:space="preserve">.4. Balance de </w:t>
      </w:r>
      <w:r w:rsidRPr="00717AD9">
        <w:t xml:space="preserve">situación </w:t>
      </w:r>
      <w:bookmarkEnd w:id="40"/>
      <w:r w:rsidRPr="00717AD9">
        <w:t>consolidado a 31 de diciembre de 201</w:t>
      </w:r>
      <w:bookmarkEnd w:id="41"/>
      <w:bookmarkEnd w:id="42"/>
      <w:r>
        <w:t>5</w:t>
      </w:r>
      <w:bookmarkEnd w:id="43"/>
    </w:p>
    <w:p w:rsidR="00807CF4" w:rsidRPr="00786E54" w:rsidRDefault="00807CF4" w:rsidP="00786E54">
      <w:pPr>
        <w:pStyle w:val="CuadroTtulo"/>
        <w:spacing w:after="200"/>
        <w:jc w:val="center"/>
        <w:rPr>
          <w:szCs w:val="20"/>
        </w:rPr>
      </w:pPr>
      <w:r w:rsidRPr="00786E54">
        <w:rPr>
          <w:szCs w:val="20"/>
        </w:rPr>
        <w:t>Activo</w:t>
      </w:r>
    </w:p>
    <w:tbl>
      <w:tblPr>
        <w:tblW w:w="8839"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166"/>
        <w:gridCol w:w="1726"/>
        <w:gridCol w:w="1947"/>
      </w:tblGrid>
      <w:tr w:rsidR="00807CF4" w:rsidRPr="00570EC6" w:rsidTr="00387AC9">
        <w:trPr>
          <w:cantSplit/>
          <w:trHeight w:val="340"/>
          <w:jc w:val="center"/>
        </w:trPr>
        <w:tc>
          <w:tcPr>
            <w:tcW w:w="5166" w:type="dxa"/>
            <w:tcBorders>
              <w:top w:val="single" w:sz="4" w:space="0" w:color="auto"/>
              <w:left w:val="nil"/>
              <w:bottom w:val="single" w:sz="4" w:space="0" w:color="auto"/>
              <w:right w:val="nil"/>
            </w:tcBorders>
            <w:shd w:val="clear" w:color="auto" w:fill="FABF8F" w:themeFill="accent6" w:themeFillTint="99"/>
            <w:vAlign w:val="center"/>
            <w:hideMark/>
          </w:tcPr>
          <w:p w:rsidR="00807CF4" w:rsidRPr="00570EC6" w:rsidRDefault="00807CF4" w:rsidP="00387AC9">
            <w:pPr>
              <w:spacing w:after="0"/>
              <w:ind w:firstLine="0"/>
              <w:jc w:val="left"/>
              <w:rPr>
                <w:rFonts w:ascii="Arial" w:hAnsi="Arial" w:cs="Arial"/>
                <w:sz w:val="18"/>
                <w:szCs w:val="18"/>
              </w:rPr>
            </w:pPr>
            <w:r w:rsidRPr="00570EC6">
              <w:rPr>
                <w:rFonts w:ascii="Arial" w:hAnsi="Arial" w:cs="Arial"/>
                <w:sz w:val="18"/>
                <w:szCs w:val="18"/>
              </w:rPr>
              <w:t>Descripción</w:t>
            </w:r>
          </w:p>
        </w:tc>
        <w:tc>
          <w:tcPr>
            <w:tcW w:w="1726" w:type="dxa"/>
            <w:tcBorders>
              <w:top w:val="single" w:sz="4" w:space="0" w:color="auto"/>
              <w:left w:val="nil"/>
              <w:bottom w:val="single" w:sz="4" w:space="0" w:color="auto"/>
              <w:right w:val="nil"/>
            </w:tcBorders>
            <w:shd w:val="clear" w:color="auto" w:fill="FABF8F" w:themeFill="accent6" w:themeFillTint="99"/>
            <w:vAlign w:val="center"/>
            <w:hideMark/>
          </w:tcPr>
          <w:p w:rsidR="00807CF4" w:rsidRPr="00570EC6" w:rsidRDefault="00807CF4" w:rsidP="00387AC9">
            <w:pPr>
              <w:spacing w:after="0"/>
              <w:ind w:firstLine="142"/>
              <w:jc w:val="right"/>
              <w:rPr>
                <w:rFonts w:ascii="Arial" w:hAnsi="Arial" w:cs="Arial"/>
                <w:sz w:val="18"/>
                <w:szCs w:val="18"/>
              </w:rPr>
            </w:pPr>
            <w:r w:rsidRPr="00570EC6">
              <w:rPr>
                <w:rFonts w:ascii="Arial" w:hAnsi="Arial" w:cs="Arial"/>
                <w:sz w:val="18"/>
                <w:szCs w:val="18"/>
              </w:rPr>
              <w:t>2014</w:t>
            </w:r>
          </w:p>
        </w:tc>
        <w:tc>
          <w:tcPr>
            <w:tcW w:w="1947" w:type="dxa"/>
            <w:tcBorders>
              <w:top w:val="single" w:sz="4" w:space="0" w:color="auto"/>
              <w:left w:val="nil"/>
              <w:bottom w:val="single" w:sz="4" w:space="0" w:color="auto"/>
              <w:right w:val="nil"/>
            </w:tcBorders>
            <w:shd w:val="clear" w:color="auto" w:fill="FABF8F" w:themeFill="accent6" w:themeFillTint="99"/>
            <w:vAlign w:val="center"/>
            <w:hideMark/>
          </w:tcPr>
          <w:p w:rsidR="00807CF4" w:rsidRPr="00570EC6" w:rsidRDefault="00807CF4" w:rsidP="00387AC9">
            <w:pPr>
              <w:spacing w:after="0"/>
              <w:ind w:firstLine="142"/>
              <w:jc w:val="right"/>
              <w:rPr>
                <w:rFonts w:ascii="Arial" w:hAnsi="Arial" w:cs="Arial"/>
                <w:sz w:val="18"/>
                <w:szCs w:val="18"/>
              </w:rPr>
            </w:pPr>
            <w:r w:rsidRPr="00570EC6">
              <w:rPr>
                <w:rFonts w:ascii="Arial" w:hAnsi="Arial" w:cs="Arial"/>
                <w:sz w:val="18"/>
                <w:szCs w:val="18"/>
              </w:rPr>
              <w:t>2015</w:t>
            </w:r>
          </w:p>
        </w:tc>
      </w:tr>
      <w:tr w:rsidR="00807CF4" w:rsidRPr="00DE53BD" w:rsidTr="00387AC9">
        <w:trPr>
          <w:cantSplit/>
          <w:trHeight w:val="284"/>
          <w:jc w:val="center"/>
        </w:trPr>
        <w:tc>
          <w:tcPr>
            <w:tcW w:w="5166" w:type="dxa"/>
            <w:tcBorders>
              <w:top w:val="single" w:sz="4" w:space="0" w:color="auto"/>
              <w:left w:val="nil"/>
              <w:bottom w:val="single" w:sz="2" w:space="0" w:color="auto"/>
              <w:right w:val="nil"/>
            </w:tcBorders>
            <w:vAlign w:val="center"/>
            <w:hideMark/>
          </w:tcPr>
          <w:p w:rsidR="00807CF4" w:rsidRPr="00DE53BD" w:rsidRDefault="00807CF4" w:rsidP="00387AC9">
            <w:pPr>
              <w:spacing w:after="0"/>
              <w:ind w:firstLine="0"/>
              <w:jc w:val="left"/>
              <w:rPr>
                <w:rFonts w:ascii="Arial Narrow" w:hAnsi="Arial Narrow" w:cs="Arial"/>
              </w:rPr>
            </w:pPr>
            <w:r w:rsidRPr="00DE53BD">
              <w:rPr>
                <w:rFonts w:ascii="Arial Narrow" w:hAnsi="Arial Narrow" w:cs="Arial"/>
              </w:rPr>
              <w:t>A. Inmovilizado</w:t>
            </w:r>
          </w:p>
        </w:tc>
        <w:tc>
          <w:tcPr>
            <w:tcW w:w="1726" w:type="dxa"/>
            <w:tcBorders>
              <w:top w:val="single" w:sz="4" w:space="0" w:color="auto"/>
              <w:left w:val="nil"/>
              <w:bottom w:val="single" w:sz="2" w:space="0" w:color="auto"/>
              <w:right w:val="nil"/>
            </w:tcBorders>
            <w:noWrap/>
            <w:vAlign w:val="center"/>
            <w:hideMark/>
          </w:tcPr>
          <w:p w:rsidR="00807CF4" w:rsidRPr="00DE53BD" w:rsidRDefault="00807CF4" w:rsidP="00387AC9">
            <w:pPr>
              <w:spacing w:after="0"/>
              <w:ind w:firstLine="142"/>
              <w:jc w:val="right"/>
              <w:rPr>
                <w:rFonts w:ascii="Arial Narrow" w:hAnsi="Arial Narrow" w:cs="Arial"/>
              </w:rPr>
            </w:pPr>
            <w:r w:rsidRPr="00DE53BD">
              <w:rPr>
                <w:rFonts w:ascii="Arial Narrow" w:hAnsi="Arial Narrow" w:cs="Arial"/>
              </w:rPr>
              <w:t>28.177.703</w:t>
            </w:r>
          </w:p>
        </w:tc>
        <w:tc>
          <w:tcPr>
            <w:tcW w:w="1947" w:type="dxa"/>
            <w:tcBorders>
              <w:top w:val="single" w:sz="4" w:space="0" w:color="auto"/>
              <w:left w:val="nil"/>
              <w:bottom w:val="single" w:sz="2" w:space="0" w:color="auto"/>
              <w:right w:val="nil"/>
            </w:tcBorders>
            <w:vAlign w:val="center"/>
          </w:tcPr>
          <w:p w:rsidR="00807CF4" w:rsidRPr="00DE53BD" w:rsidRDefault="00807CF4" w:rsidP="00387AC9">
            <w:pPr>
              <w:spacing w:after="0"/>
              <w:ind w:firstLine="142"/>
              <w:jc w:val="right"/>
              <w:rPr>
                <w:rFonts w:ascii="Arial Narrow" w:hAnsi="Arial Narrow" w:cs="Arial"/>
              </w:rPr>
            </w:pPr>
            <w:r w:rsidRPr="00DE53BD">
              <w:rPr>
                <w:rFonts w:ascii="Arial Narrow" w:hAnsi="Arial Narrow" w:cs="Arial"/>
              </w:rPr>
              <w:t>27.278.372</w:t>
            </w:r>
          </w:p>
        </w:tc>
      </w:tr>
      <w:tr w:rsidR="00807CF4" w:rsidRPr="00DE53BD" w:rsidTr="00387AC9">
        <w:trPr>
          <w:cantSplit/>
          <w:trHeight w:val="238"/>
          <w:jc w:val="center"/>
        </w:trPr>
        <w:tc>
          <w:tcPr>
            <w:tcW w:w="5166" w:type="dxa"/>
            <w:tcBorders>
              <w:top w:val="single" w:sz="2" w:space="0" w:color="auto"/>
              <w:left w:val="nil"/>
              <w:bottom w:val="nil"/>
              <w:right w:val="nil"/>
            </w:tcBorders>
            <w:vAlign w:val="center"/>
            <w:hideMark/>
          </w:tcPr>
          <w:p w:rsidR="00807CF4" w:rsidRPr="00DE53BD" w:rsidRDefault="00807CF4" w:rsidP="00387AC9">
            <w:pPr>
              <w:spacing w:after="0"/>
              <w:ind w:firstLine="0"/>
              <w:jc w:val="left"/>
              <w:rPr>
                <w:rFonts w:ascii="Arial Narrow" w:hAnsi="Arial Narrow" w:cs="Arial"/>
              </w:rPr>
            </w:pPr>
            <w:r w:rsidRPr="00DE53BD">
              <w:rPr>
                <w:rFonts w:ascii="Arial Narrow" w:hAnsi="Arial Narrow" w:cs="Arial"/>
              </w:rPr>
              <w:t>1. Inmovilizado material</w:t>
            </w:r>
          </w:p>
        </w:tc>
        <w:tc>
          <w:tcPr>
            <w:tcW w:w="1726" w:type="dxa"/>
            <w:tcBorders>
              <w:top w:val="single" w:sz="2" w:space="0" w:color="auto"/>
              <w:left w:val="nil"/>
              <w:bottom w:val="nil"/>
              <w:right w:val="nil"/>
            </w:tcBorders>
            <w:vAlign w:val="center"/>
            <w:hideMark/>
          </w:tcPr>
          <w:p w:rsidR="00807CF4" w:rsidRPr="00DE53BD" w:rsidRDefault="00807CF4" w:rsidP="00387AC9">
            <w:pPr>
              <w:spacing w:after="0"/>
              <w:ind w:firstLine="142"/>
              <w:jc w:val="right"/>
              <w:rPr>
                <w:rFonts w:ascii="Arial Narrow" w:hAnsi="Arial Narrow" w:cs="Arial"/>
              </w:rPr>
            </w:pPr>
            <w:r w:rsidRPr="00DE53BD">
              <w:rPr>
                <w:rFonts w:ascii="Arial Narrow" w:hAnsi="Arial Narrow" w:cs="Arial"/>
              </w:rPr>
              <w:t>27.957.330</w:t>
            </w:r>
          </w:p>
        </w:tc>
        <w:tc>
          <w:tcPr>
            <w:tcW w:w="1947" w:type="dxa"/>
            <w:tcBorders>
              <w:top w:val="single" w:sz="2" w:space="0" w:color="auto"/>
              <w:left w:val="nil"/>
              <w:bottom w:val="nil"/>
              <w:right w:val="nil"/>
            </w:tcBorders>
            <w:vAlign w:val="center"/>
          </w:tcPr>
          <w:p w:rsidR="00807CF4" w:rsidRPr="00DE53BD" w:rsidRDefault="00807CF4" w:rsidP="00387AC9">
            <w:pPr>
              <w:spacing w:after="0"/>
              <w:ind w:firstLine="142"/>
              <w:jc w:val="right"/>
              <w:rPr>
                <w:rFonts w:ascii="Arial Narrow" w:hAnsi="Arial Narrow" w:cs="Arial"/>
              </w:rPr>
            </w:pPr>
            <w:r w:rsidRPr="00DE53BD">
              <w:rPr>
                <w:rFonts w:ascii="Arial Narrow" w:hAnsi="Arial Narrow" w:cs="Arial"/>
              </w:rPr>
              <w:t>27.143.113</w:t>
            </w:r>
          </w:p>
        </w:tc>
      </w:tr>
      <w:tr w:rsidR="00807CF4" w:rsidTr="00387AC9">
        <w:trPr>
          <w:cantSplit/>
          <w:trHeight w:val="238"/>
          <w:jc w:val="center"/>
        </w:trPr>
        <w:tc>
          <w:tcPr>
            <w:tcW w:w="5166" w:type="dxa"/>
            <w:tcBorders>
              <w:top w:val="nil"/>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2. Inmovilizado inmaterial</w:t>
            </w:r>
          </w:p>
        </w:tc>
        <w:tc>
          <w:tcPr>
            <w:tcW w:w="1726" w:type="dxa"/>
            <w:tcBorders>
              <w:top w:val="nil"/>
              <w:left w:val="nil"/>
              <w:bottom w:val="nil"/>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213.169</w:t>
            </w:r>
          </w:p>
        </w:tc>
        <w:tc>
          <w:tcPr>
            <w:tcW w:w="1947" w:type="dxa"/>
            <w:tcBorders>
              <w:top w:val="nil"/>
              <w:left w:val="nil"/>
              <w:bottom w:val="nil"/>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213.169</w:t>
            </w:r>
          </w:p>
        </w:tc>
      </w:tr>
      <w:tr w:rsidR="00807CF4" w:rsidTr="00387AC9">
        <w:trPr>
          <w:cantSplit/>
          <w:trHeight w:val="238"/>
          <w:jc w:val="center"/>
        </w:trPr>
        <w:tc>
          <w:tcPr>
            <w:tcW w:w="5166" w:type="dxa"/>
            <w:tcBorders>
              <w:top w:val="nil"/>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3. Infraestructura y bienes destinados al uso general</w:t>
            </w:r>
          </w:p>
        </w:tc>
        <w:tc>
          <w:tcPr>
            <w:tcW w:w="1726" w:type="dxa"/>
            <w:tcBorders>
              <w:top w:val="nil"/>
              <w:left w:val="nil"/>
              <w:bottom w:val="nil"/>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0,00</w:t>
            </w:r>
          </w:p>
        </w:tc>
        <w:tc>
          <w:tcPr>
            <w:tcW w:w="1947" w:type="dxa"/>
            <w:tcBorders>
              <w:top w:val="nil"/>
              <w:left w:val="nil"/>
              <w:bottom w:val="nil"/>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-58.050</w:t>
            </w:r>
          </w:p>
        </w:tc>
      </w:tr>
      <w:tr w:rsidR="00807CF4" w:rsidTr="00387AC9">
        <w:trPr>
          <w:cantSplit/>
          <w:trHeight w:val="238"/>
          <w:jc w:val="center"/>
        </w:trPr>
        <w:tc>
          <w:tcPr>
            <w:tcW w:w="5166" w:type="dxa"/>
            <w:tcBorders>
              <w:top w:val="nil"/>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4. Bienes comunales</w:t>
            </w:r>
          </w:p>
        </w:tc>
        <w:tc>
          <w:tcPr>
            <w:tcW w:w="1726" w:type="dxa"/>
            <w:tcBorders>
              <w:top w:val="nil"/>
              <w:left w:val="nil"/>
              <w:bottom w:val="nil"/>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0,00</w:t>
            </w:r>
          </w:p>
        </w:tc>
        <w:tc>
          <w:tcPr>
            <w:tcW w:w="1947" w:type="dxa"/>
            <w:tcBorders>
              <w:top w:val="nil"/>
              <w:left w:val="nil"/>
              <w:bottom w:val="nil"/>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0</w:t>
            </w:r>
          </w:p>
        </w:tc>
      </w:tr>
      <w:tr w:rsidR="00807CF4" w:rsidTr="00387AC9">
        <w:trPr>
          <w:cantSplit/>
          <w:trHeight w:val="238"/>
          <w:jc w:val="center"/>
        </w:trPr>
        <w:tc>
          <w:tcPr>
            <w:tcW w:w="5166" w:type="dxa"/>
            <w:tcBorders>
              <w:top w:val="nil"/>
              <w:left w:val="nil"/>
              <w:bottom w:val="single" w:sz="2"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5. Inmovilizado financiero</w:t>
            </w:r>
          </w:p>
        </w:tc>
        <w:tc>
          <w:tcPr>
            <w:tcW w:w="1726" w:type="dxa"/>
            <w:tcBorders>
              <w:top w:val="nil"/>
              <w:left w:val="nil"/>
              <w:bottom w:val="single" w:sz="2" w:space="0" w:color="auto"/>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7.204</w:t>
            </w:r>
          </w:p>
        </w:tc>
        <w:tc>
          <w:tcPr>
            <w:tcW w:w="1947" w:type="dxa"/>
            <w:tcBorders>
              <w:top w:val="nil"/>
              <w:left w:val="nil"/>
              <w:bottom w:val="single" w:sz="2" w:space="0" w:color="auto"/>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-19.862</w:t>
            </w:r>
          </w:p>
        </w:tc>
      </w:tr>
      <w:tr w:rsidR="00807CF4" w:rsidTr="00387AC9">
        <w:trPr>
          <w:cantSplit/>
          <w:trHeight w:val="284"/>
          <w:jc w:val="center"/>
        </w:trPr>
        <w:tc>
          <w:tcPr>
            <w:tcW w:w="5166" w:type="dxa"/>
            <w:tcBorders>
              <w:top w:val="single" w:sz="2" w:space="0" w:color="auto"/>
              <w:left w:val="nil"/>
              <w:bottom w:val="single" w:sz="2"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C. Circulante</w:t>
            </w:r>
          </w:p>
        </w:tc>
        <w:tc>
          <w:tcPr>
            <w:tcW w:w="1726" w:type="dxa"/>
            <w:tcBorders>
              <w:top w:val="single" w:sz="2" w:space="0" w:color="auto"/>
              <w:left w:val="nil"/>
              <w:bottom w:val="single" w:sz="2" w:space="0" w:color="auto"/>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5.194.566</w:t>
            </w:r>
          </w:p>
        </w:tc>
        <w:tc>
          <w:tcPr>
            <w:tcW w:w="1947" w:type="dxa"/>
            <w:tcBorders>
              <w:top w:val="single" w:sz="2" w:space="0" w:color="auto"/>
              <w:left w:val="nil"/>
              <w:bottom w:val="single" w:sz="2" w:space="0" w:color="auto"/>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5.794.265</w:t>
            </w:r>
          </w:p>
        </w:tc>
      </w:tr>
      <w:tr w:rsidR="00807CF4" w:rsidTr="00387AC9">
        <w:trPr>
          <w:cantSplit/>
          <w:trHeight w:val="238"/>
          <w:jc w:val="center"/>
        </w:trPr>
        <w:tc>
          <w:tcPr>
            <w:tcW w:w="5166" w:type="dxa"/>
            <w:tcBorders>
              <w:top w:val="single" w:sz="2" w:space="0" w:color="auto"/>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8. Deudores</w:t>
            </w:r>
          </w:p>
        </w:tc>
        <w:tc>
          <w:tcPr>
            <w:tcW w:w="1726" w:type="dxa"/>
            <w:tcBorders>
              <w:top w:val="single" w:sz="2" w:space="0" w:color="auto"/>
              <w:left w:val="nil"/>
              <w:bottom w:val="nil"/>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954.540</w:t>
            </w:r>
          </w:p>
        </w:tc>
        <w:tc>
          <w:tcPr>
            <w:tcW w:w="1947" w:type="dxa"/>
            <w:tcBorders>
              <w:top w:val="single" w:sz="2" w:space="0" w:color="auto"/>
              <w:left w:val="nil"/>
              <w:bottom w:val="nil"/>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770.179</w:t>
            </w:r>
          </w:p>
        </w:tc>
      </w:tr>
      <w:tr w:rsidR="00807CF4" w:rsidTr="00387AC9">
        <w:trPr>
          <w:cantSplit/>
          <w:trHeight w:val="238"/>
          <w:jc w:val="center"/>
        </w:trPr>
        <w:tc>
          <w:tcPr>
            <w:tcW w:w="5166" w:type="dxa"/>
            <w:tcBorders>
              <w:top w:val="nil"/>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9. Cuentas financieras</w:t>
            </w:r>
          </w:p>
        </w:tc>
        <w:tc>
          <w:tcPr>
            <w:tcW w:w="1726" w:type="dxa"/>
            <w:tcBorders>
              <w:top w:val="nil"/>
              <w:left w:val="nil"/>
              <w:bottom w:val="nil"/>
              <w:right w:val="nil"/>
            </w:tcBorders>
            <w:vAlign w:val="center"/>
            <w:hideMark/>
          </w:tcPr>
          <w:p w:rsidR="00807CF4" w:rsidRDefault="00807CF4" w:rsidP="00387AC9">
            <w:pPr>
              <w:spacing w:after="0"/>
              <w:ind w:firstLine="142"/>
              <w:jc w:val="right"/>
              <w:rPr>
                <w:rFonts w:ascii="Arial Narrow" w:hAnsi="Arial Narrow" w:cs="Arial"/>
              </w:rPr>
            </w:pPr>
            <w:r>
              <w:rPr>
                <w:rFonts w:ascii="Arial Narrow" w:hAnsi="Arial Narrow" w:cs="Arial"/>
              </w:rPr>
              <w:t>3.425.238</w:t>
            </w:r>
          </w:p>
        </w:tc>
        <w:tc>
          <w:tcPr>
            <w:tcW w:w="1947" w:type="dxa"/>
            <w:tcBorders>
              <w:top w:val="nil"/>
              <w:left w:val="nil"/>
              <w:bottom w:val="nil"/>
              <w:right w:val="nil"/>
            </w:tcBorders>
            <w:vAlign w:val="center"/>
          </w:tcPr>
          <w:p w:rsidR="00807CF4" w:rsidRDefault="00807CF4" w:rsidP="00387AC9">
            <w:pPr>
              <w:spacing w:after="0"/>
              <w:ind w:firstLine="142"/>
              <w:jc w:val="right"/>
              <w:rPr>
                <w:rFonts w:ascii="Arial Narrow" w:hAnsi="Arial Narrow" w:cs="Arial"/>
              </w:rPr>
            </w:pPr>
            <w:r>
              <w:rPr>
                <w:rFonts w:ascii="Arial Narrow" w:hAnsi="Arial Narrow" w:cs="Arial"/>
              </w:rPr>
              <w:t>3.511.303</w:t>
            </w:r>
          </w:p>
        </w:tc>
      </w:tr>
      <w:tr w:rsidR="00807CF4" w:rsidRPr="00DE53BD" w:rsidTr="00387AC9">
        <w:trPr>
          <w:cantSplit/>
          <w:trHeight w:val="238"/>
          <w:jc w:val="center"/>
        </w:trPr>
        <w:tc>
          <w:tcPr>
            <w:tcW w:w="5166" w:type="dxa"/>
            <w:tcBorders>
              <w:top w:val="nil"/>
              <w:left w:val="nil"/>
              <w:bottom w:val="single" w:sz="4" w:space="0" w:color="auto"/>
              <w:right w:val="nil"/>
            </w:tcBorders>
            <w:vAlign w:val="center"/>
            <w:hideMark/>
          </w:tcPr>
          <w:p w:rsidR="00807CF4" w:rsidRPr="00DE53BD" w:rsidRDefault="00807CF4" w:rsidP="00387AC9">
            <w:pPr>
              <w:spacing w:after="0"/>
              <w:ind w:firstLine="0"/>
              <w:jc w:val="left"/>
              <w:rPr>
                <w:rFonts w:ascii="Arial Narrow" w:hAnsi="Arial Narrow" w:cs="Arial"/>
              </w:rPr>
            </w:pPr>
            <w:r w:rsidRPr="00DE53BD">
              <w:rPr>
                <w:rFonts w:ascii="Arial Narrow" w:hAnsi="Arial Narrow" w:cs="Arial"/>
              </w:rPr>
              <w:t>10. Resultado económico del ejercicio (pérdida)</w:t>
            </w:r>
          </w:p>
        </w:tc>
        <w:tc>
          <w:tcPr>
            <w:tcW w:w="1726" w:type="dxa"/>
            <w:tcBorders>
              <w:top w:val="nil"/>
              <w:left w:val="nil"/>
              <w:bottom w:val="single" w:sz="4" w:space="0" w:color="auto"/>
              <w:right w:val="nil"/>
            </w:tcBorders>
            <w:vAlign w:val="center"/>
            <w:hideMark/>
          </w:tcPr>
          <w:p w:rsidR="00807CF4" w:rsidRPr="00DE53BD" w:rsidRDefault="00807CF4" w:rsidP="00387AC9">
            <w:pPr>
              <w:spacing w:after="0"/>
              <w:ind w:firstLine="142"/>
              <w:jc w:val="right"/>
              <w:rPr>
                <w:rFonts w:ascii="Arial Narrow" w:hAnsi="Arial Narrow" w:cs="Arial"/>
                <w:color w:val="FF0066"/>
              </w:rPr>
            </w:pPr>
            <w:r w:rsidRPr="00DE53BD">
              <w:rPr>
                <w:rFonts w:ascii="Arial Narrow" w:hAnsi="Arial Narrow" w:cs="Arial"/>
              </w:rPr>
              <w:t>814.788</w:t>
            </w:r>
          </w:p>
        </w:tc>
        <w:tc>
          <w:tcPr>
            <w:tcW w:w="1947" w:type="dxa"/>
            <w:tcBorders>
              <w:top w:val="nil"/>
              <w:left w:val="nil"/>
              <w:bottom w:val="single" w:sz="4" w:space="0" w:color="auto"/>
              <w:right w:val="nil"/>
            </w:tcBorders>
            <w:vAlign w:val="center"/>
          </w:tcPr>
          <w:p w:rsidR="00807CF4" w:rsidRPr="00DE53BD" w:rsidRDefault="00807CF4" w:rsidP="00387AC9">
            <w:pPr>
              <w:spacing w:after="0"/>
              <w:ind w:firstLine="142"/>
              <w:jc w:val="right"/>
              <w:rPr>
                <w:rFonts w:ascii="Arial Narrow" w:hAnsi="Arial Narrow" w:cs="Arial"/>
              </w:rPr>
            </w:pPr>
            <w:r w:rsidRPr="00DE53BD">
              <w:rPr>
                <w:rFonts w:ascii="Arial Narrow" w:hAnsi="Arial Narrow" w:cs="Arial"/>
              </w:rPr>
              <w:t>1.512.783</w:t>
            </w:r>
            <w:r w:rsidR="00D62C01" w:rsidRPr="00DE53BD">
              <w:rPr>
                <w:rFonts w:ascii="Arial Narrow" w:hAnsi="Arial Narrow"/>
                <w:color w:val="000000"/>
                <w:lang w:val="es-ES" w:eastAsia="es-ES"/>
              </w:rPr>
              <w:t>(*)</w:t>
            </w:r>
          </w:p>
        </w:tc>
      </w:tr>
      <w:tr w:rsidR="00807CF4" w:rsidRPr="00DE53BD" w:rsidTr="00387AC9">
        <w:trPr>
          <w:cantSplit/>
          <w:trHeight w:val="312"/>
          <w:jc w:val="center"/>
        </w:trPr>
        <w:tc>
          <w:tcPr>
            <w:tcW w:w="5166" w:type="dxa"/>
            <w:tcBorders>
              <w:top w:val="single" w:sz="4" w:space="0" w:color="auto"/>
              <w:left w:val="nil"/>
              <w:bottom w:val="single" w:sz="4" w:space="0" w:color="auto"/>
              <w:right w:val="nil"/>
            </w:tcBorders>
            <w:shd w:val="clear" w:color="auto" w:fill="FABF8F" w:themeFill="accent6" w:themeFillTint="99"/>
            <w:vAlign w:val="center"/>
            <w:hideMark/>
          </w:tcPr>
          <w:p w:rsidR="00807CF4" w:rsidRPr="00DE53BD" w:rsidRDefault="00807CF4" w:rsidP="00387AC9">
            <w:pPr>
              <w:spacing w:after="0"/>
              <w:ind w:firstLine="0"/>
              <w:jc w:val="left"/>
              <w:rPr>
                <w:rFonts w:ascii="Arial" w:hAnsi="Arial" w:cs="Arial"/>
                <w:sz w:val="18"/>
                <w:szCs w:val="18"/>
              </w:rPr>
            </w:pPr>
            <w:r w:rsidRPr="00DE53BD">
              <w:rPr>
                <w:rFonts w:ascii="Arial" w:hAnsi="Arial" w:cs="Arial"/>
                <w:sz w:val="18"/>
                <w:szCs w:val="18"/>
              </w:rPr>
              <w:t>Total activo</w:t>
            </w:r>
          </w:p>
        </w:tc>
        <w:tc>
          <w:tcPr>
            <w:tcW w:w="1726" w:type="dxa"/>
            <w:tcBorders>
              <w:top w:val="single" w:sz="4" w:space="0" w:color="auto"/>
              <w:left w:val="nil"/>
              <w:bottom w:val="single" w:sz="4" w:space="0" w:color="auto"/>
              <w:right w:val="nil"/>
            </w:tcBorders>
            <w:shd w:val="clear" w:color="auto" w:fill="FABF8F" w:themeFill="accent6" w:themeFillTint="99"/>
            <w:vAlign w:val="center"/>
            <w:hideMark/>
          </w:tcPr>
          <w:p w:rsidR="00807CF4" w:rsidRPr="00DE53BD" w:rsidRDefault="00807CF4" w:rsidP="00387AC9">
            <w:pPr>
              <w:spacing w:after="0"/>
              <w:ind w:firstLine="142"/>
              <w:jc w:val="right"/>
              <w:rPr>
                <w:rFonts w:ascii="Arial" w:hAnsi="Arial" w:cs="Arial"/>
                <w:sz w:val="18"/>
                <w:szCs w:val="18"/>
              </w:rPr>
            </w:pPr>
            <w:r w:rsidRPr="00DE53BD">
              <w:rPr>
                <w:rFonts w:ascii="Arial" w:hAnsi="Arial" w:cs="Arial"/>
                <w:sz w:val="18"/>
                <w:szCs w:val="18"/>
              </w:rPr>
              <w:t>33.372.269</w:t>
            </w:r>
          </w:p>
        </w:tc>
        <w:tc>
          <w:tcPr>
            <w:tcW w:w="1947" w:type="dxa"/>
            <w:tcBorders>
              <w:top w:val="single" w:sz="4" w:space="0" w:color="auto"/>
              <w:left w:val="nil"/>
              <w:bottom w:val="single" w:sz="4" w:space="0" w:color="auto"/>
              <w:right w:val="nil"/>
            </w:tcBorders>
            <w:shd w:val="clear" w:color="auto" w:fill="FABF8F" w:themeFill="accent6" w:themeFillTint="99"/>
            <w:vAlign w:val="center"/>
          </w:tcPr>
          <w:p w:rsidR="00807CF4" w:rsidRPr="00DE53BD" w:rsidRDefault="00807CF4" w:rsidP="00387AC9">
            <w:pPr>
              <w:spacing w:after="0"/>
              <w:ind w:firstLine="142"/>
              <w:jc w:val="right"/>
              <w:rPr>
                <w:rFonts w:ascii="Arial" w:hAnsi="Arial" w:cs="Arial"/>
                <w:sz w:val="18"/>
                <w:szCs w:val="18"/>
              </w:rPr>
            </w:pPr>
            <w:r w:rsidRPr="00DE53BD">
              <w:rPr>
                <w:rFonts w:ascii="Arial" w:hAnsi="Arial" w:cs="Arial"/>
                <w:sz w:val="18"/>
                <w:szCs w:val="18"/>
              </w:rPr>
              <w:t>33.072.637</w:t>
            </w:r>
          </w:p>
        </w:tc>
      </w:tr>
    </w:tbl>
    <w:p w:rsidR="00807CF4" w:rsidRPr="009B2761" w:rsidRDefault="00D62C01" w:rsidP="009B2761">
      <w:pPr>
        <w:pStyle w:val="CuadroTtulo"/>
        <w:spacing w:before="100"/>
        <w:jc w:val="left"/>
        <w:rPr>
          <w:rFonts w:ascii="Arial Narrow" w:hAnsi="Arial Narrow"/>
          <w:sz w:val="18"/>
          <w:szCs w:val="18"/>
        </w:rPr>
      </w:pPr>
      <w:r w:rsidRPr="00D62C01">
        <w:rPr>
          <w:rFonts w:ascii="Arial Narrow" w:hAnsi="Arial Narrow"/>
          <w:color w:val="000000"/>
          <w:sz w:val="16"/>
          <w:szCs w:val="16"/>
          <w:lang w:val="es-ES" w:eastAsia="es-ES"/>
        </w:rPr>
        <w:t>(*)</w:t>
      </w:r>
      <w:r w:rsidR="00096909">
        <w:rPr>
          <w:rFonts w:ascii="Arial Narrow" w:hAnsi="Arial Narrow"/>
          <w:sz w:val="18"/>
          <w:szCs w:val="18"/>
        </w:rPr>
        <w:t xml:space="preserve"> </w:t>
      </w:r>
      <w:r w:rsidR="009208DB" w:rsidRPr="009B2761">
        <w:rPr>
          <w:rFonts w:ascii="Arial Narrow" w:hAnsi="Arial Narrow"/>
          <w:sz w:val="18"/>
          <w:szCs w:val="18"/>
        </w:rPr>
        <w:t>En esta cuenta se acumulan los resultados de 2014 y 2015, al no haberse traspasado el saldo de 2014 a las cuentas de patrimonio.</w:t>
      </w:r>
    </w:p>
    <w:p w:rsidR="00807CF4" w:rsidRPr="00043A0C" w:rsidRDefault="00807CF4" w:rsidP="00807CF4">
      <w:pPr>
        <w:pStyle w:val="CuadroTtulo"/>
        <w:jc w:val="center"/>
      </w:pPr>
    </w:p>
    <w:p w:rsidR="00807CF4" w:rsidRDefault="00807CF4" w:rsidP="00807CF4"/>
    <w:p w:rsidR="00807CF4" w:rsidRDefault="00807CF4" w:rsidP="00807CF4">
      <w:pPr>
        <w:pStyle w:val="CuadroTtulo"/>
        <w:jc w:val="center"/>
      </w:pPr>
    </w:p>
    <w:p w:rsidR="00807CF4" w:rsidRPr="00786E54" w:rsidRDefault="00807CF4" w:rsidP="00786E54">
      <w:pPr>
        <w:pStyle w:val="CuadroTtulo"/>
        <w:spacing w:after="200"/>
        <w:jc w:val="center"/>
        <w:rPr>
          <w:szCs w:val="20"/>
        </w:rPr>
      </w:pPr>
      <w:r w:rsidRPr="00786E54">
        <w:rPr>
          <w:szCs w:val="20"/>
        </w:rPr>
        <w:t>Pasivo</w:t>
      </w:r>
    </w:p>
    <w:tbl>
      <w:tblPr>
        <w:tblW w:w="4964"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400"/>
        <w:gridCol w:w="1571"/>
        <w:gridCol w:w="1894"/>
      </w:tblGrid>
      <w:tr w:rsidR="00807CF4" w:rsidTr="006750BA">
        <w:trPr>
          <w:cantSplit/>
          <w:trHeight w:val="349"/>
          <w:jc w:val="center"/>
        </w:trPr>
        <w:tc>
          <w:tcPr>
            <w:tcW w:w="3046" w:type="pct"/>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6750BA">
            <w:pPr>
              <w:spacing w:after="0"/>
              <w:ind w:left="39" w:firstLine="0"/>
              <w:jc w:val="left"/>
              <w:rPr>
                <w:rFonts w:ascii="Arial" w:hAnsi="Arial" w:cs="Arial"/>
                <w:sz w:val="18"/>
                <w:szCs w:val="18"/>
              </w:rPr>
            </w:pPr>
            <w:r>
              <w:rPr>
                <w:rFonts w:ascii="Arial" w:hAnsi="Arial" w:cs="Arial"/>
                <w:sz w:val="18"/>
                <w:szCs w:val="18"/>
              </w:rPr>
              <w:t>Descripción</w:t>
            </w:r>
          </w:p>
        </w:tc>
        <w:tc>
          <w:tcPr>
            <w:tcW w:w="886" w:type="pct"/>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6750BA">
            <w:pPr>
              <w:spacing w:after="0"/>
              <w:ind w:right="101" w:firstLine="144"/>
              <w:jc w:val="right"/>
              <w:rPr>
                <w:rFonts w:ascii="Arial" w:hAnsi="Arial" w:cs="Arial"/>
                <w:sz w:val="18"/>
                <w:szCs w:val="18"/>
              </w:rPr>
            </w:pPr>
            <w:r>
              <w:rPr>
                <w:rFonts w:ascii="Arial" w:hAnsi="Arial" w:cs="Arial"/>
                <w:sz w:val="18"/>
                <w:szCs w:val="18"/>
              </w:rPr>
              <w:t>2014</w:t>
            </w:r>
          </w:p>
        </w:tc>
        <w:tc>
          <w:tcPr>
            <w:tcW w:w="1068" w:type="pct"/>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spacing w:after="0"/>
              <w:ind w:firstLine="144"/>
              <w:jc w:val="right"/>
              <w:rPr>
                <w:rFonts w:ascii="Arial" w:hAnsi="Arial" w:cs="Arial"/>
                <w:sz w:val="18"/>
                <w:szCs w:val="18"/>
              </w:rPr>
            </w:pPr>
            <w:r>
              <w:rPr>
                <w:rFonts w:ascii="Arial" w:hAnsi="Arial" w:cs="Arial"/>
                <w:sz w:val="18"/>
                <w:szCs w:val="18"/>
              </w:rPr>
              <w:t>2015</w:t>
            </w:r>
          </w:p>
        </w:tc>
      </w:tr>
      <w:tr w:rsidR="00807CF4" w:rsidTr="006750BA">
        <w:trPr>
          <w:cantSplit/>
          <w:trHeight w:val="238"/>
          <w:jc w:val="center"/>
        </w:trPr>
        <w:tc>
          <w:tcPr>
            <w:tcW w:w="3046" w:type="pct"/>
            <w:tcBorders>
              <w:top w:val="single" w:sz="4" w:space="0" w:color="auto"/>
              <w:left w:val="nil"/>
              <w:bottom w:val="single" w:sz="2"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 xml:space="preserve">A. Fondos propios </w:t>
            </w:r>
          </w:p>
        </w:tc>
        <w:tc>
          <w:tcPr>
            <w:tcW w:w="886" w:type="pct"/>
            <w:tcBorders>
              <w:top w:val="single" w:sz="4" w:space="0" w:color="auto"/>
              <w:left w:val="nil"/>
              <w:bottom w:val="single" w:sz="2" w:space="0" w:color="auto"/>
              <w:right w:val="nil"/>
            </w:tcBorders>
            <w:noWrap/>
            <w:hideMark/>
          </w:tcPr>
          <w:p w:rsidR="00807CF4" w:rsidRDefault="00807CF4" w:rsidP="006750BA">
            <w:pPr>
              <w:spacing w:after="0"/>
              <w:ind w:right="101" w:firstLine="144"/>
              <w:jc w:val="right"/>
              <w:rPr>
                <w:rFonts w:ascii="Arial Narrow" w:hAnsi="Arial Narrow" w:cs="Arial"/>
              </w:rPr>
            </w:pPr>
            <w:r>
              <w:rPr>
                <w:rFonts w:ascii="Arial Narrow" w:hAnsi="Arial Narrow" w:cs="Arial"/>
              </w:rPr>
              <w:t>32.132.452</w:t>
            </w:r>
          </w:p>
        </w:tc>
        <w:tc>
          <w:tcPr>
            <w:tcW w:w="1068" w:type="pct"/>
            <w:tcBorders>
              <w:top w:val="single" w:sz="4" w:space="0" w:color="auto"/>
              <w:left w:val="nil"/>
              <w:bottom w:val="single" w:sz="2" w:space="0" w:color="auto"/>
              <w:right w:val="nil"/>
            </w:tcBorders>
            <w:noWrap/>
          </w:tcPr>
          <w:p w:rsidR="00807CF4" w:rsidRDefault="00807CF4" w:rsidP="00387AC9">
            <w:pPr>
              <w:spacing w:after="0"/>
              <w:ind w:firstLine="0"/>
              <w:jc w:val="right"/>
              <w:rPr>
                <w:rFonts w:ascii="Arial Narrow" w:hAnsi="Arial Narrow" w:cs="Arial"/>
              </w:rPr>
            </w:pPr>
            <w:r>
              <w:rPr>
                <w:rFonts w:ascii="Arial Narrow" w:hAnsi="Arial Narrow" w:cs="Arial"/>
              </w:rPr>
              <w:t>32.022.798</w:t>
            </w:r>
          </w:p>
        </w:tc>
      </w:tr>
      <w:tr w:rsidR="00807CF4" w:rsidTr="006750BA">
        <w:trPr>
          <w:cantSplit/>
          <w:trHeight w:val="238"/>
          <w:jc w:val="center"/>
        </w:trPr>
        <w:tc>
          <w:tcPr>
            <w:tcW w:w="3046" w:type="pct"/>
            <w:tcBorders>
              <w:top w:val="single" w:sz="2" w:space="0" w:color="auto"/>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1. Patrimonio y reservas</w:t>
            </w:r>
          </w:p>
        </w:tc>
        <w:tc>
          <w:tcPr>
            <w:tcW w:w="886" w:type="pct"/>
            <w:tcBorders>
              <w:top w:val="single" w:sz="2" w:space="0" w:color="auto"/>
              <w:left w:val="nil"/>
              <w:bottom w:val="nil"/>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19.015.573</w:t>
            </w:r>
          </w:p>
        </w:tc>
        <w:tc>
          <w:tcPr>
            <w:tcW w:w="1068" w:type="pct"/>
            <w:tcBorders>
              <w:top w:val="single" w:sz="2" w:space="0" w:color="auto"/>
              <w:left w:val="nil"/>
              <w:bottom w:val="nil"/>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18.879.448</w:t>
            </w:r>
          </w:p>
        </w:tc>
      </w:tr>
      <w:tr w:rsidR="00807CF4" w:rsidTr="006750BA">
        <w:trPr>
          <w:cantSplit/>
          <w:trHeight w:val="238"/>
          <w:jc w:val="center"/>
        </w:trPr>
        <w:tc>
          <w:tcPr>
            <w:tcW w:w="3046" w:type="pct"/>
            <w:tcBorders>
              <w:top w:val="nil"/>
              <w:left w:val="nil"/>
              <w:bottom w:val="nil"/>
              <w:right w:val="nil"/>
            </w:tcBorders>
            <w:vAlign w:val="center"/>
            <w:hideMark/>
          </w:tcPr>
          <w:p w:rsidR="00807CF4" w:rsidRDefault="00807CF4" w:rsidP="00387AC9">
            <w:pPr>
              <w:spacing w:after="0"/>
              <w:ind w:right="-121" w:firstLine="0"/>
              <w:jc w:val="left"/>
              <w:rPr>
                <w:rFonts w:ascii="Arial Narrow" w:hAnsi="Arial Narrow" w:cs="Arial"/>
              </w:rPr>
            </w:pPr>
            <w:r>
              <w:rPr>
                <w:rFonts w:ascii="Arial Narrow" w:hAnsi="Arial Narrow" w:cs="Arial"/>
              </w:rPr>
              <w:t>2. Resultado económico del ejercicio (beneficio)</w:t>
            </w:r>
          </w:p>
        </w:tc>
        <w:tc>
          <w:tcPr>
            <w:tcW w:w="886" w:type="pct"/>
            <w:tcBorders>
              <w:top w:val="nil"/>
              <w:left w:val="nil"/>
              <w:bottom w:val="nil"/>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0</w:t>
            </w:r>
          </w:p>
        </w:tc>
        <w:tc>
          <w:tcPr>
            <w:tcW w:w="1068" w:type="pct"/>
            <w:tcBorders>
              <w:top w:val="nil"/>
              <w:left w:val="nil"/>
              <w:bottom w:val="nil"/>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0</w:t>
            </w:r>
          </w:p>
        </w:tc>
      </w:tr>
      <w:tr w:rsidR="00807CF4" w:rsidTr="006750BA">
        <w:trPr>
          <w:cantSplit/>
          <w:trHeight w:val="238"/>
          <w:jc w:val="center"/>
        </w:trPr>
        <w:tc>
          <w:tcPr>
            <w:tcW w:w="3046" w:type="pct"/>
            <w:tcBorders>
              <w:top w:val="nil"/>
              <w:left w:val="nil"/>
              <w:bottom w:val="single" w:sz="2"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3. Subvenciones de capital</w:t>
            </w:r>
          </w:p>
        </w:tc>
        <w:tc>
          <w:tcPr>
            <w:tcW w:w="886" w:type="pct"/>
            <w:tcBorders>
              <w:top w:val="nil"/>
              <w:left w:val="nil"/>
              <w:bottom w:val="single" w:sz="2" w:space="0" w:color="auto"/>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13.116.879</w:t>
            </w:r>
          </w:p>
        </w:tc>
        <w:tc>
          <w:tcPr>
            <w:tcW w:w="1068" w:type="pct"/>
            <w:tcBorders>
              <w:top w:val="nil"/>
              <w:left w:val="nil"/>
              <w:bottom w:val="single" w:sz="2" w:space="0" w:color="auto"/>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13.143.350</w:t>
            </w:r>
          </w:p>
        </w:tc>
      </w:tr>
      <w:tr w:rsidR="00807CF4" w:rsidTr="006750BA">
        <w:trPr>
          <w:cantSplit/>
          <w:trHeight w:val="238"/>
          <w:jc w:val="center"/>
        </w:trPr>
        <w:tc>
          <w:tcPr>
            <w:tcW w:w="3046" w:type="pct"/>
            <w:tcBorders>
              <w:top w:val="single" w:sz="2" w:space="0" w:color="auto"/>
              <w:left w:val="nil"/>
              <w:bottom w:val="single" w:sz="2"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C. Acreedores a largo plazo</w:t>
            </w:r>
          </w:p>
        </w:tc>
        <w:tc>
          <w:tcPr>
            <w:tcW w:w="886" w:type="pct"/>
            <w:tcBorders>
              <w:top w:val="single" w:sz="2" w:space="0" w:color="auto"/>
              <w:left w:val="nil"/>
              <w:bottom w:val="single" w:sz="2" w:space="0" w:color="auto"/>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480.810</w:t>
            </w:r>
          </w:p>
        </w:tc>
        <w:tc>
          <w:tcPr>
            <w:tcW w:w="1068" w:type="pct"/>
            <w:tcBorders>
              <w:top w:val="single" w:sz="2" w:space="0" w:color="auto"/>
              <w:left w:val="nil"/>
              <w:bottom w:val="single" w:sz="2" w:space="0" w:color="auto"/>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480.810</w:t>
            </w:r>
          </w:p>
        </w:tc>
      </w:tr>
      <w:tr w:rsidR="00807CF4" w:rsidTr="006750BA">
        <w:trPr>
          <w:cantSplit/>
          <w:trHeight w:val="238"/>
          <w:jc w:val="center"/>
        </w:trPr>
        <w:tc>
          <w:tcPr>
            <w:tcW w:w="3046" w:type="pct"/>
            <w:tcBorders>
              <w:top w:val="single" w:sz="2" w:space="0" w:color="auto"/>
              <w:left w:val="nil"/>
              <w:bottom w:val="single" w:sz="4"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4. Empréstitos, préstamos y fianzas, depósitos recibidos</w:t>
            </w:r>
          </w:p>
        </w:tc>
        <w:tc>
          <w:tcPr>
            <w:tcW w:w="886" w:type="pct"/>
            <w:tcBorders>
              <w:top w:val="single" w:sz="2" w:space="0" w:color="auto"/>
              <w:left w:val="nil"/>
              <w:bottom w:val="single" w:sz="4" w:space="0" w:color="auto"/>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480.810</w:t>
            </w:r>
          </w:p>
        </w:tc>
        <w:tc>
          <w:tcPr>
            <w:tcW w:w="1068" w:type="pct"/>
            <w:tcBorders>
              <w:top w:val="single" w:sz="2" w:space="0" w:color="auto"/>
              <w:left w:val="nil"/>
              <w:bottom w:val="single" w:sz="4" w:space="0" w:color="auto"/>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480.810</w:t>
            </w:r>
          </w:p>
        </w:tc>
      </w:tr>
      <w:tr w:rsidR="00807CF4" w:rsidTr="006750BA">
        <w:trPr>
          <w:cantSplit/>
          <w:trHeight w:val="238"/>
          <w:jc w:val="center"/>
        </w:trPr>
        <w:tc>
          <w:tcPr>
            <w:tcW w:w="3046" w:type="pct"/>
            <w:tcBorders>
              <w:top w:val="single" w:sz="4" w:space="0" w:color="auto"/>
              <w:left w:val="nil"/>
              <w:bottom w:val="single" w:sz="4"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D. Acreedores a corto plazo</w:t>
            </w:r>
          </w:p>
        </w:tc>
        <w:tc>
          <w:tcPr>
            <w:tcW w:w="886" w:type="pct"/>
            <w:tcBorders>
              <w:top w:val="single" w:sz="4" w:space="0" w:color="auto"/>
              <w:left w:val="nil"/>
              <w:bottom w:val="single" w:sz="4" w:space="0" w:color="auto"/>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759.007</w:t>
            </w:r>
          </w:p>
        </w:tc>
        <w:tc>
          <w:tcPr>
            <w:tcW w:w="1068" w:type="pct"/>
            <w:tcBorders>
              <w:top w:val="single" w:sz="4" w:space="0" w:color="auto"/>
              <w:left w:val="nil"/>
              <w:bottom w:val="single" w:sz="4" w:space="0" w:color="auto"/>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569.029</w:t>
            </w:r>
          </w:p>
        </w:tc>
      </w:tr>
      <w:tr w:rsidR="00807CF4" w:rsidTr="006750BA">
        <w:trPr>
          <w:cantSplit/>
          <w:trHeight w:val="238"/>
          <w:jc w:val="center"/>
        </w:trPr>
        <w:tc>
          <w:tcPr>
            <w:tcW w:w="3046" w:type="pct"/>
            <w:tcBorders>
              <w:top w:val="single" w:sz="4" w:space="0" w:color="auto"/>
              <w:left w:val="nil"/>
              <w:bottom w:val="nil"/>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5. Acreedores de presupuestos cerrados y extrapresupuestarios</w:t>
            </w:r>
          </w:p>
        </w:tc>
        <w:tc>
          <w:tcPr>
            <w:tcW w:w="886" w:type="pct"/>
            <w:tcBorders>
              <w:top w:val="single" w:sz="4" w:space="0" w:color="auto"/>
              <w:left w:val="nil"/>
              <w:bottom w:val="nil"/>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663.608</w:t>
            </w:r>
          </w:p>
        </w:tc>
        <w:tc>
          <w:tcPr>
            <w:tcW w:w="1068" w:type="pct"/>
            <w:tcBorders>
              <w:top w:val="single" w:sz="4" w:space="0" w:color="auto"/>
              <w:left w:val="nil"/>
              <w:bottom w:val="nil"/>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470.860</w:t>
            </w:r>
          </w:p>
        </w:tc>
      </w:tr>
      <w:tr w:rsidR="00807CF4" w:rsidTr="006750BA">
        <w:trPr>
          <w:cantSplit/>
          <w:trHeight w:val="238"/>
          <w:jc w:val="center"/>
        </w:trPr>
        <w:tc>
          <w:tcPr>
            <w:tcW w:w="3046" w:type="pct"/>
            <w:tcBorders>
              <w:top w:val="nil"/>
              <w:left w:val="nil"/>
              <w:bottom w:val="single" w:sz="4" w:space="0" w:color="auto"/>
              <w:right w:val="nil"/>
            </w:tcBorders>
            <w:vAlign w:val="center"/>
            <w:hideMark/>
          </w:tcPr>
          <w:p w:rsidR="00807CF4" w:rsidRDefault="00807CF4" w:rsidP="00387AC9">
            <w:pPr>
              <w:spacing w:after="0"/>
              <w:ind w:firstLine="0"/>
              <w:jc w:val="left"/>
              <w:rPr>
                <w:rFonts w:ascii="Arial Narrow" w:hAnsi="Arial Narrow" w:cs="Arial"/>
              </w:rPr>
            </w:pPr>
            <w:r>
              <w:rPr>
                <w:rFonts w:ascii="Arial Narrow" w:hAnsi="Arial Narrow" w:cs="Arial"/>
              </w:rPr>
              <w:t>6. Partidas pendientes de aplicación y ajustes por periodificación</w:t>
            </w:r>
          </w:p>
        </w:tc>
        <w:tc>
          <w:tcPr>
            <w:tcW w:w="886" w:type="pct"/>
            <w:tcBorders>
              <w:top w:val="nil"/>
              <w:left w:val="nil"/>
              <w:bottom w:val="single" w:sz="4" w:space="0" w:color="auto"/>
              <w:right w:val="nil"/>
            </w:tcBorders>
            <w:hideMark/>
          </w:tcPr>
          <w:p w:rsidR="00807CF4" w:rsidRDefault="00807CF4" w:rsidP="006750BA">
            <w:pPr>
              <w:spacing w:after="0"/>
              <w:ind w:right="101" w:firstLine="144"/>
              <w:jc w:val="right"/>
              <w:rPr>
                <w:rFonts w:ascii="Arial Narrow" w:hAnsi="Arial Narrow" w:cs="Arial"/>
              </w:rPr>
            </w:pPr>
            <w:r>
              <w:rPr>
                <w:rFonts w:ascii="Arial Narrow" w:hAnsi="Arial Narrow" w:cs="Arial"/>
              </w:rPr>
              <w:t>95.400</w:t>
            </w:r>
          </w:p>
        </w:tc>
        <w:tc>
          <w:tcPr>
            <w:tcW w:w="1068" w:type="pct"/>
            <w:tcBorders>
              <w:top w:val="nil"/>
              <w:left w:val="nil"/>
              <w:bottom w:val="single" w:sz="4" w:space="0" w:color="auto"/>
              <w:right w:val="nil"/>
            </w:tcBorders>
          </w:tcPr>
          <w:p w:rsidR="00807CF4" w:rsidRDefault="00807CF4" w:rsidP="00387AC9">
            <w:pPr>
              <w:spacing w:after="0"/>
              <w:ind w:firstLine="0"/>
              <w:jc w:val="right"/>
              <w:rPr>
                <w:rFonts w:ascii="Arial Narrow" w:hAnsi="Arial Narrow" w:cs="Arial"/>
              </w:rPr>
            </w:pPr>
            <w:r>
              <w:rPr>
                <w:rFonts w:ascii="Arial Narrow" w:hAnsi="Arial Narrow" w:cs="Arial"/>
              </w:rPr>
              <w:t>98.169</w:t>
            </w:r>
          </w:p>
        </w:tc>
      </w:tr>
      <w:tr w:rsidR="00807CF4" w:rsidTr="006750BA">
        <w:trPr>
          <w:cantSplit/>
          <w:trHeight w:val="330"/>
          <w:jc w:val="center"/>
        </w:trPr>
        <w:tc>
          <w:tcPr>
            <w:tcW w:w="3046" w:type="pct"/>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387AC9">
            <w:pPr>
              <w:spacing w:after="0"/>
              <w:ind w:firstLine="0"/>
              <w:jc w:val="left"/>
              <w:rPr>
                <w:rFonts w:ascii="Arial" w:hAnsi="Arial" w:cs="Arial"/>
                <w:sz w:val="18"/>
                <w:szCs w:val="18"/>
              </w:rPr>
            </w:pPr>
            <w:r>
              <w:rPr>
                <w:rFonts w:ascii="Arial" w:hAnsi="Arial" w:cs="Arial"/>
                <w:sz w:val="18"/>
                <w:szCs w:val="18"/>
              </w:rPr>
              <w:t>Total pasivo</w:t>
            </w:r>
          </w:p>
        </w:tc>
        <w:tc>
          <w:tcPr>
            <w:tcW w:w="886" w:type="pct"/>
            <w:tcBorders>
              <w:top w:val="single" w:sz="4" w:space="0" w:color="auto"/>
              <w:left w:val="nil"/>
              <w:bottom w:val="single" w:sz="4" w:space="0" w:color="auto"/>
              <w:right w:val="nil"/>
            </w:tcBorders>
            <w:shd w:val="clear" w:color="auto" w:fill="FABF8F" w:themeFill="accent6" w:themeFillTint="99"/>
            <w:vAlign w:val="center"/>
            <w:hideMark/>
          </w:tcPr>
          <w:p w:rsidR="00807CF4" w:rsidRDefault="00807CF4" w:rsidP="006750BA">
            <w:pPr>
              <w:spacing w:after="0"/>
              <w:ind w:right="101" w:firstLine="144"/>
              <w:jc w:val="right"/>
              <w:rPr>
                <w:rFonts w:ascii="Arial" w:hAnsi="Arial" w:cs="Arial"/>
                <w:sz w:val="18"/>
                <w:szCs w:val="18"/>
              </w:rPr>
            </w:pPr>
            <w:r>
              <w:rPr>
                <w:rFonts w:ascii="Arial Narrow" w:hAnsi="Arial Narrow" w:cs="Arial"/>
              </w:rPr>
              <w:t>33.372.269</w:t>
            </w:r>
          </w:p>
        </w:tc>
        <w:tc>
          <w:tcPr>
            <w:tcW w:w="1068" w:type="pct"/>
            <w:tcBorders>
              <w:top w:val="single" w:sz="4" w:space="0" w:color="auto"/>
              <w:left w:val="nil"/>
              <w:bottom w:val="single" w:sz="4" w:space="0" w:color="auto"/>
              <w:right w:val="nil"/>
            </w:tcBorders>
            <w:shd w:val="clear" w:color="auto" w:fill="FABF8F" w:themeFill="accent6" w:themeFillTint="99"/>
            <w:vAlign w:val="center"/>
          </w:tcPr>
          <w:p w:rsidR="00807CF4" w:rsidRDefault="00807CF4" w:rsidP="00387AC9">
            <w:pPr>
              <w:spacing w:after="0"/>
              <w:ind w:firstLine="0"/>
              <w:jc w:val="right"/>
              <w:rPr>
                <w:rFonts w:ascii="Arial Narrow" w:hAnsi="Arial Narrow" w:cs="Arial"/>
              </w:rPr>
            </w:pPr>
            <w:r>
              <w:rPr>
                <w:rFonts w:ascii="Arial Narrow" w:hAnsi="Arial Narrow" w:cs="Arial"/>
              </w:rPr>
              <w:t>33.072.637</w:t>
            </w:r>
          </w:p>
        </w:tc>
      </w:tr>
    </w:tbl>
    <w:p w:rsidR="00807CF4" w:rsidRDefault="00807CF4" w:rsidP="00807CF4">
      <w:pPr>
        <w:pStyle w:val="CuadroTtulo"/>
        <w:jc w:val="center"/>
      </w:pPr>
    </w:p>
    <w:p w:rsidR="00807CF4" w:rsidRPr="00043A0C" w:rsidRDefault="00807CF4" w:rsidP="00807CF4">
      <w:pPr>
        <w:pStyle w:val="CuadroTtulo"/>
        <w:jc w:val="center"/>
      </w:pPr>
    </w:p>
    <w:p w:rsidR="00807CF4" w:rsidRDefault="00807CF4" w:rsidP="00807CF4">
      <w:pPr>
        <w:tabs>
          <w:tab w:val="left" w:pos="5544"/>
          <w:tab w:val="left" w:pos="6784"/>
        </w:tabs>
        <w:ind w:left="-588"/>
        <w:rPr>
          <w:rFonts w:ascii="Arial" w:hAnsi="Arial" w:cs="Arial"/>
          <w:sz w:val="16"/>
        </w:rPr>
      </w:pPr>
    </w:p>
    <w:p w:rsidR="00807CF4" w:rsidRPr="002A3629" w:rsidRDefault="00807CF4" w:rsidP="00807CF4">
      <w:pPr>
        <w:pStyle w:val="texto"/>
        <w:rPr>
          <w:rFonts w:ascii="GillSans Light" w:hAnsi="GillSans Light" w:cs="Arial"/>
        </w:rPr>
      </w:pPr>
    </w:p>
    <w:p w:rsidR="00807CF4" w:rsidRPr="00EC4DDF" w:rsidRDefault="00807CF4" w:rsidP="00807CF4">
      <w:pPr>
        <w:pStyle w:val="texto"/>
        <w:rPr>
          <w:rFonts w:ascii="Arial" w:hAnsi="Arial" w:cs="Arial"/>
        </w:rPr>
      </w:pPr>
    </w:p>
    <w:p w:rsidR="00807CF4" w:rsidRPr="00220396" w:rsidRDefault="00807CF4" w:rsidP="002E5A06">
      <w:pPr>
        <w:pStyle w:val="atitulo2"/>
        <w:spacing w:after="500"/>
      </w:pPr>
      <w:r>
        <w:br w:type="page"/>
      </w:r>
      <w:bookmarkStart w:id="44" w:name="_Toc339016613"/>
      <w:bookmarkStart w:id="45" w:name="_Toc442251804"/>
      <w:bookmarkStart w:id="46" w:name="_Toc470765635"/>
      <w:r>
        <w:t>III</w:t>
      </w:r>
      <w:r w:rsidRPr="00220396">
        <w:t>.5. Cuenta de Pérd</w:t>
      </w:r>
      <w:r>
        <w:t>idas y Ganancias consolidada 201</w:t>
      </w:r>
      <w:bookmarkEnd w:id="44"/>
      <w:bookmarkEnd w:id="45"/>
      <w:r>
        <w:t>5</w:t>
      </w:r>
      <w:bookmarkEnd w:id="46"/>
    </w:p>
    <w:p w:rsidR="00807CF4" w:rsidRDefault="00807CF4" w:rsidP="00807CF4">
      <w:pPr>
        <w:pStyle w:val="CuadroTtulo"/>
        <w:jc w:val="center"/>
      </w:pPr>
      <w:r w:rsidRPr="00043A0C">
        <w:t>Res</w:t>
      </w:r>
      <w:r>
        <w:t>ultados corrientes del ejercicio</w:t>
      </w:r>
    </w:p>
    <w:p w:rsidR="00807CF4" w:rsidRPr="00043A0C" w:rsidRDefault="00807CF4" w:rsidP="00807CF4">
      <w:pPr>
        <w:pStyle w:val="CuadroTtulo"/>
        <w:jc w:val="center"/>
      </w:pPr>
    </w:p>
    <w:tbl>
      <w:tblPr>
        <w:tblW w:w="5656" w:type="pct"/>
        <w:jc w:val="center"/>
        <w:tblLayout w:type="fixed"/>
        <w:tblCellMar>
          <w:left w:w="70" w:type="dxa"/>
          <w:right w:w="70" w:type="dxa"/>
        </w:tblCellMar>
        <w:tblLook w:val="04A0" w:firstRow="1" w:lastRow="0" w:firstColumn="1" w:lastColumn="0" w:noHBand="0" w:noVBand="1"/>
      </w:tblPr>
      <w:tblGrid>
        <w:gridCol w:w="348"/>
        <w:gridCol w:w="2553"/>
        <w:gridCol w:w="1058"/>
        <w:gridCol w:w="978"/>
        <w:gridCol w:w="347"/>
        <w:gridCol w:w="51"/>
        <w:gridCol w:w="2674"/>
        <w:gridCol w:w="1101"/>
        <w:gridCol w:w="990"/>
      </w:tblGrid>
      <w:tr w:rsidR="00807CF4" w:rsidRPr="00AE0CEF" w:rsidTr="00387AC9">
        <w:trPr>
          <w:trHeight w:val="340"/>
          <w:jc w:val="center"/>
        </w:trPr>
        <w:tc>
          <w:tcPr>
            <w:tcW w:w="2444"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807CF4" w:rsidRPr="00AE0CEF" w:rsidRDefault="00807CF4" w:rsidP="00D4033F">
            <w:pPr>
              <w:pStyle w:val="cuatexto"/>
              <w:jc w:val="right"/>
              <w:rPr>
                <w:rFonts w:ascii="Arial" w:hAnsi="Arial" w:cs="Arial"/>
                <w:sz w:val="17"/>
                <w:szCs w:val="17"/>
                <w:lang w:val="es-ES" w:eastAsia="es-ES"/>
              </w:rPr>
            </w:pPr>
            <w:r w:rsidRPr="00AE0CEF">
              <w:rPr>
                <w:rFonts w:ascii="Arial" w:hAnsi="Arial" w:cs="Arial"/>
                <w:sz w:val="17"/>
                <w:szCs w:val="17"/>
                <w:lang w:val="es-ES" w:eastAsia="es-ES"/>
              </w:rPr>
              <w:t>Debe</w:t>
            </w:r>
            <w:r>
              <w:rPr>
                <w:rFonts w:ascii="Arial" w:hAnsi="Arial" w:cs="Arial"/>
                <w:sz w:val="17"/>
                <w:szCs w:val="17"/>
                <w:lang w:val="es-ES" w:eastAsia="es-ES"/>
              </w:rPr>
              <w:t xml:space="preserve">                                               2014          2015</w:t>
            </w:r>
          </w:p>
        </w:tc>
        <w:tc>
          <w:tcPr>
            <w:tcW w:w="2556"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807CF4" w:rsidRPr="00AE0CEF" w:rsidRDefault="00807CF4" w:rsidP="00D4033F">
            <w:pPr>
              <w:pStyle w:val="cuatexto"/>
              <w:jc w:val="right"/>
              <w:rPr>
                <w:rFonts w:ascii="Arial" w:hAnsi="Arial" w:cs="Arial"/>
                <w:sz w:val="17"/>
                <w:szCs w:val="17"/>
                <w:lang w:val="es-ES" w:eastAsia="es-ES"/>
              </w:rPr>
            </w:pPr>
            <w:r w:rsidRPr="00AE0CEF">
              <w:rPr>
                <w:rFonts w:ascii="Arial" w:hAnsi="Arial" w:cs="Arial"/>
                <w:sz w:val="17"/>
                <w:szCs w:val="17"/>
                <w:lang w:val="es-ES" w:eastAsia="es-ES"/>
              </w:rPr>
              <w:t>Haber</w:t>
            </w:r>
            <w:r>
              <w:rPr>
                <w:rFonts w:ascii="Arial" w:hAnsi="Arial" w:cs="Arial"/>
                <w:sz w:val="17"/>
                <w:szCs w:val="17"/>
                <w:lang w:val="es-ES" w:eastAsia="es-ES"/>
              </w:rPr>
              <w:t xml:space="preserve">                                                        2014          2015</w:t>
            </w:r>
          </w:p>
        </w:tc>
      </w:tr>
      <w:tr w:rsidR="00807CF4" w:rsidRPr="00AE0CEF" w:rsidTr="00387AC9">
        <w:trPr>
          <w:trHeight w:val="198"/>
          <w:jc w:val="center"/>
        </w:trPr>
        <w:tc>
          <w:tcPr>
            <w:tcW w:w="172" w:type="pct"/>
            <w:tcBorders>
              <w:top w:val="single" w:sz="4" w:space="0" w:color="auto"/>
              <w:left w:val="nil"/>
              <w:bottom w:val="single" w:sz="2" w:space="0" w:color="auto"/>
              <w:right w:val="nil"/>
            </w:tcBorders>
            <w:shd w:val="clear" w:color="auto" w:fill="FFFFFF"/>
            <w:noWrap/>
            <w:vAlign w:val="center"/>
          </w:tcPr>
          <w:p w:rsidR="00807CF4" w:rsidRPr="00AE0CEF" w:rsidRDefault="00807CF4" w:rsidP="00387AC9">
            <w:pPr>
              <w:pStyle w:val="cuatexto"/>
              <w:jc w:val="left"/>
              <w:rPr>
                <w:sz w:val="16"/>
                <w:szCs w:val="16"/>
                <w:lang w:val="es-ES" w:eastAsia="es-ES"/>
              </w:rPr>
            </w:pPr>
          </w:p>
        </w:tc>
        <w:tc>
          <w:tcPr>
            <w:tcW w:w="1264" w:type="pct"/>
            <w:tcBorders>
              <w:top w:val="single" w:sz="4" w:space="0" w:color="auto"/>
              <w:left w:val="nil"/>
              <w:bottom w:val="single" w:sz="2" w:space="0" w:color="auto"/>
              <w:right w:val="nil"/>
            </w:tcBorders>
            <w:shd w:val="clear" w:color="auto" w:fill="FFFFFF"/>
            <w:vAlign w:val="center"/>
          </w:tcPr>
          <w:p w:rsidR="00807CF4" w:rsidRPr="00AE0CEF" w:rsidRDefault="00807CF4" w:rsidP="00387AC9">
            <w:pPr>
              <w:pStyle w:val="cuatexto"/>
              <w:jc w:val="left"/>
              <w:rPr>
                <w:sz w:val="16"/>
                <w:szCs w:val="16"/>
                <w:lang w:val="es-ES" w:eastAsia="es-ES"/>
              </w:rPr>
            </w:pPr>
            <w:r w:rsidRPr="00AE0CEF">
              <w:rPr>
                <w:sz w:val="16"/>
                <w:szCs w:val="16"/>
                <w:lang w:val="es-ES" w:eastAsia="es-ES"/>
              </w:rPr>
              <w:t>Descripción</w:t>
            </w:r>
          </w:p>
        </w:tc>
        <w:tc>
          <w:tcPr>
            <w:tcW w:w="524" w:type="pct"/>
            <w:tcBorders>
              <w:top w:val="single" w:sz="4" w:space="0" w:color="auto"/>
              <w:left w:val="nil"/>
              <w:bottom w:val="single" w:sz="2" w:space="0" w:color="auto"/>
              <w:right w:val="nil"/>
            </w:tcBorders>
            <w:shd w:val="clear" w:color="auto" w:fill="FFFFFF"/>
            <w:noWrap/>
            <w:vAlign w:val="center"/>
          </w:tcPr>
          <w:p w:rsidR="00807CF4" w:rsidRPr="00AE0CEF" w:rsidRDefault="00807CF4" w:rsidP="00387AC9">
            <w:pPr>
              <w:pStyle w:val="cuatexto"/>
              <w:jc w:val="right"/>
              <w:rPr>
                <w:sz w:val="16"/>
                <w:szCs w:val="16"/>
                <w:lang w:val="es-ES" w:eastAsia="es-ES"/>
              </w:rPr>
            </w:pPr>
          </w:p>
        </w:tc>
        <w:tc>
          <w:tcPr>
            <w:tcW w:w="484" w:type="pct"/>
            <w:tcBorders>
              <w:top w:val="single" w:sz="4" w:space="0" w:color="auto"/>
              <w:left w:val="nil"/>
              <w:bottom w:val="single" w:sz="2" w:space="0" w:color="auto"/>
              <w:right w:val="single" w:sz="4" w:space="0" w:color="auto"/>
            </w:tcBorders>
            <w:shd w:val="clear" w:color="auto" w:fill="FFFFFF"/>
            <w:noWrap/>
            <w:vAlign w:val="center"/>
          </w:tcPr>
          <w:p w:rsidR="00807CF4" w:rsidRPr="00AE0CEF" w:rsidRDefault="00807CF4" w:rsidP="00387AC9">
            <w:pPr>
              <w:pStyle w:val="cuatexto"/>
              <w:jc w:val="right"/>
              <w:rPr>
                <w:sz w:val="16"/>
                <w:szCs w:val="16"/>
                <w:lang w:val="es-ES" w:eastAsia="es-ES"/>
              </w:rPr>
            </w:pPr>
          </w:p>
        </w:tc>
        <w:tc>
          <w:tcPr>
            <w:tcW w:w="172" w:type="pct"/>
            <w:tcBorders>
              <w:top w:val="single" w:sz="4" w:space="0" w:color="auto"/>
              <w:left w:val="nil"/>
              <w:bottom w:val="single" w:sz="2" w:space="0" w:color="auto"/>
              <w:right w:val="nil"/>
            </w:tcBorders>
            <w:shd w:val="clear" w:color="auto" w:fill="FFFFFF"/>
            <w:noWrap/>
            <w:vAlign w:val="center"/>
          </w:tcPr>
          <w:p w:rsidR="00807CF4" w:rsidRPr="00AE0CEF" w:rsidRDefault="00807CF4" w:rsidP="00387AC9">
            <w:pPr>
              <w:pStyle w:val="cuatexto"/>
              <w:jc w:val="left"/>
              <w:rPr>
                <w:sz w:val="16"/>
                <w:szCs w:val="16"/>
                <w:highlight w:val="yellow"/>
                <w:lang w:val="es-ES" w:eastAsia="es-ES"/>
              </w:rPr>
            </w:pPr>
          </w:p>
        </w:tc>
        <w:tc>
          <w:tcPr>
            <w:tcW w:w="1349" w:type="pct"/>
            <w:gridSpan w:val="2"/>
            <w:tcBorders>
              <w:top w:val="single" w:sz="4" w:space="0" w:color="auto"/>
              <w:left w:val="nil"/>
              <w:bottom w:val="single" w:sz="2" w:space="0" w:color="auto"/>
              <w:right w:val="nil"/>
            </w:tcBorders>
            <w:shd w:val="clear" w:color="auto" w:fill="FFFFFF"/>
            <w:vAlign w:val="center"/>
          </w:tcPr>
          <w:p w:rsidR="00807CF4" w:rsidRPr="00AE0CEF" w:rsidRDefault="00807CF4" w:rsidP="00387AC9">
            <w:pPr>
              <w:pStyle w:val="cuatexto"/>
              <w:jc w:val="left"/>
              <w:rPr>
                <w:sz w:val="16"/>
                <w:szCs w:val="16"/>
                <w:lang w:val="es-ES" w:eastAsia="es-ES"/>
              </w:rPr>
            </w:pPr>
            <w:r w:rsidRPr="00AE0CEF">
              <w:rPr>
                <w:sz w:val="16"/>
                <w:szCs w:val="16"/>
                <w:lang w:val="es-ES" w:eastAsia="es-ES"/>
              </w:rPr>
              <w:t xml:space="preserve"> Descripción</w:t>
            </w:r>
          </w:p>
        </w:tc>
        <w:tc>
          <w:tcPr>
            <w:tcW w:w="545" w:type="pct"/>
            <w:tcBorders>
              <w:top w:val="single" w:sz="4" w:space="0" w:color="auto"/>
              <w:left w:val="nil"/>
              <w:bottom w:val="single" w:sz="2" w:space="0" w:color="auto"/>
              <w:right w:val="nil"/>
            </w:tcBorders>
            <w:shd w:val="clear" w:color="auto" w:fill="FFFFFF"/>
            <w:noWrap/>
            <w:vAlign w:val="center"/>
          </w:tcPr>
          <w:p w:rsidR="00807CF4" w:rsidRPr="00AE0CEF" w:rsidRDefault="00807CF4" w:rsidP="00387AC9">
            <w:pPr>
              <w:pStyle w:val="cuatexto"/>
              <w:jc w:val="right"/>
              <w:rPr>
                <w:sz w:val="16"/>
                <w:szCs w:val="16"/>
                <w:lang w:val="es-ES" w:eastAsia="es-ES"/>
              </w:rPr>
            </w:pPr>
          </w:p>
        </w:tc>
        <w:tc>
          <w:tcPr>
            <w:tcW w:w="490" w:type="pct"/>
            <w:tcBorders>
              <w:top w:val="single" w:sz="4" w:space="0" w:color="auto"/>
              <w:left w:val="nil"/>
              <w:bottom w:val="single" w:sz="2" w:space="0" w:color="auto"/>
              <w:right w:val="nil"/>
            </w:tcBorders>
            <w:shd w:val="clear" w:color="auto" w:fill="FFFFFF"/>
            <w:noWrap/>
            <w:vAlign w:val="center"/>
          </w:tcPr>
          <w:p w:rsidR="00807CF4" w:rsidRPr="00AE0CEF" w:rsidRDefault="00807CF4" w:rsidP="00387AC9">
            <w:pPr>
              <w:pStyle w:val="cuatexto"/>
              <w:jc w:val="right"/>
              <w:rPr>
                <w:sz w:val="16"/>
                <w:szCs w:val="16"/>
                <w:lang w:val="es-ES" w:eastAsia="es-ES"/>
              </w:rPr>
            </w:pP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3</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Existencias Iniciales</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3</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Compras finales</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39</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Provisión depreciación existencias</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39</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Provisión depreciación existencias</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60</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Compras</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70</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Ventas</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445.950</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453.577</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61</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Gastos personal</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3.229.089</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3.161.563</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71</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Renta de la propiedad y la empresa</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337.767</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383.768</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62</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Gastos Financieros</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177</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180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72</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Tributos ligados a la producci e impor.</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1.637.038</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1.720.194</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63</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Tributos</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110</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73</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Impuestos corrientes sobre la renta</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451.267</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449.834</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64</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Trabajos, suministros y serv. exteri.</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1.514.071</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1.484.702</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 </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65</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Prestaciones sociales</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sidRPr="003208A0">
              <w:rPr>
                <w:sz w:val="16"/>
                <w:szCs w:val="16"/>
                <w:lang w:val="es-ES" w:eastAsia="es-ES"/>
              </w:rPr>
              <w:t>0</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sidRPr="003208A0">
              <w:rPr>
                <w:sz w:val="16"/>
                <w:szCs w:val="16"/>
                <w:lang w:val="es-ES" w:eastAsia="es-ES"/>
              </w:rPr>
              <w:t>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75</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Subvenciones de explotación</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7.324</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11.605</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66</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Subvenciones de explotación</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sidRPr="003208A0">
              <w:rPr>
                <w:sz w:val="16"/>
                <w:szCs w:val="16"/>
                <w:lang w:val="es-ES" w:eastAsia="es-ES"/>
              </w:rPr>
              <w:t>0</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sidRPr="003208A0">
              <w:rPr>
                <w:sz w:val="16"/>
                <w:szCs w:val="16"/>
                <w:lang w:val="es-ES" w:eastAsia="es-ES"/>
              </w:rPr>
              <w:t>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76</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Transferencias corrientes</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2.839.493</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2.789.111</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67</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Transferencias corrientes</w:t>
            </w:r>
          </w:p>
        </w:tc>
        <w:tc>
          <w:tcPr>
            <w:tcW w:w="524" w:type="pct"/>
            <w:tcBorders>
              <w:top w:val="single" w:sz="2" w:space="0" w:color="auto"/>
              <w:left w:val="nil"/>
              <w:bottom w:val="single" w:sz="2" w:space="0" w:color="auto"/>
              <w:right w:val="nil"/>
            </w:tcBorders>
            <w:shd w:val="clear" w:color="auto" w:fill="auto"/>
            <w:noWrap/>
            <w:vAlign w:val="bottom"/>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763.885</w:t>
            </w:r>
          </w:p>
        </w:tc>
        <w:tc>
          <w:tcPr>
            <w:tcW w:w="484" w:type="pct"/>
            <w:tcBorders>
              <w:top w:val="single" w:sz="2" w:space="0" w:color="auto"/>
              <w:left w:val="nil"/>
              <w:bottom w:val="single" w:sz="2" w:space="0" w:color="auto"/>
              <w:right w:val="single" w:sz="4" w:space="0" w:color="auto"/>
            </w:tcBorders>
            <w:shd w:val="clear" w:color="auto" w:fill="auto"/>
            <w:noWrap/>
            <w:vAlign w:val="bottom"/>
          </w:tcPr>
          <w:p w:rsidR="00807CF4" w:rsidRPr="00AE0CEF" w:rsidRDefault="00807CF4" w:rsidP="00387AC9">
            <w:pPr>
              <w:pStyle w:val="cuatexto"/>
              <w:jc w:val="right"/>
              <w:rPr>
                <w:sz w:val="16"/>
                <w:szCs w:val="16"/>
                <w:lang w:val="es-ES" w:eastAsia="es-ES"/>
              </w:rPr>
            </w:pPr>
            <w:r>
              <w:rPr>
                <w:sz w:val="16"/>
                <w:szCs w:val="16"/>
                <w:lang w:val="es-ES" w:eastAsia="es-ES"/>
              </w:rPr>
              <w:t>779.258</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77</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Impuestos sobre el capital</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66.423</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127.408</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68</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Transferencias de capital</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54.999</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29.970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78</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Otros ingresos</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30.519</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29.796</w:t>
            </w:r>
          </w:p>
        </w:tc>
      </w:tr>
      <w:tr w:rsidR="00807CF4" w:rsidRPr="00AE0CEF" w:rsidTr="00387AC9">
        <w:trPr>
          <w:trHeight w:val="255"/>
          <w:jc w:val="center"/>
        </w:trPr>
        <w:tc>
          <w:tcPr>
            <w:tcW w:w="172"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69</w:t>
            </w:r>
          </w:p>
        </w:tc>
        <w:tc>
          <w:tcPr>
            <w:tcW w:w="126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Dotaciones para amortizac.y provisi.</w:t>
            </w:r>
          </w:p>
        </w:tc>
        <w:tc>
          <w:tcPr>
            <w:tcW w:w="5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2.025.901</w:t>
            </w:r>
          </w:p>
        </w:tc>
        <w:tc>
          <w:tcPr>
            <w:tcW w:w="484" w:type="pct"/>
            <w:tcBorders>
              <w:top w:val="single" w:sz="2" w:space="0" w:color="auto"/>
              <w:left w:val="nil"/>
              <w:bottom w:val="single" w:sz="2"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2.172.400</w:t>
            </w:r>
          </w:p>
        </w:tc>
        <w:tc>
          <w:tcPr>
            <w:tcW w:w="197" w:type="pct"/>
            <w:gridSpan w:val="2"/>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center"/>
              <w:rPr>
                <w:sz w:val="16"/>
                <w:szCs w:val="16"/>
                <w:lang w:val="es-ES" w:eastAsia="es-ES"/>
              </w:rPr>
            </w:pPr>
            <w:r w:rsidRPr="00AE0CEF">
              <w:rPr>
                <w:sz w:val="16"/>
                <w:szCs w:val="16"/>
                <w:lang w:val="es-ES" w:eastAsia="es-ES"/>
              </w:rPr>
              <w:t>79</w:t>
            </w:r>
          </w:p>
        </w:tc>
        <w:tc>
          <w:tcPr>
            <w:tcW w:w="1324"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Provisiones aplicadas a su finalidad</w:t>
            </w:r>
          </w:p>
        </w:tc>
        <w:tc>
          <w:tcPr>
            <w:tcW w:w="545"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980.005</w:t>
            </w:r>
          </w:p>
        </w:tc>
        <w:tc>
          <w:tcPr>
            <w:tcW w:w="490" w:type="pct"/>
            <w:tcBorders>
              <w:top w:val="single" w:sz="2" w:space="0" w:color="auto"/>
              <w:left w:val="nil"/>
              <w:bottom w:val="single" w:sz="2"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965.076</w:t>
            </w:r>
          </w:p>
        </w:tc>
      </w:tr>
      <w:tr w:rsidR="00807CF4" w:rsidRPr="00AE0CEF" w:rsidTr="00387AC9">
        <w:trPr>
          <w:trHeight w:val="315"/>
          <w:jc w:val="center"/>
        </w:trPr>
        <w:tc>
          <w:tcPr>
            <w:tcW w:w="172" w:type="pct"/>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ind w:right="-70"/>
              <w:jc w:val="center"/>
              <w:rPr>
                <w:sz w:val="16"/>
                <w:szCs w:val="16"/>
                <w:lang w:val="es-ES" w:eastAsia="es-ES"/>
              </w:rPr>
            </w:pPr>
            <w:r w:rsidRPr="00AE0CEF">
              <w:rPr>
                <w:sz w:val="16"/>
                <w:szCs w:val="16"/>
                <w:lang w:val="es-ES" w:eastAsia="es-ES"/>
              </w:rPr>
              <w:t>800</w:t>
            </w:r>
          </w:p>
        </w:tc>
        <w:tc>
          <w:tcPr>
            <w:tcW w:w="1264" w:type="pct"/>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Resultado cte. del ejercicio</w:t>
            </w:r>
          </w:p>
          <w:p w:rsidR="00807CF4" w:rsidRPr="00AE0CEF" w:rsidRDefault="00807CF4" w:rsidP="00387AC9">
            <w:pPr>
              <w:pStyle w:val="cuatexto"/>
              <w:rPr>
                <w:sz w:val="16"/>
                <w:szCs w:val="16"/>
                <w:lang w:val="es-ES" w:eastAsia="es-ES"/>
              </w:rPr>
            </w:pPr>
            <w:r w:rsidRPr="00AE0CEF">
              <w:rPr>
                <w:sz w:val="16"/>
                <w:szCs w:val="16"/>
                <w:lang w:val="es-ES" w:eastAsia="es-ES"/>
              </w:rPr>
              <w:t>(saldo acreedor)</w:t>
            </w:r>
          </w:p>
        </w:tc>
        <w:tc>
          <w:tcPr>
            <w:tcW w:w="524" w:type="pct"/>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sidRPr="003208A0">
              <w:rPr>
                <w:sz w:val="16"/>
                <w:szCs w:val="16"/>
                <w:lang w:val="es-ES" w:eastAsia="es-ES"/>
              </w:rPr>
              <w:t>0</w:t>
            </w:r>
          </w:p>
        </w:tc>
        <w:tc>
          <w:tcPr>
            <w:tcW w:w="484" w:type="pct"/>
            <w:tcBorders>
              <w:top w:val="single" w:sz="2" w:space="0" w:color="auto"/>
              <w:left w:val="nil"/>
              <w:bottom w:val="single" w:sz="4" w:space="0" w:color="auto"/>
              <w:right w:val="single" w:sz="4" w:space="0" w:color="auto"/>
            </w:tcBorders>
            <w:shd w:val="clear" w:color="auto" w:fill="auto"/>
            <w:noWrap/>
            <w:vAlign w:val="center"/>
          </w:tcPr>
          <w:p w:rsidR="00807CF4" w:rsidRPr="00AE0CEF" w:rsidRDefault="00807CF4" w:rsidP="00387AC9">
            <w:pPr>
              <w:pStyle w:val="cuatexto"/>
              <w:jc w:val="right"/>
              <w:rPr>
                <w:sz w:val="16"/>
                <w:szCs w:val="16"/>
                <w:lang w:val="es-ES" w:eastAsia="es-ES"/>
              </w:rPr>
            </w:pPr>
            <w:r w:rsidRPr="003208A0">
              <w:rPr>
                <w:sz w:val="16"/>
                <w:szCs w:val="16"/>
                <w:lang w:val="es-ES" w:eastAsia="es-ES"/>
              </w:rPr>
              <w:t>0</w:t>
            </w:r>
          </w:p>
        </w:tc>
        <w:tc>
          <w:tcPr>
            <w:tcW w:w="197" w:type="pct"/>
            <w:gridSpan w:val="2"/>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jc w:val="center"/>
              <w:rPr>
                <w:sz w:val="16"/>
                <w:szCs w:val="16"/>
                <w:highlight w:val="yellow"/>
                <w:lang w:val="es-ES" w:eastAsia="es-ES"/>
              </w:rPr>
            </w:pPr>
          </w:p>
        </w:tc>
        <w:tc>
          <w:tcPr>
            <w:tcW w:w="1324" w:type="pct"/>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rPr>
                <w:sz w:val="16"/>
                <w:szCs w:val="16"/>
                <w:lang w:val="es-ES" w:eastAsia="es-ES"/>
              </w:rPr>
            </w:pPr>
            <w:r w:rsidRPr="00AE0CEF">
              <w:rPr>
                <w:sz w:val="16"/>
                <w:szCs w:val="16"/>
                <w:lang w:val="es-ES" w:eastAsia="es-ES"/>
              </w:rPr>
              <w:t xml:space="preserve">Resultado cte. del ejercicio </w:t>
            </w:r>
          </w:p>
          <w:p w:rsidR="00807CF4" w:rsidRPr="00AE0CEF" w:rsidRDefault="00807CF4" w:rsidP="00387AC9">
            <w:pPr>
              <w:pStyle w:val="cuatexto"/>
              <w:rPr>
                <w:sz w:val="16"/>
                <w:szCs w:val="16"/>
                <w:lang w:val="es-ES" w:eastAsia="es-ES"/>
              </w:rPr>
            </w:pPr>
            <w:r w:rsidRPr="00AE0CEF">
              <w:rPr>
                <w:sz w:val="16"/>
                <w:szCs w:val="16"/>
                <w:lang w:val="es-ES" w:eastAsia="es-ES"/>
              </w:rPr>
              <w:t>(saldo deudor)</w:t>
            </w:r>
          </w:p>
        </w:tc>
        <w:tc>
          <w:tcPr>
            <w:tcW w:w="545" w:type="pct"/>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rFonts w:cs="Arial"/>
                <w:color w:val="000000"/>
                <w:sz w:val="16"/>
                <w:szCs w:val="16"/>
                <w:lang w:val="es-ES" w:eastAsia="es-ES"/>
              </w:rPr>
              <w:t>792.446</w:t>
            </w:r>
          </w:p>
        </w:tc>
        <w:tc>
          <w:tcPr>
            <w:tcW w:w="490" w:type="pct"/>
            <w:tcBorders>
              <w:top w:val="single" w:sz="2" w:space="0" w:color="auto"/>
              <w:left w:val="nil"/>
              <w:bottom w:val="single" w:sz="4" w:space="0" w:color="auto"/>
              <w:right w:val="nil"/>
            </w:tcBorders>
            <w:shd w:val="clear" w:color="auto" w:fill="auto"/>
            <w:noWrap/>
            <w:vAlign w:val="center"/>
          </w:tcPr>
          <w:p w:rsidR="00807CF4" w:rsidRPr="00AE0CEF" w:rsidRDefault="00807CF4" w:rsidP="00387AC9">
            <w:pPr>
              <w:pStyle w:val="cuatexto"/>
              <w:jc w:val="right"/>
              <w:rPr>
                <w:sz w:val="16"/>
                <w:szCs w:val="16"/>
                <w:lang w:val="es-ES" w:eastAsia="es-ES"/>
              </w:rPr>
            </w:pPr>
            <w:r>
              <w:rPr>
                <w:sz w:val="16"/>
                <w:szCs w:val="16"/>
                <w:lang w:val="es-ES" w:eastAsia="es-ES"/>
              </w:rPr>
              <w:t>697.703</w:t>
            </w:r>
          </w:p>
        </w:tc>
      </w:tr>
      <w:tr w:rsidR="00807CF4" w:rsidRPr="00AE0CEF" w:rsidTr="00387AC9">
        <w:trPr>
          <w:trHeight w:val="312"/>
          <w:jc w:val="center"/>
        </w:trPr>
        <w:tc>
          <w:tcPr>
            <w:tcW w:w="1436" w:type="pct"/>
            <w:gridSpan w:val="2"/>
            <w:tcBorders>
              <w:top w:val="single" w:sz="4" w:space="0" w:color="auto"/>
              <w:left w:val="nil"/>
              <w:bottom w:val="single" w:sz="4" w:space="0" w:color="auto"/>
              <w:right w:val="nil"/>
            </w:tcBorders>
            <w:shd w:val="clear" w:color="auto" w:fill="FABF8F" w:themeFill="accent6" w:themeFillTint="99"/>
            <w:noWrap/>
            <w:vAlign w:val="center"/>
          </w:tcPr>
          <w:p w:rsidR="00807CF4" w:rsidRPr="00AE0CEF" w:rsidRDefault="00807CF4" w:rsidP="00387AC9">
            <w:pPr>
              <w:pStyle w:val="cuatexto"/>
              <w:rPr>
                <w:rFonts w:ascii="Arial" w:hAnsi="Arial" w:cs="Arial"/>
                <w:sz w:val="17"/>
                <w:szCs w:val="17"/>
                <w:lang w:val="es-ES" w:eastAsia="es-ES"/>
              </w:rPr>
            </w:pPr>
            <w:r w:rsidRPr="00AE0CEF">
              <w:rPr>
                <w:rFonts w:ascii="Arial" w:hAnsi="Arial" w:cs="Arial"/>
                <w:sz w:val="17"/>
                <w:szCs w:val="17"/>
                <w:lang w:val="es-ES" w:eastAsia="es-ES"/>
              </w:rPr>
              <w:t> Total</w:t>
            </w:r>
          </w:p>
        </w:tc>
        <w:tc>
          <w:tcPr>
            <w:tcW w:w="524" w:type="pct"/>
            <w:tcBorders>
              <w:top w:val="single" w:sz="4" w:space="0" w:color="auto"/>
              <w:left w:val="nil"/>
              <w:bottom w:val="single" w:sz="4" w:space="0" w:color="auto"/>
              <w:right w:val="nil"/>
            </w:tcBorders>
            <w:shd w:val="clear" w:color="auto" w:fill="FABF8F" w:themeFill="accent6" w:themeFillTint="99"/>
            <w:noWrap/>
            <w:vAlign w:val="center"/>
          </w:tcPr>
          <w:p w:rsidR="00807CF4" w:rsidRPr="00AE0CEF" w:rsidRDefault="00807CF4" w:rsidP="00387AC9">
            <w:pPr>
              <w:pStyle w:val="cuatexto"/>
              <w:jc w:val="right"/>
              <w:rPr>
                <w:rFonts w:ascii="Arial" w:hAnsi="Arial" w:cs="Arial"/>
                <w:sz w:val="17"/>
                <w:szCs w:val="17"/>
                <w:lang w:val="es-ES" w:eastAsia="es-ES"/>
              </w:rPr>
            </w:pPr>
            <w:r w:rsidRPr="00D72744">
              <w:rPr>
                <w:rFonts w:ascii="Arial" w:hAnsi="Arial" w:cs="Arial"/>
                <w:sz w:val="17"/>
                <w:szCs w:val="17"/>
                <w:lang w:val="es-ES" w:eastAsia="es-ES"/>
              </w:rPr>
              <w:t>7.588.231</w:t>
            </w:r>
          </w:p>
        </w:tc>
        <w:tc>
          <w:tcPr>
            <w:tcW w:w="484"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807CF4" w:rsidRPr="00AE0CEF" w:rsidRDefault="00807CF4" w:rsidP="00387AC9">
            <w:pPr>
              <w:pStyle w:val="cuatexto"/>
              <w:jc w:val="right"/>
              <w:rPr>
                <w:rFonts w:ascii="Arial" w:hAnsi="Arial" w:cs="Arial"/>
                <w:sz w:val="17"/>
                <w:szCs w:val="17"/>
                <w:lang w:val="es-ES" w:eastAsia="es-ES"/>
              </w:rPr>
            </w:pPr>
            <w:r>
              <w:rPr>
                <w:rFonts w:ascii="Arial" w:hAnsi="Arial" w:cs="Arial"/>
                <w:sz w:val="17"/>
                <w:szCs w:val="17"/>
                <w:lang w:val="es-ES" w:eastAsia="es-ES"/>
              </w:rPr>
              <w:t>7.628.073</w:t>
            </w:r>
          </w:p>
        </w:tc>
        <w:tc>
          <w:tcPr>
            <w:tcW w:w="1521" w:type="pct"/>
            <w:gridSpan w:val="3"/>
            <w:tcBorders>
              <w:top w:val="single" w:sz="4" w:space="0" w:color="auto"/>
              <w:left w:val="nil"/>
              <w:bottom w:val="single" w:sz="4" w:space="0" w:color="auto"/>
              <w:right w:val="nil"/>
            </w:tcBorders>
            <w:shd w:val="clear" w:color="auto" w:fill="FABF8F" w:themeFill="accent6" w:themeFillTint="99"/>
            <w:noWrap/>
            <w:vAlign w:val="center"/>
          </w:tcPr>
          <w:p w:rsidR="00807CF4" w:rsidRPr="00AE0CEF" w:rsidRDefault="00807CF4" w:rsidP="00387AC9">
            <w:pPr>
              <w:pStyle w:val="cuatexto"/>
              <w:jc w:val="center"/>
              <w:rPr>
                <w:rFonts w:ascii="Arial" w:hAnsi="Arial" w:cs="Arial"/>
                <w:sz w:val="17"/>
                <w:szCs w:val="17"/>
                <w:lang w:val="es-ES" w:eastAsia="es-ES"/>
              </w:rPr>
            </w:pPr>
          </w:p>
        </w:tc>
        <w:tc>
          <w:tcPr>
            <w:tcW w:w="545" w:type="pct"/>
            <w:tcBorders>
              <w:top w:val="single" w:sz="4" w:space="0" w:color="auto"/>
              <w:left w:val="nil"/>
              <w:bottom w:val="single" w:sz="4" w:space="0" w:color="auto"/>
              <w:right w:val="nil"/>
            </w:tcBorders>
            <w:shd w:val="clear" w:color="auto" w:fill="FABF8F" w:themeFill="accent6" w:themeFillTint="99"/>
            <w:noWrap/>
            <w:vAlign w:val="center"/>
          </w:tcPr>
          <w:p w:rsidR="00807CF4" w:rsidRPr="00AE0CEF" w:rsidRDefault="00807CF4" w:rsidP="00387AC9">
            <w:pPr>
              <w:pStyle w:val="cuatexto"/>
              <w:jc w:val="right"/>
              <w:rPr>
                <w:rFonts w:ascii="Arial" w:hAnsi="Arial" w:cs="Arial"/>
                <w:sz w:val="17"/>
                <w:szCs w:val="17"/>
                <w:lang w:val="es-ES" w:eastAsia="es-ES"/>
              </w:rPr>
            </w:pPr>
            <w:r w:rsidRPr="00D72744">
              <w:rPr>
                <w:rFonts w:ascii="Arial" w:hAnsi="Arial" w:cs="Arial"/>
                <w:sz w:val="17"/>
                <w:szCs w:val="17"/>
                <w:lang w:val="es-ES" w:eastAsia="es-ES"/>
              </w:rPr>
              <w:t>7.588.231</w:t>
            </w:r>
          </w:p>
        </w:tc>
        <w:tc>
          <w:tcPr>
            <w:tcW w:w="490" w:type="pct"/>
            <w:tcBorders>
              <w:top w:val="single" w:sz="4" w:space="0" w:color="auto"/>
              <w:left w:val="nil"/>
              <w:bottom w:val="single" w:sz="4" w:space="0" w:color="auto"/>
              <w:right w:val="nil"/>
            </w:tcBorders>
            <w:shd w:val="clear" w:color="auto" w:fill="FABF8F" w:themeFill="accent6" w:themeFillTint="99"/>
            <w:noWrap/>
            <w:vAlign w:val="center"/>
          </w:tcPr>
          <w:p w:rsidR="00807CF4" w:rsidRPr="00AE0CEF" w:rsidRDefault="00807CF4" w:rsidP="00387AC9">
            <w:pPr>
              <w:pStyle w:val="cuatexto"/>
              <w:jc w:val="right"/>
              <w:rPr>
                <w:rFonts w:ascii="Arial" w:hAnsi="Arial" w:cs="Arial"/>
                <w:sz w:val="17"/>
                <w:szCs w:val="17"/>
                <w:lang w:val="es-ES" w:eastAsia="es-ES"/>
              </w:rPr>
            </w:pPr>
            <w:r>
              <w:rPr>
                <w:rFonts w:ascii="Arial" w:hAnsi="Arial" w:cs="Arial"/>
                <w:sz w:val="17"/>
                <w:szCs w:val="17"/>
                <w:lang w:val="es-ES" w:eastAsia="es-ES"/>
              </w:rPr>
              <w:t>7.628.073</w:t>
            </w:r>
          </w:p>
        </w:tc>
      </w:tr>
    </w:tbl>
    <w:p w:rsidR="00807CF4" w:rsidRPr="002E5A06" w:rsidRDefault="00807CF4" w:rsidP="00807CF4">
      <w:pPr>
        <w:rPr>
          <w:sz w:val="36"/>
          <w:szCs w:val="36"/>
          <w:highlight w:val="yellow"/>
        </w:rPr>
      </w:pPr>
    </w:p>
    <w:p w:rsidR="00807CF4" w:rsidRPr="00922A6E" w:rsidRDefault="00807CF4" w:rsidP="00807CF4">
      <w:pPr>
        <w:pStyle w:val="CuadroTtulo"/>
        <w:spacing w:before="240"/>
        <w:jc w:val="center"/>
      </w:pPr>
      <w:r w:rsidRPr="00922A6E">
        <w:t>Resultados del ejercicio</w:t>
      </w:r>
    </w:p>
    <w:p w:rsidR="00807CF4" w:rsidRPr="00922A6E" w:rsidRDefault="00807CF4" w:rsidP="00807CF4">
      <w:pPr>
        <w:pStyle w:val="CuadroTtulo"/>
        <w:jc w:val="center"/>
      </w:pPr>
    </w:p>
    <w:tbl>
      <w:tblPr>
        <w:tblW w:w="9969"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752"/>
        <w:gridCol w:w="952"/>
        <w:gridCol w:w="945"/>
        <w:gridCol w:w="61"/>
      </w:tblGrid>
      <w:tr w:rsidR="00807CF4" w:rsidRPr="00D62C01" w:rsidTr="00387AC9">
        <w:trPr>
          <w:gridAfter w:val="1"/>
          <w:wAfter w:w="61" w:type="dxa"/>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807CF4" w:rsidRPr="00D62C01" w:rsidRDefault="00807CF4" w:rsidP="00387AC9">
            <w:pPr>
              <w:pStyle w:val="cuatexto"/>
              <w:rPr>
                <w:rFonts w:ascii="Arial" w:hAnsi="Arial" w:cs="Arial"/>
                <w:sz w:val="17"/>
                <w:szCs w:val="17"/>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807CF4" w:rsidRPr="00D62C01" w:rsidRDefault="00807CF4" w:rsidP="00387AC9">
            <w:pPr>
              <w:pStyle w:val="cuatexto"/>
              <w:rPr>
                <w:rFonts w:ascii="Arial" w:hAnsi="Arial" w:cs="Arial"/>
                <w:sz w:val="17"/>
                <w:szCs w:val="17"/>
                <w:lang w:val="es-ES" w:eastAsia="es-ES"/>
              </w:rPr>
            </w:pPr>
            <w:r w:rsidRPr="00D62C01">
              <w:rPr>
                <w:rFonts w:ascii="Arial" w:hAnsi="Arial" w:cs="Arial"/>
                <w:sz w:val="17"/>
                <w:szCs w:val="17"/>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807CF4" w:rsidRPr="00D62C01" w:rsidRDefault="00807CF4" w:rsidP="00387AC9">
            <w:pPr>
              <w:pStyle w:val="cuatexto"/>
              <w:jc w:val="right"/>
              <w:rPr>
                <w:rFonts w:ascii="Arial" w:hAnsi="Arial" w:cs="Arial"/>
                <w:sz w:val="17"/>
                <w:szCs w:val="17"/>
                <w:lang w:val="es-ES" w:eastAsia="es-ES"/>
              </w:rPr>
            </w:pPr>
            <w:r w:rsidRPr="00D62C01">
              <w:rPr>
                <w:rFonts w:ascii="Arial" w:hAnsi="Arial" w:cs="Arial"/>
                <w:sz w:val="17"/>
                <w:szCs w:val="17"/>
                <w:lang w:val="es-ES" w:eastAsia="es-ES"/>
              </w:rPr>
              <w:t>2014</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807CF4" w:rsidRPr="00D62C01" w:rsidRDefault="00807CF4" w:rsidP="00387AC9">
            <w:pPr>
              <w:pStyle w:val="cuatexto"/>
              <w:jc w:val="right"/>
              <w:rPr>
                <w:rFonts w:ascii="Arial" w:hAnsi="Arial" w:cs="Arial"/>
                <w:sz w:val="17"/>
                <w:szCs w:val="17"/>
                <w:lang w:val="es-ES" w:eastAsia="es-ES"/>
              </w:rPr>
            </w:pPr>
            <w:r w:rsidRPr="00D62C01">
              <w:rPr>
                <w:rFonts w:ascii="Arial" w:hAnsi="Arial" w:cs="Arial"/>
                <w:sz w:val="17"/>
                <w:szCs w:val="17"/>
                <w:lang w:val="es-ES" w:eastAsia="es-ES"/>
              </w:rPr>
              <w:t>2015</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807CF4" w:rsidRPr="00D62C01" w:rsidRDefault="00807CF4" w:rsidP="00387AC9">
            <w:pPr>
              <w:pStyle w:val="cuatexto"/>
              <w:rPr>
                <w:rFonts w:ascii="Arial" w:hAnsi="Arial" w:cs="Arial"/>
                <w:sz w:val="17"/>
                <w:szCs w:val="17"/>
                <w:lang w:val="es-ES" w:eastAsia="es-ES"/>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807CF4" w:rsidRPr="00D62C01" w:rsidRDefault="00807CF4" w:rsidP="00387AC9">
            <w:pPr>
              <w:pStyle w:val="cuatexto"/>
              <w:rPr>
                <w:rFonts w:ascii="Arial" w:hAnsi="Arial" w:cs="Arial"/>
                <w:sz w:val="17"/>
                <w:szCs w:val="17"/>
                <w:lang w:val="es-ES" w:eastAsia="es-ES"/>
              </w:rPr>
            </w:pPr>
            <w:r w:rsidRPr="00D62C01">
              <w:rPr>
                <w:rFonts w:ascii="Arial" w:hAnsi="Arial" w:cs="Arial"/>
                <w:sz w:val="17"/>
                <w:szCs w:val="17"/>
                <w:lang w:val="es-ES" w:eastAsia="es-ES"/>
              </w:rPr>
              <w:t>Descripción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807CF4" w:rsidRPr="00D62C01" w:rsidRDefault="00807CF4" w:rsidP="00387AC9">
            <w:pPr>
              <w:pStyle w:val="cuatexto"/>
              <w:jc w:val="right"/>
              <w:rPr>
                <w:rFonts w:ascii="Arial" w:hAnsi="Arial" w:cs="Arial"/>
                <w:sz w:val="17"/>
                <w:szCs w:val="17"/>
                <w:lang w:val="es-ES" w:eastAsia="es-ES"/>
              </w:rPr>
            </w:pPr>
            <w:r w:rsidRPr="00D62C01">
              <w:rPr>
                <w:rFonts w:ascii="Arial" w:hAnsi="Arial" w:cs="Arial"/>
                <w:sz w:val="17"/>
                <w:szCs w:val="17"/>
                <w:lang w:val="es-ES" w:eastAsia="es-ES"/>
              </w:rPr>
              <w:t>2014</w:t>
            </w:r>
          </w:p>
        </w:tc>
        <w:tc>
          <w:tcPr>
            <w:tcW w:w="945" w:type="dxa"/>
            <w:tcBorders>
              <w:top w:val="single" w:sz="4" w:space="0" w:color="auto"/>
              <w:left w:val="nil"/>
              <w:bottom w:val="single" w:sz="4" w:space="0" w:color="auto"/>
              <w:right w:val="nil"/>
            </w:tcBorders>
            <w:shd w:val="clear" w:color="auto" w:fill="FABF8F" w:themeFill="accent6" w:themeFillTint="99"/>
            <w:vAlign w:val="center"/>
          </w:tcPr>
          <w:p w:rsidR="00807CF4" w:rsidRPr="00D62C01" w:rsidRDefault="00807CF4" w:rsidP="00387AC9">
            <w:pPr>
              <w:pStyle w:val="cuatexto"/>
              <w:jc w:val="right"/>
              <w:rPr>
                <w:rFonts w:ascii="Arial" w:hAnsi="Arial" w:cs="Arial"/>
                <w:sz w:val="17"/>
                <w:szCs w:val="17"/>
                <w:lang w:val="es-ES" w:eastAsia="es-ES"/>
              </w:rPr>
            </w:pPr>
            <w:r w:rsidRPr="00D62C01">
              <w:rPr>
                <w:rFonts w:ascii="Arial" w:hAnsi="Arial" w:cs="Arial"/>
                <w:sz w:val="17"/>
                <w:szCs w:val="17"/>
                <w:lang w:val="es-ES" w:eastAsia="es-ES"/>
              </w:rPr>
              <w:t>2015</w:t>
            </w:r>
          </w:p>
        </w:tc>
      </w:tr>
      <w:tr w:rsidR="00807CF4" w:rsidRPr="00865F53" w:rsidTr="00387AC9">
        <w:trPr>
          <w:gridAfter w:val="1"/>
          <w:wAfter w:w="61" w:type="dxa"/>
          <w:trHeight w:val="272"/>
          <w:jc w:val="center"/>
        </w:trPr>
        <w:tc>
          <w:tcPr>
            <w:tcW w:w="360" w:type="dxa"/>
            <w:tcBorders>
              <w:top w:val="single" w:sz="4" w:space="0" w:color="auto"/>
              <w:left w:val="nil"/>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80</w:t>
            </w:r>
          </w:p>
        </w:tc>
        <w:tc>
          <w:tcPr>
            <w:tcW w:w="2556" w:type="dxa"/>
            <w:tcBorders>
              <w:top w:val="single" w:sz="4" w:space="0" w:color="auto"/>
              <w:left w:val="nil"/>
              <w:bottom w:val="single" w:sz="2" w:space="0" w:color="auto"/>
              <w:right w:val="nil"/>
            </w:tcBorders>
            <w:shd w:val="clear" w:color="auto" w:fill="auto"/>
            <w:vAlign w:val="center"/>
          </w:tcPr>
          <w:p w:rsidR="00807CF4" w:rsidRPr="00865F53" w:rsidRDefault="00807CF4" w:rsidP="00387AC9">
            <w:pPr>
              <w:pStyle w:val="cuatexto"/>
              <w:rPr>
                <w:sz w:val="16"/>
                <w:szCs w:val="16"/>
                <w:lang w:val="es-ES" w:eastAsia="es-ES"/>
              </w:rPr>
            </w:pPr>
            <w:r w:rsidRPr="00865F53">
              <w:rPr>
                <w:sz w:val="16"/>
                <w:szCs w:val="16"/>
                <w:lang w:val="es-ES" w:eastAsia="es-ES"/>
              </w:rPr>
              <w:t>Resultados corrientes del ejercicio (Saldo deudor)</w:t>
            </w:r>
          </w:p>
        </w:tc>
        <w:tc>
          <w:tcPr>
            <w:tcW w:w="960" w:type="dxa"/>
            <w:tcBorders>
              <w:top w:val="single" w:sz="4" w:space="0" w:color="auto"/>
              <w:left w:val="nil"/>
              <w:bottom w:val="single" w:sz="2" w:space="0" w:color="auto"/>
              <w:right w:val="nil"/>
            </w:tcBorders>
            <w:shd w:val="clear" w:color="auto" w:fill="auto"/>
            <w:noWrap/>
            <w:vAlign w:val="center"/>
          </w:tcPr>
          <w:p w:rsidR="00807CF4" w:rsidRPr="00865F53" w:rsidRDefault="00807CF4" w:rsidP="00387AC9">
            <w:pPr>
              <w:spacing w:after="0"/>
              <w:ind w:firstLine="0"/>
              <w:jc w:val="right"/>
              <w:rPr>
                <w:rFonts w:ascii="Arial Narrow" w:hAnsi="Arial Narrow" w:cs="Arial"/>
                <w:color w:val="000000"/>
                <w:sz w:val="16"/>
                <w:szCs w:val="16"/>
                <w:lang w:val="es-ES" w:eastAsia="es-ES"/>
              </w:rPr>
            </w:pPr>
          </w:p>
          <w:p w:rsidR="00807CF4" w:rsidRPr="00865F53" w:rsidRDefault="00807CF4" w:rsidP="00387AC9">
            <w:pPr>
              <w:pStyle w:val="cuatexto"/>
              <w:jc w:val="right"/>
              <w:rPr>
                <w:sz w:val="16"/>
                <w:szCs w:val="16"/>
                <w:lang w:val="es-ES" w:eastAsia="es-ES"/>
              </w:rPr>
            </w:pPr>
            <w:r w:rsidRPr="00865F53">
              <w:rPr>
                <w:rFonts w:cs="Arial"/>
                <w:color w:val="000000"/>
                <w:sz w:val="16"/>
                <w:szCs w:val="16"/>
                <w:lang w:val="es-ES" w:eastAsia="es-ES"/>
              </w:rPr>
              <w:t>792.446</w:t>
            </w:r>
          </w:p>
        </w:tc>
        <w:tc>
          <w:tcPr>
            <w:tcW w:w="958" w:type="dxa"/>
            <w:tcBorders>
              <w:top w:val="single" w:sz="4" w:space="0" w:color="auto"/>
              <w:left w:val="nil"/>
              <w:bottom w:val="single" w:sz="2" w:space="0" w:color="auto"/>
              <w:right w:val="single" w:sz="4" w:space="0" w:color="auto"/>
            </w:tcBorders>
            <w:vAlign w:val="center"/>
          </w:tcPr>
          <w:p w:rsidR="00807CF4" w:rsidRPr="00865F53" w:rsidRDefault="00807CF4" w:rsidP="00387AC9">
            <w:pPr>
              <w:pStyle w:val="cuatexto"/>
              <w:jc w:val="right"/>
              <w:rPr>
                <w:sz w:val="16"/>
                <w:szCs w:val="16"/>
                <w:lang w:val="es-ES" w:eastAsia="es-ES"/>
              </w:rPr>
            </w:pPr>
            <w:r w:rsidRPr="00865F53">
              <w:rPr>
                <w:sz w:val="16"/>
                <w:szCs w:val="16"/>
                <w:lang w:val="es-ES" w:eastAsia="es-ES"/>
              </w:rPr>
              <w:t>697.703</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80</w:t>
            </w:r>
          </w:p>
        </w:tc>
        <w:tc>
          <w:tcPr>
            <w:tcW w:w="2752" w:type="dxa"/>
            <w:tcBorders>
              <w:top w:val="single" w:sz="4" w:space="0" w:color="auto"/>
              <w:left w:val="nil"/>
              <w:bottom w:val="single" w:sz="2" w:space="0" w:color="auto"/>
              <w:right w:val="nil"/>
            </w:tcBorders>
            <w:shd w:val="clear" w:color="auto" w:fill="auto"/>
            <w:vAlign w:val="center"/>
          </w:tcPr>
          <w:p w:rsidR="00807CF4" w:rsidRPr="00865F53" w:rsidRDefault="00807CF4" w:rsidP="00387AC9">
            <w:pPr>
              <w:pStyle w:val="cuatexto"/>
              <w:rPr>
                <w:sz w:val="16"/>
                <w:szCs w:val="16"/>
                <w:lang w:val="es-ES" w:eastAsia="es-ES"/>
              </w:rPr>
            </w:pPr>
            <w:r w:rsidRPr="00865F53">
              <w:rPr>
                <w:sz w:val="16"/>
                <w:szCs w:val="16"/>
                <w:lang w:val="es-ES" w:eastAsia="es-ES"/>
              </w:rPr>
              <w:t xml:space="preserve">Resultados corrientes del ejercicio </w:t>
            </w:r>
          </w:p>
          <w:p w:rsidR="00807CF4" w:rsidRPr="00865F53" w:rsidRDefault="00807CF4" w:rsidP="00387AC9">
            <w:pPr>
              <w:pStyle w:val="cuatexto"/>
              <w:rPr>
                <w:sz w:val="16"/>
                <w:szCs w:val="16"/>
                <w:lang w:val="es-ES" w:eastAsia="es-ES"/>
              </w:rPr>
            </w:pPr>
            <w:r w:rsidRPr="00865F53">
              <w:rPr>
                <w:sz w:val="16"/>
                <w:szCs w:val="16"/>
                <w:lang w:val="es-ES" w:eastAsia="es-ES"/>
              </w:rPr>
              <w:t>(Saldo acreedor)</w:t>
            </w:r>
          </w:p>
        </w:tc>
        <w:tc>
          <w:tcPr>
            <w:tcW w:w="952" w:type="dxa"/>
            <w:tcBorders>
              <w:top w:val="single" w:sz="4" w:space="0" w:color="auto"/>
              <w:left w:val="nil"/>
              <w:bottom w:val="single" w:sz="2"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945" w:type="dxa"/>
            <w:tcBorders>
              <w:top w:val="single" w:sz="4" w:space="0" w:color="auto"/>
              <w:left w:val="nil"/>
              <w:bottom w:val="single" w:sz="2" w:space="0" w:color="auto"/>
              <w:right w:val="nil"/>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r>
      <w:tr w:rsidR="00807CF4" w:rsidRPr="00865F53" w:rsidTr="00387AC9">
        <w:trPr>
          <w:gridAfter w:val="1"/>
          <w:wAfter w:w="61" w:type="dxa"/>
          <w:trHeight w:val="270"/>
          <w:jc w:val="center"/>
        </w:trPr>
        <w:tc>
          <w:tcPr>
            <w:tcW w:w="360"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82</w:t>
            </w:r>
          </w:p>
        </w:tc>
        <w:tc>
          <w:tcPr>
            <w:tcW w:w="2556"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Resultados extraordinarios</w:t>
            </w:r>
          </w:p>
          <w:p w:rsidR="00807CF4" w:rsidRPr="00865F53" w:rsidRDefault="00807CF4" w:rsidP="00387AC9">
            <w:pPr>
              <w:pStyle w:val="cuatexto"/>
              <w:rPr>
                <w:sz w:val="16"/>
                <w:szCs w:val="16"/>
                <w:lang w:val="es-ES" w:eastAsia="es-ES"/>
              </w:rPr>
            </w:pPr>
            <w:r w:rsidRPr="00865F53">
              <w:rPr>
                <w:sz w:val="16"/>
                <w:szCs w:val="16"/>
                <w:lang w:val="es-ES" w:eastAsia="es-ES"/>
              </w:rPr>
              <w:t>(Saldo deudor)</w:t>
            </w:r>
          </w:p>
        </w:tc>
        <w:tc>
          <w:tcPr>
            <w:tcW w:w="960"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spacing w:after="0"/>
              <w:ind w:firstLine="0"/>
              <w:jc w:val="right"/>
              <w:rPr>
                <w:rFonts w:ascii="Arial Narrow" w:hAnsi="Arial Narrow" w:cs="Arial"/>
                <w:color w:val="000000"/>
                <w:sz w:val="16"/>
                <w:szCs w:val="16"/>
                <w:lang w:val="es-ES" w:eastAsia="es-ES"/>
              </w:rPr>
            </w:pPr>
          </w:p>
          <w:p w:rsidR="00807CF4" w:rsidRPr="00865F53" w:rsidRDefault="00807CF4" w:rsidP="00387AC9">
            <w:pPr>
              <w:pStyle w:val="cuatexto"/>
              <w:jc w:val="right"/>
              <w:rPr>
                <w:sz w:val="16"/>
                <w:szCs w:val="16"/>
                <w:lang w:val="es-ES" w:eastAsia="es-ES"/>
              </w:rPr>
            </w:pPr>
            <w:r w:rsidRPr="00865F53">
              <w:rPr>
                <w:rFonts w:cs="Arial"/>
                <w:color w:val="000000"/>
                <w:sz w:val="16"/>
                <w:szCs w:val="16"/>
                <w:lang w:val="es-ES" w:eastAsia="es-ES"/>
              </w:rPr>
              <w:t>4.481</w:t>
            </w:r>
          </w:p>
        </w:tc>
        <w:tc>
          <w:tcPr>
            <w:tcW w:w="958" w:type="dxa"/>
            <w:tcBorders>
              <w:top w:val="single" w:sz="2" w:space="0" w:color="auto"/>
              <w:left w:val="nil"/>
              <w:bottom w:val="single" w:sz="2" w:space="0" w:color="auto"/>
              <w:right w:val="single" w:sz="4" w:space="0" w:color="auto"/>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82</w:t>
            </w:r>
          </w:p>
        </w:tc>
        <w:tc>
          <w:tcPr>
            <w:tcW w:w="2752"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 xml:space="preserve">Resultados extraordinarios </w:t>
            </w:r>
          </w:p>
          <w:p w:rsidR="00807CF4" w:rsidRPr="00865F53" w:rsidRDefault="00807CF4" w:rsidP="00387AC9">
            <w:pPr>
              <w:pStyle w:val="cuatexto"/>
              <w:rPr>
                <w:sz w:val="16"/>
                <w:szCs w:val="16"/>
                <w:lang w:val="es-ES" w:eastAsia="es-ES"/>
              </w:rPr>
            </w:pPr>
            <w:r w:rsidRPr="00865F53">
              <w:rPr>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r>
      <w:tr w:rsidR="00807CF4" w:rsidRPr="00865F53" w:rsidTr="00387AC9">
        <w:trPr>
          <w:gridAfter w:val="1"/>
          <w:wAfter w:w="61" w:type="dxa"/>
          <w:trHeight w:val="529"/>
          <w:jc w:val="center"/>
        </w:trPr>
        <w:tc>
          <w:tcPr>
            <w:tcW w:w="360"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83</w:t>
            </w:r>
          </w:p>
        </w:tc>
        <w:tc>
          <w:tcPr>
            <w:tcW w:w="2556" w:type="dxa"/>
            <w:tcBorders>
              <w:top w:val="single" w:sz="2" w:space="0" w:color="auto"/>
              <w:left w:val="nil"/>
              <w:bottom w:val="single" w:sz="2" w:space="0" w:color="auto"/>
              <w:right w:val="nil"/>
            </w:tcBorders>
            <w:shd w:val="clear" w:color="auto" w:fill="auto"/>
            <w:vAlign w:val="center"/>
          </w:tcPr>
          <w:p w:rsidR="00807CF4" w:rsidRPr="00865F53" w:rsidRDefault="00807CF4" w:rsidP="00387AC9">
            <w:pPr>
              <w:pStyle w:val="cuatexto"/>
              <w:rPr>
                <w:sz w:val="16"/>
                <w:szCs w:val="16"/>
                <w:lang w:val="es-ES" w:eastAsia="es-ES"/>
              </w:rPr>
            </w:pPr>
            <w:r w:rsidRPr="00865F53">
              <w:rPr>
                <w:sz w:val="16"/>
                <w:szCs w:val="16"/>
                <w:lang w:val="es-ES" w:eastAsia="es-ES"/>
              </w:rPr>
              <w:t>Resultados de la cartera de valores (Saldo deudor)</w:t>
            </w:r>
          </w:p>
        </w:tc>
        <w:tc>
          <w:tcPr>
            <w:tcW w:w="960"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sidRPr="00865F53">
              <w:rPr>
                <w:rFonts w:cs="Arial"/>
                <w:color w:val="000000"/>
                <w:sz w:val="16"/>
                <w:szCs w:val="16"/>
                <w:lang w:val="es-ES" w:eastAsia="es-ES"/>
              </w:rPr>
              <w:t>0</w:t>
            </w:r>
          </w:p>
        </w:tc>
        <w:tc>
          <w:tcPr>
            <w:tcW w:w="958" w:type="dxa"/>
            <w:tcBorders>
              <w:top w:val="single" w:sz="2" w:space="0" w:color="auto"/>
              <w:left w:val="nil"/>
              <w:bottom w:val="single" w:sz="2" w:space="0" w:color="auto"/>
              <w:right w:val="single" w:sz="4" w:space="0" w:color="auto"/>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83</w:t>
            </w:r>
          </w:p>
        </w:tc>
        <w:tc>
          <w:tcPr>
            <w:tcW w:w="2752" w:type="dxa"/>
            <w:tcBorders>
              <w:top w:val="single" w:sz="2" w:space="0" w:color="auto"/>
              <w:left w:val="nil"/>
              <w:bottom w:val="single" w:sz="2" w:space="0" w:color="auto"/>
              <w:right w:val="nil"/>
            </w:tcBorders>
            <w:shd w:val="clear" w:color="auto" w:fill="auto"/>
            <w:vAlign w:val="center"/>
          </w:tcPr>
          <w:p w:rsidR="00807CF4" w:rsidRPr="00865F53" w:rsidRDefault="00807CF4" w:rsidP="00387AC9">
            <w:pPr>
              <w:pStyle w:val="cuatexto"/>
              <w:rPr>
                <w:sz w:val="16"/>
                <w:szCs w:val="16"/>
                <w:lang w:val="es-ES" w:eastAsia="es-ES"/>
              </w:rPr>
            </w:pPr>
            <w:r w:rsidRPr="00865F53">
              <w:rPr>
                <w:sz w:val="16"/>
                <w:szCs w:val="16"/>
                <w:lang w:val="es-ES" w:eastAsia="es-ES"/>
              </w:rPr>
              <w:t xml:space="preserve">Resultados de la cartera de valores </w:t>
            </w:r>
          </w:p>
          <w:p w:rsidR="00807CF4" w:rsidRPr="00865F53" w:rsidRDefault="00807CF4" w:rsidP="00387AC9">
            <w:pPr>
              <w:pStyle w:val="cuatexto"/>
              <w:rPr>
                <w:sz w:val="16"/>
                <w:szCs w:val="16"/>
                <w:lang w:val="es-ES" w:eastAsia="es-ES"/>
              </w:rPr>
            </w:pPr>
            <w:r w:rsidRPr="00865F53">
              <w:rPr>
                <w:sz w:val="16"/>
                <w:szCs w:val="16"/>
                <w:lang w:val="es-ES" w:eastAsia="es-ES"/>
              </w:rPr>
              <w:t>(Saldo acreedor)</w:t>
            </w:r>
          </w:p>
        </w:tc>
        <w:tc>
          <w:tcPr>
            <w:tcW w:w="952"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r>
      <w:tr w:rsidR="00807CF4" w:rsidRPr="00865F53" w:rsidTr="00387AC9">
        <w:trPr>
          <w:gridAfter w:val="1"/>
          <w:wAfter w:w="61" w:type="dxa"/>
          <w:trHeight w:val="527"/>
          <w:jc w:val="center"/>
        </w:trPr>
        <w:tc>
          <w:tcPr>
            <w:tcW w:w="360"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84</w:t>
            </w:r>
          </w:p>
        </w:tc>
        <w:tc>
          <w:tcPr>
            <w:tcW w:w="2556" w:type="dxa"/>
            <w:tcBorders>
              <w:top w:val="single" w:sz="2" w:space="0" w:color="auto"/>
              <w:left w:val="nil"/>
              <w:bottom w:val="single" w:sz="2" w:space="0" w:color="auto"/>
              <w:right w:val="nil"/>
            </w:tcBorders>
            <w:shd w:val="clear" w:color="auto" w:fill="auto"/>
            <w:vAlign w:val="center"/>
          </w:tcPr>
          <w:p w:rsidR="00807CF4" w:rsidRPr="00865F53" w:rsidRDefault="00807CF4" w:rsidP="00387AC9">
            <w:pPr>
              <w:pStyle w:val="cuatexto"/>
              <w:rPr>
                <w:sz w:val="16"/>
                <w:szCs w:val="16"/>
                <w:lang w:val="es-ES" w:eastAsia="es-ES"/>
              </w:rPr>
            </w:pPr>
            <w:r w:rsidRPr="00865F53">
              <w:rPr>
                <w:sz w:val="16"/>
                <w:szCs w:val="16"/>
                <w:lang w:val="es-ES" w:eastAsia="es-ES"/>
              </w:rPr>
              <w:t>Modificación de derechos y oblig</w:t>
            </w:r>
            <w:r w:rsidRPr="00865F53">
              <w:rPr>
                <w:sz w:val="16"/>
                <w:szCs w:val="16"/>
                <w:lang w:val="es-ES" w:eastAsia="es-ES"/>
              </w:rPr>
              <w:t>a</w:t>
            </w:r>
            <w:r w:rsidRPr="00865F53">
              <w:rPr>
                <w:sz w:val="16"/>
                <w:szCs w:val="16"/>
                <w:lang w:val="es-ES" w:eastAsia="es-ES"/>
              </w:rPr>
              <w:t>ciones de Pptos. cerrados(Saldo deudor)</w:t>
            </w:r>
          </w:p>
        </w:tc>
        <w:tc>
          <w:tcPr>
            <w:tcW w:w="960"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spacing w:after="0"/>
              <w:ind w:firstLine="0"/>
              <w:jc w:val="right"/>
              <w:rPr>
                <w:rFonts w:ascii="Arial Narrow" w:hAnsi="Arial Narrow" w:cs="Arial"/>
                <w:color w:val="000000"/>
                <w:sz w:val="16"/>
                <w:szCs w:val="16"/>
                <w:lang w:val="es-ES" w:eastAsia="es-ES"/>
              </w:rPr>
            </w:pPr>
          </w:p>
          <w:p w:rsidR="00807CF4" w:rsidRPr="00865F53" w:rsidRDefault="00807CF4" w:rsidP="00387AC9">
            <w:pPr>
              <w:pStyle w:val="cuatexto"/>
              <w:jc w:val="right"/>
              <w:rPr>
                <w:sz w:val="16"/>
                <w:szCs w:val="16"/>
                <w:lang w:val="es-ES" w:eastAsia="es-ES"/>
              </w:rPr>
            </w:pPr>
            <w:r w:rsidRPr="00865F53">
              <w:rPr>
                <w:rFonts w:cs="Arial"/>
                <w:color w:val="000000"/>
                <w:sz w:val="16"/>
                <w:szCs w:val="16"/>
                <w:lang w:val="es-ES" w:eastAsia="es-ES"/>
              </w:rPr>
              <w:t>17.861</w:t>
            </w:r>
          </w:p>
        </w:tc>
        <w:tc>
          <w:tcPr>
            <w:tcW w:w="958" w:type="dxa"/>
            <w:tcBorders>
              <w:top w:val="single" w:sz="2" w:space="0" w:color="auto"/>
              <w:left w:val="nil"/>
              <w:bottom w:val="single" w:sz="2" w:space="0" w:color="auto"/>
              <w:right w:val="single" w:sz="4" w:space="0" w:color="auto"/>
            </w:tcBorders>
            <w:vAlign w:val="center"/>
          </w:tcPr>
          <w:p w:rsidR="00807CF4" w:rsidRPr="00865F53" w:rsidRDefault="00807CF4" w:rsidP="00387AC9">
            <w:pPr>
              <w:pStyle w:val="cuatexto"/>
              <w:jc w:val="right"/>
              <w:rPr>
                <w:sz w:val="16"/>
                <w:szCs w:val="16"/>
                <w:lang w:val="es-ES" w:eastAsia="es-ES"/>
              </w:rPr>
            </w:pPr>
            <w:r w:rsidRPr="00865F53">
              <w:rPr>
                <w:sz w:val="16"/>
                <w:szCs w:val="16"/>
                <w:lang w:val="es-ES" w:eastAsia="es-ES"/>
              </w:rPr>
              <w:t>291</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84</w:t>
            </w:r>
          </w:p>
        </w:tc>
        <w:tc>
          <w:tcPr>
            <w:tcW w:w="2752" w:type="dxa"/>
            <w:tcBorders>
              <w:top w:val="single" w:sz="2" w:space="0" w:color="auto"/>
              <w:left w:val="nil"/>
              <w:bottom w:val="single" w:sz="2" w:space="0" w:color="auto"/>
              <w:right w:val="nil"/>
            </w:tcBorders>
            <w:shd w:val="clear" w:color="auto" w:fill="auto"/>
            <w:vAlign w:val="center"/>
          </w:tcPr>
          <w:p w:rsidR="00807CF4" w:rsidRPr="00865F53" w:rsidRDefault="00807CF4" w:rsidP="00387AC9">
            <w:pPr>
              <w:pStyle w:val="cuatexto"/>
              <w:rPr>
                <w:sz w:val="16"/>
                <w:szCs w:val="16"/>
                <w:lang w:val="es-ES" w:eastAsia="es-ES"/>
              </w:rPr>
            </w:pPr>
            <w:r w:rsidRPr="00865F53">
              <w:rPr>
                <w:sz w:val="16"/>
                <w:szCs w:val="16"/>
                <w:lang w:val="es-ES" w:eastAsia="es-ES"/>
              </w:rPr>
              <w:t>Modificación de derechos y obligaciones de Pptos. cerrados (Saldo Acreedor)</w:t>
            </w:r>
          </w:p>
        </w:tc>
        <w:tc>
          <w:tcPr>
            <w:tcW w:w="952" w:type="dxa"/>
            <w:tcBorders>
              <w:top w:val="single" w:sz="2" w:space="0" w:color="auto"/>
              <w:left w:val="nil"/>
              <w:bottom w:val="single" w:sz="2"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945" w:type="dxa"/>
            <w:tcBorders>
              <w:top w:val="single" w:sz="2" w:space="0" w:color="auto"/>
              <w:left w:val="nil"/>
              <w:bottom w:val="single" w:sz="2" w:space="0" w:color="auto"/>
              <w:right w:val="nil"/>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r>
      <w:tr w:rsidR="00807CF4" w:rsidRPr="00865F53" w:rsidTr="00387AC9">
        <w:trPr>
          <w:gridAfter w:val="1"/>
          <w:wAfter w:w="61" w:type="dxa"/>
          <w:trHeight w:val="270"/>
          <w:jc w:val="center"/>
        </w:trPr>
        <w:tc>
          <w:tcPr>
            <w:tcW w:w="360" w:type="dxa"/>
            <w:tcBorders>
              <w:top w:val="single" w:sz="2" w:space="0" w:color="auto"/>
              <w:left w:val="nil"/>
              <w:bottom w:val="single" w:sz="4"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89</w:t>
            </w:r>
          </w:p>
        </w:tc>
        <w:tc>
          <w:tcPr>
            <w:tcW w:w="2556" w:type="dxa"/>
            <w:tcBorders>
              <w:top w:val="single" w:sz="2" w:space="0" w:color="auto"/>
              <w:left w:val="nil"/>
              <w:bottom w:val="single" w:sz="4"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 xml:space="preserve">Beneficio neto total </w:t>
            </w:r>
          </w:p>
          <w:p w:rsidR="00807CF4" w:rsidRPr="00865F53" w:rsidRDefault="00807CF4" w:rsidP="00387AC9">
            <w:pPr>
              <w:pStyle w:val="cuatexto"/>
              <w:rPr>
                <w:sz w:val="16"/>
                <w:szCs w:val="16"/>
                <w:lang w:val="es-ES" w:eastAsia="es-ES"/>
              </w:rPr>
            </w:pPr>
            <w:r w:rsidRPr="00865F53">
              <w:rPr>
                <w:sz w:val="16"/>
                <w:szCs w:val="16"/>
                <w:lang w:val="es-ES" w:eastAsia="es-ES"/>
              </w:rPr>
              <w:t>(Saldo acreedor)</w:t>
            </w:r>
          </w:p>
        </w:tc>
        <w:tc>
          <w:tcPr>
            <w:tcW w:w="960" w:type="dxa"/>
            <w:tcBorders>
              <w:top w:val="single" w:sz="2" w:space="0" w:color="auto"/>
              <w:left w:val="nil"/>
              <w:bottom w:val="single" w:sz="4"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Pr>
                <w:rFonts w:cs="Arial"/>
                <w:color w:val="000000"/>
                <w:sz w:val="16"/>
                <w:szCs w:val="16"/>
                <w:lang w:val="es-ES" w:eastAsia="es-ES"/>
              </w:rPr>
              <w:t>0</w:t>
            </w:r>
          </w:p>
        </w:tc>
        <w:tc>
          <w:tcPr>
            <w:tcW w:w="958" w:type="dxa"/>
            <w:tcBorders>
              <w:top w:val="single" w:sz="2" w:space="0" w:color="auto"/>
              <w:left w:val="nil"/>
              <w:bottom w:val="single" w:sz="4" w:space="0" w:color="auto"/>
              <w:right w:val="single" w:sz="4" w:space="0" w:color="auto"/>
            </w:tcBorders>
            <w:vAlign w:val="center"/>
          </w:tcPr>
          <w:p w:rsidR="00807CF4" w:rsidRPr="00865F53" w:rsidRDefault="00807CF4" w:rsidP="00387AC9">
            <w:pPr>
              <w:pStyle w:val="cuatexto"/>
              <w:jc w:val="right"/>
              <w:rPr>
                <w:sz w:val="16"/>
                <w:szCs w:val="16"/>
                <w:lang w:val="es-ES" w:eastAsia="es-ES"/>
              </w:rPr>
            </w:pPr>
            <w:r>
              <w:rPr>
                <w:sz w:val="16"/>
                <w:szCs w:val="16"/>
                <w:lang w:val="es-ES" w:eastAsia="es-ES"/>
              </w:rPr>
              <w:t>0</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89</w:t>
            </w:r>
          </w:p>
        </w:tc>
        <w:tc>
          <w:tcPr>
            <w:tcW w:w="2752" w:type="dxa"/>
            <w:tcBorders>
              <w:top w:val="single" w:sz="2" w:space="0" w:color="auto"/>
              <w:left w:val="nil"/>
              <w:bottom w:val="single" w:sz="4" w:space="0" w:color="auto"/>
              <w:right w:val="nil"/>
            </w:tcBorders>
            <w:shd w:val="clear" w:color="auto" w:fill="auto"/>
            <w:noWrap/>
            <w:vAlign w:val="center"/>
          </w:tcPr>
          <w:p w:rsidR="00807CF4" w:rsidRPr="00865F53" w:rsidRDefault="00807CF4" w:rsidP="00387AC9">
            <w:pPr>
              <w:pStyle w:val="cuatexto"/>
              <w:rPr>
                <w:sz w:val="16"/>
                <w:szCs w:val="16"/>
                <w:lang w:val="es-ES" w:eastAsia="es-ES"/>
              </w:rPr>
            </w:pPr>
            <w:r w:rsidRPr="00865F53">
              <w:rPr>
                <w:sz w:val="16"/>
                <w:szCs w:val="16"/>
                <w:lang w:val="es-ES" w:eastAsia="es-ES"/>
              </w:rPr>
              <w:t>Pérdida neta total</w:t>
            </w:r>
          </w:p>
          <w:p w:rsidR="00807CF4" w:rsidRPr="00865F53" w:rsidRDefault="00807CF4" w:rsidP="00387AC9">
            <w:pPr>
              <w:pStyle w:val="cuatexto"/>
              <w:rPr>
                <w:sz w:val="16"/>
                <w:szCs w:val="16"/>
                <w:lang w:val="es-ES" w:eastAsia="es-ES"/>
              </w:rPr>
            </w:pPr>
            <w:r w:rsidRPr="00865F53">
              <w:rPr>
                <w:sz w:val="16"/>
                <w:szCs w:val="16"/>
                <w:lang w:val="es-ES" w:eastAsia="es-ES"/>
              </w:rPr>
              <w:t>(Saldo deudor)</w:t>
            </w:r>
          </w:p>
        </w:tc>
        <w:tc>
          <w:tcPr>
            <w:tcW w:w="952" w:type="dxa"/>
            <w:tcBorders>
              <w:top w:val="single" w:sz="2" w:space="0" w:color="auto"/>
              <w:left w:val="nil"/>
              <w:bottom w:val="single" w:sz="4" w:space="0" w:color="auto"/>
              <w:right w:val="nil"/>
            </w:tcBorders>
            <w:shd w:val="clear" w:color="auto" w:fill="auto"/>
            <w:noWrap/>
            <w:vAlign w:val="center"/>
          </w:tcPr>
          <w:p w:rsidR="00807CF4" w:rsidRPr="00865F53" w:rsidRDefault="00807CF4" w:rsidP="00387AC9">
            <w:pPr>
              <w:pStyle w:val="cuatexto"/>
              <w:jc w:val="right"/>
              <w:rPr>
                <w:sz w:val="16"/>
                <w:szCs w:val="16"/>
                <w:lang w:val="es-ES" w:eastAsia="es-ES"/>
              </w:rPr>
            </w:pPr>
            <w:r w:rsidRPr="00865F53">
              <w:rPr>
                <w:sz w:val="16"/>
                <w:szCs w:val="16"/>
                <w:lang w:val="es-ES" w:eastAsia="es-ES"/>
              </w:rPr>
              <w:t>814.788</w:t>
            </w:r>
          </w:p>
        </w:tc>
        <w:tc>
          <w:tcPr>
            <w:tcW w:w="945" w:type="dxa"/>
            <w:tcBorders>
              <w:top w:val="single" w:sz="2" w:space="0" w:color="auto"/>
              <w:left w:val="nil"/>
              <w:bottom w:val="single" w:sz="4" w:space="0" w:color="auto"/>
              <w:right w:val="nil"/>
            </w:tcBorders>
            <w:vAlign w:val="center"/>
          </w:tcPr>
          <w:p w:rsidR="00807CF4" w:rsidRPr="00865F53" w:rsidRDefault="00580E49" w:rsidP="00580E49">
            <w:pPr>
              <w:pStyle w:val="cuatexto"/>
              <w:jc w:val="right"/>
              <w:rPr>
                <w:sz w:val="16"/>
                <w:szCs w:val="16"/>
                <w:vertAlign w:val="superscript"/>
                <w:lang w:val="es-ES" w:eastAsia="es-ES"/>
              </w:rPr>
            </w:pPr>
            <w:r w:rsidRPr="00865F53">
              <w:rPr>
                <w:rFonts w:ascii="Arial" w:hAnsi="Arial" w:cs="Arial"/>
                <w:sz w:val="17"/>
                <w:szCs w:val="17"/>
                <w:lang w:val="es-ES" w:eastAsia="es-ES"/>
              </w:rPr>
              <w:t>697.995</w:t>
            </w:r>
          </w:p>
        </w:tc>
      </w:tr>
      <w:tr w:rsidR="00807CF4" w:rsidRPr="00AE0CEF" w:rsidTr="00387AC9">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807CF4" w:rsidRPr="00865F53" w:rsidRDefault="00807CF4" w:rsidP="00387AC9">
            <w:pPr>
              <w:pStyle w:val="cuatexto"/>
              <w:rPr>
                <w:rFonts w:ascii="Arial" w:hAnsi="Arial" w:cs="Arial"/>
                <w:sz w:val="17"/>
                <w:szCs w:val="17"/>
                <w:lang w:val="es-ES" w:eastAsia="es-ES"/>
              </w:rPr>
            </w:pPr>
            <w:r w:rsidRPr="00865F53">
              <w:rPr>
                <w:rFonts w:ascii="Arial" w:hAnsi="Arial" w:cs="Arial"/>
                <w:sz w:val="17"/>
                <w:szCs w:val="17"/>
                <w:lang w:val="es-ES" w:eastAsia="es-ES"/>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807CF4" w:rsidRPr="00865F53" w:rsidRDefault="00807CF4" w:rsidP="00387AC9">
            <w:pPr>
              <w:pStyle w:val="cuatexto"/>
              <w:rPr>
                <w:rFonts w:ascii="Arial" w:hAnsi="Arial" w:cs="Arial"/>
                <w:sz w:val="17"/>
                <w:szCs w:val="17"/>
                <w:lang w:val="es-ES" w:eastAsia="es-ES"/>
              </w:rPr>
            </w:pPr>
            <w:r w:rsidRPr="00865F53">
              <w:rPr>
                <w:rFonts w:ascii="Arial" w:hAnsi="Arial" w:cs="Arial"/>
                <w:sz w:val="17"/>
                <w:szCs w:val="17"/>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807CF4" w:rsidRPr="00865F53" w:rsidRDefault="00807CF4" w:rsidP="00387AC9">
            <w:pPr>
              <w:pStyle w:val="cuatexto"/>
              <w:jc w:val="right"/>
              <w:rPr>
                <w:rFonts w:ascii="Arial" w:hAnsi="Arial" w:cs="Arial"/>
                <w:sz w:val="17"/>
                <w:szCs w:val="17"/>
                <w:lang w:val="es-ES" w:eastAsia="es-ES"/>
              </w:rPr>
            </w:pPr>
            <w:r w:rsidRPr="00865F53">
              <w:rPr>
                <w:rFonts w:ascii="Arial" w:hAnsi="Arial" w:cs="Arial"/>
                <w:sz w:val="17"/>
                <w:szCs w:val="17"/>
                <w:lang w:val="es-ES" w:eastAsia="es-ES"/>
              </w:rPr>
              <w:t>814.788</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807CF4" w:rsidRPr="00865F53" w:rsidRDefault="00807CF4" w:rsidP="00387AC9">
            <w:pPr>
              <w:pStyle w:val="cuatexto"/>
              <w:jc w:val="right"/>
              <w:rPr>
                <w:rFonts w:ascii="Arial" w:hAnsi="Arial" w:cs="Arial"/>
                <w:sz w:val="17"/>
                <w:szCs w:val="17"/>
                <w:lang w:val="es-ES" w:eastAsia="es-ES"/>
              </w:rPr>
            </w:pPr>
            <w:r w:rsidRPr="00865F53">
              <w:rPr>
                <w:rFonts w:ascii="Arial" w:hAnsi="Arial" w:cs="Arial"/>
                <w:sz w:val="17"/>
                <w:szCs w:val="17"/>
                <w:lang w:val="es-ES" w:eastAsia="es-ES"/>
              </w:rPr>
              <w:t>697.995</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807CF4" w:rsidRPr="00865F53" w:rsidRDefault="00807CF4" w:rsidP="00387AC9">
            <w:pPr>
              <w:pStyle w:val="cuatexto"/>
              <w:rPr>
                <w:rFonts w:ascii="Arial" w:hAnsi="Arial" w:cs="Arial"/>
                <w:sz w:val="17"/>
                <w:szCs w:val="17"/>
                <w:lang w:val="es-ES" w:eastAsia="es-ES"/>
              </w:rPr>
            </w:pPr>
          </w:p>
        </w:tc>
        <w:tc>
          <w:tcPr>
            <w:tcW w:w="2752" w:type="dxa"/>
            <w:tcBorders>
              <w:top w:val="single" w:sz="4" w:space="0" w:color="auto"/>
              <w:left w:val="nil"/>
              <w:bottom w:val="single" w:sz="4" w:space="0" w:color="auto"/>
              <w:right w:val="nil"/>
            </w:tcBorders>
            <w:shd w:val="clear" w:color="auto" w:fill="FABF8F" w:themeFill="accent6" w:themeFillTint="99"/>
            <w:vAlign w:val="center"/>
          </w:tcPr>
          <w:p w:rsidR="00807CF4" w:rsidRPr="00865F53" w:rsidRDefault="00807CF4" w:rsidP="00387AC9">
            <w:pPr>
              <w:pStyle w:val="cuatexto"/>
              <w:rPr>
                <w:rFonts w:ascii="Arial" w:hAnsi="Arial" w:cs="Arial"/>
                <w:sz w:val="17"/>
                <w:szCs w:val="17"/>
                <w:lang w:val="es-ES" w:eastAsia="es-ES"/>
              </w:rPr>
            </w:pPr>
            <w:r w:rsidRPr="00865F53">
              <w:rPr>
                <w:rFonts w:ascii="Arial" w:hAnsi="Arial" w:cs="Arial"/>
                <w:sz w:val="17"/>
                <w:szCs w:val="17"/>
                <w:lang w:val="es-ES" w:eastAsia="es-ES"/>
              </w:rPr>
              <w:t>Total</w:t>
            </w:r>
          </w:p>
        </w:tc>
        <w:tc>
          <w:tcPr>
            <w:tcW w:w="952" w:type="dxa"/>
            <w:tcBorders>
              <w:top w:val="single" w:sz="4" w:space="0" w:color="auto"/>
              <w:left w:val="nil"/>
              <w:bottom w:val="single" w:sz="4" w:space="0" w:color="auto"/>
              <w:right w:val="nil"/>
            </w:tcBorders>
            <w:shd w:val="clear" w:color="auto" w:fill="FABF8F" w:themeFill="accent6" w:themeFillTint="99"/>
            <w:noWrap/>
            <w:vAlign w:val="center"/>
          </w:tcPr>
          <w:p w:rsidR="00807CF4" w:rsidRPr="00865F53" w:rsidRDefault="00807CF4" w:rsidP="00387AC9">
            <w:pPr>
              <w:pStyle w:val="cuatexto"/>
              <w:jc w:val="right"/>
              <w:rPr>
                <w:rFonts w:ascii="Arial" w:hAnsi="Arial" w:cs="Arial"/>
                <w:sz w:val="17"/>
                <w:szCs w:val="17"/>
                <w:lang w:val="es-ES" w:eastAsia="es-ES"/>
              </w:rPr>
            </w:pPr>
            <w:r w:rsidRPr="00865F53">
              <w:rPr>
                <w:rFonts w:ascii="Arial" w:hAnsi="Arial" w:cs="Arial"/>
                <w:sz w:val="17"/>
                <w:szCs w:val="17"/>
                <w:lang w:val="es-ES" w:eastAsia="es-ES"/>
              </w:rPr>
              <w:t>814.788</w:t>
            </w:r>
          </w:p>
        </w:tc>
        <w:tc>
          <w:tcPr>
            <w:tcW w:w="1006" w:type="dxa"/>
            <w:gridSpan w:val="2"/>
            <w:tcBorders>
              <w:top w:val="single" w:sz="4" w:space="0" w:color="auto"/>
              <w:left w:val="nil"/>
              <w:bottom w:val="single" w:sz="4" w:space="0" w:color="auto"/>
              <w:right w:val="nil"/>
            </w:tcBorders>
            <w:shd w:val="clear" w:color="auto" w:fill="FABF8F" w:themeFill="accent6" w:themeFillTint="99"/>
            <w:vAlign w:val="center"/>
          </w:tcPr>
          <w:p w:rsidR="00807CF4" w:rsidRPr="00AE0CEF" w:rsidRDefault="00580E49" w:rsidP="00387AC9">
            <w:pPr>
              <w:pStyle w:val="cuatexto"/>
              <w:ind w:right="-47"/>
              <w:jc w:val="center"/>
              <w:rPr>
                <w:rFonts w:ascii="Arial" w:hAnsi="Arial" w:cs="Arial"/>
                <w:sz w:val="17"/>
                <w:szCs w:val="17"/>
                <w:lang w:val="es-ES" w:eastAsia="es-ES"/>
              </w:rPr>
            </w:pPr>
            <w:r w:rsidRPr="00865F53">
              <w:rPr>
                <w:rFonts w:ascii="Arial" w:hAnsi="Arial" w:cs="Arial"/>
                <w:sz w:val="17"/>
                <w:szCs w:val="17"/>
                <w:lang w:val="es-ES" w:eastAsia="es-ES"/>
              </w:rPr>
              <w:t>697.995</w:t>
            </w:r>
          </w:p>
        </w:tc>
      </w:tr>
    </w:tbl>
    <w:p w:rsidR="00807CF4" w:rsidRDefault="00807CF4" w:rsidP="004902D1">
      <w:pPr>
        <w:pStyle w:val="atitulo1"/>
      </w:pPr>
      <w:r>
        <w:br w:type="page"/>
      </w:r>
      <w:bookmarkStart w:id="47" w:name="_Toc470765636"/>
      <w:r w:rsidRPr="004902D1">
        <w:t>IV. Observaciones que no afectan a la opinión y recomendaciones</w:t>
      </w:r>
      <w:bookmarkEnd w:id="47"/>
    </w:p>
    <w:p w:rsidR="00807CF4" w:rsidRPr="00684B27" w:rsidRDefault="00807CF4" w:rsidP="00913F62">
      <w:pPr>
        <w:pStyle w:val="texto"/>
        <w:tabs>
          <w:tab w:val="clear" w:pos="2835"/>
          <w:tab w:val="clear" w:pos="3969"/>
          <w:tab w:val="clear" w:pos="5103"/>
          <w:tab w:val="clear" w:pos="6237"/>
          <w:tab w:val="clear" w:pos="7371"/>
        </w:tabs>
        <w:spacing w:before="160" w:after="300"/>
        <w:ind w:firstLine="0"/>
        <w:rPr>
          <w:spacing w:val="-1"/>
          <w:w w:val="103"/>
          <w:szCs w:val="26"/>
        </w:rPr>
      </w:pPr>
      <w:r w:rsidRPr="00684B27">
        <w:rPr>
          <w:spacing w:val="-1"/>
          <w:w w:val="103"/>
          <w:szCs w:val="26"/>
        </w:rPr>
        <w:t>A continuación,  se realiza un breve análisis de la situación económico-financiera del ayuntamiento, del cumplimiento de los objetivos de estabilidad presupuestaria y de sostenibilidad financiera, y del seguimiento de las recomendaciones de ant</w:t>
      </w:r>
      <w:r w:rsidRPr="00684B27">
        <w:rPr>
          <w:spacing w:val="-1"/>
          <w:w w:val="103"/>
          <w:szCs w:val="26"/>
        </w:rPr>
        <w:t>e</w:t>
      </w:r>
      <w:r w:rsidRPr="00684B27">
        <w:rPr>
          <w:spacing w:val="-1"/>
          <w:w w:val="103"/>
          <w:szCs w:val="26"/>
        </w:rPr>
        <w:t>riores ejercicios; así como  para cada una de las áreas de gestión más significativas los principales comentarios y las recomendaciones que, en opinión de esta Cám</w:t>
      </w:r>
      <w:r w:rsidRPr="00684B27">
        <w:rPr>
          <w:spacing w:val="-1"/>
          <w:w w:val="103"/>
          <w:szCs w:val="26"/>
        </w:rPr>
        <w:t>a</w:t>
      </w:r>
      <w:r w:rsidRPr="00684B27">
        <w:rPr>
          <w:spacing w:val="-1"/>
          <w:w w:val="103"/>
          <w:szCs w:val="26"/>
        </w:rPr>
        <w:t>ra, debe adoptar el ayuntamiento al objeto de mejorar sus sistemas de organiz</w:t>
      </w:r>
      <w:r w:rsidRPr="00684B27">
        <w:rPr>
          <w:spacing w:val="-1"/>
          <w:w w:val="103"/>
          <w:szCs w:val="26"/>
        </w:rPr>
        <w:t>a</w:t>
      </w:r>
      <w:r w:rsidRPr="00684B27">
        <w:rPr>
          <w:spacing w:val="-1"/>
          <w:w w:val="103"/>
          <w:szCs w:val="26"/>
        </w:rPr>
        <w:t>ción, procedimientos, contabilidad y control interno.</w:t>
      </w:r>
    </w:p>
    <w:p w:rsidR="00807CF4" w:rsidRPr="003B63A7" w:rsidRDefault="00807CF4" w:rsidP="00807CF4">
      <w:pPr>
        <w:pStyle w:val="atitulo2"/>
        <w:spacing w:before="240"/>
      </w:pPr>
      <w:bookmarkStart w:id="48" w:name="_Toc470765637"/>
      <w:r>
        <w:t>IV.1</w:t>
      </w:r>
      <w:r w:rsidRPr="003B63A7">
        <w:t xml:space="preserve">. Situación económico-financiera </w:t>
      </w:r>
      <w:r>
        <w:t xml:space="preserve">del ayuntamiento </w:t>
      </w:r>
      <w:r w:rsidRPr="003B63A7">
        <w:t>a 31 de dicie</w:t>
      </w:r>
      <w:r w:rsidRPr="003B63A7">
        <w:t>m</w:t>
      </w:r>
      <w:r w:rsidRPr="003B63A7">
        <w:t>bre de 201</w:t>
      </w:r>
      <w:r>
        <w:t>5</w:t>
      </w:r>
      <w:bookmarkEnd w:id="48"/>
    </w:p>
    <w:p w:rsidR="00807CF4" w:rsidRPr="00D8798F" w:rsidRDefault="00807CF4" w:rsidP="00913F62">
      <w:pPr>
        <w:spacing w:after="180"/>
        <w:ind w:firstLine="284"/>
        <w:rPr>
          <w:spacing w:val="-1"/>
          <w:w w:val="103"/>
          <w:sz w:val="26"/>
          <w:szCs w:val="26"/>
        </w:rPr>
      </w:pPr>
      <w:r w:rsidRPr="00D8798F">
        <w:rPr>
          <w:spacing w:val="-1"/>
          <w:w w:val="103"/>
          <w:sz w:val="26"/>
          <w:szCs w:val="26"/>
        </w:rPr>
        <w:t>El presupuesto consolidado inicial del ayuntamiento presenta unos gastos e i</w:t>
      </w:r>
      <w:r w:rsidRPr="00D8798F">
        <w:rPr>
          <w:spacing w:val="-1"/>
          <w:w w:val="103"/>
          <w:sz w:val="26"/>
          <w:szCs w:val="26"/>
        </w:rPr>
        <w:t>n</w:t>
      </w:r>
      <w:r w:rsidRPr="00D8798F">
        <w:rPr>
          <w:spacing w:val="-1"/>
          <w:w w:val="103"/>
          <w:sz w:val="26"/>
          <w:szCs w:val="26"/>
        </w:rPr>
        <w:t xml:space="preserve">gresos de </w:t>
      </w:r>
      <w:r>
        <w:rPr>
          <w:spacing w:val="-1"/>
          <w:w w:val="103"/>
          <w:sz w:val="26"/>
          <w:szCs w:val="26"/>
        </w:rPr>
        <w:t>5,70</w:t>
      </w:r>
      <w:r w:rsidRPr="00D8798F">
        <w:rPr>
          <w:spacing w:val="-1"/>
          <w:w w:val="103"/>
          <w:sz w:val="26"/>
          <w:szCs w:val="26"/>
        </w:rPr>
        <w:t xml:space="preserve"> millones</w:t>
      </w:r>
      <w:r>
        <w:rPr>
          <w:spacing w:val="-1"/>
          <w:w w:val="103"/>
          <w:sz w:val="26"/>
          <w:szCs w:val="26"/>
        </w:rPr>
        <w:t xml:space="preserve"> de euros</w:t>
      </w:r>
      <w:r w:rsidRPr="00D8798F">
        <w:rPr>
          <w:spacing w:val="-1"/>
          <w:w w:val="103"/>
          <w:sz w:val="26"/>
          <w:szCs w:val="26"/>
        </w:rPr>
        <w:t xml:space="preserve">; este importe se incrementa vía modificaciones presupuestarias en </w:t>
      </w:r>
      <w:r>
        <w:rPr>
          <w:spacing w:val="-1"/>
          <w:w w:val="103"/>
          <w:sz w:val="26"/>
          <w:szCs w:val="26"/>
        </w:rPr>
        <w:t>un 3</w:t>
      </w:r>
      <w:r w:rsidR="00204D13">
        <w:rPr>
          <w:spacing w:val="-1"/>
          <w:w w:val="103"/>
          <w:sz w:val="26"/>
          <w:szCs w:val="26"/>
        </w:rPr>
        <w:t>,1 por ciento, es decir, 176.867</w:t>
      </w:r>
      <w:r>
        <w:rPr>
          <w:spacing w:val="-1"/>
          <w:w w:val="103"/>
          <w:sz w:val="26"/>
          <w:szCs w:val="26"/>
        </w:rPr>
        <w:t xml:space="preserve"> euros</w:t>
      </w:r>
      <w:r w:rsidRPr="00D8798F">
        <w:rPr>
          <w:spacing w:val="-1"/>
          <w:w w:val="103"/>
          <w:sz w:val="26"/>
          <w:szCs w:val="26"/>
        </w:rPr>
        <w:t>, resultando unas pr</w:t>
      </w:r>
      <w:r w:rsidRPr="00D8798F">
        <w:rPr>
          <w:spacing w:val="-1"/>
          <w:w w:val="103"/>
          <w:sz w:val="26"/>
          <w:szCs w:val="26"/>
        </w:rPr>
        <w:t>e</w:t>
      </w:r>
      <w:r w:rsidRPr="00D8798F">
        <w:rPr>
          <w:spacing w:val="-1"/>
          <w:w w:val="103"/>
          <w:sz w:val="26"/>
          <w:szCs w:val="26"/>
        </w:rPr>
        <w:t>visio</w:t>
      </w:r>
      <w:r>
        <w:rPr>
          <w:spacing w:val="-1"/>
          <w:w w:val="103"/>
          <w:sz w:val="26"/>
          <w:szCs w:val="26"/>
        </w:rPr>
        <w:t>nes definitivas de 5,88</w:t>
      </w:r>
      <w:r w:rsidRPr="00D8798F">
        <w:rPr>
          <w:spacing w:val="-1"/>
          <w:w w:val="103"/>
          <w:sz w:val="26"/>
          <w:szCs w:val="26"/>
        </w:rPr>
        <w:t xml:space="preserve"> millones. Estas modificaciones afectan fundamenta</w:t>
      </w:r>
      <w:r w:rsidRPr="00D8798F">
        <w:rPr>
          <w:spacing w:val="-1"/>
          <w:w w:val="103"/>
          <w:sz w:val="26"/>
          <w:szCs w:val="26"/>
        </w:rPr>
        <w:t>l</w:t>
      </w:r>
      <w:r>
        <w:rPr>
          <w:spacing w:val="-1"/>
          <w:w w:val="103"/>
          <w:sz w:val="26"/>
          <w:szCs w:val="26"/>
        </w:rPr>
        <w:t xml:space="preserve">mente al capítulo de </w:t>
      </w:r>
      <w:r w:rsidRPr="0082506D">
        <w:rPr>
          <w:spacing w:val="-1"/>
          <w:w w:val="103"/>
          <w:sz w:val="26"/>
          <w:szCs w:val="26"/>
        </w:rPr>
        <w:t>inversiones</w:t>
      </w:r>
      <w:r w:rsidRPr="00D8798F">
        <w:rPr>
          <w:spacing w:val="-1"/>
          <w:w w:val="103"/>
          <w:sz w:val="26"/>
          <w:szCs w:val="26"/>
        </w:rPr>
        <w:t>.</w:t>
      </w:r>
    </w:p>
    <w:p w:rsidR="00807CF4" w:rsidRDefault="00807CF4" w:rsidP="00913F62">
      <w:pPr>
        <w:spacing w:after="180"/>
        <w:ind w:firstLine="284"/>
        <w:rPr>
          <w:spacing w:val="-1"/>
          <w:w w:val="103"/>
          <w:sz w:val="26"/>
          <w:szCs w:val="26"/>
        </w:rPr>
      </w:pPr>
      <w:r w:rsidRPr="00D8798F">
        <w:rPr>
          <w:spacing w:val="-1"/>
          <w:w w:val="103"/>
          <w:sz w:val="26"/>
          <w:szCs w:val="26"/>
        </w:rPr>
        <w:t>Las obliga</w:t>
      </w:r>
      <w:r>
        <w:rPr>
          <w:spacing w:val="-1"/>
          <w:w w:val="103"/>
          <w:sz w:val="26"/>
          <w:szCs w:val="26"/>
        </w:rPr>
        <w:t>ciones reconocidas ascienden a 5,78</w:t>
      </w:r>
      <w:r w:rsidRPr="00D8798F">
        <w:rPr>
          <w:spacing w:val="-1"/>
          <w:w w:val="103"/>
          <w:sz w:val="26"/>
          <w:szCs w:val="26"/>
        </w:rPr>
        <w:t xml:space="preserve"> millones, con un grado de ej</w:t>
      </w:r>
      <w:r w:rsidRPr="00D8798F">
        <w:rPr>
          <w:spacing w:val="-1"/>
          <w:w w:val="103"/>
          <w:sz w:val="26"/>
          <w:szCs w:val="26"/>
        </w:rPr>
        <w:t>e</w:t>
      </w:r>
      <w:r>
        <w:rPr>
          <w:spacing w:val="-1"/>
          <w:w w:val="103"/>
          <w:sz w:val="26"/>
          <w:szCs w:val="26"/>
        </w:rPr>
        <w:t xml:space="preserve">cución </w:t>
      </w:r>
      <w:r w:rsidRPr="00A26C6E">
        <w:rPr>
          <w:spacing w:val="-1"/>
          <w:w w:val="103"/>
          <w:sz w:val="26"/>
          <w:szCs w:val="26"/>
        </w:rPr>
        <w:t>del 98 por ciento.</w:t>
      </w:r>
    </w:p>
    <w:p w:rsidR="00807CF4" w:rsidRDefault="00807CF4" w:rsidP="00913F62">
      <w:pPr>
        <w:spacing w:after="180"/>
        <w:ind w:firstLine="284"/>
        <w:rPr>
          <w:spacing w:val="-1"/>
          <w:w w:val="103"/>
          <w:sz w:val="26"/>
          <w:szCs w:val="26"/>
        </w:rPr>
      </w:pPr>
      <w:r w:rsidRPr="00D8798F">
        <w:rPr>
          <w:spacing w:val="-1"/>
          <w:w w:val="103"/>
          <w:sz w:val="26"/>
          <w:szCs w:val="26"/>
        </w:rPr>
        <w:t>Los derechos recon</w:t>
      </w:r>
      <w:r>
        <w:rPr>
          <w:spacing w:val="-1"/>
          <w:w w:val="103"/>
          <w:sz w:val="26"/>
          <w:szCs w:val="26"/>
        </w:rPr>
        <w:t>ocidos suponen 6,02</w:t>
      </w:r>
      <w:r w:rsidRPr="00D8798F">
        <w:rPr>
          <w:spacing w:val="-1"/>
          <w:w w:val="103"/>
          <w:sz w:val="26"/>
          <w:szCs w:val="26"/>
        </w:rPr>
        <w:t xml:space="preserve"> millones, con un grado de cum</w:t>
      </w:r>
      <w:r>
        <w:rPr>
          <w:spacing w:val="-1"/>
          <w:w w:val="103"/>
          <w:sz w:val="26"/>
          <w:szCs w:val="26"/>
        </w:rPr>
        <w:t>plimie</w:t>
      </w:r>
      <w:r>
        <w:rPr>
          <w:spacing w:val="-1"/>
          <w:w w:val="103"/>
          <w:sz w:val="26"/>
          <w:szCs w:val="26"/>
        </w:rPr>
        <w:t>n</w:t>
      </w:r>
      <w:r>
        <w:rPr>
          <w:spacing w:val="-1"/>
          <w:w w:val="103"/>
          <w:sz w:val="26"/>
          <w:szCs w:val="26"/>
        </w:rPr>
        <w:t xml:space="preserve">to del </w:t>
      </w:r>
      <w:r w:rsidRPr="00A26C6E">
        <w:rPr>
          <w:spacing w:val="-1"/>
          <w:w w:val="103"/>
          <w:sz w:val="26"/>
          <w:szCs w:val="26"/>
        </w:rPr>
        <w:t xml:space="preserve">102 por ciento; en la mayoría de capítulos se ha </w:t>
      </w:r>
      <w:r w:rsidR="00B91048">
        <w:rPr>
          <w:spacing w:val="-1"/>
          <w:w w:val="103"/>
          <w:sz w:val="26"/>
          <w:szCs w:val="26"/>
        </w:rPr>
        <w:t>ejecutado</w:t>
      </w:r>
      <w:r w:rsidRPr="00A26C6E">
        <w:rPr>
          <w:spacing w:val="-1"/>
          <w:w w:val="103"/>
          <w:sz w:val="26"/>
          <w:szCs w:val="26"/>
        </w:rPr>
        <w:t xml:space="preserve"> más del 100 por cien, </w:t>
      </w:r>
      <w:r>
        <w:rPr>
          <w:spacing w:val="-1"/>
          <w:w w:val="103"/>
          <w:sz w:val="26"/>
          <w:szCs w:val="26"/>
        </w:rPr>
        <w:t xml:space="preserve">a excepción de las transferencias de </w:t>
      </w:r>
      <w:r w:rsidR="00B91048">
        <w:rPr>
          <w:spacing w:val="-1"/>
          <w:w w:val="103"/>
          <w:sz w:val="26"/>
          <w:szCs w:val="26"/>
        </w:rPr>
        <w:t>capital</w:t>
      </w:r>
      <w:r>
        <w:rPr>
          <w:spacing w:val="-1"/>
          <w:w w:val="103"/>
          <w:sz w:val="26"/>
          <w:szCs w:val="26"/>
        </w:rPr>
        <w:t xml:space="preserve"> y los activos financieros. </w:t>
      </w:r>
    </w:p>
    <w:p w:rsidR="00807CF4" w:rsidRDefault="00807CF4" w:rsidP="00913F62">
      <w:pPr>
        <w:spacing w:after="180"/>
        <w:ind w:firstLine="284"/>
        <w:rPr>
          <w:spacing w:val="-1"/>
          <w:w w:val="103"/>
          <w:sz w:val="26"/>
          <w:szCs w:val="26"/>
        </w:rPr>
      </w:pPr>
      <w:r w:rsidRPr="00D8798F">
        <w:rPr>
          <w:spacing w:val="-1"/>
          <w:w w:val="103"/>
          <w:sz w:val="26"/>
          <w:szCs w:val="26"/>
        </w:rPr>
        <w:t xml:space="preserve">Atendiendo a su naturaleza, </w:t>
      </w:r>
      <w:r w:rsidR="00B91048">
        <w:rPr>
          <w:spacing w:val="-1"/>
          <w:w w:val="103"/>
          <w:sz w:val="26"/>
          <w:szCs w:val="26"/>
        </w:rPr>
        <w:t xml:space="preserve">el 94 por ciento de los </w:t>
      </w:r>
      <w:r>
        <w:rPr>
          <w:spacing w:val="-1"/>
          <w:w w:val="103"/>
          <w:sz w:val="26"/>
          <w:szCs w:val="26"/>
        </w:rPr>
        <w:t>gastos</w:t>
      </w:r>
      <w:r w:rsidR="00B91048">
        <w:rPr>
          <w:spacing w:val="-1"/>
          <w:w w:val="103"/>
          <w:sz w:val="26"/>
          <w:szCs w:val="26"/>
        </w:rPr>
        <w:t xml:space="preserve"> y el 99 por ciento de los</w:t>
      </w:r>
      <w:r>
        <w:rPr>
          <w:spacing w:val="-1"/>
          <w:w w:val="103"/>
          <w:sz w:val="26"/>
          <w:szCs w:val="26"/>
        </w:rPr>
        <w:t xml:space="preserve"> ingresos son corrientes.</w:t>
      </w:r>
    </w:p>
    <w:p w:rsidR="00807CF4" w:rsidRDefault="00807CF4" w:rsidP="00913F62">
      <w:pPr>
        <w:spacing w:after="260"/>
        <w:ind w:firstLine="284"/>
        <w:rPr>
          <w:spacing w:val="-1"/>
          <w:w w:val="103"/>
          <w:sz w:val="26"/>
          <w:szCs w:val="26"/>
        </w:rPr>
      </w:pPr>
      <w:r w:rsidRPr="00D8798F">
        <w:rPr>
          <w:spacing w:val="-1"/>
          <w:w w:val="103"/>
          <w:sz w:val="26"/>
          <w:szCs w:val="26"/>
        </w:rPr>
        <w:t>En resumen, cada 100 euros gastados por el ayuntamiento se han destinado y financiado con:</w:t>
      </w:r>
    </w:p>
    <w:tbl>
      <w:tblPr>
        <w:tblW w:w="877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606"/>
        <w:gridCol w:w="2837"/>
        <w:gridCol w:w="1652"/>
      </w:tblGrid>
      <w:tr w:rsidR="00807CF4" w:rsidRPr="00CA3C70" w:rsidTr="00B95665">
        <w:trPr>
          <w:trHeight w:val="340"/>
          <w:jc w:val="center"/>
        </w:trPr>
        <w:tc>
          <w:tcPr>
            <w:tcW w:w="2682" w:type="dxa"/>
            <w:tcBorders>
              <w:bottom w:val="single" w:sz="4" w:space="0" w:color="auto"/>
            </w:tcBorders>
            <w:shd w:val="clear" w:color="auto" w:fill="FABF8F" w:themeFill="accent6" w:themeFillTint="99"/>
            <w:vAlign w:val="center"/>
          </w:tcPr>
          <w:p w:rsidR="00807CF4" w:rsidRPr="00CA3C70" w:rsidRDefault="00807CF4" w:rsidP="00387AC9">
            <w:pPr>
              <w:pStyle w:val="cuatexto"/>
              <w:jc w:val="left"/>
              <w:rPr>
                <w:rFonts w:ascii="Arial" w:hAnsi="Arial" w:cs="Arial"/>
                <w:sz w:val="18"/>
                <w:szCs w:val="18"/>
              </w:rPr>
            </w:pPr>
            <w:r w:rsidRPr="00CA3C70">
              <w:rPr>
                <w:rFonts w:ascii="Arial" w:hAnsi="Arial" w:cs="Arial"/>
                <w:sz w:val="18"/>
                <w:szCs w:val="18"/>
              </w:rPr>
              <w:t>Naturaleza del gasto</w:t>
            </w:r>
          </w:p>
        </w:tc>
        <w:tc>
          <w:tcPr>
            <w:tcW w:w="1606" w:type="dxa"/>
            <w:tcBorders>
              <w:bottom w:val="single" w:sz="4" w:space="0" w:color="auto"/>
              <w:right w:val="single" w:sz="4" w:space="0" w:color="auto"/>
            </w:tcBorders>
            <w:shd w:val="clear" w:color="auto" w:fill="FABF8F" w:themeFill="accent6" w:themeFillTint="99"/>
            <w:vAlign w:val="center"/>
          </w:tcPr>
          <w:p w:rsidR="00807CF4" w:rsidRPr="00CA3C70" w:rsidRDefault="00807CF4" w:rsidP="00387AC9">
            <w:pPr>
              <w:pStyle w:val="cuatexto"/>
              <w:ind w:left="-515" w:right="386"/>
              <w:jc w:val="right"/>
              <w:rPr>
                <w:rFonts w:ascii="Arial" w:hAnsi="Arial" w:cs="Arial"/>
                <w:sz w:val="18"/>
                <w:szCs w:val="18"/>
              </w:rPr>
            </w:pPr>
            <w:r w:rsidRPr="00CA3C70">
              <w:rPr>
                <w:rFonts w:ascii="Arial" w:hAnsi="Arial" w:cs="Arial"/>
                <w:sz w:val="18"/>
                <w:szCs w:val="18"/>
              </w:rPr>
              <w:t>Importe</w:t>
            </w:r>
          </w:p>
        </w:tc>
        <w:tc>
          <w:tcPr>
            <w:tcW w:w="2837" w:type="dxa"/>
            <w:tcBorders>
              <w:left w:val="single" w:sz="4" w:space="0" w:color="auto"/>
              <w:bottom w:val="single" w:sz="4" w:space="0" w:color="auto"/>
            </w:tcBorders>
            <w:shd w:val="clear" w:color="auto" w:fill="FABF8F" w:themeFill="accent6" w:themeFillTint="99"/>
            <w:vAlign w:val="center"/>
          </w:tcPr>
          <w:p w:rsidR="00807CF4" w:rsidRPr="00CA3C70" w:rsidRDefault="00807CF4" w:rsidP="00B95665">
            <w:pPr>
              <w:pStyle w:val="cuatexto"/>
              <w:ind w:left="193"/>
              <w:jc w:val="left"/>
              <w:rPr>
                <w:rFonts w:ascii="Arial" w:hAnsi="Arial" w:cs="Arial"/>
                <w:sz w:val="18"/>
                <w:szCs w:val="18"/>
              </w:rPr>
            </w:pPr>
            <w:r w:rsidRPr="00CA3C70">
              <w:rPr>
                <w:rFonts w:ascii="Arial" w:hAnsi="Arial" w:cs="Arial"/>
                <w:sz w:val="18"/>
                <w:szCs w:val="18"/>
              </w:rPr>
              <w:t>Fuente de financiación</w:t>
            </w:r>
          </w:p>
        </w:tc>
        <w:tc>
          <w:tcPr>
            <w:tcW w:w="1652" w:type="dxa"/>
            <w:tcBorders>
              <w:bottom w:val="single" w:sz="4" w:space="0" w:color="auto"/>
            </w:tcBorders>
            <w:shd w:val="clear" w:color="auto" w:fill="FABF8F" w:themeFill="accent6" w:themeFillTint="99"/>
            <w:vAlign w:val="center"/>
          </w:tcPr>
          <w:p w:rsidR="00807CF4" w:rsidRPr="00CA3C70" w:rsidRDefault="00807CF4" w:rsidP="00387AC9">
            <w:pPr>
              <w:pStyle w:val="cuatexto"/>
              <w:jc w:val="right"/>
              <w:rPr>
                <w:rFonts w:ascii="Arial" w:hAnsi="Arial" w:cs="Arial"/>
                <w:sz w:val="18"/>
                <w:szCs w:val="18"/>
              </w:rPr>
            </w:pPr>
            <w:r w:rsidRPr="00CA3C70">
              <w:rPr>
                <w:rFonts w:ascii="Arial" w:hAnsi="Arial" w:cs="Arial"/>
                <w:sz w:val="18"/>
                <w:szCs w:val="18"/>
              </w:rPr>
              <w:t>Importe</w:t>
            </w:r>
          </w:p>
        </w:tc>
      </w:tr>
      <w:tr w:rsidR="00807CF4" w:rsidRPr="003503A2" w:rsidTr="00B95665">
        <w:trPr>
          <w:trHeight w:val="255"/>
          <w:jc w:val="center"/>
        </w:trPr>
        <w:tc>
          <w:tcPr>
            <w:tcW w:w="2682" w:type="dxa"/>
            <w:tcBorders>
              <w:bottom w:val="single" w:sz="2" w:space="0" w:color="auto"/>
            </w:tcBorders>
            <w:shd w:val="clear" w:color="auto" w:fill="auto"/>
            <w:vAlign w:val="center"/>
          </w:tcPr>
          <w:p w:rsidR="00807CF4" w:rsidRPr="003503A2" w:rsidRDefault="00807CF4" w:rsidP="00387AC9">
            <w:pPr>
              <w:pStyle w:val="cuatexto"/>
              <w:jc w:val="left"/>
            </w:pPr>
            <w:r w:rsidRPr="003503A2">
              <w:t>Personal</w:t>
            </w:r>
          </w:p>
        </w:tc>
        <w:tc>
          <w:tcPr>
            <w:tcW w:w="1606" w:type="dxa"/>
            <w:tcBorders>
              <w:bottom w:val="single" w:sz="2" w:space="0" w:color="auto"/>
              <w:right w:val="single" w:sz="4" w:space="0" w:color="auto"/>
            </w:tcBorders>
            <w:shd w:val="clear" w:color="auto" w:fill="auto"/>
            <w:vAlign w:val="center"/>
          </w:tcPr>
          <w:p w:rsidR="00807CF4" w:rsidRPr="003503A2" w:rsidRDefault="00807CF4" w:rsidP="00387AC9">
            <w:pPr>
              <w:pStyle w:val="cuatexto"/>
              <w:ind w:left="-515" w:right="386"/>
              <w:jc w:val="right"/>
            </w:pPr>
            <w:r>
              <w:t>55</w:t>
            </w:r>
          </w:p>
        </w:tc>
        <w:tc>
          <w:tcPr>
            <w:tcW w:w="2837" w:type="dxa"/>
            <w:tcBorders>
              <w:left w:val="single" w:sz="4" w:space="0" w:color="auto"/>
              <w:bottom w:val="single" w:sz="2" w:space="0" w:color="auto"/>
            </w:tcBorders>
            <w:shd w:val="clear" w:color="auto" w:fill="auto"/>
            <w:vAlign w:val="center"/>
          </w:tcPr>
          <w:p w:rsidR="00807CF4" w:rsidRPr="003503A2" w:rsidRDefault="00807CF4" w:rsidP="00B95665">
            <w:pPr>
              <w:pStyle w:val="cuatexto"/>
              <w:ind w:left="193"/>
              <w:jc w:val="left"/>
            </w:pPr>
            <w:r w:rsidRPr="003503A2">
              <w:t>Ingresos tributarios</w:t>
            </w:r>
          </w:p>
        </w:tc>
        <w:tc>
          <w:tcPr>
            <w:tcW w:w="1652" w:type="dxa"/>
            <w:tcBorders>
              <w:bottom w:val="single" w:sz="2" w:space="0" w:color="auto"/>
            </w:tcBorders>
            <w:shd w:val="clear" w:color="auto" w:fill="auto"/>
            <w:vAlign w:val="center"/>
          </w:tcPr>
          <w:p w:rsidR="00807CF4" w:rsidRPr="003503A2" w:rsidRDefault="00807CF4" w:rsidP="00387AC9">
            <w:pPr>
              <w:pStyle w:val="cuatexto"/>
              <w:jc w:val="right"/>
            </w:pPr>
            <w:r>
              <w:t>52</w:t>
            </w:r>
          </w:p>
        </w:tc>
      </w:tr>
      <w:tr w:rsidR="00807CF4" w:rsidRPr="003503A2" w:rsidTr="00B95665">
        <w:trPr>
          <w:trHeight w:val="255"/>
          <w:jc w:val="center"/>
        </w:trPr>
        <w:tc>
          <w:tcPr>
            <w:tcW w:w="2682" w:type="dxa"/>
            <w:tcBorders>
              <w:top w:val="single" w:sz="2" w:space="0" w:color="auto"/>
              <w:bottom w:val="single" w:sz="2" w:space="0" w:color="auto"/>
            </w:tcBorders>
            <w:shd w:val="clear" w:color="auto" w:fill="auto"/>
            <w:vAlign w:val="center"/>
          </w:tcPr>
          <w:p w:rsidR="00807CF4" w:rsidRPr="003503A2" w:rsidRDefault="00807CF4" w:rsidP="00387AC9">
            <w:pPr>
              <w:pStyle w:val="cuatexto"/>
              <w:jc w:val="left"/>
            </w:pPr>
            <w:r w:rsidRPr="003503A2">
              <w:t>Otros gastos corrientes</w:t>
            </w:r>
          </w:p>
        </w:tc>
        <w:tc>
          <w:tcPr>
            <w:tcW w:w="1606" w:type="dxa"/>
            <w:tcBorders>
              <w:top w:val="single" w:sz="2" w:space="0" w:color="auto"/>
              <w:bottom w:val="single" w:sz="2" w:space="0" w:color="auto"/>
              <w:right w:val="single" w:sz="4" w:space="0" w:color="auto"/>
            </w:tcBorders>
            <w:shd w:val="clear" w:color="auto" w:fill="auto"/>
            <w:vAlign w:val="center"/>
          </w:tcPr>
          <w:p w:rsidR="00807CF4" w:rsidRPr="003503A2" w:rsidRDefault="00807CF4" w:rsidP="00387AC9">
            <w:pPr>
              <w:pStyle w:val="cuatexto"/>
              <w:ind w:left="-515" w:right="386"/>
              <w:jc w:val="right"/>
            </w:pPr>
            <w:r>
              <w:t>39</w:t>
            </w:r>
          </w:p>
        </w:tc>
        <w:tc>
          <w:tcPr>
            <w:tcW w:w="2837" w:type="dxa"/>
            <w:tcBorders>
              <w:top w:val="single" w:sz="2" w:space="0" w:color="auto"/>
              <w:left w:val="single" w:sz="4" w:space="0" w:color="auto"/>
              <w:bottom w:val="single" w:sz="2" w:space="0" w:color="auto"/>
            </w:tcBorders>
            <w:shd w:val="clear" w:color="auto" w:fill="auto"/>
            <w:vAlign w:val="center"/>
          </w:tcPr>
          <w:p w:rsidR="00807CF4" w:rsidRPr="003503A2" w:rsidRDefault="00807CF4" w:rsidP="00B95665">
            <w:pPr>
              <w:pStyle w:val="cuatexto"/>
              <w:ind w:left="193"/>
              <w:jc w:val="left"/>
            </w:pPr>
            <w:r w:rsidRPr="003503A2">
              <w:t>Transferencias</w:t>
            </w:r>
          </w:p>
        </w:tc>
        <w:tc>
          <w:tcPr>
            <w:tcW w:w="1652" w:type="dxa"/>
            <w:tcBorders>
              <w:top w:val="single" w:sz="2" w:space="0" w:color="auto"/>
              <w:bottom w:val="single" w:sz="2" w:space="0" w:color="auto"/>
            </w:tcBorders>
            <w:shd w:val="clear" w:color="auto" w:fill="auto"/>
            <w:vAlign w:val="center"/>
          </w:tcPr>
          <w:p w:rsidR="00807CF4" w:rsidRPr="003503A2" w:rsidRDefault="00807CF4" w:rsidP="00387AC9">
            <w:pPr>
              <w:pStyle w:val="cuatexto"/>
              <w:jc w:val="right"/>
            </w:pPr>
            <w:r>
              <w:t>47</w:t>
            </w:r>
          </w:p>
        </w:tc>
      </w:tr>
      <w:tr w:rsidR="00807CF4" w:rsidRPr="003503A2" w:rsidTr="00B95665">
        <w:trPr>
          <w:trHeight w:val="255"/>
          <w:jc w:val="center"/>
        </w:trPr>
        <w:tc>
          <w:tcPr>
            <w:tcW w:w="2682" w:type="dxa"/>
            <w:tcBorders>
              <w:top w:val="single" w:sz="2" w:space="0" w:color="auto"/>
              <w:bottom w:val="single" w:sz="2" w:space="0" w:color="auto"/>
            </w:tcBorders>
            <w:shd w:val="clear" w:color="auto" w:fill="auto"/>
            <w:vAlign w:val="center"/>
          </w:tcPr>
          <w:p w:rsidR="00807CF4" w:rsidRPr="003503A2" w:rsidRDefault="00807CF4" w:rsidP="00387AC9">
            <w:pPr>
              <w:pStyle w:val="cuatexto"/>
              <w:jc w:val="left"/>
            </w:pPr>
            <w:r w:rsidRPr="003503A2">
              <w:t>Inversiones</w:t>
            </w:r>
          </w:p>
        </w:tc>
        <w:tc>
          <w:tcPr>
            <w:tcW w:w="1606" w:type="dxa"/>
            <w:tcBorders>
              <w:top w:val="single" w:sz="2" w:space="0" w:color="auto"/>
              <w:bottom w:val="single" w:sz="2" w:space="0" w:color="auto"/>
              <w:right w:val="single" w:sz="4" w:space="0" w:color="auto"/>
            </w:tcBorders>
            <w:shd w:val="clear" w:color="auto" w:fill="auto"/>
            <w:vAlign w:val="center"/>
          </w:tcPr>
          <w:p w:rsidR="00807CF4" w:rsidRPr="003503A2" w:rsidRDefault="00807CF4" w:rsidP="00387AC9">
            <w:pPr>
              <w:pStyle w:val="cuatexto"/>
              <w:ind w:left="-515" w:right="386"/>
              <w:jc w:val="right"/>
            </w:pPr>
            <w:r>
              <w:t>6</w:t>
            </w:r>
          </w:p>
        </w:tc>
        <w:tc>
          <w:tcPr>
            <w:tcW w:w="2837" w:type="dxa"/>
            <w:tcBorders>
              <w:top w:val="single" w:sz="2" w:space="0" w:color="auto"/>
              <w:left w:val="single" w:sz="4" w:space="0" w:color="auto"/>
              <w:bottom w:val="single" w:sz="2" w:space="0" w:color="auto"/>
            </w:tcBorders>
            <w:shd w:val="clear" w:color="auto" w:fill="auto"/>
            <w:vAlign w:val="center"/>
          </w:tcPr>
          <w:p w:rsidR="00807CF4" w:rsidRPr="003503A2" w:rsidRDefault="00807CF4" w:rsidP="00B95665">
            <w:pPr>
              <w:pStyle w:val="cuatexto"/>
              <w:ind w:left="193"/>
              <w:jc w:val="left"/>
            </w:pPr>
            <w:r w:rsidRPr="003503A2">
              <w:t>Ingresos patrimoniales y otros</w:t>
            </w:r>
          </w:p>
        </w:tc>
        <w:tc>
          <w:tcPr>
            <w:tcW w:w="1652" w:type="dxa"/>
            <w:tcBorders>
              <w:top w:val="single" w:sz="2" w:space="0" w:color="auto"/>
              <w:bottom w:val="single" w:sz="2" w:space="0" w:color="auto"/>
            </w:tcBorders>
            <w:shd w:val="clear" w:color="auto" w:fill="auto"/>
            <w:vAlign w:val="center"/>
          </w:tcPr>
          <w:p w:rsidR="00807CF4" w:rsidRPr="003503A2" w:rsidRDefault="00807CF4" w:rsidP="00387AC9">
            <w:pPr>
              <w:pStyle w:val="cuatexto"/>
              <w:jc w:val="right"/>
            </w:pPr>
            <w:r>
              <w:t>1</w:t>
            </w:r>
          </w:p>
        </w:tc>
      </w:tr>
      <w:tr w:rsidR="00807CF4" w:rsidRPr="003503A2" w:rsidTr="00B95665">
        <w:trPr>
          <w:trHeight w:val="255"/>
          <w:jc w:val="center"/>
        </w:trPr>
        <w:tc>
          <w:tcPr>
            <w:tcW w:w="2682" w:type="dxa"/>
            <w:tcBorders>
              <w:top w:val="single" w:sz="2" w:space="0" w:color="auto"/>
              <w:bottom w:val="single" w:sz="4" w:space="0" w:color="auto"/>
            </w:tcBorders>
            <w:shd w:val="clear" w:color="auto" w:fill="auto"/>
            <w:vAlign w:val="center"/>
          </w:tcPr>
          <w:p w:rsidR="00807CF4" w:rsidRPr="003503A2" w:rsidRDefault="00807CF4" w:rsidP="00387AC9">
            <w:pPr>
              <w:pStyle w:val="cuatexto"/>
              <w:jc w:val="left"/>
            </w:pPr>
            <w:r w:rsidRPr="003503A2">
              <w:t>Carga financiera</w:t>
            </w:r>
          </w:p>
        </w:tc>
        <w:tc>
          <w:tcPr>
            <w:tcW w:w="1606" w:type="dxa"/>
            <w:tcBorders>
              <w:top w:val="single" w:sz="2" w:space="0" w:color="auto"/>
              <w:bottom w:val="single" w:sz="4" w:space="0" w:color="auto"/>
              <w:right w:val="single" w:sz="4" w:space="0" w:color="auto"/>
            </w:tcBorders>
            <w:shd w:val="clear" w:color="auto" w:fill="auto"/>
            <w:vAlign w:val="center"/>
          </w:tcPr>
          <w:p w:rsidR="00807CF4" w:rsidRPr="003503A2" w:rsidRDefault="00807CF4" w:rsidP="00387AC9">
            <w:pPr>
              <w:pStyle w:val="cuatexto"/>
              <w:ind w:left="-515" w:right="386"/>
              <w:jc w:val="right"/>
            </w:pPr>
            <w:r>
              <w:t>0</w:t>
            </w:r>
          </w:p>
        </w:tc>
        <w:tc>
          <w:tcPr>
            <w:tcW w:w="2837" w:type="dxa"/>
            <w:tcBorders>
              <w:top w:val="single" w:sz="2" w:space="0" w:color="auto"/>
              <w:left w:val="single" w:sz="4" w:space="0" w:color="auto"/>
              <w:bottom w:val="single" w:sz="4" w:space="0" w:color="auto"/>
            </w:tcBorders>
            <w:shd w:val="clear" w:color="auto" w:fill="auto"/>
            <w:vAlign w:val="center"/>
          </w:tcPr>
          <w:p w:rsidR="00807CF4" w:rsidRPr="003503A2" w:rsidRDefault="00807CF4" w:rsidP="00B95665">
            <w:pPr>
              <w:pStyle w:val="cuatexto"/>
              <w:ind w:left="193"/>
              <w:jc w:val="left"/>
            </w:pPr>
            <w:r w:rsidRPr="003503A2">
              <w:t>Endeudamiento</w:t>
            </w:r>
          </w:p>
        </w:tc>
        <w:tc>
          <w:tcPr>
            <w:tcW w:w="1652" w:type="dxa"/>
            <w:tcBorders>
              <w:top w:val="single" w:sz="2" w:space="0" w:color="auto"/>
              <w:bottom w:val="single" w:sz="4" w:space="0" w:color="auto"/>
            </w:tcBorders>
            <w:shd w:val="clear" w:color="auto" w:fill="auto"/>
            <w:vAlign w:val="center"/>
          </w:tcPr>
          <w:p w:rsidR="00807CF4" w:rsidRPr="003503A2" w:rsidRDefault="00807CF4" w:rsidP="00387AC9">
            <w:pPr>
              <w:pStyle w:val="cuatexto"/>
              <w:jc w:val="right"/>
            </w:pPr>
            <w:r>
              <w:t>0</w:t>
            </w:r>
          </w:p>
        </w:tc>
      </w:tr>
      <w:tr w:rsidR="00807CF4" w:rsidRPr="00CA3C70" w:rsidTr="00B95665">
        <w:trPr>
          <w:trHeight w:val="312"/>
          <w:jc w:val="center"/>
        </w:trPr>
        <w:tc>
          <w:tcPr>
            <w:tcW w:w="2682" w:type="dxa"/>
            <w:shd w:val="clear" w:color="auto" w:fill="FABF8F" w:themeFill="accent6" w:themeFillTint="99"/>
            <w:vAlign w:val="center"/>
          </w:tcPr>
          <w:p w:rsidR="00807CF4" w:rsidRPr="00CA3C70" w:rsidRDefault="00807CF4" w:rsidP="00387AC9">
            <w:pPr>
              <w:pStyle w:val="cuatexto"/>
              <w:jc w:val="left"/>
              <w:rPr>
                <w:rFonts w:ascii="Arial" w:hAnsi="Arial" w:cs="Arial"/>
                <w:sz w:val="18"/>
                <w:szCs w:val="18"/>
              </w:rPr>
            </w:pPr>
          </w:p>
        </w:tc>
        <w:tc>
          <w:tcPr>
            <w:tcW w:w="1606" w:type="dxa"/>
            <w:tcBorders>
              <w:right w:val="single" w:sz="4" w:space="0" w:color="auto"/>
            </w:tcBorders>
            <w:shd w:val="clear" w:color="auto" w:fill="FABF8F" w:themeFill="accent6" w:themeFillTint="99"/>
            <w:vAlign w:val="center"/>
          </w:tcPr>
          <w:p w:rsidR="00807CF4" w:rsidRPr="00CA3C70" w:rsidRDefault="00807CF4" w:rsidP="00387AC9">
            <w:pPr>
              <w:pStyle w:val="cuatexto"/>
              <w:ind w:left="-515" w:right="386"/>
              <w:jc w:val="right"/>
              <w:rPr>
                <w:rFonts w:ascii="Arial" w:hAnsi="Arial" w:cs="Arial"/>
                <w:sz w:val="18"/>
                <w:szCs w:val="18"/>
              </w:rPr>
            </w:pPr>
            <w:r>
              <w:rPr>
                <w:rFonts w:ascii="Arial" w:hAnsi="Arial" w:cs="Arial"/>
                <w:sz w:val="18"/>
                <w:szCs w:val="18"/>
              </w:rPr>
              <w:t>100</w:t>
            </w:r>
          </w:p>
        </w:tc>
        <w:tc>
          <w:tcPr>
            <w:tcW w:w="2837" w:type="dxa"/>
            <w:tcBorders>
              <w:left w:val="single" w:sz="4" w:space="0" w:color="auto"/>
            </w:tcBorders>
            <w:shd w:val="clear" w:color="auto" w:fill="FABF8F" w:themeFill="accent6" w:themeFillTint="99"/>
            <w:vAlign w:val="center"/>
          </w:tcPr>
          <w:p w:rsidR="00807CF4" w:rsidRPr="00CA3C70" w:rsidRDefault="00807CF4" w:rsidP="00B95665">
            <w:pPr>
              <w:pStyle w:val="cuatexto"/>
              <w:ind w:left="193"/>
              <w:jc w:val="left"/>
              <w:rPr>
                <w:rFonts w:ascii="Arial" w:hAnsi="Arial" w:cs="Arial"/>
                <w:sz w:val="18"/>
                <w:szCs w:val="18"/>
              </w:rPr>
            </w:pPr>
          </w:p>
        </w:tc>
        <w:tc>
          <w:tcPr>
            <w:tcW w:w="1652" w:type="dxa"/>
            <w:shd w:val="clear" w:color="auto" w:fill="FABF8F" w:themeFill="accent6" w:themeFillTint="99"/>
            <w:vAlign w:val="center"/>
          </w:tcPr>
          <w:p w:rsidR="00807CF4" w:rsidRPr="00CA3C70" w:rsidRDefault="00807CF4" w:rsidP="00387AC9">
            <w:pPr>
              <w:pStyle w:val="cuatexto"/>
              <w:jc w:val="right"/>
              <w:rPr>
                <w:rFonts w:ascii="Arial" w:hAnsi="Arial" w:cs="Arial"/>
                <w:sz w:val="18"/>
                <w:szCs w:val="18"/>
              </w:rPr>
            </w:pPr>
            <w:r>
              <w:rPr>
                <w:rFonts w:ascii="Arial" w:hAnsi="Arial" w:cs="Arial"/>
                <w:sz w:val="18"/>
                <w:szCs w:val="18"/>
              </w:rPr>
              <w:t>100</w:t>
            </w:r>
          </w:p>
        </w:tc>
      </w:tr>
    </w:tbl>
    <w:p w:rsidR="00913F62" w:rsidRDefault="00913F62" w:rsidP="00807CF4">
      <w:pPr>
        <w:pStyle w:val="texto"/>
        <w:tabs>
          <w:tab w:val="clear" w:pos="2835"/>
          <w:tab w:val="clear" w:pos="3969"/>
          <w:tab w:val="clear" w:pos="5103"/>
          <w:tab w:val="clear" w:pos="6237"/>
          <w:tab w:val="clear" w:pos="7371"/>
        </w:tabs>
        <w:spacing w:before="240" w:after="240"/>
        <w:rPr>
          <w:szCs w:val="26"/>
        </w:rPr>
      </w:pPr>
    </w:p>
    <w:p w:rsidR="00913F62" w:rsidRDefault="00913F62" w:rsidP="00807CF4">
      <w:pPr>
        <w:pStyle w:val="texto"/>
        <w:tabs>
          <w:tab w:val="clear" w:pos="2835"/>
          <w:tab w:val="clear" w:pos="3969"/>
          <w:tab w:val="clear" w:pos="5103"/>
          <w:tab w:val="clear" w:pos="6237"/>
          <w:tab w:val="clear" w:pos="7371"/>
        </w:tabs>
        <w:spacing w:before="240" w:after="240"/>
        <w:rPr>
          <w:szCs w:val="26"/>
        </w:rPr>
      </w:pPr>
    </w:p>
    <w:p w:rsidR="00913F62" w:rsidRDefault="00913F62" w:rsidP="00807CF4">
      <w:pPr>
        <w:pStyle w:val="texto"/>
        <w:tabs>
          <w:tab w:val="clear" w:pos="2835"/>
          <w:tab w:val="clear" w:pos="3969"/>
          <w:tab w:val="clear" w:pos="5103"/>
          <w:tab w:val="clear" w:pos="6237"/>
          <w:tab w:val="clear" w:pos="7371"/>
        </w:tabs>
        <w:spacing w:before="240" w:after="240"/>
        <w:rPr>
          <w:szCs w:val="26"/>
        </w:rPr>
      </w:pPr>
    </w:p>
    <w:p w:rsidR="00B91048" w:rsidRDefault="00B91048" w:rsidP="00807CF4">
      <w:pPr>
        <w:pStyle w:val="texto"/>
        <w:tabs>
          <w:tab w:val="clear" w:pos="2835"/>
          <w:tab w:val="clear" w:pos="3969"/>
          <w:tab w:val="clear" w:pos="5103"/>
          <w:tab w:val="clear" w:pos="6237"/>
          <w:tab w:val="clear" w:pos="7371"/>
        </w:tabs>
        <w:spacing w:before="240" w:after="240"/>
        <w:rPr>
          <w:szCs w:val="26"/>
        </w:rPr>
      </w:pPr>
    </w:p>
    <w:p w:rsidR="00807CF4" w:rsidRDefault="00807CF4" w:rsidP="00807CF4">
      <w:pPr>
        <w:pStyle w:val="texto"/>
        <w:tabs>
          <w:tab w:val="clear" w:pos="2835"/>
          <w:tab w:val="clear" w:pos="3969"/>
          <w:tab w:val="clear" w:pos="5103"/>
          <w:tab w:val="clear" w:pos="6237"/>
          <w:tab w:val="clear" w:pos="7371"/>
        </w:tabs>
        <w:spacing w:before="240" w:after="240"/>
        <w:rPr>
          <w:szCs w:val="26"/>
        </w:rPr>
      </w:pPr>
      <w:r w:rsidRPr="00D8798F">
        <w:rPr>
          <w:szCs w:val="26"/>
        </w:rPr>
        <w:t>La ejecución del presupuesto del ayuntam</w:t>
      </w:r>
      <w:r>
        <w:rPr>
          <w:szCs w:val="26"/>
        </w:rPr>
        <w:t>iento para 2015 y su comparación con 2014</w:t>
      </w:r>
      <w:r w:rsidRPr="00D8798F">
        <w:rPr>
          <w:szCs w:val="26"/>
        </w:rPr>
        <w:t xml:space="preserve"> presenta, entre otros, los siguientes datos económicos:</w:t>
      </w:r>
      <w:r w:rsidR="00B34A73">
        <w:rPr>
          <w:szCs w:val="26"/>
        </w:rPr>
        <w:t xml:space="preserve"> </w:t>
      </w:r>
    </w:p>
    <w:tbl>
      <w:tblPr>
        <w:tblW w:w="8743" w:type="dxa"/>
        <w:jc w:val="center"/>
        <w:tblCellMar>
          <w:left w:w="70" w:type="dxa"/>
          <w:right w:w="70" w:type="dxa"/>
        </w:tblCellMar>
        <w:tblLook w:val="04A0" w:firstRow="1" w:lastRow="0" w:firstColumn="1" w:lastColumn="0" w:noHBand="0" w:noVBand="1"/>
      </w:tblPr>
      <w:tblGrid>
        <w:gridCol w:w="3823"/>
        <w:gridCol w:w="1500"/>
        <w:gridCol w:w="1500"/>
        <w:gridCol w:w="1920"/>
      </w:tblGrid>
      <w:tr w:rsidR="00807CF4" w:rsidRPr="00913F62" w:rsidTr="004A5E93">
        <w:trPr>
          <w:trHeight w:val="270"/>
          <w:jc w:val="center"/>
        </w:trPr>
        <w:tc>
          <w:tcPr>
            <w:tcW w:w="3823" w:type="dxa"/>
            <w:tcBorders>
              <w:top w:val="single" w:sz="4" w:space="0" w:color="auto"/>
              <w:left w:val="nil"/>
              <w:bottom w:val="single" w:sz="4" w:space="0" w:color="auto"/>
              <w:right w:val="nil"/>
            </w:tcBorders>
            <w:shd w:val="clear" w:color="auto" w:fill="FABF8F" w:themeFill="accent6" w:themeFillTint="99"/>
            <w:vAlign w:val="center"/>
          </w:tcPr>
          <w:p w:rsidR="00807CF4" w:rsidRPr="00913F62" w:rsidRDefault="00807CF4" w:rsidP="00913F62">
            <w:pPr>
              <w:pStyle w:val="cuatexto"/>
              <w:jc w:val="left"/>
              <w:rPr>
                <w:rFonts w:ascii="Arial" w:hAnsi="Arial" w:cs="Arial"/>
                <w:sz w:val="18"/>
                <w:szCs w:val="18"/>
              </w:rPr>
            </w:pP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807CF4" w:rsidRPr="00913F62" w:rsidRDefault="00807CF4" w:rsidP="00913F62">
            <w:pPr>
              <w:pStyle w:val="cuatexto"/>
              <w:jc w:val="right"/>
              <w:rPr>
                <w:rFonts w:ascii="Arial" w:hAnsi="Arial" w:cs="Arial"/>
                <w:sz w:val="18"/>
                <w:szCs w:val="18"/>
              </w:rPr>
            </w:pPr>
            <w:r w:rsidRPr="00913F62">
              <w:rPr>
                <w:rFonts w:ascii="Arial" w:hAnsi="Arial" w:cs="Arial"/>
                <w:sz w:val="18"/>
                <w:szCs w:val="18"/>
              </w:rPr>
              <w:t>2014</w:t>
            </w: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807CF4" w:rsidRPr="00913F62" w:rsidRDefault="00807CF4" w:rsidP="00913F62">
            <w:pPr>
              <w:pStyle w:val="cuatexto"/>
              <w:jc w:val="right"/>
              <w:rPr>
                <w:rFonts w:ascii="Arial" w:hAnsi="Arial" w:cs="Arial"/>
                <w:sz w:val="18"/>
                <w:szCs w:val="18"/>
              </w:rPr>
            </w:pPr>
            <w:r w:rsidRPr="00913F62">
              <w:rPr>
                <w:rFonts w:ascii="Arial" w:hAnsi="Arial" w:cs="Arial"/>
                <w:sz w:val="18"/>
                <w:szCs w:val="18"/>
              </w:rPr>
              <w:t>2015</w:t>
            </w:r>
          </w:p>
        </w:tc>
        <w:tc>
          <w:tcPr>
            <w:tcW w:w="1920" w:type="dxa"/>
            <w:tcBorders>
              <w:top w:val="single" w:sz="4" w:space="0" w:color="auto"/>
              <w:left w:val="nil"/>
              <w:bottom w:val="single" w:sz="4" w:space="0" w:color="auto"/>
              <w:right w:val="nil"/>
            </w:tcBorders>
            <w:shd w:val="clear" w:color="auto" w:fill="FABF8F" w:themeFill="accent6" w:themeFillTint="99"/>
            <w:vAlign w:val="center"/>
          </w:tcPr>
          <w:p w:rsidR="00807CF4" w:rsidRPr="00913F62" w:rsidRDefault="00807CF4" w:rsidP="00913F62">
            <w:pPr>
              <w:pStyle w:val="cuatexto"/>
              <w:jc w:val="right"/>
              <w:rPr>
                <w:rFonts w:ascii="Arial" w:hAnsi="Arial" w:cs="Arial"/>
                <w:sz w:val="18"/>
                <w:szCs w:val="18"/>
              </w:rPr>
            </w:pPr>
            <w:r w:rsidRPr="00913F62">
              <w:rPr>
                <w:rFonts w:ascii="Arial" w:hAnsi="Arial" w:cs="Arial"/>
                <w:sz w:val="18"/>
                <w:szCs w:val="18"/>
              </w:rPr>
              <w:t>%</w:t>
            </w:r>
            <w:r w:rsidR="005A3BF8">
              <w:rPr>
                <w:rFonts w:ascii="Arial" w:hAnsi="Arial" w:cs="Arial"/>
                <w:sz w:val="18"/>
                <w:szCs w:val="18"/>
              </w:rPr>
              <w:t xml:space="preserve"> </w:t>
            </w:r>
            <w:r w:rsidRPr="00913F62">
              <w:rPr>
                <w:rFonts w:ascii="Arial" w:hAnsi="Arial" w:cs="Arial"/>
                <w:sz w:val="18"/>
                <w:szCs w:val="18"/>
              </w:rPr>
              <w:t>Variación 2015/2014</w:t>
            </w:r>
          </w:p>
        </w:tc>
      </w:tr>
      <w:tr w:rsidR="00807CF4" w:rsidRPr="00D7683D" w:rsidTr="00913F62">
        <w:trPr>
          <w:trHeight w:val="255"/>
          <w:jc w:val="center"/>
        </w:trPr>
        <w:tc>
          <w:tcPr>
            <w:tcW w:w="3823" w:type="dxa"/>
            <w:tcBorders>
              <w:top w:val="single" w:sz="4"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Total Obligaciones reconocidas</w:t>
            </w:r>
          </w:p>
        </w:tc>
        <w:tc>
          <w:tcPr>
            <w:tcW w:w="1500" w:type="dxa"/>
            <w:tcBorders>
              <w:top w:val="single" w:sz="4" w:space="0" w:color="auto"/>
              <w:left w:val="nil"/>
              <w:bottom w:val="single" w:sz="2" w:space="0" w:color="auto"/>
              <w:right w:val="nil"/>
            </w:tcBorders>
            <w:vAlign w:val="center"/>
          </w:tcPr>
          <w:p w:rsidR="00807CF4" w:rsidRPr="00913F62" w:rsidRDefault="00807CF4" w:rsidP="00913F62">
            <w:pPr>
              <w:pStyle w:val="cuatexto"/>
              <w:jc w:val="right"/>
            </w:pPr>
            <w:r w:rsidRPr="00913F62">
              <w:t>6.193.419</w:t>
            </w:r>
          </w:p>
        </w:tc>
        <w:tc>
          <w:tcPr>
            <w:tcW w:w="1500" w:type="dxa"/>
            <w:tcBorders>
              <w:top w:val="single" w:sz="4"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5.784.281</w:t>
            </w:r>
          </w:p>
        </w:tc>
        <w:tc>
          <w:tcPr>
            <w:tcW w:w="1920" w:type="dxa"/>
            <w:tcBorders>
              <w:top w:val="single" w:sz="4"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-7</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Total Derechos liquidados</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6.050.629 </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6.026.387</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0</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ejecución gastos</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89</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98 </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cumplimiento ingresos</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87</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102 </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pagos</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93</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95 </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de cobro</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91</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87 </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Gastos corrientes  (1a 4)</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5.507.331</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5.426.443</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Gastos de funcionamiento (1, 2 y 4)</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5.507.154</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5.426.263</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xml:space="preserve">Gastos </w:t>
            </w:r>
            <w:r w:rsidR="00C77EE0" w:rsidRPr="00913F62">
              <w:t xml:space="preserve">de capital </w:t>
            </w:r>
            <w:r w:rsidRPr="00913F62">
              <w:t>(6 y 7)</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686.089</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350.281</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-49</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Gastos op. Financieras (8 y 9)</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0</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7.557</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Ingresos corrientes (1 a 5)</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5.815.780</w:t>
            </w:r>
          </w:p>
        </w:tc>
        <w:tc>
          <w:tcPr>
            <w:tcW w:w="1500" w:type="dxa"/>
            <w:tcBorders>
              <w:top w:val="single" w:sz="2" w:space="0" w:color="auto"/>
              <w:left w:val="nil"/>
              <w:bottom w:val="single" w:sz="2" w:space="0" w:color="auto"/>
              <w:right w:val="nil"/>
            </w:tcBorders>
            <w:shd w:val="clear" w:color="000000" w:fill="FFFFFF"/>
            <w:vAlign w:val="center"/>
          </w:tcPr>
          <w:p w:rsidR="00807CF4" w:rsidRPr="00913F62" w:rsidRDefault="00807CF4" w:rsidP="00913F62">
            <w:pPr>
              <w:pStyle w:val="cuatexto"/>
              <w:jc w:val="right"/>
            </w:pPr>
            <w:r w:rsidRPr="00913F62">
              <w:t>5.965.293</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3</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Ingreso tributarios (1 al 3)</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2.884.110</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3.108.831</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8</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Ingresos de capital (6 y 7)</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234.848</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26.471</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-89</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xml:space="preserve">% Dependencias de subvenciones  </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51</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47</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-8</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Ingresos tributarios sobre gastos corrientes</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52</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57</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10</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Saldo presupuestario no financiero</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-142.790</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21</w:t>
            </w:r>
            <w:r w:rsidR="00C77EE0" w:rsidRPr="00913F62">
              <w:t>5.041</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-25</w:t>
            </w:r>
            <w:r w:rsidR="00C77EE0" w:rsidRPr="00913F62">
              <w:t>1</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Resultado presupuestario ajustado</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395.290</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276.450</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-30</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Ahorro bruto</w:t>
            </w:r>
          </w:p>
        </w:tc>
        <w:tc>
          <w:tcPr>
            <w:tcW w:w="1500" w:type="dxa"/>
            <w:tcBorders>
              <w:top w:val="single" w:sz="2" w:space="0" w:color="auto"/>
              <w:left w:val="nil"/>
              <w:bottom w:val="single" w:sz="2" w:space="0" w:color="auto"/>
              <w:right w:val="nil"/>
            </w:tcBorders>
            <w:vAlign w:val="center"/>
          </w:tcPr>
          <w:p w:rsidR="00807CF4" w:rsidRPr="00913F62" w:rsidRDefault="00807CF4" w:rsidP="000A45BA">
            <w:pPr>
              <w:pStyle w:val="cuatexto"/>
              <w:jc w:val="right"/>
            </w:pPr>
            <w:r w:rsidRPr="00913F62">
              <w:t>308.</w:t>
            </w:r>
            <w:r w:rsidR="000A45BA">
              <w:t>627</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539.03</w:t>
            </w:r>
            <w:r w:rsidR="00C77EE0" w:rsidRPr="00913F62">
              <w:t>1</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75</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Carga financiera (3 y 9)</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177</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180</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Ahorro neto</w:t>
            </w:r>
          </w:p>
        </w:tc>
        <w:tc>
          <w:tcPr>
            <w:tcW w:w="1500" w:type="dxa"/>
            <w:tcBorders>
              <w:top w:val="single" w:sz="2" w:space="0" w:color="auto"/>
              <w:left w:val="nil"/>
              <w:bottom w:val="single" w:sz="2" w:space="0" w:color="auto"/>
              <w:right w:val="nil"/>
            </w:tcBorders>
            <w:vAlign w:val="center"/>
          </w:tcPr>
          <w:p w:rsidR="00807CF4" w:rsidRPr="00913F62" w:rsidRDefault="000A45BA" w:rsidP="00913F62">
            <w:pPr>
              <w:pStyle w:val="cuatexto"/>
              <w:jc w:val="right"/>
            </w:pPr>
            <w:r w:rsidRPr="00913F62">
              <w:t>308.450</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538.851</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75</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Nivel de endeudamiento</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0</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0</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0</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Límite de endeudamiento</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5,3</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9</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70</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 Capacidad de endeudamiento</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5,3</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9</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70</w:t>
            </w:r>
          </w:p>
        </w:tc>
      </w:tr>
      <w:tr w:rsidR="00807CF4" w:rsidRPr="00D7683D" w:rsidTr="00913F62">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Remanente de Tesorería Total</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3.651.895</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3.831.028</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5</w:t>
            </w:r>
          </w:p>
        </w:tc>
      </w:tr>
      <w:tr w:rsidR="00807CF4" w:rsidRPr="00D7683D" w:rsidTr="004A5E93">
        <w:trPr>
          <w:trHeight w:val="255"/>
          <w:jc w:val="center"/>
        </w:trPr>
        <w:tc>
          <w:tcPr>
            <w:tcW w:w="3823"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left"/>
            </w:pPr>
            <w:r w:rsidRPr="00913F62">
              <w:t>Remanente Tesorería para gastos generales</w:t>
            </w:r>
          </w:p>
        </w:tc>
        <w:tc>
          <w:tcPr>
            <w:tcW w:w="1500" w:type="dxa"/>
            <w:tcBorders>
              <w:top w:val="single" w:sz="2" w:space="0" w:color="auto"/>
              <w:left w:val="nil"/>
              <w:bottom w:val="single" w:sz="2" w:space="0" w:color="auto"/>
              <w:right w:val="nil"/>
            </w:tcBorders>
            <w:vAlign w:val="center"/>
          </w:tcPr>
          <w:p w:rsidR="00807CF4" w:rsidRPr="00913F62" w:rsidRDefault="00807CF4" w:rsidP="00913F62">
            <w:pPr>
              <w:pStyle w:val="cuatexto"/>
              <w:jc w:val="right"/>
            </w:pPr>
            <w:r w:rsidRPr="00913F62">
              <w:t>1.321.049</w:t>
            </w:r>
          </w:p>
        </w:tc>
        <w:tc>
          <w:tcPr>
            <w:tcW w:w="150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1.617.473</w:t>
            </w:r>
          </w:p>
        </w:tc>
        <w:tc>
          <w:tcPr>
            <w:tcW w:w="1920" w:type="dxa"/>
            <w:tcBorders>
              <w:top w:val="single" w:sz="2" w:space="0" w:color="auto"/>
              <w:left w:val="nil"/>
              <w:bottom w:val="single" w:sz="2" w:space="0" w:color="auto"/>
              <w:right w:val="nil"/>
            </w:tcBorders>
            <w:shd w:val="clear" w:color="auto" w:fill="auto"/>
            <w:vAlign w:val="center"/>
          </w:tcPr>
          <w:p w:rsidR="00807CF4" w:rsidRPr="00913F62" w:rsidRDefault="00807CF4" w:rsidP="00913F62">
            <w:pPr>
              <w:pStyle w:val="cuatexto"/>
              <w:jc w:val="right"/>
            </w:pPr>
            <w:r w:rsidRPr="00913F62">
              <w:t>22</w:t>
            </w:r>
          </w:p>
        </w:tc>
      </w:tr>
      <w:tr w:rsidR="00807CF4" w:rsidRPr="00D7683D" w:rsidTr="004A5E93">
        <w:trPr>
          <w:trHeight w:val="255"/>
          <w:jc w:val="center"/>
        </w:trPr>
        <w:tc>
          <w:tcPr>
            <w:tcW w:w="3823" w:type="dxa"/>
            <w:tcBorders>
              <w:top w:val="single" w:sz="2" w:space="0" w:color="auto"/>
              <w:left w:val="nil"/>
              <w:bottom w:val="single" w:sz="4" w:space="0" w:color="auto"/>
              <w:right w:val="nil"/>
            </w:tcBorders>
            <w:shd w:val="clear" w:color="auto" w:fill="auto"/>
            <w:vAlign w:val="center"/>
          </w:tcPr>
          <w:p w:rsidR="00807CF4" w:rsidRPr="00913F62" w:rsidRDefault="00807CF4" w:rsidP="00913F62">
            <w:pPr>
              <w:pStyle w:val="cuatexto"/>
              <w:jc w:val="left"/>
            </w:pPr>
            <w:r w:rsidRPr="00913F62">
              <w:t xml:space="preserve">Deuda viva </w:t>
            </w:r>
          </w:p>
        </w:tc>
        <w:tc>
          <w:tcPr>
            <w:tcW w:w="1500" w:type="dxa"/>
            <w:tcBorders>
              <w:top w:val="single" w:sz="2" w:space="0" w:color="auto"/>
              <w:left w:val="nil"/>
              <w:bottom w:val="single" w:sz="4" w:space="0" w:color="auto"/>
              <w:right w:val="nil"/>
            </w:tcBorders>
            <w:vAlign w:val="center"/>
          </w:tcPr>
          <w:p w:rsidR="00807CF4" w:rsidRPr="00913F62" w:rsidRDefault="00807CF4" w:rsidP="00913F62">
            <w:pPr>
              <w:pStyle w:val="cuatexto"/>
              <w:jc w:val="right"/>
            </w:pPr>
            <w:r w:rsidRPr="00913F62">
              <w:t>0</w:t>
            </w:r>
          </w:p>
        </w:tc>
        <w:tc>
          <w:tcPr>
            <w:tcW w:w="1500" w:type="dxa"/>
            <w:tcBorders>
              <w:top w:val="single" w:sz="2" w:space="0" w:color="auto"/>
              <w:left w:val="nil"/>
              <w:bottom w:val="single" w:sz="4" w:space="0" w:color="auto"/>
              <w:right w:val="nil"/>
            </w:tcBorders>
            <w:shd w:val="clear" w:color="auto" w:fill="auto"/>
            <w:vAlign w:val="center"/>
          </w:tcPr>
          <w:p w:rsidR="00807CF4" w:rsidRPr="00913F62" w:rsidRDefault="00807CF4" w:rsidP="00913F62">
            <w:pPr>
              <w:pStyle w:val="cuatexto"/>
              <w:jc w:val="right"/>
            </w:pPr>
            <w:r w:rsidRPr="00913F62">
              <w:t>0</w:t>
            </w:r>
          </w:p>
        </w:tc>
        <w:tc>
          <w:tcPr>
            <w:tcW w:w="1920" w:type="dxa"/>
            <w:tcBorders>
              <w:top w:val="single" w:sz="2" w:space="0" w:color="auto"/>
              <w:left w:val="nil"/>
              <w:bottom w:val="single" w:sz="4" w:space="0" w:color="auto"/>
              <w:right w:val="nil"/>
            </w:tcBorders>
            <w:shd w:val="clear" w:color="auto" w:fill="auto"/>
            <w:vAlign w:val="center"/>
          </w:tcPr>
          <w:p w:rsidR="00807CF4" w:rsidRPr="00913F62" w:rsidRDefault="00807CF4" w:rsidP="00913F62">
            <w:pPr>
              <w:pStyle w:val="cuatexto"/>
              <w:jc w:val="right"/>
            </w:pPr>
            <w:r w:rsidRPr="00913F62">
              <w:t>0</w:t>
            </w:r>
          </w:p>
        </w:tc>
      </w:tr>
    </w:tbl>
    <w:p w:rsidR="00807CF4" w:rsidRDefault="00807CF4" w:rsidP="00913F62">
      <w:pPr>
        <w:pStyle w:val="texto"/>
        <w:tabs>
          <w:tab w:val="clear" w:pos="2835"/>
          <w:tab w:val="clear" w:pos="3969"/>
          <w:tab w:val="clear" w:pos="5103"/>
          <w:tab w:val="clear" w:pos="6237"/>
          <w:tab w:val="clear" w:pos="7371"/>
        </w:tabs>
        <w:spacing w:before="260"/>
        <w:rPr>
          <w:szCs w:val="26"/>
        </w:rPr>
      </w:pPr>
      <w:r w:rsidRPr="00D8798F">
        <w:rPr>
          <w:szCs w:val="26"/>
          <w:lang w:val="es-ES"/>
        </w:rPr>
        <w:t>E</w:t>
      </w:r>
      <w:r>
        <w:rPr>
          <w:szCs w:val="26"/>
        </w:rPr>
        <w:t>n 2015</w:t>
      </w:r>
      <w:r w:rsidRPr="00D8798F">
        <w:rPr>
          <w:szCs w:val="26"/>
        </w:rPr>
        <w:t>, el ayuntami</w:t>
      </w:r>
      <w:r>
        <w:rPr>
          <w:szCs w:val="26"/>
        </w:rPr>
        <w:t>ento ha gastado un 7 por ciento menos</w:t>
      </w:r>
      <w:r w:rsidRPr="00D8798F">
        <w:rPr>
          <w:szCs w:val="26"/>
        </w:rPr>
        <w:t xml:space="preserve"> y</w:t>
      </w:r>
      <w:r>
        <w:rPr>
          <w:szCs w:val="26"/>
        </w:rPr>
        <w:t xml:space="preserve"> ha ingresado</w:t>
      </w:r>
      <w:r w:rsidR="000A45BA">
        <w:rPr>
          <w:szCs w:val="26"/>
        </w:rPr>
        <w:t xml:space="preserve"> prácticamente</w:t>
      </w:r>
      <w:r>
        <w:rPr>
          <w:szCs w:val="26"/>
        </w:rPr>
        <w:t xml:space="preserve"> lo mismo</w:t>
      </w:r>
      <w:r w:rsidRPr="00D8798F">
        <w:rPr>
          <w:szCs w:val="26"/>
        </w:rPr>
        <w:t xml:space="preserve"> que en el ejercicio</w:t>
      </w:r>
      <w:r>
        <w:rPr>
          <w:szCs w:val="26"/>
        </w:rPr>
        <w:t xml:space="preserve"> </w:t>
      </w:r>
      <w:r w:rsidRPr="00D8798F">
        <w:rPr>
          <w:szCs w:val="26"/>
        </w:rPr>
        <w:t>an</w:t>
      </w:r>
      <w:r>
        <w:rPr>
          <w:szCs w:val="26"/>
        </w:rPr>
        <w:t>terior.</w:t>
      </w:r>
    </w:p>
    <w:p w:rsidR="00807CF4" w:rsidRPr="00913F62" w:rsidRDefault="00807CF4" w:rsidP="00913F62">
      <w:pPr>
        <w:pStyle w:val="texto"/>
        <w:tabs>
          <w:tab w:val="clear" w:pos="2835"/>
          <w:tab w:val="clear" w:pos="3969"/>
          <w:tab w:val="clear" w:pos="5103"/>
          <w:tab w:val="clear" w:pos="6237"/>
          <w:tab w:val="clear" w:pos="7371"/>
        </w:tabs>
        <w:rPr>
          <w:szCs w:val="26"/>
          <w:lang w:val="es-ES"/>
        </w:rPr>
      </w:pPr>
      <w:r w:rsidRPr="00913F62">
        <w:rPr>
          <w:szCs w:val="26"/>
          <w:lang w:val="es-ES"/>
        </w:rPr>
        <w:t>Los gastos de naturaleza corriente han disminuido un 1 por ciento, en tanto que sus ingresos corrientes han aumentado un 3 por ciento. Los ingresos de n</w:t>
      </w:r>
      <w:r w:rsidRPr="00913F62">
        <w:rPr>
          <w:szCs w:val="26"/>
          <w:lang w:val="es-ES"/>
        </w:rPr>
        <w:t>a</w:t>
      </w:r>
      <w:r w:rsidRPr="00913F62">
        <w:rPr>
          <w:szCs w:val="26"/>
          <w:lang w:val="es-ES"/>
        </w:rPr>
        <w:t xml:space="preserve">turaleza tributaria han aumentado en un 8 por ciento. </w:t>
      </w:r>
    </w:p>
    <w:p w:rsidR="00807CF4" w:rsidRPr="00913F62" w:rsidRDefault="00807CF4" w:rsidP="00913F62">
      <w:pPr>
        <w:pStyle w:val="texto"/>
        <w:tabs>
          <w:tab w:val="clear" w:pos="2835"/>
          <w:tab w:val="clear" w:pos="3969"/>
          <w:tab w:val="clear" w:pos="5103"/>
          <w:tab w:val="clear" w:pos="6237"/>
          <w:tab w:val="clear" w:pos="7371"/>
        </w:tabs>
        <w:rPr>
          <w:szCs w:val="26"/>
          <w:lang w:val="es-ES"/>
        </w:rPr>
      </w:pPr>
      <w:r w:rsidRPr="00913F62">
        <w:rPr>
          <w:szCs w:val="26"/>
          <w:lang w:val="es-ES"/>
        </w:rPr>
        <w:t>El saldo presupuestario no financiero es 21</w:t>
      </w:r>
      <w:r w:rsidR="009E463C" w:rsidRPr="00913F62">
        <w:rPr>
          <w:szCs w:val="26"/>
          <w:lang w:val="es-ES"/>
        </w:rPr>
        <w:t>5.041</w:t>
      </w:r>
      <w:r w:rsidRPr="00913F62">
        <w:rPr>
          <w:szCs w:val="26"/>
          <w:lang w:val="es-ES"/>
        </w:rPr>
        <w:t xml:space="preserve"> euros</w:t>
      </w:r>
      <w:r w:rsidR="009E463C" w:rsidRPr="00913F62">
        <w:rPr>
          <w:szCs w:val="26"/>
          <w:lang w:val="es-ES"/>
        </w:rPr>
        <w:t>, mientras que en 2014 era negativo por importe de 142.790 euros.</w:t>
      </w:r>
    </w:p>
    <w:p w:rsidR="00807CF4" w:rsidRPr="00913F62" w:rsidRDefault="00807CF4" w:rsidP="00913F62">
      <w:pPr>
        <w:pStyle w:val="texto"/>
        <w:tabs>
          <w:tab w:val="clear" w:pos="2835"/>
          <w:tab w:val="clear" w:pos="3969"/>
          <w:tab w:val="clear" w:pos="5103"/>
          <w:tab w:val="clear" w:pos="6237"/>
          <w:tab w:val="clear" w:pos="7371"/>
        </w:tabs>
        <w:rPr>
          <w:szCs w:val="26"/>
          <w:lang w:val="es-ES"/>
        </w:rPr>
      </w:pPr>
      <w:r w:rsidRPr="00913F62">
        <w:rPr>
          <w:szCs w:val="26"/>
          <w:lang w:val="es-ES"/>
        </w:rPr>
        <w:t xml:space="preserve">El resultado presupuestario ajustado asciende a un importe de 276.540 euros. </w:t>
      </w:r>
    </w:p>
    <w:p w:rsidR="00807CF4" w:rsidRPr="00913F62" w:rsidRDefault="00807CF4" w:rsidP="00913F62">
      <w:pPr>
        <w:pStyle w:val="texto"/>
        <w:tabs>
          <w:tab w:val="clear" w:pos="2835"/>
          <w:tab w:val="clear" w:pos="3969"/>
          <w:tab w:val="clear" w:pos="5103"/>
          <w:tab w:val="clear" w:pos="6237"/>
          <w:tab w:val="clear" w:pos="7371"/>
        </w:tabs>
        <w:rPr>
          <w:szCs w:val="26"/>
          <w:lang w:val="es-ES"/>
        </w:rPr>
      </w:pPr>
      <w:r w:rsidRPr="00913F62">
        <w:rPr>
          <w:szCs w:val="26"/>
          <w:lang w:val="es-ES"/>
        </w:rPr>
        <w:t>En 2015, tanto el ahorro bruto como el neto presentan valores de 539 mil e</w:t>
      </w:r>
      <w:r w:rsidRPr="00913F62">
        <w:rPr>
          <w:szCs w:val="26"/>
          <w:lang w:val="es-ES"/>
        </w:rPr>
        <w:t>u</w:t>
      </w:r>
      <w:r w:rsidRPr="00913F62">
        <w:rPr>
          <w:szCs w:val="26"/>
          <w:lang w:val="es-ES"/>
        </w:rPr>
        <w:t xml:space="preserve">ros. </w:t>
      </w:r>
    </w:p>
    <w:p w:rsidR="00807CF4" w:rsidRPr="00913F62" w:rsidRDefault="00AA1072" w:rsidP="00913F62">
      <w:pPr>
        <w:pStyle w:val="texto"/>
        <w:tabs>
          <w:tab w:val="clear" w:pos="2835"/>
          <w:tab w:val="clear" w:pos="3969"/>
          <w:tab w:val="clear" w:pos="5103"/>
          <w:tab w:val="clear" w:pos="6237"/>
          <w:tab w:val="clear" w:pos="7371"/>
        </w:tabs>
        <w:rPr>
          <w:szCs w:val="26"/>
          <w:lang w:val="es-ES"/>
        </w:rPr>
      </w:pPr>
      <w:r w:rsidRPr="00913F62">
        <w:rPr>
          <w:szCs w:val="26"/>
          <w:lang w:val="es-ES"/>
        </w:rPr>
        <w:t>No tiene endeudamiento</w:t>
      </w:r>
      <w:r w:rsidR="00807CF4" w:rsidRPr="00913F62">
        <w:rPr>
          <w:szCs w:val="26"/>
          <w:lang w:val="es-ES"/>
        </w:rPr>
        <w:t xml:space="preserve">, siendo su límite del 9 por ciento; </w:t>
      </w:r>
      <w:r w:rsidRPr="00913F62">
        <w:rPr>
          <w:szCs w:val="26"/>
          <w:lang w:val="es-ES"/>
        </w:rPr>
        <w:t>por lo que</w:t>
      </w:r>
      <w:r w:rsidR="00807CF4" w:rsidRPr="00913F62">
        <w:rPr>
          <w:szCs w:val="26"/>
          <w:lang w:val="es-ES"/>
        </w:rPr>
        <w:t xml:space="preserve"> tiene capacidad económica para captar nuevo endeudamiento. </w:t>
      </w:r>
    </w:p>
    <w:p w:rsidR="00807CF4" w:rsidRDefault="00807CF4" w:rsidP="00913F62">
      <w:pPr>
        <w:pStyle w:val="texto"/>
        <w:tabs>
          <w:tab w:val="clear" w:pos="2835"/>
          <w:tab w:val="clear" w:pos="3969"/>
          <w:tab w:val="clear" w:pos="5103"/>
          <w:tab w:val="clear" w:pos="6237"/>
          <w:tab w:val="clear" w:pos="7371"/>
        </w:tabs>
        <w:rPr>
          <w:szCs w:val="26"/>
          <w:lang w:val="es-ES"/>
        </w:rPr>
      </w:pPr>
      <w:r w:rsidRPr="00D8798F">
        <w:rPr>
          <w:szCs w:val="26"/>
          <w:lang w:val="es-ES"/>
        </w:rPr>
        <w:t>El R</w:t>
      </w:r>
      <w:r>
        <w:rPr>
          <w:szCs w:val="26"/>
          <w:lang w:val="es-ES"/>
        </w:rPr>
        <w:t xml:space="preserve">emanente de Tesorería Total </w:t>
      </w:r>
      <w:r w:rsidRPr="009D2D55">
        <w:rPr>
          <w:szCs w:val="26"/>
          <w:lang w:val="es-ES"/>
        </w:rPr>
        <w:t xml:space="preserve">es </w:t>
      </w:r>
      <w:r>
        <w:rPr>
          <w:szCs w:val="26"/>
          <w:lang w:val="es-ES"/>
        </w:rPr>
        <w:t>3,8</w:t>
      </w:r>
      <w:r w:rsidRPr="009D2D55">
        <w:rPr>
          <w:szCs w:val="26"/>
          <w:lang w:val="es-ES"/>
        </w:rPr>
        <w:t xml:space="preserve"> </w:t>
      </w:r>
      <w:r>
        <w:rPr>
          <w:szCs w:val="26"/>
          <w:lang w:val="es-ES"/>
        </w:rPr>
        <w:t xml:space="preserve">millones y, </w:t>
      </w:r>
      <w:r w:rsidRPr="009D2D55">
        <w:rPr>
          <w:szCs w:val="26"/>
          <w:lang w:val="es-ES"/>
        </w:rPr>
        <w:t xml:space="preserve">sobre 2014, </w:t>
      </w:r>
      <w:r>
        <w:rPr>
          <w:szCs w:val="26"/>
          <w:lang w:val="es-ES"/>
        </w:rPr>
        <w:t>ha aument</w:t>
      </w:r>
      <w:r>
        <w:rPr>
          <w:szCs w:val="26"/>
          <w:lang w:val="es-ES"/>
        </w:rPr>
        <w:t>a</w:t>
      </w:r>
      <w:r>
        <w:rPr>
          <w:szCs w:val="26"/>
          <w:lang w:val="es-ES"/>
        </w:rPr>
        <w:t>do en un 5</w:t>
      </w:r>
      <w:r w:rsidRPr="009D2D55">
        <w:rPr>
          <w:szCs w:val="26"/>
          <w:lang w:val="es-ES"/>
        </w:rPr>
        <w:t xml:space="preserve"> por ciento. El destinado a gastos generales </w:t>
      </w:r>
      <w:r>
        <w:rPr>
          <w:szCs w:val="26"/>
          <w:lang w:val="es-ES"/>
        </w:rPr>
        <w:t xml:space="preserve">es de </w:t>
      </w:r>
      <w:r>
        <w:rPr>
          <w:szCs w:val="26"/>
        </w:rPr>
        <w:t>1,62</w:t>
      </w:r>
      <w:r w:rsidRPr="009D2D55">
        <w:rPr>
          <w:szCs w:val="26"/>
        </w:rPr>
        <w:t xml:space="preserve"> mil</w:t>
      </w:r>
      <w:r>
        <w:rPr>
          <w:szCs w:val="26"/>
        </w:rPr>
        <w:t>lones de</w:t>
      </w:r>
      <w:r w:rsidRPr="009D2D55">
        <w:rPr>
          <w:szCs w:val="26"/>
        </w:rPr>
        <w:t xml:space="preserve"> euros.</w:t>
      </w:r>
      <w:r w:rsidRPr="009D2D55">
        <w:rPr>
          <w:szCs w:val="26"/>
          <w:lang w:val="es-ES"/>
        </w:rPr>
        <w:t xml:space="preserve"> </w:t>
      </w:r>
    </w:p>
    <w:p w:rsidR="00807CF4" w:rsidRPr="00704F83" w:rsidRDefault="00807CF4" w:rsidP="0043000D">
      <w:pPr>
        <w:tabs>
          <w:tab w:val="left" w:pos="708"/>
          <w:tab w:val="center" w:pos="2835"/>
          <w:tab w:val="center" w:pos="3969"/>
          <w:tab w:val="center" w:pos="5103"/>
          <w:tab w:val="center" w:pos="6237"/>
          <w:tab w:val="center" w:pos="7371"/>
        </w:tabs>
        <w:spacing w:after="400"/>
        <w:ind w:firstLine="284"/>
        <w:rPr>
          <w:spacing w:val="6"/>
          <w:sz w:val="26"/>
          <w:szCs w:val="24"/>
          <w:lang w:val="es-ES"/>
        </w:rPr>
      </w:pPr>
      <w:r w:rsidRPr="008D0536">
        <w:rPr>
          <w:spacing w:val="6"/>
          <w:sz w:val="26"/>
          <w:szCs w:val="24"/>
          <w:lang w:val="es-ES"/>
        </w:rPr>
        <w:t xml:space="preserve">La evolución de los ingresos y gastos del Ayuntamiento </w:t>
      </w:r>
      <w:r>
        <w:rPr>
          <w:spacing w:val="6"/>
          <w:sz w:val="26"/>
          <w:szCs w:val="24"/>
          <w:lang w:val="es-ES"/>
        </w:rPr>
        <w:t xml:space="preserve">de Berriozar </w:t>
      </w:r>
      <w:r w:rsidRPr="008D0536">
        <w:rPr>
          <w:spacing w:val="6"/>
          <w:sz w:val="26"/>
          <w:szCs w:val="24"/>
          <w:lang w:val="es-ES"/>
        </w:rPr>
        <w:t xml:space="preserve">en el </w:t>
      </w:r>
      <w:r w:rsidRPr="002F12BF">
        <w:rPr>
          <w:spacing w:val="6"/>
          <w:sz w:val="26"/>
          <w:szCs w:val="24"/>
          <w:lang w:val="es-ES"/>
        </w:rPr>
        <w:t xml:space="preserve">período 2006-2015 </w:t>
      </w:r>
      <w:r w:rsidRPr="00704F83">
        <w:rPr>
          <w:spacing w:val="6"/>
          <w:sz w:val="26"/>
          <w:szCs w:val="24"/>
          <w:lang w:val="es-ES"/>
        </w:rPr>
        <w:t>ha sido la siguiente:</w:t>
      </w:r>
    </w:p>
    <w:p w:rsidR="00807CF4" w:rsidRDefault="00807CF4" w:rsidP="0043000D">
      <w:pPr>
        <w:keepLines/>
        <w:tabs>
          <w:tab w:val="right" w:pos="2835"/>
          <w:tab w:val="right" w:pos="3969"/>
          <w:tab w:val="right" w:pos="5103"/>
          <w:tab w:val="right" w:pos="6237"/>
          <w:tab w:val="right" w:pos="7371"/>
        </w:tabs>
        <w:spacing w:after="180"/>
        <w:ind w:firstLine="0"/>
        <w:jc w:val="center"/>
        <w:rPr>
          <w:rFonts w:ascii="Arial" w:hAnsi="Arial" w:cs="Arial"/>
          <w:spacing w:val="6"/>
          <w:lang w:val="es-ES" w:eastAsia="es-ES"/>
        </w:rPr>
      </w:pPr>
      <w:r w:rsidRPr="00704F83">
        <w:rPr>
          <w:rFonts w:ascii="Arial" w:hAnsi="Arial" w:cs="Arial"/>
          <w:spacing w:val="6"/>
          <w:lang w:val="es-ES" w:eastAsia="es-ES"/>
        </w:rPr>
        <w:t>Ingresos (derechos reconocidos netos)</w:t>
      </w:r>
    </w:p>
    <w:tbl>
      <w:tblPr>
        <w:tblW w:w="10320" w:type="dxa"/>
        <w:jc w:val="center"/>
        <w:tblCellMar>
          <w:left w:w="70" w:type="dxa"/>
          <w:right w:w="70" w:type="dxa"/>
        </w:tblCellMar>
        <w:tblLook w:val="04A0" w:firstRow="1" w:lastRow="0" w:firstColumn="1" w:lastColumn="0" w:noHBand="0" w:noVBand="1"/>
      </w:tblPr>
      <w:tblGrid>
        <w:gridCol w:w="1795"/>
        <w:gridCol w:w="952"/>
        <w:gridCol w:w="901"/>
        <w:gridCol w:w="834"/>
        <w:gridCol w:w="901"/>
        <w:gridCol w:w="846"/>
        <w:gridCol w:w="817"/>
        <w:gridCol w:w="901"/>
        <w:gridCol w:w="817"/>
        <w:gridCol w:w="817"/>
        <w:gridCol w:w="817"/>
      </w:tblGrid>
      <w:tr w:rsidR="0008511D" w:rsidTr="0008511D">
        <w:trPr>
          <w:trHeight w:val="312"/>
          <w:jc w:val="center"/>
        </w:trPr>
        <w:tc>
          <w:tcPr>
            <w:tcW w:w="1795"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Pr>
                <w:rFonts w:ascii="Arial" w:hAnsi="Arial" w:cs="Arial"/>
                <w:spacing w:val="6"/>
                <w:sz w:val="14"/>
                <w:szCs w:val="14"/>
                <w:lang w:val="es-ES" w:eastAsia="es-ES"/>
              </w:rPr>
              <w:t>Denominación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2006</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2007</w:t>
            </w:r>
          </w:p>
        </w:tc>
        <w:tc>
          <w:tcPr>
            <w:tcW w:w="834"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2008</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2009</w:t>
            </w:r>
          </w:p>
        </w:tc>
        <w:tc>
          <w:tcPr>
            <w:tcW w:w="846"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2010</w:t>
            </w:r>
          </w:p>
        </w:tc>
        <w:tc>
          <w:tcPr>
            <w:tcW w:w="817"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2011</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2012</w:t>
            </w:r>
          </w:p>
        </w:tc>
        <w:tc>
          <w:tcPr>
            <w:tcW w:w="817"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2013</w:t>
            </w:r>
          </w:p>
        </w:tc>
        <w:tc>
          <w:tcPr>
            <w:tcW w:w="778" w:type="dxa"/>
            <w:tcBorders>
              <w:top w:val="single" w:sz="4" w:space="0" w:color="auto"/>
              <w:left w:val="nil"/>
              <w:bottom w:val="single" w:sz="4" w:space="0" w:color="auto"/>
              <w:right w:val="nil"/>
            </w:tcBorders>
            <w:shd w:val="clear" w:color="auto" w:fill="FABF8F" w:themeFill="accent6" w:themeFillTint="99"/>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2014</w:t>
            </w:r>
          </w:p>
        </w:tc>
        <w:tc>
          <w:tcPr>
            <w:tcW w:w="778" w:type="dxa"/>
            <w:tcBorders>
              <w:top w:val="single" w:sz="4" w:space="0" w:color="auto"/>
              <w:left w:val="nil"/>
              <w:bottom w:val="single" w:sz="4" w:space="0" w:color="auto"/>
              <w:right w:val="nil"/>
            </w:tcBorders>
            <w:shd w:val="clear" w:color="auto" w:fill="FABF8F" w:themeFill="accent6" w:themeFillTint="99"/>
            <w:vAlign w:val="center"/>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2015</w:t>
            </w:r>
          </w:p>
        </w:tc>
      </w:tr>
      <w:tr w:rsidR="0008511D" w:rsidTr="0008511D">
        <w:trPr>
          <w:trHeight w:val="255"/>
          <w:jc w:val="center"/>
        </w:trPr>
        <w:tc>
          <w:tcPr>
            <w:tcW w:w="1795"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Impuesto directos</w:t>
            </w:r>
          </w:p>
        </w:tc>
        <w:tc>
          <w:tcPr>
            <w:tcW w:w="952"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1.759.133</w:t>
            </w:r>
          </w:p>
        </w:tc>
        <w:tc>
          <w:tcPr>
            <w:tcW w:w="901"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1.687.925</w:t>
            </w:r>
          </w:p>
        </w:tc>
        <w:tc>
          <w:tcPr>
            <w:tcW w:w="834"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1.806.201</w:t>
            </w:r>
          </w:p>
        </w:tc>
        <w:tc>
          <w:tcPr>
            <w:tcW w:w="901"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1.769.062</w:t>
            </w:r>
          </w:p>
        </w:tc>
        <w:tc>
          <w:tcPr>
            <w:tcW w:w="846"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1.791.732</w:t>
            </w:r>
          </w:p>
        </w:tc>
        <w:tc>
          <w:tcPr>
            <w:tcW w:w="817"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1.845.870</w:t>
            </w:r>
          </w:p>
        </w:tc>
        <w:tc>
          <w:tcPr>
            <w:tcW w:w="901"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2.011.021</w:t>
            </w:r>
          </w:p>
        </w:tc>
        <w:tc>
          <w:tcPr>
            <w:tcW w:w="817"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2.278.777</w:t>
            </w:r>
          </w:p>
        </w:tc>
        <w:tc>
          <w:tcPr>
            <w:tcW w:w="778" w:type="dxa"/>
            <w:tcBorders>
              <w:top w:val="single" w:sz="4"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2.105.804</w:t>
            </w:r>
          </w:p>
        </w:tc>
        <w:tc>
          <w:tcPr>
            <w:tcW w:w="778" w:type="dxa"/>
            <w:tcBorders>
              <w:top w:val="single" w:sz="4"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2.168.961</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Impuesto indirectos</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193.365</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822.666</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1.133.424</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1.262.131</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419.326</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544.407</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205.780</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45.130</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48.923</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128.475</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Tasas, precios públicos y otros ingresos</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759.370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968.006</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1.143.961</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1.218.027</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1.592.549</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886.700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920.748</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875.066</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729.383</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811.395</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Transferencias corrientes</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2.479.356</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2.709.722</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3.027.244</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3.100.666</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3.132.563</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2.826.082</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2.700.965</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2.899.140</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2.839.493</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2.789.111</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Ingresos patrimoniales y aprovech. comunales</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48.224</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82.182</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680.612</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407.247</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223.300</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286.876</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221.459</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110.520</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92.177</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67.350</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Enajenación de inversi</w:t>
            </w:r>
            <w:r>
              <w:rPr>
                <w:rFonts w:ascii="Arial Narrow" w:hAnsi="Arial Narrow"/>
                <w:spacing w:val="6"/>
                <w:sz w:val="16"/>
                <w:szCs w:val="16"/>
                <w:lang w:val="es-ES" w:eastAsia="es-ES"/>
              </w:rPr>
              <w:t>o</w:t>
            </w:r>
            <w:r>
              <w:rPr>
                <w:rFonts w:ascii="Arial Narrow" w:hAnsi="Arial Narrow"/>
                <w:spacing w:val="6"/>
                <w:sz w:val="16"/>
                <w:szCs w:val="16"/>
                <w:lang w:val="es-ES" w:eastAsia="es-ES"/>
              </w:rPr>
              <w:t>nes reales</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2.599</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16.978.243</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209.127</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Transferencias a entidad</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12.621</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879.326</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927.358</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1.926.590</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1.585.317</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684.241</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549.976</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128.501</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234.849</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26.471</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Activos financieros</w:t>
            </w:r>
          </w:p>
        </w:tc>
        <w:tc>
          <w:tcPr>
            <w:tcW w:w="952"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34"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46"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778" w:type="dxa"/>
            <w:tcBorders>
              <w:top w:val="single" w:sz="2" w:space="0" w:color="auto"/>
              <w:left w:val="nil"/>
              <w:bottom w:val="single" w:sz="2"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778" w:type="dxa"/>
            <w:tcBorders>
              <w:top w:val="single" w:sz="2" w:space="0" w:color="auto"/>
              <w:left w:val="nil"/>
              <w:bottom w:val="single" w:sz="2" w:space="0" w:color="auto"/>
              <w:right w:val="nil"/>
            </w:tcBorders>
            <w:vAlign w:val="center"/>
          </w:tcPr>
          <w:p w:rsidR="0008511D" w:rsidRPr="00BC2850"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34.622</w:t>
            </w:r>
            <w:r w:rsidRPr="00BC2850">
              <w:rPr>
                <w:rFonts w:ascii="Arial Narrow" w:hAnsi="Arial Narrow"/>
                <w:spacing w:val="6"/>
                <w:sz w:val="16"/>
                <w:szCs w:val="16"/>
                <w:lang w:val="es-ES" w:eastAsia="es-ES"/>
              </w:rPr>
              <w:t xml:space="preserve"> </w:t>
            </w:r>
          </w:p>
        </w:tc>
      </w:tr>
      <w:tr w:rsidR="0008511D" w:rsidTr="0008511D">
        <w:trPr>
          <w:trHeight w:val="255"/>
          <w:jc w:val="center"/>
        </w:trPr>
        <w:tc>
          <w:tcPr>
            <w:tcW w:w="1795"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Pasivos Financieros</w:t>
            </w:r>
          </w:p>
        </w:tc>
        <w:tc>
          <w:tcPr>
            <w:tcW w:w="952"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34"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46"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778" w:type="dxa"/>
            <w:tcBorders>
              <w:top w:val="single" w:sz="2" w:space="0" w:color="auto"/>
              <w:left w:val="nil"/>
              <w:bottom w:val="single" w:sz="4" w:space="0" w:color="auto"/>
              <w:right w:val="nil"/>
            </w:tcBorders>
            <w:noWrap/>
            <w:vAlign w:val="center"/>
            <w:hideMark/>
          </w:tcPr>
          <w:p w:rsidR="0008511D" w:rsidRDefault="0008511D"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778" w:type="dxa"/>
            <w:tcBorders>
              <w:top w:val="single" w:sz="2" w:space="0" w:color="auto"/>
              <w:left w:val="nil"/>
              <w:bottom w:val="single" w:sz="4" w:space="0" w:color="auto"/>
              <w:right w:val="nil"/>
            </w:tcBorders>
            <w:vAlign w:val="center"/>
          </w:tcPr>
          <w:p w:rsidR="0008511D" w:rsidRPr="002E1285" w:rsidRDefault="0008511D"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0</w:t>
            </w:r>
          </w:p>
        </w:tc>
      </w:tr>
      <w:tr w:rsidR="0008511D" w:rsidRPr="004632B5" w:rsidTr="0008511D">
        <w:trPr>
          <w:trHeight w:val="284"/>
          <w:jc w:val="center"/>
        </w:trPr>
        <w:tc>
          <w:tcPr>
            <w:tcW w:w="1795"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387AC9">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4632B5">
              <w:rPr>
                <w:rFonts w:ascii="Arial" w:hAnsi="Arial" w:cs="Arial"/>
                <w:spacing w:val="6"/>
                <w:sz w:val="14"/>
                <w:szCs w:val="14"/>
                <w:lang w:val="es-ES" w:eastAsia="es-ES"/>
              </w:rPr>
              <w:t>Total</w:t>
            </w:r>
          </w:p>
        </w:tc>
        <w:tc>
          <w:tcPr>
            <w:tcW w:w="952"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5.254.668</w:t>
            </w:r>
          </w:p>
        </w:tc>
        <w:tc>
          <w:tcPr>
            <w:tcW w:w="901"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24.128.070</w:t>
            </w:r>
          </w:p>
        </w:tc>
        <w:tc>
          <w:tcPr>
            <w:tcW w:w="834"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8.718.800</w:t>
            </w:r>
          </w:p>
        </w:tc>
        <w:tc>
          <w:tcPr>
            <w:tcW w:w="901"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9.683.723</w:t>
            </w:r>
          </w:p>
        </w:tc>
        <w:tc>
          <w:tcPr>
            <w:tcW w:w="846"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8.953.914</w:t>
            </w:r>
          </w:p>
        </w:tc>
        <w:tc>
          <w:tcPr>
            <w:tcW w:w="817"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7.074.176</w:t>
            </w:r>
          </w:p>
        </w:tc>
        <w:tc>
          <w:tcPr>
            <w:tcW w:w="901"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6.609.949</w:t>
            </w:r>
          </w:p>
        </w:tc>
        <w:tc>
          <w:tcPr>
            <w:tcW w:w="817"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6.337.134</w:t>
            </w:r>
          </w:p>
        </w:tc>
        <w:tc>
          <w:tcPr>
            <w:tcW w:w="778" w:type="dxa"/>
            <w:tcBorders>
              <w:top w:val="single" w:sz="2" w:space="0" w:color="auto"/>
              <w:left w:val="nil"/>
              <w:bottom w:val="single" w:sz="4" w:space="0" w:color="auto"/>
              <w:right w:val="nil"/>
            </w:tcBorders>
            <w:shd w:val="clear" w:color="auto" w:fill="FABF8F" w:themeFill="accent6" w:themeFillTint="99"/>
            <w:noWrap/>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6.050.629</w:t>
            </w:r>
          </w:p>
        </w:tc>
        <w:tc>
          <w:tcPr>
            <w:tcW w:w="778" w:type="dxa"/>
            <w:tcBorders>
              <w:top w:val="single" w:sz="2" w:space="0" w:color="auto"/>
              <w:left w:val="nil"/>
              <w:bottom w:val="single" w:sz="4" w:space="0" w:color="auto"/>
              <w:right w:val="nil"/>
            </w:tcBorders>
            <w:shd w:val="clear" w:color="auto" w:fill="FABF8F" w:themeFill="accent6" w:themeFillTint="99"/>
            <w:vAlign w:val="center"/>
          </w:tcPr>
          <w:p w:rsidR="0008511D" w:rsidRPr="004632B5" w:rsidRDefault="0008511D"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4632B5">
              <w:rPr>
                <w:rFonts w:ascii="Arial" w:hAnsi="Arial" w:cs="Arial"/>
                <w:spacing w:val="6"/>
                <w:sz w:val="14"/>
                <w:szCs w:val="14"/>
                <w:lang w:val="es-ES" w:eastAsia="es-ES"/>
              </w:rPr>
              <w:t>6.026.387</w:t>
            </w:r>
          </w:p>
        </w:tc>
      </w:tr>
    </w:tbl>
    <w:p w:rsidR="00807CF4" w:rsidRPr="00704F83" w:rsidRDefault="00807CF4" w:rsidP="00807CF4">
      <w:pPr>
        <w:keepLines/>
        <w:tabs>
          <w:tab w:val="right" w:pos="2835"/>
          <w:tab w:val="right" w:pos="3969"/>
          <w:tab w:val="right" w:pos="5103"/>
          <w:tab w:val="right" w:pos="6237"/>
          <w:tab w:val="right" w:pos="7371"/>
        </w:tabs>
        <w:spacing w:after="160"/>
        <w:ind w:firstLine="0"/>
        <w:jc w:val="center"/>
        <w:rPr>
          <w:rFonts w:ascii="Arial" w:hAnsi="Arial" w:cs="Arial"/>
          <w:spacing w:val="6"/>
          <w:lang w:val="es-ES" w:eastAsia="es-ES"/>
        </w:rPr>
      </w:pPr>
    </w:p>
    <w:p w:rsidR="00807CF4" w:rsidRDefault="00807CF4" w:rsidP="0043000D">
      <w:pPr>
        <w:keepLines/>
        <w:tabs>
          <w:tab w:val="right" w:pos="2835"/>
          <w:tab w:val="right" w:pos="3969"/>
          <w:tab w:val="right" w:pos="5103"/>
          <w:tab w:val="right" w:pos="6237"/>
          <w:tab w:val="right" w:pos="7371"/>
        </w:tabs>
        <w:spacing w:before="300" w:after="180"/>
        <w:ind w:firstLine="0"/>
        <w:jc w:val="center"/>
        <w:rPr>
          <w:rFonts w:ascii="Arial" w:hAnsi="Arial" w:cs="Arial"/>
          <w:spacing w:val="6"/>
          <w:lang w:val="es-ES" w:eastAsia="es-ES"/>
        </w:rPr>
      </w:pPr>
      <w:r w:rsidRPr="00704F83">
        <w:rPr>
          <w:rFonts w:ascii="Arial" w:hAnsi="Arial" w:cs="Arial"/>
          <w:spacing w:val="6"/>
          <w:lang w:val="es-ES" w:eastAsia="es-ES"/>
        </w:rPr>
        <w:t>Gastos (obligaciones reconocidas netas)</w:t>
      </w:r>
    </w:p>
    <w:tbl>
      <w:tblPr>
        <w:tblW w:w="10398" w:type="dxa"/>
        <w:jc w:val="center"/>
        <w:tblCellMar>
          <w:left w:w="70" w:type="dxa"/>
          <w:right w:w="70" w:type="dxa"/>
        </w:tblCellMar>
        <w:tblLook w:val="04A0" w:firstRow="1" w:lastRow="0" w:firstColumn="1" w:lastColumn="0" w:noHBand="0" w:noVBand="1"/>
      </w:tblPr>
      <w:tblGrid>
        <w:gridCol w:w="1795"/>
        <w:gridCol w:w="952"/>
        <w:gridCol w:w="901"/>
        <w:gridCol w:w="834"/>
        <w:gridCol w:w="901"/>
        <w:gridCol w:w="846"/>
        <w:gridCol w:w="817"/>
        <w:gridCol w:w="901"/>
        <w:gridCol w:w="817"/>
        <w:gridCol w:w="817"/>
        <w:gridCol w:w="817"/>
      </w:tblGrid>
      <w:tr w:rsidR="00AD21CF" w:rsidTr="00AD21CF">
        <w:trPr>
          <w:trHeight w:val="312"/>
          <w:jc w:val="center"/>
        </w:trPr>
        <w:tc>
          <w:tcPr>
            <w:tcW w:w="1795"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Pr>
                <w:rFonts w:ascii="Arial" w:hAnsi="Arial" w:cs="Arial"/>
                <w:spacing w:val="6"/>
                <w:sz w:val="14"/>
                <w:szCs w:val="14"/>
                <w:lang w:val="es-ES" w:eastAsia="es-ES"/>
              </w:rPr>
              <w:t>Denominación</w:t>
            </w:r>
          </w:p>
        </w:tc>
        <w:tc>
          <w:tcPr>
            <w:tcW w:w="952"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2006</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2007</w:t>
            </w:r>
          </w:p>
        </w:tc>
        <w:tc>
          <w:tcPr>
            <w:tcW w:w="834"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2008</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2009</w:t>
            </w:r>
          </w:p>
        </w:tc>
        <w:tc>
          <w:tcPr>
            <w:tcW w:w="846"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2010</w:t>
            </w:r>
          </w:p>
        </w:tc>
        <w:tc>
          <w:tcPr>
            <w:tcW w:w="817"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2011</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2012</w:t>
            </w:r>
          </w:p>
        </w:tc>
        <w:tc>
          <w:tcPr>
            <w:tcW w:w="817"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2013</w:t>
            </w:r>
          </w:p>
        </w:tc>
        <w:tc>
          <w:tcPr>
            <w:tcW w:w="817" w:type="dxa"/>
            <w:tcBorders>
              <w:top w:val="single" w:sz="4" w:space="0" w:color="auto"/>
              <w:left w:val="nil"/>
              <w:bottom w:val="single" w:sz="4" w:space="0" w:color="auto"/>
              <w:right w:val="nil"/>
            </w:tcBorders>
            <w:shd w:val="clear" w:color="auto" w:fill="FABF8F" w:themeFill="accent6" w:themeFillTint="99"/>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2014</w:t>
            </w:r>
          </w:p>
        </w:tc>
        <w:tc>
          <w:tcPr>
            <w:tcW w:w="817" w:type="dxa"/>
            <w:tcBorders>
              <w:top w:val="single" w:sz="4" w:space="0" w:color="auto"/>
              <w:left w:val="nil"/>
              <w:bottom w:val="single" w:sz="4" w:space="0" w:color="auto"/>
              <w:right w:val="nil"/>
            </w:tcBorders>
            <w:shd w:val="clear" w:color="auto" w:fill="FABF8F" w:themeFill="accent6" w:themeFillTint="99"/>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2015</w:t>
            </w:r>
          </w:p>
        </w:tc>
      </w:tr>
      <w:tr w:rsidR="00AD21CF" w:rsidTr="00AD21CF">
        <w:trPr>
          <w:trHeight w:val="255"/>
          <w:jc w:val="center"/>
        </w:trPr>
        <w:tc>
          <w:tcPr>
            <w:tcW w:w="1795"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Gastos de personal</w:t>
            </w:r>
          </w:p>
        </w:tc>
        <w:tc>
          <w:tcPr>
            <w:tcW w:w="952"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2.440.086</w:t>
            </w:r>
          </w:p>
        </w:tc>
        <w:tc>
          <w:tcPr>
            <w:tcW w:w="901"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2.493.521</w:t>
            </w:r>
          </w:p>
        </w:tc>
        <w:tc>
          <w:tcPr>
            <w:tcW w:w="834"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3.119.119</w:t>
            </w:r>
          </w:p>
        </w:tc>
        <w:tc>
          <w:tcPr>
            <w:tcW w:w="901"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3.662.217</w:t>
            </w:r>
          </w:p>
        </w:tc>
        <w:tc>
          <w:tcPr>
            <w:tcW w:w="846"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3.609.058</w:t>
            </w:r>
          </w:p>
        </w:tc>
        <w:tc>
          <w:tcPr>
            <w:tcW w:w="817"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3.656.161</w:t>
            </w:r>
          </w:p>
        </w:tc>
        <w:tc>
          <w:tcPr>
            <w:tcW w:w="901"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3.525.957</w:t>
            </w:r>
          </w:p>
        </w:tc>
        <w:tc>
          <w:tcPr>
            <w:tcW w:w="817"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3.348.273</w:t>
            </w:r>
          </w:p>
        </w:tc>
        <w:tc>
          <w:tcPr>
            <w:tcW w:w="817" w:type="dxa"/>
            <w:tcBorders>
              <w:top w:val="single" w:sz="4"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3.222.671</w:t>
            </w:r>
          </w:p>
        </w:tc>
        <w:tc>
          <w:tcPr>
            <w:tcW w:w="817" w:type="dxa"/>
            <w:tcBorders>
              <w:top w:val="single" w:sz="4"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3.161.469 </w:t>
            </w:r>
          </w:p>
        </w:tc>
      </w:tr>
      <w:tr w:rsidR="00AD21CF" w:rsidTr="00AD21CF">
        <w:trPr>
          <w:trHeight w:val="255"/>
          <w:jc w:val="center"/>
        </w:trPr>
        <w:tc>
          <w:tcPr>
            <w:tcW w:w="1795"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Gastos en bienes corrie</w:t>
            </w:r>
            <w:r>
              <w:rPr>
                <w:rFonts w:ascii="Arial Narrow" w:hAnsi="Arial Narrow"/>
                <w:spacing w:val="6"/>
                <w:sz w:val="16"/>
                <w:szCs w:val="16"/>
                <w:lang w:val="es-ES" w:eastAsia="es-ES"/>
              </w:rPr>
              <w:t>n</w:t>
            </w:r>
            <w:r>
              <w:rPr>
                <w:rFonts w:ascii="Arial Narrow" w:hAnsi="Arial Narrow"/>
                <w:spacing w:val="6"/>
                <w:sz w:val="16"/>
                <w:szCs w:val="16"/>
                <w:lang w:val="es-ES" w:eastAsia="es-ES"/>
              </w:rPr>
              <w:t>tes y servicios</w:t>
            </w:r>
          </w:p>
        </w:tc>
        <w:tc>
          <w:tcPr>
            <w:tcW w:w="952"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1.829.476</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2.031.989</w:t>
            </w:r>
          </w:p>
        </w:tc>
        <w:tc>
          <w:tcPr>
            <w:tcW w:w="834"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2.174.357</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1.924.589</w:t>
            </w:r>
          </w:p>
        </w:tc>
        <w:tc>
          <w:tcPr>
            <w:tcW w:w="846"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1.936.455</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1.960.986</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1.801.353</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1.659.060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1.520.598</w:t>
            </w:r>
          </w:p>
        </w:tc>
        <w:tc>
          <w:tcPr>
            <w:tcW w:w="817" w:type="dxa"/>
            <w:tcBorders>
              <w:top w:val="single" w:sz="2"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1.485.536 </w:t>
            </w:r>
          </w:p>
        </w:tc>
      </w:tr>
      <w:tr w:rsidR="00AD21CF" w:rsidTr="00AD21CF">
        <w:trPr>
          <w:trHeight w:val="255"/>
          <w:jc w:val="center"/>
        </w:trPr>
        <w:tc>
          <w:tcPr>
            <w:tcW w:w="1795"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Gastos financieros</w:t>
            </w:r>
          </w:p>
        </w:tc>
        <w:tc>
          <w:tcPr>
            <w:tcW w:w="952"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40.301</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55.989</w:t>
            </w:r>
          </w:p>
        </w:tc>
        <w:tc>
          <w:tcPr>
            <w:tcW w:w="834"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975</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460</w:t>
            </w:r>
          </w:p>
        </w:tc>
        <w:tc>
          <w:tcPr>
            <w:tcW w:w="846"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13.220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13.223</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12.083</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593</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177</w:t>
            </w:r>
          </w:p>
        </w:tc>
        <w:tc>
          <w:tcPr>
            <w:tcW w:w="817" w:type="dxa"/>
            <w:tcBorders>
              <w:top w:val="single" w:sz="2"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180 </w:t>
            </w:r>
          </w:p>
        </w:tc>
      </w:tr>
      <w:tr w:rsidR="00AD21CF" w:rsidTr="00AD21CF">
        <w:trPr>
          <w:trHeight w:val="255"/>
          <w:jc w:val="center"/>
        </w:trPr>
        <w:tc>
          <w:tcPr>
            <w:tcW w:w="1795"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Transferencias corrientes</w:t>
            </w:r>
          </w:p>
        </w:tc>
        <w:tc>
          <w:tcPr>
            <w:tcW w:w="952"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639.210</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713.857</w:t>
            </w:r>
          </w:p>
        </w:tc>
        <w:tc>
          <w:tcPr>
            <w:tcW w:w="834"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630.140</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928.442</w:t>
            </w:r>
          </w:p>
        </w:tc>
        <w:tc>
          <w:tcPr>
            <w:tcW w:w="846"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716.134</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698.322</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770.434</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781.240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763.885</w:t>
            </w:r>
          </w:p>
        </w:tc>
        <w:tc>
          <w:tcPr>
            <w:tcW w:w="817" w:type="dxa"/>
            <w:tcBorders>
              <w:top w:val="single" w:sz="2"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779.258 </w:t>
            </w:r>
          </w:p>
        </w:tc>
      </w:tr>
      <w:tr w:rsidR="00AD21CF" w:rsidTr="00AD21CF">
        <w:trPr>
          <w:trHeight w:val="255"/>
          <w:jc w:val="center"/>
        </w:trPr>
        <w:tc>
          <w:tcPr>
            <w:tcW w:w="1795"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Inversiones reales</w:t>
            </w:r>
          </w:p>
        </w:tc>
        <w:tc>
          <w:tcPr>
            <w:tcW w:w="952"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714.331</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1.458.793</w:t>
            </w:r>
          </w:p>
        </w:tc>
        <w:tc>
          <w:tcPr>
            <w:tcW w:w="834"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3.663.033</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6.708.295</w:t>
            </w:r>
          </w:p>
        </w:tc>
        <w:tc>
          <w:tcPr>
            <w:tcW w:w="846"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2.769.332</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3.421.001</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3.484.528</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675.547</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631.089</w:t>
            </w:r>
          </w:p>
        </w:tc>
        <w:tc>
          <w:tcPr>
            <w:tcW w:w="817" w:type="dxa"/>
            <w:tcBorders>
              <w:top w:val="single" w:sz="2"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320.311 </w:t>
            </w:r>
          </w:p>
        </w:tc>
      </w:tr>
      <w:tr w:rsidR="00AD21CF" w:rsidTr="00AD21CF">
        <w:trPr>
          <w:trHeight w:val="255"/>
          <w:jc w:val="center"/>
        </w:trPr>
        <w:tc>
          <w:tcPr>
            <w:tcW w:w="1795"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Transferencias de capital</w:t>
            </w:r>
          </w:p>
        </w:tc>
        <w:tc>
          <w:tcPr>
            <w:tcW w:w="952"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34"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135.576</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127.438</w:t>
            </w:r>
          </w:p>
        </w:tc>
        <w:tc>
          <w:tcPr>
            <w:tcW w:w="846"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115.365</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32.161</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43.784</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50.000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54.999</w:t>
            </w:r>
          </w:p>
        </w:tc>
        <w:tc>
          <w:tcPr>
            <w:tcW w:w="817" w:type="dxa"/>
            <w:tcBorders>
              <w:top w:val="single" w:sz="2"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29.970 </w:t>
            </w:r>
          </w:p>
        </w:tc>
      </w:tr>
      <w:tr w:rsidR="00AD21CF" w:rsidTr="00AD21CF">
        <w:trPr>
          <w:trHeight w:val="255"/>
          <w:jc w:val="center"/>
        </w:trPr>
        <w:tc>
          <w:tcPr>
            <w:tcW w:w="1795"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Activos financieros</w:t>
            </w:r>
          </w:p>
        </w:tc>
        <w:tc>
          <w:tcPr>
            <w:tcW w:w="952"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34"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46"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5.100</w:t>
            </w:r>
          </w:p>
        </w:tc>
        <w:tc>
          <w:tcPr>
            <w:tcW w:w="901"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2"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7.557 </w:t>
            </w:r>
          </w:p>
        </w:tc>
      </w:tr>
      <w:tr w:rsidR="00AD21CF" w:rsidTr="00AD21CF">
        <w:trPr>
          <w:trHeight w:val="255"/>
          <w:jc w:val="center"/>
        </w:trPr>
        <w:tc>
          <w:tcPr>
            <w:tcW w:w="1795"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Pr>
                <w:rFonts w:ascii="Arial Narrow" w:hAnsi="Arial Narrow"/>
                <w:spacing w:val="6"/>
                <w:sz w:val="16"/>
                <w:szCs w:val="16"/>
                <w:lang w:val="es-ES" w:eastAsia="es-ES"/>
              </w:rPr>
              <w:t>Pasivos financieros</w:t>
            </w:r>
          </w:p>
        </w:tc>
        <w:tc>
          <w:tcPr>
            <w:tcW w:w="952"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74.321</w:t>
            </w:r>
          </w:p>
        </w:tc>
        <w:tc>
          <w:tcPr>
            <w:tcW w:w="901"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74.321</w:t>
            </w:r>
          </w:p>
        </w:tc>
        <w:tc>
          <w:tcPr>
            <w:tcW w:w="834"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74.321</w:t>
            </w:r>
          </w:p>
        </w:tc>
        <w:tc>
          <w:tcPr>
            <w:tcW w:w="901"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74.321</w:t>
            </w:r>
          </w:p>
        </w:tc>
        <w:tc>
          <w:tcPr>
            <w:tcW w:w="846"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74.321</w:t>
            </w:r>
          </w:p>
        </w:tc>
        <w:tc>
          <w:tcPr>
            <w:tcW w:w="817"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74.321</w:t>
            </w:r>
          </w:p>
        </w:tc>
        <w:tc>
          <w:tcPr>
            <w:tcW w:w="901"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966.174</w:t>
            </w:r>
          </w:p>
        </w:tc>
        <w:tc>
          <w:tcPr>
            <w:tcW w:w="817"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4" w:space="0" w:color="auto"/>
              <w:right w:val="nil"/>
            </w:tcBorders>
            <w:noWrap/>
            <w:vAlign w:val="center"/>
            <w:hideMark/>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Pr>
                <w:rFonts w:ascii="Arial Narrow" w:hAnsi="Arial Narrow"/>
                <w:spacing w:val="6"/>
                <w:sz w:val="16"/>
                <w:szCs w:val="16"/>
                <w:lang w:val="es-ES" w:eastAsia="es-ES"/>
              </w:rPr>
              <w:t>0</w:t>
            </w:r>
          </w:p>
        </w:tc>
        <w:tc>
          <w:tcPr>
            <w:tcW w:w="817" w:type="dxa"/>
            <w:tcBorders>
              <w:top w:val="single" w:sz="2" w:space="0" w:color="auto"/>
              <w:left w:val="nil"/>
              <w:bottom w:val="single" w:sz="4" w:space="0" w:color="auto"/>
              <w:right w:val="nil"/>
            </w:tcBorders>
            <w:vAlign w:val="center"/>
          </w:tcPr>
          <w:p w:rsidR="00AD21CF" w:rsidRDefault="00AD21CF" w:rsidP="00387AC9">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BC2850">
              <w:rPr>
                <w:rFonts w:ascii="Arial Narrow" w:hAnsi="Arial Narrow"/>
                <w:spacing w:val="6"/>
                <w:sz w:val="16"/>
                <w:szCs w:val="16"/>
                <w:lang w:val="es-ES" w:eastAsia="es-ES"/>
              </w:rPr>
              <w:t xml:space="preserve">0 </w:t>
            </w:r>
          </w:p>
        </w:tc>
      </w:tr>
      <w:tr w:rsidR="00AD21CF" w:rsidRPr="004632B5" w:rsidTr="00AD21CF">
        <w:trPr>
          <w:trHeight w:val="284"/>
          <w:jc w:val="center"/>
        </w:trPr>
        <w:tc>
          <w:tcPr>
            <w:tcW w:w="1795" w:type="dxa"/>
            <w:tcBorders>
              <w:top w:val="single" w:sz="2" w:space="0" w:color="auto"/>
              <w:left w:val="nil"/>
              <w:bottom w:val="single" w:sz="4" w:space="0" w:color="auto"/>
              <w:right w:val="nil"/>
            </w:tcBorders>
            <w:shd w:val="clear" w:color="auto" w:fill="FABF8F" w:themeFill="accent6" w:themeFillTint="99"/>
            <w:noWrap/>
            <w:vAlign w:val="center"/>
          </w:tcPr>
          <w:p w:rsidR="00AD21CF" w:rsidRPr="004632B5" w:rsidRDefault="00AD21CF" w:rsidP="00387AC9">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4632B5">
              <w:rPr>
                <w:rFonts w:ascii="Arial" w:hAnsi="Arial" w:cs="Arial"/>
                <w:spacing w:val="6"/>
                <w:sz w:val="14"/>
                <w:szCs w:val="14"/>
                <w:lang w:val="es-ES" w:eastAsia="es-ES"/>
              </w:rPr>
              <w:t>Total</w:t>
            </w:r>
          </w:p>
        </w:tc>
        <w:tc>
          <w:tcPr>
            <w:tcW w:w="952"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5.737.725</w:t>
            </w:r>
          </w:p>
        </w:tc>
        <w:tc>
          <w:tcPr>
            <w:tcW w:w="901"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6.828.470</w:t>
            </w:r>
          </w:p>
        </w:tc>
        <w:tc>
          <w:tcPr>
            <w:tcW w:w="834"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9.797.521</w:t>
            </w:r>
          </w:p>
        </w:tc>
        <w:tc>
          <w:tcPr>
            <w:tcW w:w="901"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13.425.762</w:t>
            </w:r>
          </w:p>
        </w:tc>
        <w:tc>
          <w:tcPr>
            <w:tcW w:w="846"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9.233.885</w:t>
            </w:r>
          </w:p>
        </w:tc>
        <w:tc>
          <w:tcPr>
            <w:tcW w:w="817"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9.861.275</w:t>
            </w:r>
          </w:p>
        </w:tc>
        <w:tc>
          <w:tcPr>
            <w:tcW w:w="901"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10.604.313</w:t>
            </w:r>
          </w:p>
        </w:tc>
        <w:tc>
          <w:tcPr>
            <w:tcW w:w="817"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6.514.713</w:t>
            </w:r>
          </w:p>
        </w:tc>
        <w:tc>
          <w:tcPr>
            <w:tcW w:w="817" w:type="dxa"/>
            <w:tcBorders>
              <w:top w:val="single" w:sz="2" w:space="0" w:color="auto"/>
              <w:left w:val="nil"/>
              <w:bottom w:val="single" w:sz="4" w:space="0" w:color="auto"/>
              <w:right w:val="nil"/>
            </w:tcBorders>
            <w:shd w:val="clear" w:color="auto" w:fill="FABF8F" w:themeFill="accent6" w:themeFillTint="99"/>
            <w:noWrap/>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Pr>
                <w:rFonts w:ascii="Arial" w:hAnsi="Arial" w:cs="Arial"/>
                <w:spacing w:val="6"/>
                <w:sz w:val="14"/>
                <w:szCs w:val="14"/>
                <w:lang w:val="es-ES" w:eastAsia="es-ES"/>
              </w:rPr>
              <w:t>6.193.419</w:t>
            </w:r>
          </w:p>
        </w:tc>
        <w:tc>
          <w:tcPr>
            <w:tcW w:w="817" w:type="dxa"/>
            <w:tcBorders>
              <w:top w:val="single" w:sz="2" w:space="0" w:color="auto"/>
              <w:left w:val="nil"/>
              <w:bottom w:val="single" w:sz="4" w:space="0" w:color="auto"/>
              <w:right w:val="nil"/>
            </w:tcBorders>
            <w:shd w:val="clear" w:color="auto" w:fill="FABF8F" w:themeFill="accent6" w:themeFillTint="99"/>
            <w:vAlign w:val="center"/>
          </w:tcPr>
          <w:p w:rsidR="00AD21CF" w:rsidRDefault="00AD21CF" w:rsidP="00D83956">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BC2850">
              <w:rPr>
                <w:rFonts w:ascii="Arial" w:hAnsi="Arial" w:cs="Arial"/>
                <w:spacing w:val="6"/>
                <w:sz w:val="14"/>
                <w:szCs w:val="14"/>
                <w:lang w:val="es-ES" w:eastAsia="es-ES"/>
              </w:rPr>
              <w:t>5.784.281</w:t>
            </w:r>
          </w:p>
        </w:tc>
      </w:tr>
    </w:tbl>
    <w:p w:rsidR="00807CF4" w:rsidRPr="0043000D" w:rsidRDefault="00807CF4" w:rsidP="00807CF4">
      <w:pPr>
        <w:keepLines/>
        <w:tabs>
          <w:tab w:val="right" w:pos="2835"/>
          <w:tab w:val="right" w:pos="3969"/>
          <w:tab w:val="right" w:pos="5103"/>
          <w:tab w:val="right" w:pos="6237"/>
          <w:tab w:val="right" w:pos="7371"/>
        </w:tabs>
        <w:spacing w:before="160" w:after="160"/>
        <w:ind w:firstLine="0"/>
        <w:jc w:val="center"/>
        <w:rPr>
          <w:rFonts w:ascii="Arial" w:hAnsi="Arial" w:cs="Arial"/>
          <w:spacing w:val="6"/>
          <w:sz w:val="8"/>
          <w:szCs w:val="8"/>
          <w:lang w:val="es-ES" w:eastAsia="es-ES"/>
        </w:rPr>
      </w:pPr>
    </w:p>
    <w:p w:rsidR="00807CF4" w:rsidRDefault="00807CF4" w:rsidP="00807CF4">
      <w:pPr>
        <w:pStyle w:val="texto"/>
      </w:pPr>
      <w:bookmarkStart w:id="49" w:name="_MON_1505301486"/>
      <w:bookmarkStart w:id="50" w:name="_MON_1505301498"/>
      <w:bookmarkStart w:id="51" w:name="_MON_1505301549"/>
      <w:bookmarkStart w:id="52" w:name="_MON_1505301590"/>
      <w:bookmarkStart w:id="53" w:name="_MON_1505302224"/>
      <w:bookmarkStart w:id="54" w:name="_MON_1505302364"/>
      <w:bookmarkStart w:id="55" w:name="_MON_1505302865"/>
      <w:bookmarkStart w:id="56" w:name="_MON_1505302982"/>
      <w:bookmarkEnd w:id="49"/>
      <w:bookmarkEnd w:id="50"/>
      <w:bookmarkEnd w:id="51"/>
      <w:bookmarkEnd w:id="52"/>
      <w:bookmarkEnd w:id="53"/>
      <w:bookmarkEnd w:id="54"/>
      <w:bookmarkEnd w:id="55"/>
      <w:bookmarkEnd w:id="56"/>
      <w:r>
        <w:rPr>
          <w:lang w:val="es-ES"/>
        </w:rPr>
        <w:t xml:space="preserve">Como se desprende de estos datos, los ingresos </w:t>
      </w:r>
      <w:r w:rsidR="001B5876">
        <w:rPr>
          <w:lang w:val="es-ES"/>
        </w:rPr>
        <w:t>excepcionales</w:t>
      </w:r>
      <w:r>
        <w:rPr>
          <w:lang w:val="es-ES"/>
        </w:rPr>
        <w:t xml:space="preserve"> obtenidos en el año 2007 han servido para financiar la diferencia entre gastos e ingresos e</w:t>
      </w:r>
      <w:r>
        <w:rPr>
          <w:lang w:val="es-ES"/>
        </w:rPr>
        <w:t>n</w:t>
      </w:r>
      <w:r>
        <w:rPr>
          <w:lang w:val="es-ES"/>
        </w:rPr>
        <w:t>tre los años 2008 y 2012 y, a partir de ese año, en que se amortiza la deuda, se observa un significativo descenso de las inversiones y una disminución de los gastos corrientes que le permite en 2015 tener ahorro bruto y neto positivo.</w:t>
      </w:r>
    </w:p>
    <w:p w:rsidR="00807CF4" w:rsidRDefault="00807CF4" w:rsidP="00807CF4">
      <w:pPr>
        <w:pStyle w:val="texto"/>
      </w:pPr>
      <w:r>
        <w:t xml:space="preserve">Respecto a los gastos, los mayores gastos tienen lugar entre 2008 y 2012, como consecuencia de las inversiones realizadas. A partir de 2012, los gastos se reducen considerablemente, </w:t>
      </w:r>
      <w:r w:rsidR="00E70744">
        <w:t>siendo en 2015 similares a los del año 2006</w:t>
      </w:r>
      <w:r>
        <w:t xml:space="preserve">. </w:t>
      </w:r>
    </w:p>
    <w:p w:rsidR="00807CF4" w:rsidRPr="008D0536" w:rsidRDefault="00807CF4" w:rsidP="000D5074">
      <w:pPr>
        <w:pStyle w:val="texto"/>
        <w:tabs>
          <w:tab w:val="clear" w:pos="2835"/>
          <w:tab w:val="clear" w:pos="3969"/>
          <w:tab w:val="clear" w:pos="5103"/>
          <w:tab w:val="clear" w:pos="6237"/>
          <w:tab w:val="clear" w:pos="7371"/>
        </w:tabs>
        <w:spacing w:after="260"/>
        <w:rPr>
          <w:szCs w:val="26"/>
        </w:rPr>
      </w:pPr>
      <w:r w:rsidRPr="008D0536">
        <w:rPr>
          <w:szCs w:val="26"/>
        </w:rPr>
        <w:t xml:space="preserve">La evolución de la actividad realizada por el ayuntamiento se deduce de la comparación de los siguientes indicadores entre </w:t>
      </w:r>
      <w:r w:rsidRPr="00BB0D79">
        <w:rPr>
          <w:szCs w:val="26"/>
        </w:rPr>
        <w:t>2011 y 2015.</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807CF4" w:rsidRPr="008D0536" w:rsidTr="00387AC9">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807CF4" w:rsidRPr="008D0536" w:rsidRDefault="00807CF4" w:rsidP="00387AC9">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807CF4" w:rsidRPr="008D0536" w:rsidRDefault="00807CF4" w:rsidP="00387AC9">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807CF4" w:rsidRPr="008D0536" w:rsidRDefault="00807CF4" w:rsidP="00387AC9">
            <w:pPr>
              <w:spacing w:after="0"/>
              <w:ind w:firstLine="0"/>
              <w:jc w:val="right"/>
              <w:rPr>
                <w:rFonts w:ascii="Arial" w:hAnsi="Arial" w:cs="Arial"/>
                <w:sz w:val="18"/>
                <w:szCs w:val="18"/>
                <w:lang w:val="es-ES" w:eastAsia="es-ES"/>
              </w:rPr>
            </w:pPr>
            <w:r>
              <w:rPr>
                <w:rFonts w:ascii="Arial" w:hAnsi="Arial" w:cs="Arial"/>
                <w:sz w:val="18"/>
                <w:szCs w:val="18"/>
                <w:lang w:val="es-ES" w:eastAsia="es-ES"/>
              </w:rPr>
              <w:t>2015</w:t>
            </w:r>
          </w:p>
        </w:tc>
        <w:tc>
          <w:tcPr>
            <w:tcW w:w="1440" w:type="dxa"/>
            <w:tcBorders>
              <w:top w:val="single" w:sz="4" w:space="0" w:color="auto"/>
              <w:bottom w:val="single" w:sz="4" w:space="0" w:color="auto"/>
            </w:tcBorders>
            <w:shd w:val="clear" w:color="auto" w:fill="FABF8F" w:themeFill="accent6" w:themeFillTint="99"/>
            <w:vAlign w:val="center"/>
            <w:hideMark/>
          </w:tcPr>
          <w:p w:rsidR="00807CF4" w:rsidRPr="008D0536" w:rsidRDefault="00807CF4" w:rsidP="00387AC9">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Var. 201</w:t>
            </w:r>
            <w:r>
              <w:rPr>
                <w:rFonts w:ascii="Arial" w:hAnsi="Arial" w:cs="Arial"/>
                <w:sz w:val="18"/>
                <w:szCs w:val="18"/>
                <w:lang w:val="es-ES" w:eastAsia="es-ES"/>
              </w:rPr>
              <w:t>5</w:t>
            </w:r>
            <w:r w:rsidRPr="008D0536">
              <w:rPr>
                <w:rFonts w:ascii="Arial" w:hAnsi="Arial" w:cs="Arial"/>
                <w:sz w:val="18"/>
                <w:szCs w:val="18"/>
                <w:lang w:val="es-ES" w:eastAsia="es-ES"/>
              </w:rPr>
              <w:t>/2011</w:t>
            </w:r>
          </w:p>
        </w:tc>
      </w:tr>
      <w:tr w:rsidR="00807CF4" w:rsidRPr="008D0536" w:rsidTr="001E0BED">
        <w:trPr>
          <w:trHeight w:val="255"/>
        </w:trPr>
        <w:tc>
          <w:tcPr>
            <w:tcW w:w="4962" w:type="dxa"/>
            <w:tcBorders>
              <w:top w:val="single" w:sz="4" w:space="0" w:color="auto"/>
              <w:bottom w:val="single" w:sz="2" w:space="0" w:color="auto"/>
            </w:tcBorders>
            <w:shd w:val="clear" w:color="000000" w:fill="FFFFFF"/>
            <w:vAlign w:val="center"/>
            <w:hideMark/>
          </w:tcPr>
          <w:p w:rsidR="00807CF4" w:rsidRPr="008D0536" w:rsidRDefault="00807CF4" w:rsidP="00387AC9">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-0,20%</w:t>
            </w:r>
          </w:p>
        </w:tc>
        <w:tc>
          <w:tcPr>
            <w:tcW w:w="1192" w:type="dxa"/>
            <w:tcBorders>
              <w:top w:val="single" w:sz="4" w:space="0" w:color="auto"/>
              <w:bottom w:val="single" w:sz="2"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9%</w:t>
            </w:r>
          </w:p>
        </w:tc>
        <w:tc>
          <w:tcPr>
            <w:tcW w:w="1440" w:type="dxa"/>
            <w:tcBorders>
              <w:top w:val="single" w:sz="4" w:space="0" w:color="auto"/>
              <w:bottom w:val="single" w:sz="2" w:space="0" w:color="auto"/>
            </w:tcBorders>
            <w:shd w:val="clear" w:color="000000" w:fill="FFFFFF"/>
            <w:vAlign w:val="center"/>
          </w:tcPr>
          <w:p w:rsidR="00807CF4" w:rsidRPr="008D0536" w:rsidRDefault="00807CF4" w:rsidP="00DD3474">
            <w:pPr>
              <w:spacing w:after="0"/>
              <w:ind w:firstLine="0"/>
              <w:jc w:val="right"/>
              <w:rPr>
                <w:rFonts w:ascii="Arial Narrow" w:hAnsi="Arial Narrow"/>
                <w:lang w:val="es-ES" w:eastAsia="es-ES"/>
              </w:rPr>
            </w:pPr>
            <w:r>
              <w:rPr>
                <w:rFonts w:ascii="Arial Narrow" w:hAnsi="Arial Narrow"/>
                <w:lang w:val="es-ES" w:eastAsia="es-ES"/>
              </w:rPr>
              <w:t>-4.600</w:t>
            </w:r>
          </w:p>
        </w:tc>
      </w:tr>
      <w:tr w:rsidR="00807CF4" w:rsidRPr="008D0536" w:rsidTr="001E0BED">
        <w:trPr>
          <w:trHeight w:val="255"/>
        </w:trPr>
        <w:tc>
          <w:tcPr>
            <w:tcW w:w="4962" w:type="dxa"/>
            <w:tcBorders>
              <w:top w:val="single" w:sz="2" w:space="0" w:color="auto"/>
              <w:bottom w:val="single" w:sz="2" w:space="0" w:color="auto"/>
            </w:tcBorders>
            <w:shd w:val="clear" w:color="000000" w:fill="FFFFFF"/>
            <w:vAlign w:val="center"/>
            <w:hideMark/>
          </w:tcPr>
          <w:p w:rsidR="00807CF4" w:rsidRPr="008D0536" w:rsidRDefault="00E70744" w:rsidP="00387AC9">
            <w:pPr>
              <w:spacing w:after="0"/>
              <w:ind w:firstLine="0"/>
              <w:rPr>
                <w:rFonts w:ascii="Arial Narrow" w:hAnsi="Arial Narrow"/>
                <w:lang w:val="es-ES" w:eastAsia="es-ES"/>
              </w:rPr>
            </w:pPr>
            <w:r w:rsidRPr="008D0536">
              <w:rPr>
                <w:rFonts w:ascii="Arial Narrow" w:hAnsi="Arial Narrow"/>
                <w:lang w:val="es-ES" w:eastAsia="es-ES"/>
              </w:rPr>
              <w:t>Inversión</w:t>
            </w:r>
            <w:r>
              <w:rPr>
                <w:rFonts w:ascii="Arial Narrow" w:hAnsi="Arial Narrow"/>
                <w:lang w:val="es-ES" w:eastAsia="es-ES"/>
              </w:rPr>
              <w:t>/habitante</w:t>
            </w:r>
          </w:p>
        </w:tc>
        <w:tc>
          <w:tcPr>
            <w:tcW w:w="1195" w:type="dxa"/>
            <w:tcBorders>
              <w:top w:val="single" w:sz="2" w:space="0" w:color="auto"/>
              <w:bottom w:val="single" w:sz="2"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386€</w:t>
            </w:r>
          </w:p>
        </w:tc>
        <w:tc>
          <w:tcPr>
            <w:tcW w:w="1192" w:type="dxa"/>
            <w:tcBorders>
              <w:top w:val="single" w:sz="2" w:space="0" w:color="auto"/>
              <w:bottom w:val="single" w:sz="2" w:space="0" w:color="auto"/>
            </w:tcBorders>
            <w:shd w:val="clear" w:color="000000" w:fill="FFFFFF"/>
            <w:vAlign w:val="center"/>
          </w:tcPr>
          <w:p w:rsidR="00807CF4" w:rsidRPr="008D0536" w:rsidRDefault="00807CF4" w:rsidP="00E70744">
            <w:pPr>
              <w:spacing w:after="0"/>
              <w:ind w:firstLine="0"/>
              <w:jc w:val="right"/>
              <w:rPr>
                <w:rFonts w:ascii="Arial Narrow" w:hAnsi="Arial Narrow"/>
                <w:lang w:val="es-ES" w:eastAsia="es-ES"/>
              </w:rPr>
            </w:pPr>
            <w:r>
              <w:rPr>
                <w:rFonts w:ascii="Arial Narrow" w:hAnsi="Arial Narrow"/>
                <w:lang w:val="es-ES" w:eastAsia="es-ES"/>
              </w:rPr>
              <w:t>3</w:t>
            </w:r>
            <w:r w:rsidR="00E70744">
              <w:rPr>
                <w:rFonts w:ascii="Arial Narrow" w:hAnsi="Arial Narrow"/>
                <w:lang w:val="es-ES" w:eastAsia="es-ES"/>
              </w:rPr>
              <w:t>6</w:t>
            </w:r>
            <w:r>
              <w:rPr>
                <w:rFonts w:ascii="Arial Narrow" w:hAnsi="Arial Narrow"/>
                <w:lang w:val="es-ES" w:eastAsia="es-ES"/>
              </w:rPr>
              <w:t>€</w:t>
            </w:r>
          </w:p>
        </w:tc>
        <w:tc>
          <w:tcPr>
            <w:tcW w:w="1440" w:type="dxa"/>
            <w:tcBorders>
              <w:top w:val="single" w:sz="2" w:space="0" w:color="auto"/>
              <w:bottom w:val="single" w:sz="2" w:space="0" w:color="auto"/>
            </w:tcBorders>
            <w:shd w:val="clear" w:color="000000" w:fill="FFFFFF"/>
            <w:vAlign w:val="center"/>
          </w:tcPr>
          <w:p w:rsidR="00807CF4" w:rsidRPr="008D0536" w:rsidRDefault="00807CF4" w:rsidP="00DD3474">
            <w:pPr>
              <w:spacing w:after="0"/>
              <w:ind w:firstLine="0"/>
              <w:jc w:val="right"/>
              <w:rPr>
                <w:rFonts w:ascii="Arial Narrow" w:hAnsi="Arial Narrow"/>
                <w:lang w:val="es-ES" w:eastAsia="es-ES"/>
              </w:rPr>
            </w:pPr>
            <w:r>
              <w:rPr>
                <w:rFonts w:ascii="Arial Narrow" w:hAnsi="Arial Narrow"/>
                <w:lang w:val="es-ES" w:eastAsia="es-ES"/>
              </w:rPr>
              <w:t>-9</w:t>
            </w:r>
            <w:r w:rsidR="00E70744">
              <w:rPr>
                <w:rFonts w:ascii="Arial Narrow" w:hAnsi="Arial Narrow"/>
                <w:lang w:val="es-ES" w:eastAsia="es-ES"/>
              </w:rPr>
              <w:t>1</w:t>
            </w:r>
          </w:p>
        </w:tc>
      </w:tr>
      <w:tr w:rsidR="00807CF4" w:rsidRPr="008D0536" w:rsidTr="001E0BED">
        <w:trPr>
          <w:trHeight w:val="255"/>
        </w:trPr>
        <w:tc>
          <w:tcPr>
            <w:tcW w:w="4962" w:type="dxa"/>
            <w:tcBorders>
              <w:top w:val="single" w:sz="2" w:space="0" w:color="auto"/>
              <w:bottom w:val="single" w:sz="2" w:space="0" w:color="auto"/>
            </w:tcBorders>
            <w:shd w:val="clear" w:color="000000" w:fill="FFFFFF"/>
            <w:vAlign w:val="center"/>
            <w:hideMark/>
          </w:tcPr>
          <w:p w:rsidR="00807CF4" w:rsidRPr="008D0536" w:rsidRDefault="00807CF4" w:rsidP="00387AC9">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706€</w:t>
            </w:r>
          </w:p>
        </w:tc>
        <w:tc>
          <w:tcPr>
            <w:tcW w:w="1192" w:type="dxa"/>
            <w:tcBorders>
              <w:top w:val="single" w:sz="2" w:space="0" w:color="auto"/>
              <w:bottom w:val="single" w:sz="2"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564€</w:t>
            </w:r>
          </w:p>
        </w:tc>
        <w:tc>
          <w:tcPr>
            <w:tcW w:w="1440" w:type="dxa"/>
            <w:tcBorders>
              <w:top w:val="single" w:sz="2" w:space="0" w:color="auto"/>
              <w:bottom w:val="single" w:sz="2" w:space="0" w:color="auto"/>
            </w:tcBorders>
            <w:shd w:val="clear" w:color="000000" w:fill="FFFFFF"/>
            <w:vAlign w:val="center"/>
          </w:tcPr>
          <w:p w:rsidR="00807CF4" w:rsidRPr="008D0536" w:rsidRDefault="00807CF4" w:rsidP="00DD3474">
            <w:pPr>
              <w:spacing w:after="0"/>
              <w:ind w:firstLine="0"/>
              <w:jc w:val="right"/>
              <w:rPr>
                <w:rFonts w:ascii="Arial Narrow" w:hAnsi="Arial Narrow"/>
                <w:lang w:val="es-ES" w:eastAsia="es-ES"/>
              </w:rPr>
            </w:pPr>
            <w:r>
              <w:rPr>
                <w:rFonts w:ascii="Arial Narrow" w:hAnsi="Arial Narrow"/>
                <w:lang w:val="es-ES" w:eastAsia="es-ES"/>
              </w:rPr>
              <w:t>-20</w:t>
            </w:r>
          </w:p>
        </w:tc>
      </w:tr>
      <w:tr w:rsidR="00807CF4" w:rsidRPr="008D0536" w:rsidTr="001E0BED">
        <w:trPr>
          <w:trHeight w:val="255"/>
        </w:trPr>
        <w:tc>
          <w:tcPr>
            <w:tcW w:w="4962" w:type="dxa"/>
            <w:tcBorders>
              <w:top w:val="single" w:sz="2" w:space="0" w:color="auto"/>
              <w:bottom w:val="single" w:sz="4" w:space="0" w:color="auto"/>
            </w:tcBorders>
            <w:shd w:val="clear" w:color="000000" w:fill="FFFFFF"/>
            <w:vAlign w:val="center"/>
            <w:hideMark/>
          </w:tcPr>
          <w:p w:rsidR="00807CF4" w:rsidRPr="008D0536" w:rsidRDefault="00807CF4" w:rsidP="00387AC9">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367€</w:t>
            </w:r>
          </w:p>
        </w:tc>
        <w:tc>
          <w:tcPr>
            <w:tcW w:w="1192" w:type="dxa"/>
            <w:tcBorders>
              <w:top w:val="single" w:sz="2" w:space="0" w:color="auto"/>
              <w:bottom w:val="single" w:sz="4" w:space="0" w:color="auto"/>
            </w:tcBorders>
            <w:shd w:val="clear" w:color="000000" w:fill="FFFFFF"/>
            <w:vAlign w:val="center"/>
          </w:tcPr>
          <w:p w:rsidR="00807CF4" w:rsidRPr="008D0536" w:rsidRDefault="00807CF4" w:rsidP="00387AC9">
            <w:pPr>
              <w:spacing w:after="0"/>
              <w:ind w:firstLine="0"/>
              <w:jc w:val="right"/>
              <w:rPr>
                <w:rFonts w:ascii="Arial Narrow" w:hAnsi="Arial Narrow"/>
                <w:lang w:val="es-ES" w:eastAsia="es-ES"/>
              </w:rPr>
            </w:pPr>
            <w:r>
              <w:rPr>
                <w:rFonts w:ascii="Arial Narrow" w:hAnsi="Arial Narrow"/>
                <w:lang w:val="es-ES" w:eastAsia="es-ES"/>
              </w:rPr>
              <w:t>323€</w:t>
            </w:r>
          </w:p>
        </w:tc>
        <w:tc>
          <w:tcPr>
            <w:tcW w:w="1440" w:type="dxa"/>
            <w:tcBorders>
              <w:top w:val="single" w:sz="2" w:space="0" w:color="auto"/>
              <w:bottom w:val="single" w:sz="4" w:space="0" w:color="auto"/>
            </w:tcBorders>
            <w:shd w:val="clear" w:color="000000" w:fill="FFFFFF"/>
            <w:vAlign w:val="center"/>
          </w:tcPr>
          <w:p w:rsidR="00807CF4" w:rsidRPr="008D0536" w:rsidRDefault="00807CF4" w:rsidP="00DD3474">
            <w:pPr>
              <w:spacing w:after="0"/>
              <w:ind w:firstLine="0"/>
              <w:jc w:val="right"/>
              <w:rPr>
                <w:rFonts w:ascii="Arial Narrow" w:hAnsi="Arial Narrow"/>
                <w:lang w:val="es-ES" w:eastAsia="es-ES"/>
              </w:rPr>
            </w:pPr>
            <w:r>
              <w:rPr>
                <w:rFonts w:ascii="Arial Narrow" w:hAnsi="Arial Narrow"/>
                <w:lang w:val="es-ES" w:eastAsia="es-ES"/>
              </w:rPr>
              <w:t>-12</w:t>
            </w:r>
          </w:p>
        </w:tc>
      </w:tr>
    </w:tbl>
    <w:p w:rsidR="00807CF4" w:rsidRDefault="00807CF4" w:rsidP="008B1ED2">
      <w:pPr>
        <w:pStyle w:val="texto"/>
        <w:spacing w:before="260" w:after="340"/>
        <w:rPr>
          <w:lang w:val="es-ES"/>
        </w:rPr>
      </w:pPr>
      <w:r>
        <w:rPr>
          <w:lang w:val="es-ES"/>
        </w:rPr>
        <w:t xml:space="preserve">En definitiva, la situación del ayuntamiento se caracteriza por disponer de ahorro neto positivo, capacidad de endeudamiento, un remanente de tesorería para gastos generales de 1,6 millones de euros y por realizar una reducción de sus gastos corrientes, </w:t>
      </w:r>
      <w:r w:rsidR="000E303B">
        <w:rPr>
          <w:lang w:val="es-ES"/>
        </w:rPr>
        <w:t>20 por ciento, superior a la que experimenta</w:t>
      </w:r>
      <w:r w:rsidR="001749DD">
        <w:rPr>
          <w:lang w:val="es-ES"/>
        </w:rPr>
        <w:t>n</w:t>
      </w:r>
      <w:r w:rsidR="000E303B">
        <w:rPr>
          <w:lang w:val="es-ES"/>
        </w:rPr>
        <w:t xml:space="preserve"> los ingresos tributarios que es del 12 por ciento</w:t>
      </w:r>
      <w:r>
        <w:rPr>
          <w:lang w:val="es-ES"/>
        </w:rPr>
        <w:t>.</w:t>
      </w:r>
    </w:p>
    <w:p w:rsidR="00807CF4" w:rsidRPr="004902D1" w:rsidRDefault="00807CF4" w:rsidP="004902D1">
      <w:pPr>
        <w:pStyle w:val="atitulo2"/>
        <w:spacing w:before="240"/>
      </w:pPr>
      <w:bookmarkStart w:id="57" w:name="_Toc470765638"/>
      <w:r w:rsidRPr="006B7A6C">
        <w:t>IV.2 Cumplimiento de los objetivos de estabilidad presupuestaria y de sostenibilidad financiera</w:t>
      </w:r>
      <w:bookmarkEnd w:id="57"/>
      <w:r w:rsidRPr="006B7A6C">
        <w:t xml:space="preserve"> </w:t>
      </w:r>
    </w:p>
    <w:p w:rsidR="001749DD" w:rsidRPr="00241A66" w:rsidRDefault="001749DD" w:rsidP="008B1ED2">
      <w:pPr>
        <w:pStyle w:val="texto"/>
        <w:tabs>
          <w:tab w:val="clear" w:pos="2835"/>
          <w:tab w:val="clear" w:pos="3969"/>
          <w:tab w:val="clear" w:pos="5103"/>
          <w:tab w:val="clear" w:pos="6237"/>
          <w:tab w:val="clear" w:pos="7371"/>
        </w:tabs>
        <w:spacing w:after="180"/>
        <w:rPr>
          <w:szCs w:val="26"/>
          <w:lang w:val="es-ES"/>
        </w:rPr>
      </w:pPr>
      <w:bookmarkStart w:id="58" w:name="_Toc339016607"/>
      <w:bookmarkStart w:id="59" w:name="_Toc442251798"/>
      <w:r w:rsidRPr="00241A66">
        <w:rPr>
          <w:szCs w:val="26"/>
          <w:lang w:val="es-ES"/>
        </w:rPr>
        <w:t>Se ha analizado el cumplimiento de la Ley Orgánica de Estabilidad Pres</w:t>
      </w:r>
      <w:r w:rsidRPr="00241A66">
        <w:rPr>
          <w:szCs w:val="26"/>
          <w:lang w:val="es-ES"/>
        </w:rPr>
        <w:t>u</w:t>
      </w:r>
      <w:r w:rsidRPr="00241A66">
        <w:rPr>
          <w:szCs w:val="26"/>
          <w:lang w:val="es-ES"/>
        </w:rPr>
        <w:t>puestaria y Sostenibilidad Financiera en sus tres principales apartados</w:t>
      </w:r>
      <w:r>
        <w:rPr>
          <w:szCs w:val="26"/>
          <w:lang w:val="es-ES"/>
        </w:rPr>
        <w:t>.</w:t>
      </w:r>
    </w:p>
    <w:p w:rsidR="001749DD" w:rsidRDefault="001749DD" w:rsidP="00D83956">
      <w:pPr>
        <w:numPr>
          <w:ilvl w:val="0"/>
          <w:numId w:val="2"/>
        </w:numPr>
        <w:tabs>
          <w:tab w:val="clear" w:pos="1948"/>
          <w:tab w:val="left" w:pos="480"/>
          <w:tab w:val="num" w:pos="600"/>
          <w:tab w:val="num" w:pos="720"/>
          <w:tab w:val="num" w:pos="5040"/>
        </w:tabs>
        <w:spacing w:after="260"/>
        <w:ind w:left="0" w:firstLine="289"/>
        <w:rPr>
          <w:rFonts w:cs="Arial"/>
          <w:spacing w:val="6"/>
          <w:sz w:val="26"/>
          <w:szCs w:val="24"/>
        </w:rPr>
      </w:pPr>
      <w:r w:rsidRPr="00FA53AA">
        <w:rPr>
          <w:rFonts w:cs="Arial"/>
          <w:spacing w:val="6"/>
          <w:sz w:val="26"/>
          <w:szCs w:val="24"/>
        </w:rPr>
        <w:t xml:space="preserve">Regla de la estabilidad presupuestaria: el resultado es </w:t>
      </w:r>
      <w:r>
        <w:rPr>
          <w:rFonts w:cs="Arial"/>
          <w:spacing w:val="6"/>
          <w:sz w:val="26"/>
          <w:szCs w:val="24"/>
        </w:rPr>
        <w:t>positivo</w:t>
      </w:r>
      <w:r w:rsidRPr="00FA53AA">
        <w:rPr>
          <w:rFonts w:cs="Arial"/>
          <w:spacing w:val="6"/>
          <w:sz w:val="26"/>
          <w:szCs w:val="24"/>
        </w:rPr>
        <w:t xml:space="preserve">, </w:t>
      </w:r>
      <w:r>
        <w:rPr>
          <w:rFonts w:cs="Arial"/>
          <w:spacing w:val="6"/>
          <w:sz w:val="26"/>
          <w:szCs w:val="24"/>
        </w:rPr>
        <w:t xml:space="preserve">al generarse la capacidad de financiación de 42.497 euros, </w:t>
      </w:r>
      <w:r w:rsidRPr="00FA53AA">
        <w:rPr>
          <w:rFonts w:cs="Arial"/>
          <w:spacing w:val="6"/>
          <w:sz w:val="26"/>
          <w:szCs w:val="24"/>
        </w:rPr>
        <w:t>como se indica a continuación:</w:t>
      </w:r>
    </w:p>
    <w:tbl>
      <w:tblPr>
        <w:tblW w:w="8789" w:type="dxa"/>
        <w:tblInd w:w="7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962"/>
        <w:gridCol w:w="3827"/>
      </w:tblGrid>
      <w:tr w:rsidR="001749DD" w:rsidRPr="00583AA5" w:rsidTr="001E0BED">
        <w:trPr>
          <w:trHeight w:val="340"/>
        </w:trPr>
        <w:tc>
          <w:tcPr>
            <w:tcW w:w="4962" w:type="dxa"/>
            <w:tcBorders>
              <w:top w:val="single" w:sz="4" w:space="0" w:color="auto"/>
              <w:bottom w:val="single" w:sz="4" w:space="0" w:color="auto"/>
            </w:tcBorders>
            <w:shd w:val="clear" w:color="000000" w:fill="FABF8F" w:themeFill="accent6" w:themeFillTint="99"/>
            <w:vAlign w:val="center"/>
          </w:tcPr>
          <w:p w:rsidR="001749DD" w:rsidRPr="00583AA5" w:rsidRDefault="001749DD" w:rsidP="00913F62">
            <w:pPr>
              <w:spacing w:after="0"/>
              <w:ind w:firstLine="0"/>
              <w:rPr>
                <w:rFonts w:ascii="Arial" w:hAnsi="Arial" w:cs="Arial"/>
                <w:sz w:val="18"/>
                <w:szCs w:val="18"/>
                <w:lang w:val="es-ES" w:eastAsia="es-ES"/>
              </w:rPr>
            </w:pPr>
            <w:r>
              <w:rPr>
                <w:rFonts w:ascii="Arial" w:hAnsi="Arial" w:cs="Arial"/>
                <w:sz w:val="18"/>
                <w:szCs w:val="18"/>
                <w:lang w:val="es-ES" w:eastAsia="es-ES"/>
              </w:rPr>
              <w:t>Concepto</w:t>
            </w:r>
          </w:p>
        </w:tc>
        <w:tc>
          <w:tcPr>
            <w:tcW w:w="3827" w:type="dxa"/>
            <w:tcBorders>
              <w:top w:val="single" w:sz="4" w:space="0" w:color="auto"/>
              <w:bottom w:val="single" w:sz="4" w:space="0" w:color="auto"/>
            </w:tcBorders>
            <w:shd w:val="clear" w:color="000000" w:fill="FABF8F" w:themeFill="accent6" w:themeFillTint="99"/>
            <w:vAlign w:val="center"/>
          </w:tcPr>
          <w:p w:rsidR="001749DD" w:rsidRPr="00583AA5" w:rsidRDefault="001749DD" w:rsidP="00913F62">
            <w:pPr>
              <w:spacing w:after="0"/>
              <w:ind w:firstLine="0"/>
              <w:jc w:val="right"/>
              <w:rPr>
                <w:rFonts w:ascii="Arial" w:hAnsi="Arial" w:cs="Arial"/>
                <w:sz w:val="18"/>
                <w:szCs w:val="18"/>
                <w:lang w:val="es-ES" w:eastAsia="es-ES"/>
              </w:rPr>
            </w:pPr>
            <w:r>
              <w:rPr>
                <w:rFonts w:ascii="Arial" w:hAnsi="Arial" w:cs="Arial"/>
                <w:sz w:val="18"/>
                <w:szCs w:val="18"/>
                <w:lang w:val="es-ES" w:eastAsia="es-ES"/>
              </w:rPr>
              <w:t>2015</w:t>
            </w:r>
          </w:p>
        </w:tc>
      </w:tr>
      <w:tr w:rsidR="001749DD" w:rsidRPr="00280490" w:rsidTr="00155E33">
        <w:trPr>
          <w:trHeight w:val="255"/>
        </w:trPr>
        <w:tc>
          <w:tcPr>
            <w:tcW w:w="4962" w:type="dxa"/>
            <w:tcBorders>
              <w:top w:val="single" w:sz="4" w:space="0" w:color="auto"/>
              <w:bottom w:val="single" w:sz="2" w:space="0" w:color="auto"/>
            </w:tcBorders>
            <w:shd w:val="clear" w:color="000000" w:fill="FFFFFF"/>
            <w:vAlign w:val="center"/>
            <w:hideMark/>
          </w:tcPr>
          <w:p w:rsidR="001749DD" w:rsidRPr="00280490" w:rsidRDefault="001749DD" w:rsidP="00913F62">
            <w:pPr>
              <w:spacing w:after="0"/>
              <w:ind w:firstLine="0"/>
              <w:rPr>
                <w:rFonts w:ascii="Arial Narrow" w:hAnsi="Arial Narrow"/>
                <w:lang w:val="es-ES" w:eastAsia="es-ES"/>
              </w:rPr>
            </w:pPr>
            <w:r>
              <w:rPr>
                <w:rFonts w:ascii="Arial Narrow" w:hAnsi="Arial Narrow"/>
                <w:lang w:val="es-ES" w:eastAsia="es-ES"/>
              </w:rPr>
              <w:t>Resultado financiero Cap. 1-7</w:t>
            </w:r>
          </w:p>
        </w:tc>
        <w:tc>
          <w:tcPr>
            <w:tcW w:w="3827" w:type="dxa"/>
            <w:tcBorders>
              <w:top w:val="single" w:sz="4" w:space="0" w:color="auto"/>
              <w:bottom w:val="single" w:sz="2" w:space="0" w:color="auto"/>
            </w:tcBorders>
            <w:shd w:val="clear" w:color="000000" w:fill="FFFFFF"/>
            <w:vAlign w:val="center"/>
          </w:tcPr>
          <w:p w:rsidR="001749DD" w:rsidRPr="00280490" w:rsidRDefault="001749DD" w:rsidP="00913F62">
            <w:pPr>
              <w:spacing w:after="0"/>
              <w:ind w:firstLine="0"/>
              <w:jc w:val="right"/>
              <w:rPr>
                <w:rFonts w:ascii="Arial Narrow" w:hAnsi="Arial Narrow"/>
                <w:lang w:val="es-ES" w:eastAsia="es-ES"/>
              </w:rPr>
            </w:pPr>
            <w:r>
              <w:rPr>
                <w:rFonts w:ascii="Arial Narrow" w:hAnsi="Arial Narrow"/>
                <w:lang w:val="es-ES" w:eastAsia="es-ES"/>
              </w:rPr>
              <w:t>215.041</w:t>
            </w:r>
          </w:p>
        </w:tc>
      </w:tr>
      <w:tr w:rsidR="001749DD" w:rsidRPr="00280490" w:rsidTr="00155E33">
        <w:trPr>
          <w:trHeight w:val="255"/>
        </w:trPr>
        <w:tc>
          <w:tcPr>
            <w:tcW w:w="4962" w:type="dxa"/>
            <w:tcBorders>
              <w:top w:val="single" w:sz="2" w:space="0" w:color="auto"/>
              <w:bottom w:val="single" w:sz="4" w:space="0" w:color="auto"/>
            </w:tcBorders>
            <w:shd w:val="clear" w:color="000000" w:fill="FFFFFF"/>
            <w:vAlign w:val="center"/>
            <w:hideMark/>
          </w:tcPr>
          <w:p w:rsidR="001749DD" w:rsidRPr="00280490" w:rsidRDefault="001749DD" w:rsidP="001749DD">
            <w:pPr>
              <w:spacing w:after="0"/>
              <w:ind w:firstLine="0"/>
              <w:rPr>
                <w:rFonts w:ascii="Arial Narrow" w:hAnsi="Arial Narrow"/>
                <w:lang w:val="es-ES" w:eastAsia="es-ES"/>
              </w:rPr>
            </w:pPr>
            <w:r>
              <w:rPr>
                <w:rFonts w:ascii="Arial Narrow" w:hAnsi="Arial Narrow"/>
                <w:lang w:val="es-ES" w:eastAsia="es-ES"/>
              </w:rPr>
              <w:t>Ajuste cobros</w:t>
            </w:r>
          </w:p>
        </w:tc>
        <w:tc>
          <w:tcPr>
            <w:tcW w:w="3827" w:type="dxa"/>
            <w:tcBorders>
              <w:top w:val="single" w:sz="2" w:space="0" w:color="auto"/>
              <w:bottom w:val="single" w:sz="4" w:space="0" w:color="auto"/>
            </w:tcBorders>
            <w:shd w:val="clear" w:color="000000" w:fill="FFFFFF"/>
            <w:vAlign w:val="center"/>
          </w:tcPr>
          <w:p w:rsidR="001749DD" w:rsidRPr="00280490" w:rsidRDefault="001749DD" w:rsidP="00913F62">
            <w:pPr>
              <w:spacing w:after="0"/>
              <w:ind w:firstLine="0"/>
              <w:jc w:val="right"/>
              <w:rPr>
                <w:rFonts w:ascii="Arial Narrow" w:hAnsi="Arial Narrow"/>
                <w:lang w:val="es-ES" w:eastAsia="es-ES"/>
              </w:rPr>
            </w:pPr>
            <w:r>
              <w:rPr>
                <w:rFonts w:ascii="Arial Narrow" w:hAnsi="Arial Narrow"/>
                <w:lang w:val="es-ES" w:eastAsia="es-ES"/>
              </w:rPr>
              <w:t>-172.544</w:t>
            </w:r>
          </w:p>
        </w:tc>
      </w:tr>
      <w:tr w:rsidR="001749DD" w:rsidRPr="00583AA5" w:rsidTr="001E0BED">
        <w:trPr>
          <w:trHeight w:val="312"/>
        </w:trPr>
        <w:tc>
          <w:tcPr>
            <w:tcW w:w="4962" w:type="dxa"/>
            <w:tcBorders>
              <w:top w:val="single" w:sz="4" w:space="0" w:color="auto"/>
              <w:bottom w:val="single" w:sz="4" w:space="0" w:color="auto"/>
            </w:tcBorders>
            <w:shd w:val="clear" w:color="000000" w:fill="FABF8F" w:themeFill="accent6" w:themeFillTint="99"/>
            <w:vAlign w:val="center"/>
            <w:hideMark/>
          </w:tcPr>
          <w:p w:rsidR="001749DD" w:rsidRPr="00583AA5" w:rsidRDefault="001749DD" w:rsidP="00913F62">
            <w:pPr>
              <w:spacing w:after="0"/>
              <w:ind w:firstLine="0"/>
              <w:rPr>
                <w:rFonts w:ascii="Arial" w:hAnsi="Arial" w:cs="Arial"/>
                <w:sz w:val="18"/>
                <w:szCs w:val="18"/>
                <w:lang w:val="es-ES" w:eastAsia="es-ES"/>
              </w:rPr>
            </w:pPr>
            <w:r>
              <w:rPr>
                <w:rFonts w:ascii="Arial" w:hAnsi="Arial" w:cs="Arial"/>
                <w:sz w:val="18"/>
                <w:szCs w:val="18"/>
                <w:lang w:val="es-ES" w:eastAsia="es-ES"/>
              </w:rPr>
              <w:t>Capacidad</w:t>
            </w:r>
            <w:r w:rsidRPr="00583AA5">
              <w:rPr>
                <w:rFonts w:ascii="Arial" w:hAnsi="Arial" w:cs="Arial"/>
                <w:sz w:val="18"/>
                <w:szCs w:val="18"/>
                <w:lang w:val="es-ES" w:eastAsia="es-ES"/>
              </w:rPr>
              <w:t xml:space="preserve"> de financiación</w:t>
            </w:r>
          </w:p>
        </w:tc>
        <w:tc>
          <w:tcPr>
            <w:tcW w:w="3827" w:type="dxa"/>
            <w:tcBorders>
              <w:top w:val="single" w:sz="4" w:space="0" w:color="auto"/>
              <w:bottom w:val="single" w:sz="4" w:space="0" w:color="auto"/>
            </w:tcBorders>
            <w:shd w:val="clear" w:color="000000" w:fill="FABF8F" w:themeFill="accent6" w:themeFillTint="99"/>
            <w:vAlign w:val="center"/>
          </w:tcPr>
          <w:p w:rsidR="001749DD" w:rsidRPr="00583AA5" w:rsidRDefault="001749DD" w:rsidP="00913F62">
            <w:pPr>
              <w:spacing w:after="0"/>
              <w:ind w:firstLine="0"/>
              <w:jc w:val="right"/>
              <w:rPr>
                <w:rFonts w:ascii="Arial" w:hAnsi="Arial" w:cs="Arial"/>
                <w:sz w:val="18"/>
                <w:szCs w:val="18"/>
                <w:lang w:val="es-ES" w:eastAsia="es-ES"/>
              </w:rPr>
            </w:pPr>
            <w:r>
              <w:rPr>
                <w:rFonts w:ascii="Arial" w:hAnsi="Arial" w:cs="Arial"/>
                <w:sz w:val="18"/>
                <w:szCs w:val="18"/>
                <w:lang w:val="es-ES" w:eastAsia="es-ES"/>
              </w:rPr>
              <w:t>42.497</w:t>
            </w:r>
          </w:p>
        </w:tc>
      </w:tr>
    </w:tbl>
    <w:p w:rsidR="001749DD" w:rsidRPr="00FA53AA" w:rsidRDefault="001749DD" w:rsidP="00D83956">
      <w:pPr>
        <w:numPr>
          <w:ilvl w:val="0"/>
          <w:numId w:val="2"/>
        </w:numPr>
        <w:tabs>
          <w:tab w:val="clear" w:pos="1948"/>
          <w:tab w:val="left" w:pos="480"/>
          <w:tab w:val="num" w:pos="600"/>
          <w:tab w:val="num" w:pos="720"/>
          <w:tab w:val="num" w:pos="5040"/>
        </w:tabs>
        <w:spacing w:before="260" w:after="260"/>
        <w:ind w:left="0" w:firstLine="289"/>
        <w:rPr>
          <w:rFonts w:cs="Arial"/>
          <w:spacing w:val="6"/>
          <w:sz w:val="26"/>
          <w:szCs w:val="24"/>
        </w:rPr>
      </w:pPr>
      <w:r w:rsidRPr="00FA53AA">
        <w:rPr>
          <w:rFonts w:cs="Arial"/>
          <w:spacing w:val="6"/>
          <w:sz w:val="26"/>
          <w:szCs w:val="24"/>
        </w:rPr>
        <w:t xml:space="preserve">Regla del gasto: el gasto computable del ejercicio 2015 es inferior al del ejercicio 2014 en </w:t>
      </w:r>
      <w:r w:rsidR="0007000C">
        <w:rPr>
          <w:rFonts w:cs="Arial"/>
          <w:spacing w:val="6"/>
          <w:sz w:val="26"/>
          <w:szCs w:val="24"/>
        </w:rPr>
        <w:t>497.210</w:t>
      </w:r>
      <w:r w:rsidRPr="00FA53AA">
        <w:rPr>
          <w:rFonts w:cs="Arial"/>
          <w:spacing w:val="6"/>
          <w:sz w:val="26"/>
          <w:szCs w:val="24"/>
        </w:rPr>
        <w:t xml:space="preserve"> euros, por lo que se cumple la regla del gasto:</w:t>
      </w:r>
    </w:p>
    <w:tbl>
      <w:tblPr>
        <w:tblW w:w="8732"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345"/>
        <w:gridCol w:w="1195"/>
        <w:gridCol w:w="1192"/>
      </w:tblGrid>
      <w:tr w:rsidR="001749DD" w:rsidRPr="008D0536" w:rsidTr="001E0BED">
        <w:trPr>
          <w:trHeight w:val="340"/>
        </w:trPr>
        <w:tc>
          <w:tcPr>
            <w:tcW w:w="6345" w:type="dxa"/>
            <w:tcBorders>
              <w:top w:val="single" w:sz="4" w:space="0" w:color="auto"/>
              <w:bottom w:val="single" w:sz="4" w:space="0" w:color="auto"/>
            </w:tcBorders>
            <w:shd w:val="clear" w:color="auto" w:fill="FABF8F" w:themeFill="accent6" w:themeFillTint="99"/>
            <w:vAlign w:val="center"/>
            <w:hideMark/>
          </w:tcPr>
          <w:p w:rsidR="001749DD" w:rsidRPr="008D0536" w:rsidRDefault="001749DD" w:rsidP="00913F62">
            <w:pPr>
              <w:spacing w:after="0"/>
              <w:ind w:firstLine="0"/>
              <w:jc w:val="left"/>
              <w:rPr>
                <w:rFonts w:ascii="Arial" w:hAnsi="Arial" w:cs="Arial"/>
                <w:sz w:val="18"/>
                <w:szCs w:val="18"/>
                <w:lang w:val="es-ES" w:eastAsia="es-ES"/>
              </w:rPr>
            </w:pPr>
            <w:r>
              <w:rPr>
                <w:rFonts w:ascii="Arial" w:hAnsi="Arial" w:cs="Arial"/>
                <w:sz w:val="18"/>
                <w:szCs w:val="18"/>
                <w:lang w:val="es-ES" w:eastAsia="es-ES"/>
              </w:rPr>
              <w:t>Concepto</w:t>
            </w:r>
          </w:p>
        </w:tc>
        <w:tc>
          <w:tcPr>
            <w:tcW w:w="1195" w:type="dxa"/>
            <w:tcBorders>
              <w:top w:val="single" w:sz="4" w:space="0" w:color="auto"/>
              <w:bottom w:val="single" w:sz="4" w:space="0" w:color="auto"/>
            </w:tcBorders>
            <w:shd w:val="clear" w:color="auto" w:fill="FABF8F" w:themeFill="accent6" w:themeFillTint="99"/>
            <w:vAlign w:val="center"/>
            <w:hideMark/>
          </w:tcPr>
          <w:p w:rsidR="001749DD" w:rsidRPr="008D0536" w:rsidRDefault="001749DD" w:rsidP="00155E33">
            <w:pPr>
              <w:spacing w:after="0"/>
              <w:ind w:left="-214" w:right="317"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4</w:t>
            </w:r>
          </w:p>
        </w:tc>
        <w:tc>
          <w:tcPr>
            <w:tcW w:w="1192" w:type="dxa"/>
            <w:tcBorders>
              <w:top w:val="single" w:sz="4" w:space="0" w:color="auto"/>
              <w:bottom w:val="single" w:sz="4" w:space="0" w:color="auto"/>
            </w:tcBorders>
            <w:shd w:val="clear" w:color="auto" w:fill="FABF8F" w:themeFill="accent6" w:themeFillTint="99"/>
            <w:vAlign w:val="center"/>
            <w:hideMark/>
          </w:tcPr>
          <w:p w:rsidR="001749DD" w:rsidRPr="008D0536" w:rsidRDefault="001749DD" w:rsidP="00913F62">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w:t>
            </w:r>
            <w:r>
              <w:rPr>
                <w:rFonts w:ascii="Arial" w:hAnsi="Arial" w:cs="Arial"/>
                <w:sz w:val="18"/>
                <w:szCs w:val="18"/>
                <w:lang w:val="es-ES" w:eastAsia="es-ES"/>
              </w:rPr>
              <w:t>5</w:t>
            </w:r>
          </w:p>
        </w:tc>
      </w:tr>
      <w:tr w:rsidR="001749DD" w:rsidRPr="00EB570F" w:rsidTr="00D83956">
        <w:trPr>
          <w:trHeight w:val="255"/>
        </w:trPr>
        <w:tc>
          <w:tcPr>
            <w:tcW w:w="6345" w:type="dxa"/>
            <w:tcBorders>
              <w:top w:val="single" w:sz="4" w:space="0" w:color="auto"/>
              <w:bottom w:val="single" w:sz="2" w:space="0" w:color="auto"/>
            </w:tcBorders>
            <w:shd w:val="clear" w:color="000000" w:fill="FFFFFF"/>
            <w:vAlign w:val="center"/>
            <w:hideMark/>
          </w:tcPr>
          <w:p w:rsidR="001749DD" w:rsidRPr="00EB570F" w:rsidRDefault="001749DD" w:rsidP="00913F62">
            <w:pPr>
              <w:spacing w:after="0"/>
              <w:ind w:firstLine="0"/>
              <w:rPr>
                <w:rFonts w:ascii="Arial Narrow" w:hAnsi="Arial Narrow" w:cs="Arial"/>
                <w:sz w:val="18"/>
                <w:szCs w:val="18"/>
                <w:lang w:val="es-ES" w:eastAsia="es-ES"/>
              </w:rPr>
            </w:pPr>
            <w:r w:rsidRPr="00EB570F">
              <w:rPr>
                <w:rFonts w:ascii="Arial Narrow" w:hAnsi="Arial Narrow" w:cs="Arial"/>
                <w:sz w:val="18"/>
                <w:szCs w:val="18"/>
                <w:lang w:val="es-ES" w:eastAsia="es-ES"/>
              </w:rPr>
              <w:t>Gasto capítulos 1 a 7</w:t>
            </w:r>
          </w:p>
        </w:tc>
        <w:tc>
          <w:tcPr>
            <w:tcW w:w="1195" w:type="dxa"/>
            <w:tcBorders>
              <w:top w:val="single" w:sz="4" w:space="0" w:color="auto"/>
              <w:bottom w:val="single" w:sz="2" w:space="0" w:color="auto"/>
            </w:tcBorders>
            <w:shd w:val="clear" w:color="000000" w:fill="FFFFFF"/>
            <w:vAlign w:val="center"/>
          </w:tcPr>
          <w:p w:rsidR="001749DD" w:rsidRPr="00EB570F" w:rsidRDefault="0007000C" w:rsidP="00155E33">
            <w:pPr>
              <w:spacing w:after="0"/>
              <w:ind w:left="-214" w:right="317" w:firstLine="0"/>
              <w:jc w:val="right"/>
              <w:rPr>
                <w:rFonts w:ascii="Arial Narrow" w:hAnsi="Arial Narrow" w:cs="Arial"/>
                <w:sz w:val="18"/>
                <w:szCs w:val="18"/>
                <w:lang w:val="es-ES" w:eastAsia="es-ES"/>
              </w:rPr>
            </w:pPr>
            <w:r>
              <w:rPr>
                <w:rFonts w:ascii="Arial Narrow" w:hAnsi="Arial Narrow" w:cs="Arial"/>
                <w:sz w:val="18"/>
                <w:szCs w:val="18"/>
                <w:lang w:val="es-ES" w:eastAsia="es-ES"/>
              </w:rPr>
              <w:t>6.193.419</w:t>
            </w:r>
          </w:p>
        </w:tc>
        <w:tc>
          <w:tcPr>
            <w:tcW w:w="1192" w:type="dxa"/>
            <w:tcBorders>
              <w:top w:val="single" w:sz="4" w:space="0" w:color="auto"/>
              <w:bottom w:val="single" w:sz="2" w:space="0" w:color="auto"/>
            </w:tcBorders>
            <w:shd w:val="clear" w:color="000000" w:fill="FFFFFF"/>
            <w:vAlign w:val="center"/>
          </w:tcPr>
          <w:p w:rsidR="001749DD" w:rsidRPr="00EB570F" w:rsidRDefault="0007000C" w:rsidP="00913F62">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5.776.723</w:t>
            </w:r>
          </w:p>
        </w:tc>
      </w:tr>
      <w:tr w:rsidR="001749DD" w:rsidRPr="00EB570F" w:rsidTr="00D83956">
        <w:trPr>
          <w:trHeight w:val="255"/>
        </w:trPr>
        <w:tc>
          <w:tcPr>
            <w:tcW w:w="6345" w:type="dxa"/>
            <w:tcBorders>
              <w:top w:val="single" w:sz="2" w:space="0" w:color="auto"/>
              <w:bottom w:val="single" w:sz="2" w:space="0" w:color="auto"/>
            </w:tcBorders>
            <w:shd w:val="clear" w:color="000000" w:fill="FFFFFF"/>
            <w:vAlign w:val="center"/>
            <w:hideMark/>
          </w:tcPr>
          <w:p w:rsidR="001749DD" w:rsidRPr="00EB570F" w:rsidRDefault="001749DD" w:rsidP="00913F62">
            <w:pPr>
              <w:spacing w:after="0"/>
              <w:ind w:firstLine="0"/>
              <w:rPr>
                <w:rFonts w:ascii="Arial Narrow" w:hAnsi="Arial Narrow" w:cs="Arial"/>
                <w:sz w:val="18"/>
                <w:szCs w:val="18"/>
                <w:lang w:val="es-ES" w:eastAsia="es-ES"/>
              </w:rPr>
            </w:pPr>
            <w:r w:rsidRPr="00EB570F">
              <w:rPr>
                <w:rFonts w:ascii="Arial Narrow" w:hAnsi="Arial Narrow" w:cs="Arial"/>
                <w:sz w:val="18"/>
                <w:szCs w:val="18"/>
                <w:lang w:val="es-ES" w:eastAsia="es-ES"/>
              </w:rPr>
              <w:t>Gasto computable</w:t>
            </w:r>
          </w:p>
        </w:tc>
        <w:tc>
          <w:tcPr>
            <w:tcW w:w="1195" w:type="dxa"/>
            <w:tcBorders>
              <w:top w:val="single" w:sz="2" w:space="0" w:color="auto"/>
              <w:bottom w:val="single" w:sz="2" w:space="0" w:color="auto"/>
            </w:tcBorders>
            <w:shd w:val="clear" w:color="000000" w:fill="FFFFFF"/>
            <w:vAlign w:val="center"/>
          </w:tcPr>
          <w:p w:rsidR="001749DD" w:rsidRPr="00EB570F" w:rsidRDefault="0007000C" w:rsidP="00155E33">
            <w:pPr>
              <w:spacing w:after="0"/>
              <w:ind w:left="-214" w:right="317" w:firstLine="0"/>
              <w:jc w:val="right"/>
              <w:rPr>
                <w:rFonts w:ascii="Arial Narrow" w:hAnsi="Arial Narrow" w:cs="Arial"/>
                <w:sz w:val="18"/>
                <w:szCs w:val="18"/>
                <w:lang w:val="es-ES" w:eastAsia="es-ES"/>
              </w:rPr>
            </w:pPr>
            <w:r>
              <w:rPr>
                <w:rFonts w:ascii="Arial Narrow" w:hAnsi="Arial Narrow" w:cs="Arial"/>
                <w:sz w:val="18"/>
                <w:szCs w:val="18"/>
                <w:lang w:val="es-ES" w:eastAsia="es-ES"/>
              </w:rPr>
              <w:t>6.193.419</w:t>
            </w:r>
          </w:p>
        </w:tc>
        <w:tc>
          <w:tcPr>
            <w:tcW w:w="1192" w:type="dxa"/>
            <w:tcBorders>
              <w:top w:val="single" w:sz="2" w:space="0" w:color="auto"/>
              <w:bottom w:val="single" w:sz="2" w:space="0" w:color="auto"/>
            </w:tcBorders>
            <w:shd w:val="clear" w:color="000000" w:fill="FFFFFF"/>
            <w:vAlign w:val="center"/>
          </w:tcPr>
          <w:p w:rsidR="001749DD" w:rsidRPr="00EB570F" w:rsidRDefault="0007000C" w:rsidP="00913F62">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5.776.723</w:t>
            </w:r>
          </w:p>
        </w:tc>
      </w:tr>
      <w:tr w:rsidR="001749DD" w:rsidRPr="00EB570F" w:rsidTr="00155E33">
        <w:trPr>
          <w:trHeight w:val="255"/>
        </w:trPr>
        <w:tc>
          <w:tcPr>
            <w:tcW w:w="6345" w:type="dxa"/>
            <w:tcBorders>
              <w:top w:val="single" w:sz="2" w:space="0" w:color="auto"/>
              <w:bottom w:val="single" w:sz="2" w:space="0" w:color="auto"/>
            </w:tcBorders>
            <w:shd w:val="clear" w:color="000000" w:fill="FFFFFF"/>
            <w:vAlign w:val="center"/>
            <w:hideMark/>
          </w:tcPr>
          <w:p w:rsidR="001749DD" w:rsidRPr="00EB570F" w:rsidRDefault="001749DD" w:rsidP="00913F62">
            <w:pPr>
              <w:spacing w:after="0"/>
              <w:ind w:firstLine="0"/>
              <w:rPr>
                <w:rFonts w:ascii="Arial Narrow" w:hAnsi="Arial Narrow"/>
                <w:sz w:val="18"/>
                <w:szCs w:val="18"/>
                <w:lang w:val="es-ES" w:eastAsia="es-ES"/>
              </w:rPr>
            </w:pPr>
            <w:r w:rsidRPr="00EB570F">
              <w:rPr>
                <w:rFonts w:ascii="Arial Narrow" w:hAnsi="Arial Narrow"/>
                <w:sz w:val="18"/>
                <w:szCs w:val="18"/>
                <w:lang w:val="es-ES" w:eastAsia="es-ES"/>
              </w:rPr>
              <w:t xml:space="preserve">Tasa referencia </w:t>
            </w:r>
          </w:p>
        </w:tc>
        <w:tc>
          <w:tcPr>
            <w:tcW w:w="1195" w:type="dxa"/>
            <w:tcBorders>
              <w:top w:val="single" w:sz="2" w:space="0" w:color="auto"/>
              <w:bottom w:val="single" w:sz="2" w:space="0" w:color="auto"/>
            </w:tcBorders>
            <w:shd w:val="clear" w:color="000000" w:fill="FFFFFF"/>
            <w:vAlign w:val="center"/>
          </w:tcPr>
          <w:p w:rsidR="001749DD" w:rsidRPr="00EB570F" w:rsidRDefault="001749DD" w:rsidP="00155E33">
            <w:pPr>
              <w:spacing w:after="0"/>
              <w:ind w:left="-214" w:right="317" w:firstLine="0"/>
              <w:jc w:val="right"/>
              <w:rPr>
                <w:rFonts w:ascii="Arial Narrow" w:hAnsi="Arial Narrow"/>
                <w:sz w:val="18"/>
                <w:szCs w:val="18"/>
                <w:lang w:val="es-ES" w:eastAsia="es-ES"/>
              </w:rPr>
            </w:pPr>
            <w:r w:rsidRPr="00EB570F">
              <w:rPr>
                <w:rFonts w:ascii="Arial Narrow" w:hAnsi="Arial Narrow"/>
                <w:sz w:val="18"/>
                <w:szCs w:val="18"/>
                <w:lang w:val="es-ES" w:eastAsia="es-ES"/>
              </w:rPr>
              <w:t>1,3%</w:t>
            </w:r>
          </w:p>
        </w:tc>
        <w:tc>
          <w:tcPr>
            <w:tcW w:w="1192" w:type="dxa"/>
            <w:tcBorders>
              <w:top w:val="single" w:sz="2" w:space="0" w:color="auto"/>
              <w:bottom w:val="single" w:sz="2" w:space="0" w:color="auto"/>
            </w:tcBorders>
            <w:shd w:val="clear" w:color="000000" w:fill="FFFFFF"/>
            <w:vAlign w:val="center"/>
          </w:tcPr>
          <w:p w:rsidR="001749DD" w:rsidRPr="00EB570F" w:rsidRDefault="001749DD" w:rsidP="00913F62">
            <w:pPr>
              <w:spacing w:after="0"/>
              <w:ind w:firstLine="0"/>
              <w:jc w:val="right"/>
              <w:rPr>
                <w:rFonts w:ascii="Arial Narrow" w:hAnsi="Arial Narrow"/>
                <w:sz w:val="18"/>
                <w:szCs w:val="18"/>
                <w:lang w:val="es-ES" w:eastAsia="es-ES"/>
              </w:rPr>
            </w:pPr>
            <w:r w:rsidRPr="00EB570F">
              <w:rPr>
                <w:rFonts w:ascii="Arial Narrow" w:hAnsi="Arial Narrow"/>
                <w:sz w:val="18"/>
                <w:szCs w:val="18"/>
                <w:lang w:val="es-ES" w:eastAsia="es-ES"/>
              </w:rPr>
              <w:t>0</w:t>
            </w:r>
          </w:p>
        </w:tc>
      </w:tr>
      <w:tr w:rsidR="001749DD" w:rsidRPr="00EB570F" w:rsidTr="00D83956">
        <w:trPr>
          <w:trHeight w:val="255"/>
        </w:trPr>
        <w:tc>
          <w:tcPr>
            <w:tcW w:w="6345" w:type="dxa"/>
            <w:tcBorders>
              <w:top w:val="single" w:sz="2" w:space="0" w:color="auto"/>
              <w:bottom w:val="single" w:sz="4" w:space="0" w:color="auto"/>
            </w:tcBorders>
            <w:shd w:val="clear" w:color="000000" w:fill="FFFFFF"/>
            <w:vAlign w:val="center"/>
            <w:hideMark/>
          </w:tcPr>
          <w:p w:rsidR="001749DD" w:rsidRPr="00EB570F" w:rsidRDefault="001749DD" w:rsidP="00913F62">
            <w:pPr>
              <w:spacing w:after="0"/>
              <w:ind w:firstLine="0"/>
              <w:rPr>
                <w:rFonts w:ascii="Arial Narrow" w:hAnsi="Arial Narrow" w:cs="Arial"/>
                <w:sz w:val="18"/>
                <w:szCs w:val="18"/>
                <w:lang w:val="es-ES" w:eastAsia="es-ES"/>
              </w:rPr>
            </w:pPr>
            <w:r w:rsidRPr="00EB570F">
              <w:rPr>
                <w:rFonts w:ascii="Arial Narrow" w:hAnsi="Arial Narrow" w:cs="Arial"/>
                <w:sz w:val="18"/>
                <w:szCs w:val="18"/>
                <w:lang w:val="es-ES" w:eastAsia="es-ES"/>
              </w:rPr>
              <w:t>Gasto computable para 2015</w:t>
            </w:r>
          </w:p>
        </w:tc>
        <w:tc>
          <w:tcPr>
            <w:tcW w:w="1195" w:type="dxa"/>
            <w:tcBorders>
              <w:top w:val="single" w:sz="2" w:space="0" w:color="auto"/>
              <w:bottom w:val="single" w:sz="4" w:space="0" w:color="auto"/>
            </w:tcBorders>
            <w:shd w:val="clear" w:color="000000" w:fill="FFFFFF"/>
            <w:vAlign w:val="center"/>
          </w:tcPr>
          <w:p w:rsidR="001749DD" w:rsidRPr="00EB570F" w:rsidRDefault="0007000C" w:rsidP="00155E33">
            <w:pPr>
              <w:spacing w:after="0"/>
              <w:ind w:left="-214" w:right="317" w:firstLine="0"/>
              <w:jc w:val="right"/>
              <w:rPr>
                <w:rFonts w:ascii="Arial Narrow" w:hAnsi="Arial Narrow" w:cs="Arial"/>
                <w:sz w:val="18"/>
                <w:szCs w:val="18"/>
                <w:lang w:val="es-ES" w:eastAsia="es-ES"/>
              </w:rPr>
            </w:pPr>
            <w:r>
              <w:rPr>
                <w:rFonts w:ascii="Arial Narrow" w:hAnsi="Arial Narrow" w:cs="Arial"/>
                <w:sz w:val="18"/>
                <w:szCs w:val="18"/>
                <w:lang w:val="es-ES" w:eastAsia="es-ES"/>
              </w:rPr>
              <w:t>6.273.933</w:t>
            </w:r>
          </w:p>
        </w:tc>
        <w:tc>
          <w:tcPr>
            <w:tcW w:w="1192" w:type="dxa"/>
            <w:tcBorders>
              <w:top w:val="single" w:sz="2" w:space="0" w:color="auto"/>
              <w:bottom w:val="single" w:sz="4" w:space="0" w:color="auto"/>
            </w:tcBorders>
            <w:shd w:val="clear" w:color="000000" w:fill="FFFFFF"/>
            <w:vAlign w:val="center"/>
          </w:tcPr>
          <w:p w:rsidR="001749DD" w:rsidRPr="00EB570F" w:rsidRDefault="0007000C" w:rsidP="00913F62">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5.776.723</w:t>
            </w:r>
          </w:p>
        </w:tc>
      </w:tr>
    </w:tbl>
    <w:p w:rsidR="001749DD" w:rsidRPr="00FA53AA" w:rsidRDefault="001749DD" w:rsidP="008B1ED2">
      <w:pPr>
        <w:numPr>
          <w:ilvl w:val="0"/>
          <w:numId w:val="2"/>
        </w:numPr>
        <w:tabs>
          <w:tab w:val="clear" w:pos="1948"/>
          <w:tab w:val="left" w:pos="480"/>
          <w:tab w:val="num" w:pos="600"/>
          <w:tab w:val="num" w:pos="720"/>
          <w:tab w:val="num" w:pos="5040"/>
        </w:tabs>
        <w:spacing w:before="260" w:after="180"/>
        <w:ind w:left="0" w:firstLine="289"/>
        <w:rPr>
          <w:rFonts w:cs="Arial"/>
          <w:spacing w:val="6"/>
          <w:sz w:val="26"/>
          <w:szCs w:val="24"/>
        </w:rPr>
      </w:pPr>
      <w:r w:rsidRPr="00FA53AA">
        <w:rPr>
          <w:rFonts w:cs="Arial"/>
          <w:spacing w:val="6"/>
          <w:sz w:val="26"/>
          <w:szCs w:val="24"/>
        </w:rPr>
        <w:t>Regla de sostenibilidad financiera: el ayuntamiento no tiene deuda.</w:t>
      </w:r>
    </w:p>
    <w:p w:rsidR="001749DD" w:rsidRPr="00800A98" w:rsidRDefault="001749DD" w:rsidP="001749DD">
      <w:pPr>
        <w:pStyle w:val="texto"/>
      </w:pPr>
      <w:r w:rsidRPr="00800A98">
        <w:t>Asimismo, con carácter general, el ayuntamiento cumple con los plazos ma</w:t>
      </w:r>
      <w:r w:rsidRPr="00800A98">
        <w:t>r</w:t>
      </w:r>
      <w:r w:rsidRPr="00800A98">
        <w:t>cados en la legislación vigente para efectuar el pago a los proveedores</w:t>
      </w:r>
      <w:r w:rsidR="00420997">
        <w:t>, plazo que se sitúa en 15 días.</w:t>
      </w:r>
    </w:p>
    <w:p w:rsidR="00807CF4" w:rsidRPr="003B63A7" w:rsidRDefault="00807CF4" w:rsidP="00807CF4">
      <w:pPr>
        <w:pStyle w:val="atitulo2"/>
        <w:spacing w:before="240"/>
      </w:pPr>
      <w:bookmarkStart w:id="60" w:name="_Toc470765639"/>
      <w:r>
        <w:t>IV</w:t>
      </w:r>
      <w:r w:rsidRPr="003B63A7">
        <w:t>.</w:t>
      </w:r>
      <w:r>
        <w:t>3</w:t>
      </w:r>
      <w:r w:rsidR="004902D1">
        <w:t>.</w:t>
      </w:r>
      <w:r w:rsidRPr="003B63A7">
        <w:t xml:space="preserve"> Cumplimiento de las recomendaciones emitidas por la Cámara de Comptos en informes anteriores</w:t>
      </w:r>
      <w:r>
        <w:t>.</w:t>
      </w:r>
      <w:bookmarkEnd w:id="58"/>
      <w:bookmarkEnd w:id="59"/>
      <w:bookmarkEnd w:id="60"/>
    </w:p>
    <w:p w:rsidR="00807CF4" w:rsidRDefault="00807CF4" w:rsidP="00807CF4">
      <w:pPr>
        <w:pStyle w:val="texto"/>
        <w:tabs>
          <w:tab w:val="left" w:pos="708"/>
        </w:tabs>
        <w:rPr>
          <w:rFonts w:ascii="Arial" w:hAnsi="Arial"/>
          <w:b/>
          <w:color w:val="000000"/>
          <w:kern w:val="28"/>
          <w:sz w:val="25"/>
          <w:szCs w:val="26"/>
        </w:rPr>
      </w:pPr>
      <w:r>
        <w:rPr>
          <w:szCs w:val="26"/>
          <w:lang w:val="es-ES" w:eastAsia="es-ES"/>
        </w:rPr>
        <w:t>En general, se están aplicando las recomendaciones emitidas por la Cámara de Comptos en los últimos informes. A lo largo del informe se incluyen aqu</w:t>
      </w:r>
      <w:r>
        <w:rPr>
          <w:szCs w:val="26"/>
          <w:lang w:val="es-ES" w:eastAsia="es-ES"/>
        </w:rPr>
        <w:t>e</w:t>
      </w:r>
      <w:r>
        <w:rPr>
          <w:szCs w:val="26"/>
          <w:lang w:val="es-ES" w:eastAsia="es-ES"/>
        </w:rPr>
        <w:t>llas que siguen pendientes de implantar o que surgen como consecuencia del trabajo realizado.</w:t>
      </w:r>
    </w:p>
    <w:p w:rsidR="00807CF4" w:rsidRDefault="00807CF4" w:rsidP="00807CF4">
      <w:pPr>
        <w:pStyle w:val="atitulo2"/>
        <w:spacing w:before="240"/>
      </w:pPr>
      <w:bookmarkStart w:id="61" w:name="_Toc309383726"/>
      <w:bookmarkStart w:id="62" w:name="_Toc339016615"/>
      <w:bookmarkStart w:id="63" w:name="_Toc442251806"/>
      <w:bookmarkStart w:id="64" w:name="_Toc470765640"/>
      <w:r>
        <w:t>IV.4</w:t>
      </w:r>
      <w:r w:rsidRPr="006461E2">
        <w:t>. Aspectos generales</w:t>
      </w:r>
      <w:bookmarkEnd w:id="61"/>
      <w:bookmarkEnd w:id="62"/>
      <w:bookmarkEnd w:id="63"/>
      <w:bookmarkEnd w:id="64"/>
    </w:p>
    <w:p w:rsidR="002D15FB" w:rsidRPr="00682C71" w:rsidRDefault="00807CF4" w:rsidP="00682C7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rsidRPr="00682C71">
        <w:t>A 31</w:t>
      </w:r>
      <w:r w:rsidR="002D15FB" w:rsidRPr="00682C71">
        <w:t xml:space="preserve"> de diciembre de </w:t>
      </w:r>
      <w:r w:rsidRPr="00682C71">
        <w:t xml:space="preserve">2015 </w:t>
      </w:r>
      <w:r w:rsidR="002D15FB" w:rsidRPr="00682C71">
        <w:t>los litigios pendientes más significativos c</w:t>
      </w:r>
      <w:r w:rsidR="002D15FB" w:rsidRPr="00682C71">
        <w:t>o</w:t>
      </w:r>
      <w:r w:rsidR="002D15FB" w:rsidRPr="00682C71">
        <w:t>rresponden al recurso de apelación interpuesto por</w:t>
      </w:r>
      <w:r w:rsidRPr="00682C71">
        <w:t xml:space="preserve"> un particular </w:t>
      </w:r>
      <w:r w:rsidR="002D15FB" w:rsidRPr="00682C71">
        <w:t>en el que r</w:t>
      </w:r>
      <w:r w:rsidR="002D15FB" w:rsidRPr="00682C71">
        <w:t>e</w:t>
      </w:r>
      <w:r w:rsidR="002D15FB" w:rsidRPr="00682C71">
        <w:t xml:space="preserve">clama 287.430 </w:t>
      </w:r>
      <w:r w:rsidRPr="00682C71">
        <w:t>eu</w:t>
      </w:r>
      <w:r w:rsidR="00625B7D" w:rsidRPr="00682C71">
        <w:t xml:space="preserve">ros y el procedimiento </w:t>
      </w:r>
      <w:r w:rsidR="002D15FB" w:rsidRPr="00682C71">
        <w:t>272/2013</w:t>
      </w:r>
      <w:r w:rsidR="00625B7D" w:rsidRPr="00682C71">
        <w:t>,</w:t>
      </w:r>
      <w:r w:rsidR="002D15FB" w:rsidRPr="00682C71">
        <w:t xml:space="preserve"> interpuesto por la empresa adjudicataria de las obras del edificio de </w:t>
      </w:r>
      <w:r w:rsidR="00625B7D" w:rsidRPr="00682C71">
        <w:t xml:space="preserve">la </w:t>
      </w:r>
      <w:r w:rsidR="002D15FB" w:rsidRPr="00682C71">
        <w:t>casa consistorial y “kulturgune” (casa cultura) contr</w:t>
      </w:r>
      <w:r w:rsidR="00625B7D" w:rsidRPr="00682C71">
        <w:t xml:space="preserve">a el Ayuntamiento de Berriozar, por el que reclama </w:t>
      </w:r>
      <w:r w:rsidR="002D15FB" w:rsidRPr="00682C71">
        <w:t xml:space="preserve">788.641 euros. </w:t>
      </w:r>
    </w:p>
    <w:p w:rsidR="00807CF4" w:rsidRPr="00D96333" w:rsidRDefault="00807CF4" w:rsidP="00D96333">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rsidRPr="009F7CFE">
        <w:rPr>
          <w:rFonts w:cs="Arial"/>
        </w:rPr>
        <w:t xml:space="preserve">Existen saldos antiguos en concepto de fianzas, </w:t>
      </w:r>
      <w:r>
        <w:rPr>
          <w:rFonts w:cs="Arial"/>
        </w:rPr>
        <w:t xml:space="preserve">ingresos pendientes de aplicación y pagos pendientes de </w:t>
      </w:r>
      <w:r w:rsidRPr="009F7CFE">
        <w:rPr>
          <w:rFonts w:cs="Arial"/>
        </w:rPr>
        <w:t>ejecu</w:t>
      </w:r>
      <w:r>
        <w:rPr>
          <w:rFonts w:cs="Arial"/>
        </w:rPr>
        <w:t xml:space="preserve">ción </w:t>
      </w:r>
      <w:r w:rsidRPr="009F7CFE">
        <w:rPr>
          <w:rFonts w:cs="Arial"/>
        </w:rPr>
        <w:t>por impor</w:t>
      </w:r>
      <w:r>
        <w:rPr>
          <w:rFonts w:cs="Arial"/>
        </w:rPr>
        <w:t>te de 95</w:t>
      </w:r>
      <w:r w:rsidR="00A85181">
        <w:rPr>
          <w:rFonts w:cs="Arial"/>
        </w:rPr>
        <w:t>.000</w:t>
      </w:r>
      <w:r w:rsidRPr="009F7CFE">
        <w:rPr>
          <w:rFonts w:cs="Arial"/>
        </w:rPr>
        <w:t xml:space="preserve"> euros</w:t>
      </w:r>
      <w:r w:rsidR="00D96333">
        <w:rPr>
          <w:rFonts w:cs="Arial"/>
        </w:rPr>
        <w:t>.</w:t>
      </w:r>
      <w:r w:rsidRPr="009F7CFE">
        <w:rPr>
          <w:rFonts w:cs="Arial"/>
        </w:rPr>
        <w:t xml:space="preserve">  </w:t>
      </w:r>
    </w:p>
    <w:p w:rsidR="00D96333" w:rsidRDefault="00D96333" w:rsidP="00D96333">
      <w:pPr>
        <w:pStyle w:val="texto"/>
        <w:tabs>
          <w:tab w:val="clear" w:pos="2835"/>
          <w:tab w:val="clear" w:pos="3969"/>
          <w:tab w:val="clear" w:pos="5103"/>
          <w:tab w:val="clear" w:pos="6237"/>
          <w:tab w:val="clear" w:pos="7371"/>
          <w:tab w:val="left" w:pos="480"/>
          <w:tab w:val="num" w:pos="1948"/>
        </w:tabs>
        <w:ind w:left="289" w:firstLine="0"/>
        <w:rPr>
          <w:rFonts w:cs="Arial"/>
        </w:rPr>
      </w:pPr>
      <w:r>
        <w:rPr>
          <w:rFonts w:cs="Arial"/>
        </w:rPr>
        <w:t>Recomendamos:</w:t>
      </w:r>
    </w:p>
    <w:p w:rsidR="00D96333" w:rsidRPr="00D96333" w:rsidRDefault="00D96333" w:rsidP="00D96333">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sidRPr="00D96333">
        <w:rPr>
          <w:rFonts w:cs="Arial"/>
          <w:i/>
        </w:rPr>
        <w:t xml:space="preserve">Incluir en la memoria las contingencias del ayuntamiento </w:t>
      </w:r>
    </w:p>
    <w:p w:rsidR="00D96333" w:rsidRPr="00D96333" w:rsidRDefault="00D96333" w:rsidP="00D96333">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i/>
        </w:rPr>
      </w:pPr>
      <w:r w:rsidRPr="00D96333">
        <w:rPr>
          <w:rFonts w:cs="Arial"/>
          <w:i/>
        </w:rPr>
        <w:t>Analizar y regularizar en los casos correspondientes los saldos antiguos de fianzas.</w:t>
      </w:r>
    </w:p>
    <w:p w:rsidR="00807CF4" w:rsidRPr="006461E2" w:rsidRDefault="00807CF4" w:rsidP="00CB00AA">
      <w:pPr>
        <w:pStyle w:val="atitulo2"/>
        <w:spacing w:before="300"/>
      </w:pPr>
      <w:bookmarkStart w:id="65" w:name="_Toc309383727"/>
      <w:bookmarkStart w:id="66" w:name="_Toc339016616"/>
      <w:bookmarkStart w:id="67" w:name="_Toc442251807"/>
      <w:bookmarkStart w:id="68" w:name="_Toc470765641"/>
      <w:r>
        <w:t>IV.5</w:t>
      </w:r>
      <w:r w:rsidRPr="006461E2">
        <w:t>. Personal</w:t>
      </w:r>
      <w:bookmarkEnd w:id="65"/>
      <w:bookmarkEnd w:id="66"/>
      <w:bookmarkEnd w:id="67"/>
      <w:bookmarkEnd w:id="68"/>
      <w:r w:rsidR="0027555A">
        <w:t xml:space="preserve"> </w:t>
      </w:r>
    </w:p>
    <w:p w:rsidR="00A85181" w:rsidRDefault="00807CF4" w:rsidP="00807CF4">
      <w:pPr>
        <w:pStyle w:val="texto"/>
        <w:tabs>
          <w:tab w:val="clear" w:pos="2835"/>
          <w:tab w:val="clear" w:pos="3969"/>
          <w:tab w:val="clear" w:pos="5103"/>
          <w:tab w:val="clear" w:pos="6237"/>
          <w:tab w:val="clear" w:pos="7371"/>
        </w:tabs>
        <w:rPr>
          <w:rFonts w:cs="Arial"/>
        </w:rPr>
      </w:pPr>
      <w:r w:rsidRPr="006461E2">
        <w:rPr>
          <w:rFonts w:cs="Arial"/>
        </w:rPr>
        <w:t>E</w:t>
      </w:r>
      <w:r>
        <w:rPr>
          <w:rFonts w:cs="Arial"/>
        </w:rPr>
        <w:t xml:space="preserve">l gasto de personal </w:t>
      </w:r>
      <w:r w:rsidRPr="006461E2">
        <w:rPr>
          <w:rFonts w:cs="Arial"/>
        </w:rPr>
        <w:t xml:space="preserve">asciende a </w:t>
      </w:r>
      <w:r w:rsidR="00D96333">
        <w:rPr>
          <w:rFonts w:cs="Arial"/>
        </w:rPr>
        <w:t>3,16</w:t>
      </w:r>
      <w:r w:rsidRPr="006461E2">
        <w:rPr>
          <w:rFonts w:cs="Arial"/>
        </w:rPr>
        <w:t xml:space="preserve"> millones, lo que representa el </w:t>
      </w:r>
      <w:r w:rsidR="00A85181">
        <w:rPr>
          <w:rFonts w:cs="Arial"/>
        </w:rPr>
        <w:t>55</w:t>
      </w:r>
      <w:r w:rsidRPr="006461E2">
        <w:rPr>
          <w:rFonts w:cs="Arial"/>
        </w:rPr>
        <w:t xml:space="preserve"> por ciento del total de los gastos devengados en </w:t>
      </w:r>
      <w:r>
        <w:rPr>
          <w:rFonts w:cs="Arial"/>
        </w:rPr>
        <w:t>2015</w:t>
      </w:r>
      <w:r w:rsidR="00A85181">
        <w:rPr>
          <w:rFonts w:cs="Arial"/>
        </w:rPr>
        <w:t>.</w:t>
      </w:r>
      <w:r w:rsidRPr="006461E2">
        <w:rPr>
          <w:rFonts w:cs="Arial"/>
        </w:rPr>
        <w:t xml:space="preserve"> </w:t>
      </w:r>
    </w:p>
    <w:p w:rsidR="00807CF4" w:rsidRDefault="00807CF4" w:rsidP="005156CA">
      <w:pPr>
        <w:pStyle w:val="texto"/>
        <w:tabs>
          <w:tab w:val="clear" w:pos="2835"/>
          <w:tab w:val="clear" w:pos="3969"/>
          <w:tab w:val="clear" w:pos="5103"/>
          <w:tab w:val="clear" w:pos="6237"/>
          <w:tab w:val="clear" w:pos="7371"/>
        </w:tabs>
        <w:spacing w:after="260"/>
        <w:rPr>
          <w:rFonts w:cs="Arial"/>
        </w:rPr>
      </w:pPr>
      <w:r w:rsidRPr="006461E2">
        <w:rPr>
          <w:rFonts w:cs="Arial"/>
        </w:rPr>
        <w:t xml:space="preserve">Con respecto al ejercicio </w:t>
      </w:r>
      <w:r>
        <w:rPr>
          <w:rFonts w:cs="Arial"/>
        </w:rPr>
        <w:t>2014</w:t>
      </w:r>
      <w:r w:rsidRPr="006461E2">
        <w:rPr>
          <w:rFonts w:cs="Arial"/>
        </w:rPr>
        <w:t xml:space="preserve">, </w:t>
      </w:r>
      <w:r>
        <w:rPr>
          <w:rFonts w:cs="Arial"/>
        </w:rPr>
        <w:t xml:space="preserve">las obligaciones reconocidas han </w:t>
      </w:r>
      <w:r w:rsidR="00A85181">
        <w:rPr>
          <w:rFonts w:cs="Arial"/>
        </w:rPr>
        <w:t xml:space="preserve">disminuido </w:t>
      </w:r>
      <w:r>
        <w:rPr>
          <w:rFonts w:cs="Arial"/>
        </w:rPr>
        <w:t xml:space="preserve"> en </w:t>
      </w:r>
      <w:r w:rsidRPr="00385657">
        <w:rPr>
          <w:rFonts w:cs="Arial"/>
        </w:rPr>
        <w:t xml:space="preserve">un </w:t>
      </w:r>
      <w:r w:rsidR="00A85181">
        <w:rPr>
          <w:rFonts w:cs="Arial"/>
        </w:rPr>
        <w:t>dos</w:t>
      </w:r>
      <w:r>
        <w:rPr>
          <w:rFonts w:cs="Arial"/>
        </w:rPr>
        <w:t xml:space="preserve"> por ciento, de acuerdo con el siguiente detalle:</w:t>
      </w:r>
    </w:p>
    <w:tbl>
      <w:tblPr>
        <w:tblW w:w="874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52"/>
        <w:gridCol w:w="1200"/>
        <w:gridCol w:w="1379"/>
        <w:gridCol w:w="1517"/>
      </w:tblGrid>
      <w:tr w:rsidR="00807CF4" w:rsidRPr="004718D9" w:rsidTr="00D007F1">
        <w:trPr>
          <w:trHeight w:val="227"/>
          <w:jc w:val="center"/>
        </w:trPr>
        <w:tc>
          <w:tcPr>
            <w:tcW w:w="7231" w:type="dxa"/>
            <w:gridSpan w:val="3"/>
            <w:tcBorders>
              <w:bottom w:val="nil"/>
            </w:tcBorders>
            <w:shd w:val="clear" w:color="auto" w:fill="FABF8F" w:themeFill="accent6" w:themeFillTint="99"/>
            <w:vAlign w:val="center"/>
          </w:tcPr>
          <w:p w:rsidR="00807CF4" w:rsidRPr="004718D9" w:rsidRDefault="00807CF4" w:rsidP="00F47985">
            <w:pPr>
              <w:pStyle w:val="cuatexto"/>
              <w:tabs>
                <w:tab w:val="left" w:pos="1339"/>
              </w:tabs>
              <w:ind w:right="92"/>
              <w:jc w:val="right"/>
              <w:rPr>
                <w:rFonts w:ascii="Arial" w:hAnsi="Arial" w:cs="Arial"/>
                <w:sz w:val="18"/>
                <w:szCs w:val="18"/>
              </w:rPr>
            </w:pPr>
            <w:r w:rsidRPr="004718D9">
              <w:rPr>
                <w:rFonts w:ascii="Arial" w:hAnsi="Arial" w:cs="Arial"/>
                <w:sz w:val="18"/>
                <w:szCs w:val="18"/>
              </w:rPr>
              <w:t>Obligaciones reconocidas</w:t>
            </w:r>
          </w:p>
        </w:tc>
        <w:tc>
          <w:tcPr>
            <w:tcW w:w="1517" w:type="dxa"/>
            <w:vMerge w:val="restart"/>
            <w:shd w:val="clear" w:color="auto" w:fill="FABF8F" w:themeFill="accent6" w:themeFillTint="99"/>
            <w:vAlign w:val="center"/>
          </w:tcPr>
          <w:p w:rsidR="00807CF4" w:rsidRPr="004718D9" w:rsidRDefault="00807CF4" w:rsidP="00DF2C94">
            <w:pPr>
              <w:pStyle w:val="cuatexto"/>
              <w:jc w:val="right"/>
              <w:rPr>
                <w:rFonts w:ascii="Arial" w:hAnsi="Arial" w:cs="Arial"/>
                <w:sz w:val="18"/>
                <w:szCs w:val="18"/>
              </w:rPr>
            </w:pPr>
            <w:r w:rsidRPr="004718D9">
              <w:rPr>
                <w:rFonts w:ascii="Arial" w:hAnsi="Arial" w:cs="Arial"/>
                <w:sz w:val="18"/>
                <w:szCs w:val="18"/>
              </w:rPr>
              <w:t>% Variación</w:t>
            </w:r>
          </w:p>
        </w:tc>
      </w:tr>
      <w:tr w:rsidR="00807CF4" w:rsidRPr="004718D9" w:rsidTr="00D007F1">
        <w:trPr>
          <w:trHeight w:val="170"/>
          <w:jc w:val="center"/>
        </w:trPr>
        <w:tc>
          <w:tcPr>
            <w:tcW w:w="4652" w:type="dxa"/>
            <w:tcBorders>
              <w:top w:val="nil"/>
              <w:bottom w:val="single" w:sz="2" w:space="0" w:color="auto"/>
            </w:tcBorders>
            <w:shd w:val="clear" w:color="auto" w:fill="FABF8F" w:themeFill="accent6" w:themeFillTint="99"/>
            <w:vAlign w:val="center"/>
          </w:tcPr>
          <w:p w:rsidR="00807CF4" w:rsidRPr="004718D9" w:rsidRDefault="00807CF4" w:rsidP="00387AC9">
            <w:pPr>
              <w:pStyle w:val="cuatexto"/>
              <w:jc w:val="center"/>
              <w:rPr>
                <w:rFonts w:ascii="Arial" w:hAnsi="Arial" w:cs="Arial"/>
                <w:sz w:val="18"/>
                <w:szCs w:val="18"/>
              </w:rPr>
            </w:pPr>
          </w:p>
        </w:tc>
        <w:tc>
          <w:tcPr>
            <w:tcW w:w="1200" w:type="dxa"/>
            <w:tcBorders>
              <w:top w:val="single" w:sz="2" w:space="0" w:color="auto"/>
              <w:bottom w:val="single" w:sz="2" w:space="0" w:color="auto"/>
            </w:tcBorders>
            <w:shd w:val="clear" w:color="auto" w:fill="FABF8F" w:themeFill="accent6" w:themeFillTint="99"/>
            <w:vAlign w:val="center"/>
          </w:tcPr>
          <w:p w:rsidR="00807CF4" w:rsidRPr="004718D9" w:rsidRDefault="00807CF4" w:rsidP="00F47985">
            <w:pPr>
              <w:pStyle w:val="cuatexto"/>
              <w:ind w:right="92"/>
              <w:jc w:val="right"/>
              <w:rPr>
                <w:rFonts w:ascii="Arial" w:hAnsi="Arial" w:cs="Arial"/>
                <w:sz w:val="18"/>
                <w:szCs w:val="18"/>
              </w:rPr>
            </w:pPr>
            <w:r>
              <w:rPr>
                <w:rFonts w:ascii="Arial" w:hAnsi="Arial" w:cs="Arial"/>
                <w:sz w:val="18"/>
                <w:szCs w:val="18"/>
              </w:rPr>
              <w:t>2014</w:t>
            </w:r>
          </w:p>
        </w:tc>
        <w:tc>
          <w:tcPr>
            <w:tcW w:w="1379" w:type="dxa"/>
            <w:tcBorders>
              <w:top w:val="single" w:sz="2" w:space="0" w:color="auto"/>
              <w:bottom w:val="single" w:sz="2" w:space="0" w:color="auto"/>
            </w:tcBorders>
            <w:shd w:val="clear" w:color="auto" w:fill="FABF8F" w:themeFill="accent6" w:themeFillTint="99"/>
          </w:tcPr>
          <w:p w:rsidR="00807CF4" w:rsidRPr="004718D9" w:rsidRDefault="00807CF4" w:rsidP="00F47985">
            <w:pPr>
              <w:pStyle w:val="cuatexto"/>
              <w:tabs>
                <w:tab w:val="left" w:pos="1339"/>
              </w:tabs>
              <w:ind w:right="92"/>
              <w:jc w:val="right"/>
              <w:rPr>
                <w:rFonts w:ascii="Arial" w:hAnsi="Arial" w:cs="Arial"/>
                <w:sz w:val="18"/>
                <w:szCs w:val="18"/>
              </w:rPr>
            </w:pPr>
            <w:r>
              <w:rPr>
                <w:rFonts w:ascii="Arial" w:hAnsi="Arial" w:cs="Arial"/>
                <w:sz w:val="18"/>
                <w:szCs w:val="18"/>
              </w:rPr>
              <w:t>2015</w:t>
            </w:r>
          </w:p>
        </w:tc>
        <w:tc>
          <w:tcPr>
            <w:tcW w:w="1517" w:type="dxa"/>
            <w:vMerge/>
            <w:tcBorders>
              <w:bottom w:val="single" w:sz="2" w:space="0" w:color="auto"/>
            </w:tcBorders>
            <w:shd w:val="clear" w:color="auto" w:fill="FABF8F" w:themeFill="accent6" w:themeFillTint="99"/>
            <w:vAlign w:val="center"/>
          </w:tcPr>
          <w:p w:rsidR="00807CF4" w:rsidRPr="004718D9" w:rsidRDefault="00807CF4" w:rsidP="00DF2C94">
            <w:pPr>
              <w:pStyle w:val="cuatexto"/>
              <w:jc w:val="right"/>
              <w:rPr>
                <w:rFonts w:ascii="Arial" w:hAnsi="Arial" w:cs="Arial"/>
                <w:sz w:val="18"/>
                <w:szCs w:val="18"/>
              </w:rPr>
            </w:pPr>
          </w:p>
        </w:tc>
      </w:tr>
      <w:tr w:rsidR="00807CF4" w:rsidRPr="00455A27" w:rsidTr="00D007F1">
        <w:trPr>
          <w:trHeight w:val="255"/>
          <w:jc w:val="center"/>
        </w:trPr>
        <w:tc>
          <w:tcPr>
            <w:tcW w:w="4652" w:type="dxa"/>
            <w:tcBorders>
              <w:top w:val="single" w:sz="2" w:space="0" w:color="auto"/>
              <w:bottom w:val="single" w:sz="2" w:space="0" w:color="auto"/>
            </w:tcBorders>
            <w:shd w:val="clear" w:color="auto" w:fill="auto"/>
            <w:vAlign w:val="center"/>
          </w:tcPr>
          <w:p w:rsidR="00807CF4" w:rsidRPr="007F2F85" w:rsidRDefault="00807CF4" w:rsidP="00E57068">
            <w:pPr>
              <w:pStyle w:val="cuatexto"/>
              <w:jc w:val="left"/>
            </w:pPr>
            <w:r w:rsidRPr="007F2F85">
              <w:t>Altos cargos</w:t>
            </w:r>
          </w:p>
        </w:tc>
        <w:tc>
          <w:tcPr>
            <w:tcW w:w="1200"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Pr>
                <w:sz w:val="18"/>
                <w:szCs w:val="18"/>
              </w:rPr>
              <w:t>699</w:t>
            </w:r>
          </w:p>
        </w:tc>
        <w:tc>
          <w:tcPr>
            <w:tcW w:w="1379"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Pr>
                <w:sz w:val="18"/>
                <w:szCs w:val="18"/>
              </w:rPr>
              <w:t>854</w:t>
            </w:r>
          </w:p>
        </w:tc>
        <w:tc>
          <w:tcPr>
            <w:tcW w:w="1517" w:type="dxa"/>
            <w:tcBorders>
              <w:top w:val="single" w:sz="2" w:space="0" w:color="auto"/>
              <w:bottom w:val="single" w:sz="2" w:space="0" w:color="auto"/>
            </w:tcBorders>
            <w:shd w:val="clear" w:color="auto" w:fill="auto"/>
            <w:vAlign w:val="center"/>
          </w:tcPr>
          <w:p w:rsidR="00807CF4" w:rsidRPr="005129E5" w:rsidRDefault="00807CF4" w:rsidP="00E57068">
            <w:pPr>
              <w:pStyle w:val="cuatexto"/>
              <w:ind w:right="15"/>
              <w:jc w:val="right"/>
              <w:rPr>
                <w:sz w:val="18"/>
                <w:szCs w:val="18"/>
              </w:rPr>
            </w:pPr>
            <w:r>
              <w:rPr>
                <w:sz w:val="18"/>
                <w:szCs w:val="18"/>
              </w:rPr>
              <w:t>22</w:t>
            </w:r>
          </w:p>
        </w:tc>
      </w:tr>
      <w:tr w:rsidR="00807CF4" w:rsidRPr="00455A27" w:rsidTr="00D007F1">
        <w:trPr>
          <w:trHeight w:val="255"/>
          <w:jc w:val="center"/>
        </w:trPr>
        <w:tc>
          <w:tcPr>
            <w:tcW w:w="4652" w:type="dxa"/>
            <w:tcBorders>
              <w:top w:val="single" w:sz="2" w:space="0" w:color="auto"/>
              <w:bottom w:val="single" w:sz="2" w:space="0" w:color="auto"/>
            </w:tcBorders>
            <w:shd w:val="clear" w:color="auto" w:fill="auto"/>
            <w:vAlign w:val="center"/>
          </w:tcPr>
          <w:p w:rsidR="00807CF4" w:rsidRPr="007F2F85" w:rsidRDefault="00807CF4" w:rsidP="00E57068">
            <w:pPr>
              <w:pStyle w:val="cuatexto"/>
              <w:jc w:val="left"/>
            </w:pPr>
            <w:r w:rsidRPr="007F2F85">
              <w:t>Personal eventual Gabinetes</w:t>
            </w:r>
          </w:p>
        </w:tc>
        <w:tc>
          <w:tcPr>
            <w:tcW w:w="1200"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Pr>
                <w:sz w:val="18"/>
                <w:szCs w:val="18"/>
              </w:rPr>
              <w:t>86.367</w:t>
            </w:r>
          </w:p>
        </w:tc>
        <w:tc>
          <w:tcPr>
            <w:tcW w:w="1379"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Pr>
                <w:sz w:val="18"/>
                <w:szCs w:val="18"/>
              </w:rPr>
              <w:t>98.916</w:t>
            </w:r>
          </w:p>
        </w:tc>
        <w:tc>
          <w:tcPr>
            <w:tcW w:w="1517" w:type="dxa"/>
            <w:tcBorders>
              <w:top w:val="single" w:sz="2" w:space="0" w:color="auto"/>
              <w:bottom w:val="single" w:sz="2" w:space="0" w:color="auto"/>
            </w:tcBorders>
            <w:shd w:val="clear" w:color="auto" w:fill="auto"/>
            <w:vAlign w:val="center"/>
          </w:tcPr>
          <w:p w:rsidR="00807CF4" w:rsidRPr="005129E5" w:rsidRDefault="00807CF4" w:rsidP="00E57068">
            <w:pPr>
              <w:pStyle w:val="cuatexto"/>
              <w:ind w:right="15"/>
              <w:jc w:val="right"/>
              <w:rPr>
                <w:sz w:val="18"/>
                <w:szCs w:val="18"/>
              </w:rPr>
            </w:pPr>
            <w:r>
              <w:rPr>
                <w:sz w:val="18"/>
                <w:szCs w:val="18"/>
              </w:rPr>
              <w:t>15</w:t>
            </w:r>
          </w:p>
        </w:tc>
      </w:tr>
      <w:tr w:rsidR="00807CF4" w:rsidRPr="00455A27" w:rsidTr="00D007F1">
        <w:trPr>
          <w:trHeight w:val="255"/>
          <w:jc w:val="center"/>
        </w:trPr>
        <w:tc>
          <w:tcPr>
            <w:tcW w:w="4652" w:type="dxa"/>
            <w:tcBorders>
              <w:top w:val="single" w:sz="2" w:space="0" w:color="auto"/>
              <w:bottom w:val="single" w:sz="2" w:space="0" w:color="auto"/>
            </w:tcBorders>
            <w:shd w:val="clear" w:color="auto" w:fill="auto"/>
            <w:vAlign w:val="center"/>
          </w:tcPr>
          <w:p w:rsidR="00807CF4" w:rsidRPr="007F2F85" w:rsidRDefault="00807CF4" w:rsidP="00E57068">
            <w:pPr>
              <w:pStyle w:val="cuatexto"/>
              <w:jc w:val="left"/>
            </w:pPr>
            <w:r w:rsidRPr="007F2F85">
              <w:t>Personal funcionario</w:t>
            </w:r>
          </w:p>
        </w:tc>
        <w:tc>
          <w:tcPr>
            <w:tcW w:w="1200"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sidRPr="00EB4936">
              <w:rPr>
                <w:sz w:val="18"/>
                <w:szCs w:val="18"/>
              </w:rPr>
              <w:t>1.095.985</w:t>
            </w:r>
          </w:p>
        </w:tc>
        <w:tc>
          <w:tcPr>
            <w:tcW w:w="1379"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sidRPr="00EB4936">
              <w:rPr>
                <w:sz w:val="18"/>
                <w:szCs w:val="18"/>
              </w:rPr>
              <w:t>1.068.221</w:t>
            </w:r>
          </w:p>
        </w:tc>
        <w:tc>
          <w:tcPr>
            <w:tcW w:w="1517" w:type="dxa"/>
            <w:tcBorders>
              <w:top w:val="single" w:sz="2" w:space="0" w:color="auto"/>
              <w:bottom w:val="single" w:sz="2" w:space="0" w:color="auto"/>
            </w:tcBorders>
            <w:shd w:val="clear" w:color="auto" w:fill="auto"/>
            <w:vAlign w:val="center"/>
          </w:tcPr>
          <w:p w:rsidR="00807CF4" w:rsidRPr="005129E5" w:rsidRDefault="00807CF4" w:rsidP="00E57068">
            <w:pPr>
              <w:pStyle w:val="cuatexto"/>
              <w:ind w:right="15"/>
              <w:jc w:val="right"/>
              <w:rPr>
                <w:sz w:val="18"/>
                <w:szCs w:val="18"/>
              </w:rPr>
            </w:pPr>
            <w:r>
              <w:rPr>
                <w:sz w:val="18"/>
                <w:szCs w:val="18"/>
              </w:rPr>
              <w:t>-3</w:t>
            </w:r>
          </w:p>
        </w:tc>
      </w:tr>
      <w:tr w:rsidR="00807CF4" w:rsidRPr="00455A27" w:rsidTr="00D007F1">
        <w:trPr>
          <w:trHeight w:val="255"/>
          <w:jc w:val="center"/>
        </w:trPr>
        <w:tc>
          <w:tcPr>
            <w:tcW w:w="4652" w:type="dxa"/>
            <w:tcBorders>
              <w:top w:val="single" w:sz="2" w:space="0" w:color="auto"/>
              <w:bottom w:val="single" w:sz="2" w:space="0" w:color="auto"/>
            </w:tcBorders>
            <w:shd w:val="clear" w:color="auto" w:fill="auto"/>
            <w:vAlign w:val="center"/>
          </w:tcPr>
          <w:p w:rsidR="00807CF4" w:rsidRPr="007F2F85" w:rsidRDefault="00807CF4" w:rsidP="00E57068">
            <w:pPr>
              <w:pStyle w:val="cuatexto"/>
              <w:jc w:val="left"/>
            </w:pPr>
            <w:r w:rsidRPr="007F2F85">
              <w:t xml:space="preserve">Personal </w:t>
            </w:r>
            <w:r w:rsidR="004B1AD0" w:rsidRPr="007F2F85">
              <w:t xml:space="preserve">laboral </w:t>
            </w:r>
          </w:p>
        </w:tc>
        <w:tc>
          <w:tcPr>
            <w:tcW w:w="1200"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sidRPr="00EB4936">
              <w:rPr>
                <w:sz w:val="18"/>
                <w:szCs w:val="18"/>
              </w:rPr>
              <w:t>1.117.269</w:t>
            </w:r>
          </w:p>
        </w:tc>
        <w:tc>
          <w:tcPr>
            <w:tcW w:w="1379"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sidRPr="00EB4936">
              <w:rPr>
                <w:sz w:val="18"/>
                <w:szCs w:val="18"/>
              </w:rPr>
              <w:t>1.071.100</w:t>
            </w:r>
          </w:p>
        </w:tc>
        <w:tc>
          <w:tcPr>
            <w:tcW w:w="1517" w:type="dxa"/>
            <w:tcBorders>
              <w:top w:val="single" w:sz="2" w:space="0" w:color="auto"/>
              <w:bottom w:val="single" w:sz="2" w:space="0" w:color="auto"/>
            </w:tcBorders>
            <w:shd w:val="clear" w:color="auto" w:fill="auto"/>
            <w:vAlign w:val="center"/>
          </w:tcPr>
          <w:p w:rsidR="00807CF4" w:rsidRPr="005129E5" w:rsidRDefault="00807CF4" w:rsidP="00E57068">
            <w:pPr>
              <w:pStyle w:val="cuatexto"/>
              <w:ind w:right="15"/>
              <w:jc w:val="right"/>
              <w:rPr>
                <w:sz w:val="18"/>
                <w:szCs w:val="18"/>
              </w:rPr>
            </w:pPr>
            <w:r>
              <w:rPr>
                <w:sz w:val="18"/>
                <w:szCs w:val="18"/>
              </w:rPr>
              <w:t>-4</w:t>
            </w:r>
          </w:p>
        </w:tc>
      </w:tr>
      <w:tr w:rsidR="00807CF4" w:rsidRPr="00455A27" w:rsidTr="00D007F1">
        <w:trPr>
          <w:trHeight w:val="255"/>
          <w:jc w:val="center"/>
        </w:trPr>
        <w:tc>
          <w:tcPr>
            <w:tcW w:w="4652" w:type="dxa"/>
            <w:tcBorders>
              <w:top w:val="single" w:sz="2" w:space="0" w:color="auto"/>
              <w:bottom w:val="single" w:sz="2" w:space="0" w:color="auto"/>
            </w:tcBorders>
            <w:shd w:val="clear" w:color="auto" w:fill="auto"/>
            <w:vAlign w:val="center"/>
          </w:tcPr>
          <w:p w:rsidR="00807CF4" w:rsidRPr="007F2F85" w:rsidRDefault="00807CF4" w:rsidP="00E57068">
            <w:pPr>
              <w:pStyle w:val="cuatexto"/>
              <w:jc w:val="left"/>
            </w:pPr>
            <w:r w:rsidRPr="007F2F85">
              <w:t>Otro personal</w:t>
            </w:r>
          </w:p>
        </w:tc>
        <w:tc>
          <w:tcPr>
            <w:tcW w:w="1200"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Pr>
                <w:sz w:val="18"/>
                <w:szCs w:val="18"/>
              </w:rPr>
              <w:t>-</w:t>
            </w:r>
          </w:p>
        </w:tc>
        <w:tc>
          <w:tcPr>
            <w:tcW w:w="1379" w:type="dxa"/>
            <w:tcBorders>
              <w:top w:val="single" w:sz="2" w:space="0" w:color="auto"/>
              <w:bottom w:val="single" w:sz="2"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Pr>
                <w:sz w:val="18"/>
                <w:szCs w:val="18"/>
              </w:rPr>
              <w:t>-</w:t>
            </w:r>
          </w:p>
        </w:tc>
        <w:tc>
          <w:tcPr>
            <w:tcW w:w="1517" w:type="dxa"/>
            <w:tcBorders>
              <w:top w:val="single" w:sz="2" w:space="0" w:color="auto"/>
              <w:bottom w:val="single" w:sz="2" w:space="0" w:color="auto"/>
            </w:tcBorders>
            <w:shd w:val="clear" w:color="auto" w:fill="auto"/>
            <w:vAlign w:val="center"/>
          </w:tcPr>
          <w:p w:rsidR="00807CF4" w:rsidRPr="005129E5" w:rsidRDefault="00807CF4" w:rsidP="00E57068">
            <w:pPr>
              <w:pStyle w:val="cuatexto"/>
              <w:ind w:right="15"/>
              <w:jc w:val="right"/>
              <w:rPr>
                <w:sz w:val="18"/>
                <w:szCs w:val="18"/>
              </w:rPr>
            </w:pPr>
          </w:p>
        </w:tc>
      </w:tr>
      <w:tr w:rsidR="00807CF4" w:rsidRPr="00455A27" w:rsidTr="00D007F1">
        <w:trPr>
          <w:trHeight w:val="255"/>
          <w:jc w:val="center"/>
        </w:trPr>
        <w:tc>
          <w:tcPr>
            <w:tcW w:w="4652" w:type="dxa"/>
            <w:tcBorders>
              <w:top w:val="single" w:sz="2" w:space="0" w:color="auto"/>
              <w:bottom w:val="single" w:sz="4" w:space="0" w:color="auto"/>
            </w:tcBorders>
            <w:shd w:val="clear" w:color="auto" w:fill="auto"/>
            <w:vAlign w:val="center"/>
          </w:tcPr>
          <w:p w:rsidR="00807CF4" w:rsidRPr="007F2F85" w:rsidRDefault="00807CF4" w:rsidP="00E57068">
            <w:pPr>
              <w:pStyle w:val="cuatexto"/>
              <w:jc w:val="left"/>
            </w:pPr>
            <w:r w:rsidRPr="007F2F85">
              <w:t>Cargas sociales</w:t>
            </w:r>
          </w:p>
        </w:tc>
        <w:tc>
          <w:tcPr>
            <w:tcW w:w="1200" w:type="dxa"/>
            <w:tcBorders>
              <w:top w:val="single" w:sz="2" w:space="0" w:color="auto"/>
              <w:bottom w:val="single" w:sz="4"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sidRPr="00EB4936">
              <w:rPr>
                <w:sz w:val="18"/>
                <w:szCs w:val="18"/>
              </w:rPr>
              <w:t>922.351</w:t>
            </w:r>
          </w:p>
        </w:tc>
        <w:tc>
          <w:tcPr>
            <w:tcW w:w="1379" w:type="dxa"/>
            <w:tcBorders>
              <w:top w:val="single" w:sz="2" w:space="0" w:color="auto"/>
              <w:bottom w:val="single" w:sz="4" w:space="0" w:color="auto"/>
            </w:tcBorders>
            <w:shd w:val="clear" w:color="auto" w:fill="auto"/>
            <w:vAlign w:val="center"/>
          </w:tcPr>
          <w:p w:rsidR="00807CF4" w:rsidRPr="005129E5" w:rsidRDefault="00807CF4" w:rsidP="00E57068">
            <w:pPr>
              <w:pStyle w:val="cuatexto"/>
              <w:tabs>
                <w:tab w:val="left" w:pos="1339"/>
              </w:tabs>
              <w:ind w:right="92"/>
              <w:jc w:val="right"/>
              <w:rPr>
                <w:sz w:val="18"/>
                <w:szCs w:val="18"/>
              </w:rPr>
            </w:pPr>
            <w:r w:rsidRPr="00EB4936">
              <w:rPr>
                <w:sz w:val="18"/>
                <w:szCs w:val="18"/>
              </w:rPr>
              <w:t>922.377</w:t>
            </w:r>
          </w:p>
        </w:tc>
        <w:tc>
          <w:tcPr>
            <w:tcW w:w="1517" w:type="dxa"/>
            <w:tcBorders>
              <w:top w:val="single" w:sz="2" w:space="0" w:color="auto"/>
              <w:bottom w:val="single" w:sz="4" w:space="0" w:color="auto"/>
            </w:tcBorders>
            <w:shd w:val="clear" w:color="auto" w:fill="auto"/>
            <w:vAlign w:val="center"/>
          </w:tcPr>
          <w:p w:rsidR="00807CF4" w:rsidRPr="005129E5" w:rsidRDefault="00807CF4" w:rsidP="00E57068">
            <w:pPr>
              <w:pStyle w:val="cuatexto"/>
              <w:ind w:right="15"/>
              <w:jc w:val="right"/>
              <w:rPr>
                <w:sz w:val="18"/>
                <w:szCs w:val="18"/>
              </w:rPr>
            </w:pPr>
            <w:r>
              <w:rPr>
                <w:sz w:val="18"/>
                <w:szCs w:val="18"/>
              </w:rPr>
              <w:t>0</w:t>
            </w:r>
          </w:p>
        </w:tc>
      </w:tr>
      <w:tr w:rsidR="00807CF4" w:rsidRPr="007F2F85" w:rsidTr="00D007F1">
        <w:trPr>
          <w:trHeight w:val="312"/>
          <w:jc w:val="center"/>
        </w:trPr>
        <w:tc>
          <w:tcPr>
            <w:tcW w:w="4652" w:type="dxa"/>
            <w:shd w:val="clear" w:color="auto" w:fill="FABF8F" w:themeFill="accent6" w:themeFillTint="99"/>
            <w:vAlign w:val="center"/>
          </w:tcPr>
          <w:p w:rsidR="00807CF4" w:rsidRPr="007F2F85" w:rsidRDefault="00807CF4" w:rsidP="00E57068">
            <w:pPr>
              <w:pStyle w:val="cuatexto"/>
              <w:jc w:val="left"/>
              <w:rPr>
                <w:rFonts w:ascii="Arial" w:hAnsi="Arial" w:cs="Arial"/>
                <w:sz w:val="18"/>
                <w:szCs w:val="18"/>
              </w:rPr>
            </w:pPr>
            <w:r w:rsidRPr="007F2F85">
              <w:rPr>
                <w:rFonts w:ascii="Arial" w:hAnsi="Arial" w:cs="Arial"/>
                <w:sz w:val="18"/>
                <w:szCs w:val="18"/>
              </w:rPr>
              <w:t xml:space="preserve">Total </w:t>
            </w:r>
            <w:r w:rsidR="001E11A0">
              <w:rPr>
                <w:rFonts w:ascii="Arial" w:hAnsi="Arial" w:cs="Arial"/>
                <w:sz w:val="18"/>
                <w:szCs w:val="18"/>
              </w:rPr>
              <w:t xml:space="preserve"> </w:t>
            </w:r>
          </w:p>
        </w:tc>
        <w:tc>
          <w:tcPr>
            <w:tcW w:w="1200" w:type="dxa"/>
            <w:shd w:val="clear" w:color="auto" w:fill="FABF8F" w:themeFill="accent6" w:themeFillTint="99"/>
            <w:vAlign w:val="center"/>
          </w:tcPr>
          <w:p w:rsidR="00807CF4" w:rsidRPr="005129E5" w:rsidRDefault="00807CF4" w:rsidP="00E57068">
            <w:pPr>
              <w:pStyle w:val="cuatexto"/>
              <w:tabs>
                <w:tab w:val="left" w:pos="1339"/>
              </w:tabs>
              <w:ind w:right="92"/>
              <w:jc w:val="right"/>
              <w:rPr>
                <w:rFonts w:ascii="Arial" w:hAnsi="Arial" w:cs="Arial"/>
                <w:sz w:val="18"/>
                <w:szCs w:val="18"/>
              </w:rPr>
            </w:pPr>
            <w:r w:rsidRPr="00EB4936">
              <w:rPr>
                <w:rFonts w:ascii="Arial" w:hAnsi="Arial" w:cs="Arial"/>
                <w:sz w:val="18"/>
                <w:szCs w:val="18"/>
              </w:rPr>
              <w:t>3.222.67</w:t>
            </w:r>
            <w:r>
              <w:rPr>
                <w:rFonts w:ascii="Arial" w:hAnsi="Arial" w:cs="Arial"/>
                <w:sz w:val="18"/>
                <w:szCs w:val="18"/>
              </w:rPr>
              <w:t>1</w:t>
            </w:r>
          </w:p>
        </w:tc>
        <w:tc>
          <w:tcPr>
            <w:tcW w:w="1379" w:type="dxa"/>
            <w:shd w:val="clear" w:color="auto" w:fill="FABF8F" w:themeFill="accent6" w:themeFillTint="99"/>
            <w:vAlign w:val="center"/>
          </w:tcPr>
          <w:p w:rsidR="00807CF4" w:rsidRPr="005129E5" w:rsidRDefault="00807CF4" w:rsidP="00E57068">
            <w:pPr>
              <w:pStyle w:val="cuatexto"/>
              <w:tabs>
                <w:tab w:val="left" w:pos="1339"/>
              </w:tabs>
              <w:ind w:right="92"/>
              <w:jc w:val="right"/>
              <w:rPr>
                <w:rFonts w:ascii="Arial" w:hAnsi="Arial" w:cs="Arial"/>
                <w:sz w:val="18"/>
                <w:szCs w:val="18"/>
              </w:rPr>
            </w:pPr>
            <w:r>
              <w:rPr>
                <w:rFonts w:ascii="Arial" w:hAnsi="Arial" w:cs="Arial"/>
                <w:sz w:val="18"/>
                <w:szCs w:val="18"/>
              </w:rPr>
              <w:t>3.161.469</w:t>
            </w:r>
          </w:p>
        </w:tc>
        <w:tc>
          <w:tcPr>
            <w:tcW w:w="1517" w:type="dxa"/>
            <w:shd w:val="clear" w:color="auto" w:fill="FABF8F" w:themeFill="accent6" w:themeFillTint="99"/>
            <w:vAlign w:val="center"/>
          </w:tcPr>
          <w:p w:rsidR="00807CF4" w:rsidRPr="005129E5" w:rsidRDefault="00807CF4" w:rsidP="00E57068">
            <w:pPr>
              <w:pStyle w:val="cuatexto"/>
              <w:ind w:right="15"/>
              <w:jc w:val="right"/>
              <w:rPr>
                <w:rFonts w:ascii="Arial" w:hAnsi="Arial" w:cs="Arial"/>
                <w:sz w:val="18"/>
                <w:szCs w:val="18"/>
              </w:rPr>
            </w:pPr>
            <w:r>
              <w:rPr>
                <w:rFonts w:ascii="Arial" w:hAnsi="Arial" w:cs="Arial"/>
                <w:sz w:val="18"/>
                <w:szCs w:val="18"/>
              </w:rPr>
              <w:t>-2</w:t>
            </w:r>
          </w:p>
        </w:tc>
      </w:tr>
    </w:tbl>
    <w:p w:rsidR="00807CF4" w:rsidRDefault="00807CF4" w:rsidP="005F2ECE">
      <w:pPr>
        <w:pStyle w:val="texto"/>
        <w:tabs>
          <w:tab w:val="clear" w:pos="2835"/>
          <w:tab w:val="clear" w:pos="3969"/>
          <w:tab w:val="clear" w:pos="5103"/>
          <w:tab w:val="clear" w:pos="6237"/>
          <w:tab w:val="clear" w:pos="7371"/>
        </w:tabs>
        <w:spacing w:before="260"/>
        <w:rPr>
          <w:rFonts w:cs="Arial"/>
        </w:rPr>
      </w:pPr>
      <w:r w:rsidRPr="004E668E">
        <w:rPr>
          <w:rFonts w:cs="Arial"/>
        </w:rPr>
        <w:t xml:space="preserve">El Pleno Municipal aprobó inicialmente la plantilla orgánica de 2015 en </w:t>
      </w:r>
      <w:r>
        <w:rPr>
          <w:rFonts w:cs="Arial"/>
        </w:rPr>
        <w:t>d</w:t>
      </w:r>
      <w:r>
        <w:rPr>
          <w:rFonts w:cs="Arial"/>
        </w:rPr>
        <w:t>i</w:t>
      </w:r>
      <w:r>
        <w:rPr>
          <w:rFonts w:cs="Arial"/>
        </w:rPr>
        <w:t>ciembre de 2014</w:t>
      </w:r>
      <w:r w:rsidRPr="004E668E">
        <w:rPr>
          <w:rFonts w:cs="Arial"/>
        </w:rPr>
        <w:t xml:space="preserve">. La aprobación definitiva </w:t>
      </w:r>
      <w:r>
        <w:rPr>
          <w:rFonts w:cs="Arial"/>
        </w:rPr>
        <w:t>fue publicada en el B.O.N. el 19 de febrero de 2015.</w:t>
      </w:r>
    </w:p>
    <w:p w:rsidR="00807CF4" w:rsidRPr="00547193" w:rsidRDefault="00807CF4" w:rsidP="00093C08">
      <w:pPr>
        <w:pStyle w:val="texto"/>
        <w:tabs>
          <w:tab w:val="clear" w:pos="2835"/>
          <w:tab w:val="clear" w:pos="3969"/>
          <w:tab w:val="clear" w:pos="5103"/>
          <w:tab w:val="clear" w:pos="6237"/>
          <w:tab w:val="clear" w:pos="7371"/>
        </w:tabs>
        <w:spacing w:after="220"/>
        <w:rPr>
          <w:rFonts w:cs="Arial"/>
        </w:rPr>
      </w:pPr>
      <w:r w:rsidRPr="00547193">
        <w:rPr>
          <w:rFonts w:cs="Arial"/>
        </w:rPr>
        <w:t xml:space="preserve">El Pleno Municipal aprobó la plantilla orgánica de 2015 con un total de </w:t>
      </w:r>
      <w:r>
        <w:rPr>
          <w:rFonts w:cs="Arial"/>
        </w:rPr>
        <w:t>83</w:t>
      </w:r>
      <w:r w:rsidRPr="00547193">
        <w:rPr>
          <w:rFonts w:cs="Arial"/>
        </w:rPr>
        <w:t xml:space="preserve"> puesto</w:t>
      </w:r>
      <w:r w:rsidRPr="00BC342C">
        <w:rPr>
          <w:rFonts w:cs="Arial"/>
        </w:rPr>
        <w:t>s</w:t>
      </w:r>
      <w:r w:rsidR="00BC342C" w:rsidRPr="00BC342C">
        <w:rPr>
          <w:rFonts w:cs="Arial"/>
        </w:rPr>
        <w:t>,</w:t>
      </w:r>
      <w:r w:rsidRPr="00BC342C">
        <w:rPr>
          <w:rFonts w:cs="Arial"/>
        </w:rPr>
        <w:t xml:space="preserve"> e</w:t>
      </w:r>
      <w:r>
        <w:rPr>
          <w:rFonts w:cs="Arial"/>
        </w:rPr>
        <w:t>stando vacantes un total de 40</w:t>
      </w:r>
      <w:r w:rsidRPr="00547193">
        <w:rPr>
          <w:rFonts w:cs="Arial"/>
        </w:rPr>
        <w:t xml:space="preserve"> plazas, de acuerdo con los siguientes cuadros: </w:t>
      </w:r>
    </w:p>
    <w:tbl>
      <w:tblPr>
        <w:tblW w:w="8728"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883"/>
        <w:gridCol w:w="1920"/>
        <w:gridCol w:w="1304"/>
        <w:gridCol w:w="1606"/>
        <w:gridCol w:w="2015"/>
      </w:tblGrid>
      <w:tr w:rsidR="00807CF4" w:rsidRPr="00347E0F" w:rsidTr="006C74D7">
        <w:trPr>
          <w:trHeight w:val="284"/>
          <w:jc w:val="center"/>
        </w:trPr>
        <w:tc>
          <w:tcPr>
            <w:tcW w:w="1883" w:type="dxa"/>
            <w:tcBorders>
              <w:bottom w:val="single" w:sz="4" w:space="0" w:color="auto"/>
            </w:tcBorders>
            <w:shd w:val="clear" w:color="auto" w:fill="FABF8F" w:themeFill="accent6" w:themeFillTint="99"/>
            <w:noWrap/>
            <w:vAlign w:val="center"/>
          </w:tcPr>
          <w:p w:rsidR="00807CF4" w:rsidRPr="00347E0F" w:rsidRDefault="00807CF4" w:rsidP="00C411FD">
            <w:pPr>
              <w:spacing w:after="0"/>
              <w:ind w:right="-109" w:firstLine="0"/>
              <w:jc w:val="left"/>
              <w:rPr>
                <w:rFonts w:ascii="Arial" w:hAnsi="Arial" w:cs="Arial"/>
                <w:sz w:val="18"/>
                <w:szCs w:val="18"/>
              </w:rPr>
            </w:pPr>
          </w:p>
        </w:tc>
        <w:tc>
          <w:tcPr>
            <w:tcW w:w="1920" w:type="dxa"/>
            <w:tcBorders>
              <w:bottom w:val="single" w:sz="4" w:space="0" w:color="auto"/>
            </w:tcBorders>
            <w:shd w:val="clear" w:color="auto" w:fill="FABF8F" w:themeFill="accent6" w:themeFillTint="99"/>
            <w:noWrap/>
            <w:vAlign w:val="center"/>
          </w:tcPr>
          <w:p w:rsidR="00807CF4" w:rsidRPr="00347E0F" w:rsidRDefault="00807CF4" w:rsidP="00387AC9">
            <w:pPr>
              <w:spacing w:after="0"/>
              <w:ind w:firstLine="0"/>
              <w:jc w:val="center"/>
              <w:rPr>
                <w:rFonts w:ascii="Arial" w:hAnsi="Arial" w:cs="Arial"/>
                <w:sz w:val="18"/>
                <w:szCs w:val="18"/>
                <w:lang w:val="es-ES" w:eastAsia="es-ES"/>
              </w:rPr>
            </w:pPr>
            <w:r w:rsidRPr="00347E0F">
              <w:rPr>
                <w:rFonts w:ascii="Arial" w:hAnsi="Arial" w:cs="Arial"/>
                <w:sz w:val="18"/>
                <w:szCs w:val="18"/>
                <w:lang w:val="es-ES" w:eastAsia="es-ES"/>
              </w:rPr>
              <w:t>Número de puestos</w:t>
            </w:r>
          </w:p>
        </w:tc>
        <w:tc>
          <w:tcPr>
            <w:tcW w:w="1304" w:type="dxa"/>
            <w:tcBorders>
              <w:bottom w:val="single" w:sz="4" w:space="0" w:color="auto"/>
            </w:tcBorders>
            <w:shd w:val="clear" w:color="auto" w:fill="FABF8F" w:themeFill="accent6" w:themeFillTint="99"/>
            <w:noWrap/>
            <w:vAlign w:val="center"/>
          </w:tcPr>
          <w:p w:rsidR="00807CF4" w:rsidRPr="00347E0F" w:rsidRDefault="00807CF4" w:rsidP="00387AC9">
            <w:pPr>
              <w:spacing w:after="0"/>
              <w:ind w:firstLine="0"/>
              <w:jc w:val="center"/>
              <w:rPr>
                <w:rFonts w:ascii="Arial" w:hAnsi="Arial" w:cs="Arial"/>
                <w:sz w:val="18"/>
                <w:szCs w:val="18"/>
                <w:lang w:val="es-ES" w:eastAsia="es-ES"/>
              </w:rPr>
            </w:pPr>
            <w:r w:rsidRPr="00347E0F">
              <w:rPr>
                <w:rFonts w:ascii="Arial" w:hAnsi="Arial" w:cs="Arial"/>
                <w:sz w:val="18"/>
                <w:szCs w:val="18"/>
                <w:lang w:val="es-ES" w:eastAsia="es-ES"/>
              </w:rPr>
              <w:t>Activo</w:t>
            </w:r>
          </w:p>
        </w:tc>
        <w:tc>
          <w:tcPr>
            <w:tcW w:w="1606" w:type="dxa"/>
            <w:tcBorders>
              <w:bottom w:val="single" w:sz="4" w:space="0" w:color="auto"/>
            </w:tcBorders>
            <w:shd w:val="clear" w:color="auto" w:fill="FABF8F" w:themeFill="accent6" w:themeFillTint="99"/>
            <w:noWrap/>
            <w:vAlign w:val="center"/>
          </w:tcPr>
          <w:p w:rsidR="00807CF4" w:rsidRPr="00347E0F" w:rsidRDefault="00807CF4" w:rsidP="00C411FD">
            <w:pPr>
              <w:spacing w:after="0"/>
              <w:ind w:right="-251" w:firstLine="0"/>
              <w:jc w:val="center"/>
              <w:rPr>
                <w:rFonts w:ascii="Arial" w:hAnsi="Arial" w:cs="Arial"/>
                <w:sz w:val="18"/>
                <w:szCs w:val="18"/>
                <w:lang w:val="es-ES" w:eastAsia="es-ES"/>
              </w:rPr>
            </w:pPr>
            <w:r w:rsidRPr="00347E0F">
              <w:rPr>
                <w:rFonts w:ascii="Arial" w:hAnsi="Arial" w:cs="Arial"/>
                <w:sz w:val="18"/>
                <w:szCs w:val="18"/>
                <w:lang w:val="es-ES" w:eastAsia="es-ES"/>
              </w:rPr>
              <w:t>Vacantes</w:t>
            </w:r>
          </w:p>
        </w:tc>
        <w:tc>
          <w:tcPr>
            <w:tcW w:w="2015" w:type="dxa"/>
            <w:tcBorders>
              <w:bottom w:val="single" w:sz="4" w:space="0" w:color="auto"/>
            </w:tcBorders>
            <w:shd w:val="clear" w:color="auto" w:fill="FABF8F" w:themeFill="accent6" w:themeFillTint="99"/>
            <w:noWrap/>
            <w:vAlign w:val="center"/>
          </w:tcPr>
          <w:p w:rsidR="00807CF4" w:rsidRPr="00347E0F" w:rsidRDefault="00807CF4" w:rsidP="00782F14">
            <w:pPr>
              <w:spacing w:after="0"/>
              <w:ind w:left="-416" w:right="-695" w:firstLine="0"/>
              <w:jc w:val="center"/>
              <w:rPr>
                <w:rFonts w:ascii="Arial" w:hAnsi="Arial" w:cs="Arial"/>
                <w:sz w:val="18"/>
                <w:szCs w:val="18"/>
                <w:lang w:val="es-ES" w:eastAsia="es-ES"/>
              </w:rPr>
            </w:pPr>
            <w:r w:rsidRPr="00347E0F">
              <w:rPr>
                <w:rFonts w:ascii="Arial" w:hAnsi="Arial" w:cs="Arial"/>
                <w:sz w:val="18"/>
                <w:szCs w:val="18"/>
                <w:lang w:val="es-ES" w:eastAsia="es-ES"/>
              </w:rPr>
              <w:t>Vacantes cubiertas</w:t>
            </w:r>
          </w:p>
        </w:tc>
      </w:tr>
      <w:tr w:rsidR="00807CF4" w:rsidRPr="00347E0F" w:rsidTr="00C411FD">
        <w:trPr>
          <w:trHeight w:val="227"/>
          <w:jc w:val="center"/>
        </w:trPr>
        <w:tc>
          <w:tcPr>
            <w:tcW w:w="1883" w:type="dxa"/>
            <w:tcBorders>
              <w:bottom w:val="single" w:sz="2" w:space="0" w:color="auto"/>
            </w:tcBorders>
            <w:noWrap/>
            <w:vAlign w:val="bottom"/>
          </w:tcPr>
          <w:p w:rsidR="00807CF4" w:rsidRPr="00347E0F" w:rsidRDefault="00807CF4" w:rsidP="00387AC9">
            <w:pPr>
              <w:spacing w:after="0"/>
              <w:ind w:firstLine="0"/>
              <w:jc w:val="left"/>
              <w:rPr>
                <w:rFonts w:ascii="Arial Narrow" w:hAnsi="Arial Narrow" w:cs="Arial"/>
                <w:lang w:val="es-ES" w:eastAsia="es-ES"/>
              </w:rPr>
            </w:pPr>
            <w:r w:rsidRPr="00347E0F">
              <w:rPr>
                <w:rFonts w:ascii="Arial Narrow" w:hAnsi="Arial Narrow" w:cs="Arial"/>
                <w:lang w:val="es-ES" w:eastAsia="es-ES"/>
              </w:rPr>
              <w:t>Funcionarios</w:t>
            </w:r>
          </w:p>
        </w:tc>
        <w:tc>
          <w:tcPr>
            <w:tcW w:w="1920" w:type="dxa"/>
            <w:tcBorders>
              <w:bottom w:val="single" w:sz="2" w:space="0" w:color="auto"/>
            </w:tcBorders>
            <w:noWrap/>
            <w:vAlign w:val="bottom"/>
          </w:tcPr>
          <w:p w:rsidR="00807CF4" w:rsidRPr="00347E0F"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51</w:t>
            </w:r>
          </w:p>
        </w:tc>
        <w:tc>
          <w:tcPr>
            <w:tcW w:w="1304" w:type="dxa"/>
            <w:tcBorders>
              <w:bottom w:val="single" w:sz="2" w:space="0" w:color="auto"/>
            </w:tcBorders>
            <w:noWrap/>
            <w:vAlign w:val="bottom"/>
          </w:tcPr>
          <w:p w:rsidR="00807CF4" w:rsidRPr="00347E0F"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34</w:t>
            </w:r>
          </w:p>
        </w:tc>
        <w:tc>
          <w:tcPr>
            <w:tcW w:w="1606" w:type="dxa"/>
            <w:tcBorders>
              <w:bottom w:val="single" w:sz="2" w:space="0" w:color="auto"/>
            </w:tcBorders>
            <w:noWrap/>
            <w:vAlign w:val="bottom"/>
          </w:tcPr>
          <w:p w:rsidR="00807CF4" w:rsidRPr="00347E0F" w:rsidRDefault="00807CF4" w:rsidP="00C411FD">
            <w:pPr>
              <w:spacing w:after="0"/>
              <w:ind w:right="-251" w:firstLine="0"/>
              <w:jc w:val="center"/>
              <w:rPr>
                <w:rFonts w:ascii="Arial" w:hAnsi="Arial" w:cs="Arial"/>
                <w:sz w:val="18"/>
                <w:szCs w:val="18"/>
                <w:lang w:val="es-ES" w:eastAsia="es-ES"/>
              </w:rPr>
            </w:pPr>
            <w:r>
              <w:rPr>
                <w:rFonts w:ascii="Arial" w:hAnsi="Arial" w:cs="Arial"/>
                <w:sz w:val="18"/>
                <w:szCs w:val="18"/>
                <w:lang w:val="es-ES" w:eastAsia="es-ES"/>
              </w:rPr>
              <w:t>17</w:t>
            </w:r>
          </w:p>
        </w:tc>
        <w:tc>
          <w:tcPr>
            <w:tcW w:w="2015" w:type="dxa"/>
            <w:tcBorders>
              <w:bottom w:val="single" w:sz="2" w:space="0" w:color="auto"/>
            </w:tcBorders>
            <w:noWrap/>
            <w:vAlign w:val="bottom"/>
          </w:tcPr>
          <w:p w:rsidR="00807CF4" w:rsidRPr="00347E0F" w:rsidRDefault="00807CF4" w:rsidP="00782F14">
            <w:pPr>
              <w:spacing w:after="0"/>
              <w:ind w:left="-318" w:right="-695" w:firstLine="0"/>
              <w:jc w:val="center"/>
              <w:rPr>
                <w:rFonts w:ascii="Arial" w:hAnsi="Arial" w:cs="Arial"/>
                <w:sz w:val="18"/>
                <w:szCs w:val="18"/>
                <w:lang w:val="es-ES" w:eastAsia="es-ES"/>
              </w:rPr>
            </w:pPr>
            <w:r>
              <w:rPr>
                <w:rFonts w:ascii="Arial" w:hAnsi="Arial" w:cs="Arial"/>
                <w:sz w:val="18"/>
                <w:szCs w:val="18"/>
                <w:lang w:val="es-ES" w:eastAsia="es-ES"/>
              </w:rPr>
              <w:t>11</w:t>
            </w:r>
          </w:p>
        </w:tc>
      </w:tr>
      <w:tr w:rsidR="00807CF4" w:rsidRPr="00347E0F" w:rsidTr="00C411FD">
        <w:trPr>
          <w:trHeight w:val="227"/>
          <w:jc w:val="center"/>
        </w:trPr>
        <w:tc>
          <w:tcPr>
            <w:tcW w:w="1883" w:type="dxa"/>
            <w:tcBorders>
              <w:top w:val="single" w:sz="2" w:space="0" w:color="auto"/>
              <w:bottom w:val="single" w:sz="2" w:space="0" w:color="auto"/>
            </w:tcBorders>
            <w:noWrap/>
            <w:vAlign w:val="bottom"/>
          </w:tcPr>
          <w:p w:rsidR="00807CF4" w:rsidRPr="00347E0F" w:rsidRDefault="00807CF4" w:rsidP="00387AC9">
            <w:pPr>
              <w:spacing w:after="0"/>
              <w:ind w:firstLine="0"/>
              <w:jc w:val="left"/>
              <w:rPr>
                <w:rFonts w:ascii="Arial Narrow" w:hAnsi="Arial Narrow" w:cs="Arial"/>
                <w:lang w:val="es-ES" w:eastAsia="es-ES"/>
              </w:rPr>
            </w:pPr>
            <w:r w:rsidRPr="00347E0F">
              <w:rPr>
                <w:rFonts w:ascii="Arial Narrow" w:hAnsi="Arial Narrow" w:cs="Arial"/>
                <w:lang w:val="es-ES" w:eastAsia="es-ES"/>
              </w:rPr>
              <w:t xml:space="preserve">Laboral </w:t>
            </w:r>
          </w:p>
        </w:tc>
        <w:tc>
          <w:tcPr>
            <w:tcW w:w="1920" w:type="dxa"/>
            <w:tcBorders>
              <w:top w:val="single" w:sz="2" w:space="0" w:color="auto"/>
              <w:bottom w:val="single" w:sz="2" w:space="0" w:color="auto"/>
            </w:tcBorders>
            <w:noWrap/>
            <w:vAlign w:val="bottom"/>
          </w:tcPr>
          <w:p w:rsidR="00807CF4" w:rsidRPr="00347E0F"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30</w:t>
            </w:r>
          </w:p>
        </w:tc>
        <w:tc>
          <w:tcPr>
            <w:tcW w:w="1304" w:type="dxa"/>
            <w:tcBorders>
              <w:top w:val="single" w:sz="2" w:space="0" w:color="auto"/>
              <w:bottom w:val="single" w:sz="2" w:space="0" w:color="auto"/>
            </w:tcBorders>
            <w:noWrap/>
            <w:vAlign w:val="bottom"/>
          </w:tcPr>
          <w:p w:rsidR="00807CF4" w:rsidRPr="00347E0F"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7</w:t>
            </w:r>
          </w:p>
        </w:tc>
        <w:tc>
          <w:tcPr>
            <w:tcW w:w="1606" w:type="dxa"/>
            <w:tcBorders>
              <w:top w:val="single" w:sz="2" w:space="0" w:color="auto"/>
              <w:bottom w:val="single" w:sz="2" w:space="0" w:color="auto"/>
            </w:tcBorders>
            <w:noWrap/>
            <w:vAlign w:val="bottom"/>
          </w:tcPr>
          <w:p w:rsidR="00807CF4" w:rsidRPr="00347E0F" w:rsidRDefault="00807CF4" w:rsidP="00C411FD">
            <w:pPr>
              <w:spacing w:after="0"/>
              <w:ind w:right="-251" w:firstLine="0"/>
              <w:jc w:val="center"/>
              <w:rPr>
                <w:rFonts w:ascii="Arial" w:hAnsi="Arial" w:cs="Arial"/>
                <w:sz w:val="18"/>
                <w:szCs w:val="18"/>
                <w:lang w:val="es-ES" w:eastAsia="es-ES"/>
              </w:rPr>
            </w:pPr>
            <w:r>
              <w:rPr>
                <w:rFonts w:ascii="Arial" w:hAnsi="Arial" w:cs="Arial"/>
                <w:sz w:val="18"/>
                <w:szCs w:val="18"/>
                <w:lang w:val="es-ES" w:eastAsia="es-ES"/>
              </w:rPr>
              <w:t>23</w:t>
            </w:r>
          </w:p>
        </w:tc>
        <w:tc>
          <w:tcPr>
            <w:tcW w:w="2015" w:type="dxa"/>
            <w:tcBorders>
              <w:top w:val="single" w:sz="2" w:space="0" w:color="auto"/>
              <w:bottom w:val="single" w:sz="2" w:space="0" w:color="auto"/>
            </w:tcBorders>
            <w:noWrap/>
            <w:vAlign w:val="bottom"/>
          </w:tcPr>
          <w:p w:rsidR="00807CF4" w:rsidRPr="00347E0F" w:rsidRDefault="00807CF4" w:rsidP="00782F14">
            <w:pPr>
              <w:spacing w:after="0"/>
              <w:ind w:left="-318" w:right="-695" w:firstLine="0"/>
              <w:jc w:val="center"/>
              <w:rPr>
                <w:rFonts w:ascii="Arial" w:hAnsi="Arial" w:cs="Arial"/>
                <w:sz w:val="18"/>
                <w:szCs w:val="18"/>
                <w:lang w:val="es-ES" w:eastAsia="es-ES"/>
              </w:rPr>
            </w:pPr>
            <w:r>
              <w:rPr>
                <w:rFonts w:ascii="Arial" w:hAnsi="Arial" w:cs="Arial"/>
                <w:sz w:val="18"/>
                <w:szCs w:val="18"/>
                <w:lang w:val="es-ES" w:eastAsia="es-ES"/>
              </w:rPr>
              <w:t>23</w:t>
            </w:r>
          </w:p>
        </w:tc>
      </w:tr>
      <w:tr w:rsidR="00807CF4" w:rsidRPr="00347E0F" w:rsidTr="00C411FD">
        <w:trPr>
          <w:trHeight w:val="227"/>
          <w:jc w:val="center"/>
        </w:trPr>
        <w:tc>
          <w:tcPr>
            <w:tcW w:w="1883" w:type="dxa"/>
            <w:tcBorders>
              <w:top w:val="single" w:sz="2" w:space="0" w:color="auto"/>
              <w:bottom w:val="single" w:sz="4" w:space="0" w:color="auto"/>
            </w:tcBorders>
            <w:noWrap/>
            <w:vAlign w:val="bottom"/>
          </w:tcPr>
          <w:p w:rsidR="00807CF4" w:rsidRPr="00347E0F" w:rsidRDefault="00807CF4" w:rsidP="00387AC9">
            <w:pPr>
              <w:spacing w:after="0"/>
              <w:ind w:firstLine="0"/>
              <w:jc w:val="left"/>
              <w:rPr>
                <w:rFonts w:ascii="Arial Narrow" w:hAnsi="Arial Narrow" w:cs="Arial"/>
                <w:lang w:val="es-ES" w:eastAsia="es-ES"/>
              </w:rPr>
            </w:pPr>
            <w:r w:rsidRPr="00347E0F">
              <w:rPr>
                <w:rFonts w:ascii="Arial Narrow" w:hAnsi="Arial Narrow" w:cs="Arial"/>
                <w:lang w:val="es-ES" w:eastAsia="es-ES"/>
              </w:rPr>
              <w:t>Libre designación</w:t>
            </w:r>
          </w:p>
        </w:tc>
        <w:tc>
          <w:tcPr>
            <w:tcW w:w="1920" w:type="dxa"/>
            <w:tcBorders>
              <w:top w:val="single" w:sz="2" w:space="0" w:color="auto"/>
              <w:bottom w:val="single" w:sz="4" w:space="0" w:color="auto"/>
            </w:tcBorders>
            <w:noWrap/>
            <w:vAlign w:val="bottom"/>
          </w:tcPr>
          <w:p w:rsidR="00807CF4" w:rsidRPr="00347E0F"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2</w:t>
            </w:r>
          </w:p>
        </w:tc>
        <w:tc>
          <w:tcPr>
            <w:tcW w:w="1304" w:type="dxa"/>
            <w:tcBorders>
              <w:top w:val="single" w:sz="2" w:space="0" w:color="auto"/>
              <w:bottom w:val="single" w:sz="4" w:space="0" w:color="auto"/>
            </w:tcBorders>
            <w:noWrap/>
            <w:vAlign w:val="bottom"/>
          </w:tcPr>
          <w:p w:rsidR="00807CF4" w:rsidRPr="00347E0F"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2</w:t>
            </w:r>
          </w:p>
        </w:tc>
        <w:tc>
          <w:tcPr>
            <w:tcW w:w="1606" w:type="dxa"/>
            <w:tcBorders>
              <w:top w:val="single" w:sz="2" w:space="0" w:color="auto"/>
              <w:bottom w:val="single" w:sz="4" w:space="0" w:color="auto"/>
            </w:tcBorders>
            <w:noWrap/>
            <w:vAlign w:val="bottom"/>
          </w:tcPr>
          <w:p w:rsidR="00807CF4" w:rsidRPr="00347E0F" w:rsidRDefault="00807CF4" w:rsidP="00C411FD">
            <w:pPr>
              <w:spacing w:after="0"/>
              <w:ind w:right="-251" w:firstLine="0"/>
              <w:jc w:val="center"/>
              <w:rPr>
                <w:rFonts w:ascii="Arial" w:hAnsi="Arial" w:cs="Arial"/>
                <w:sz w:val="18"/>
                <w:szCs w:val="18"/>
                <w:lang w:val="es-ES" w:eastAsia="es-ES"/>
              </w:rPr>
            </w:pPr>
            <w:r>
              <w:rPr>
                <w:rFonts w:ascii="Arial" w:hAnsi="Arial" w:cs="Arial"/>
                <w:sz w:val="18"/>
                <w:szCs w:val="18"/>
                <w:lang w:val="es-ES" w:eastAsia="es-ES"/>
              </w:rPr>
              <w:t>0</w:t>
            </w:r>
          </w:p>
        </w:tc>
        <w:tc>
          <w:tcPr>
            <w:tcW w:w="2015" w:type="dxa"/>
            <w:tcBorders>
              <w:top w:val="single" w:sz="2" w:space="0" w:color="auto"/>
              <w:bottom w:val="single" w:sz="4" w:space="0" w:color="auto"/>
            </w:tcBorders>
            <w:noWrap/>
            <w:vAlign w:val="bottom"/>
          </w:tcPr>
          <w:p w:rsidR="00807CF4" w:rsidRPr="00347E0F" w:rsidRDefault="00807CF4" w:rsidP="00782F14">
            <w:pPr>
              <w:spacing w:after="0"/>
              <w:ind w:left="-318" w:right="-695" w:firstLine="0"/>
              <w:jc w:val="center"/>
              <w:rPr>
                <w:rFonts w:ascii="Arial" w:hAnsi="Arial" w:cs="Arial"/>
                <w:sz w:val="18"/>
                <w:szCs w:val="18"/>
                <w:lang w:val="es-ES" w:eastAsia="es-ES"/>
              </w:rPr>
            </w:pPr>
            <w:r>
              <w:rPr>
                <w:rFonts w:ascii="Arial" w:hAnsi="Arial" w:cs="Arial"/>
                <w:sz w:val="18"/>
                <w:szCs w:val="18"/>
                <w:lang w:val="es-ES" w:eastAsia="es-ES"/>
              </w:rPr>
              <w:t>0</w:t>
            </w:r>
          </w:p>
        </w:tc>
      </w:tr>
      <w:tr w:rsidR="00807CF4" w:rsidRPr="00380FD6" w:rsidTr="00C411FD">
        <w:tblPrEx>
          <w:shd w:val="clear" w:color="auto" w:fill="FFCC99"/>
        </w:tblPrEx>
        <w:trPr>
          <w:trHeight w:val="270"/>
          <w:jc w:val="center"/>
        </w:trPr>
        <w:tc>
          <w:tcPr>
            <w:tcW w:w="1883" w:type="dxa"/>
            <w:shd w:val="clear" w:color="auto" w:fill="FABF8F" w:themeFill="accent6" w:themeFillTint="99"/>
            <w:noWrap/>
            <w:vAlign w:val="center"/>
          </w:tcPr>
          <w:p w:rsidR="00807CF4" w:rsidRPr="00303FE1" w:rsidRDefault="00807CF4" w:rsidP="00387AC9">
            <w:pPr>
              <w:spacing w:after="0"/>
              <w:ind w:firstLine="0"/>
              <w:jc w:val="left"/>
              <w:rPr>
                <w:rFonts w:ascii="Arial" w:hAnsi="Arial" w:cs="Arial"/>
                <w:sz w:val="18"/>
                <w:szCs w:val="18"/>
                <w:lang w:val="es-ES" w:eastAsia="es-ES"/>
              </w:rPr>
            </w:pPr>
            <w:r w:rsidRPr="00347E0F">
              <w:rPr>
                <w:rFonts w:ascii="Arial" w:hAnsi="Arial" w:cs="Arial"/>
                <w:sz w:val="18"/>
                <w:szCs w:val="18"/>
                <w:lang w:val="es-ES" w:eastAsia="es-ES"/>
              </w:rPr>
              <w:t>Total</w:t>
            </w:r>
          </w:p>
        </w:tc>
        <w:tc>
          <w:tcPr>
            <w:tcW w:w="1920" w:type="dxa"/>
            <w:shd w:val="clear" w:color="auto" w:fill="FABF8F" w:themeFill="accent6" w:themeFillTint="99"/>
            <w:noWrap/>
            <w:vAlign w:val="center"/>
          </w:tcPr>
          <w:p w:rsidR="00807CF4" w:rsidRPr="00303FE1" w:rsidRDefault="00807CF4" w:rsidP="00387AC9">
            <w:pPr>
              <w:spacing w:after="0"/>
              <w:ind w:firstLine="0"/>
              <w:jc w:val="center"/>
              <w:rPr>
                <w:rFonts w:ascii="Arial" w:hAnsi="Arial" w:cs="Arial"/>
                <w:sz w:val="18"/>
                <w:szCs w:val="18"/>
                <w:lang w:val="es-ES" w:eastAsia="es-ES"/>
              </w:rPr>
            </w:pPr>
            <w:r w:rsidRPr="006C74D7">
              <w:rPr>
                <w:rFonts w:ascii="Arial" w:hAnsi="Arial" w:cs="Arial"/>
                <w:sz w:val="18"/>
                <w:szCs w:val="18"/>
                <w:lang w:val="es-ES" w:eastAsia="es-ES"/>
              </w:rPr>
              <w:t>83</w:t>
            </w:r>
          </w:p>
        </w:tc>
        <w:tc>
          <w:tcPr>
            <w:tcW w:w="1304" w:type="dxa"/>
            <w:shd w:val="clear" w:color="auto" w:fill="FABF8F" w:themeFill="accent6" w:themeFillTint="99"/>
            <w:noWrap/>
            <w:vAlign w:val="center"/>
          </w:tcPr>
          <w:p w:rsidR="00807CF4" w:rsidRPr="00303FE1" w:rsidRDefault="00807CF4" w:rsidP="00387AC9">
            <w:pPr>
              <w:spacing w:after="0"/>
              <w:ind w:firstLine="0"/>
              <w:jc w:val="center"/>
              <w:rPr>
                <w:rFonts w:ascii="Arial" w:hAnsi="Arial" w:cs="Arial"/>
                <w:sz w:val="18"/>
                <w:szCs w:val="18"/>
                <w:lang w:val="es-ES" w:eastAsia="es-ES"/>
              </w:rPr>
            </w:pPr>
            <w:r>
              <w:rPr>
                <w:rFonts w:ascii="Arial" w:hAnsi="Arial" w:cs="Arial"/>
                <w:sz w:val="18"/>
                <w:szCs w:val="18"/>
                <w:lang w:val="es-ES" w:eastAsia="es-ES"/>
              </w:rPr>
              <w:t>43</w:t>
            </w:r>
          </w:p>
        </w:tc>
        <w:tc>
          <w:tcPr>
            <w:tcW w:w="1606" w:type="dxa"/>
            <w:shd w:val="clear" w:color="auto" w:fill="FABF8F" w:themeFill="accent6" w:themeFillTint="99"/>
            <w:noWrap/>
            <w:vAlign w:val="center"/>
          </w:tcPr>
          <w:p w:rsidR="00807CF4" w:rsidRPr="00303FE1" w:rsidRDefault="00807CF4" w:rsidP="00C411FD">
            <w:pPr>
              <w:spacing w:after="0"/>
              <w:ind w:right="-251" w:firstLine="0"/>
              <w:jc w:val="center"/>
              <w:rPr>
                <w:rFonts w:ascii="Arial" w:hAnsi="Arial" w:cs="Arial"/>
                <w:sz w:val="18"/>
                <w:szCs w:val="18"/>
                <w:lang w:val="es-ES" w:eastAsia="es-ES"/>
              </w:rPr>
            </w:pPr>
            <w:r>
              <w:rPr>
                <w:rFonts w:ascii="Arial" w:hAnsi="Arial" w:cs="Arial"/>
                <w:sz w:val="18"/>
                <w:szCs w:val="18"/>
                <w:lang w:val="es-ES" w:eastAsia="es-ES"/>
              </w:rPr>
              <w:t>40</w:t>
            </w:r>
          </w:p>
        </w:tc>
        <w:tc>
          <w:tcPr>
            <w:tcW w:w="2015" w:type="dxa"/>
            <w:shd w:val="clear" w:color="auto" w:fill="FABF8F" w:themeFill="accent6" w:themeFillTint="99"/>
            <w:noWrap/>
            <w:vAlign w:val="center"/>
          </w:tcPr>
          <w:p w:rsidR="00807CF4" w:rsidRPr="00303FE1" w:rsidRDefault="00807CF4" w:rsidP="00782F14">
            <w:pPr>
              <w:spacing w:after="0"/>
              <w:ind w:left="-332" w:right="-695" w:firstLine="28"/>
              <w:jc w:val="center"/>
              <w:rPr>
                <w:rFonts w:ascii="Arial" w:hAnsi="Arial" w:cs="Arial"/>
                <w:sz w:val="18"/>
                <w:szCs w:val="18"/>
                <w:lang w:val="es-ES" w:eastAsia="es-ES"/>
              </w:rPr>
            </w:pPr>
            <w:r>
              <w:rPr>
                <w:rFonts w:ascii="Arial" w:hAnsi="Arial" w:cs="Arial"/>
                <w:sz w:val="18"/>
                <w:szCs w:val="18"/>
                <w:lang w:val="es-ES" w:eastAsia="es-ES"/>
              </w:rPr>
              <w:t>34</w:t>
            </w:r>
          </w:p>
        </w:tc>
      </w:tr>
    </w:tbl>
    <w:p w:rsidR="00807CF4" w:rsidRPr="005F2ECE" w:rsidRDefault="00807CF4" w:rsidP="005F2ECE">
      <w:pPr>
        <w:pStyle w:val="texto"/>
        <w:spacing w:before="260" w:after="240"/>
        <w:rPr>
          <w:rFonts w:cs="Arial"/>
          <w:spacing w:val="2"/>
          <w:highlight w:val="yellow"/>
        </w:rPr>
      </w:pPr>
      <w:r w:rsidRPr="005F2ECE">
        <w:rPr>
          <w:rFonts w:cs="Arial"/>
          <w:spacing w:val="2"/>
        </w:rPr>
        <w:t>A 31 de diciembre de 2015</w:t>
      </w:r>
      <w:r w:rsidRPr="00BC342C">
        <w:rPr>
          <w:rFonts w:cs="Arial"/>
          <w:spacing w:val="2"/>
        </w:rPr>
        <w:t>, prestan sus servicios en el ayuntamiento un total de 9</w:t>
      </w:r>
      <w:r w:rsidR="00BC342C" w:rsidRPr="00BC342C">
        <w:rPr>
          <w:rFonts w:cs="Arial"/>
          <w:spacing w:val="2"/>
        </w:rPr>
        <w:t>3</w:t>
      </w:r>
      <w:r w:rsidRPr="00BC342C">
        <w:rPr>
          <w:rFonts w:cs="Arial"/>
          <w:spacing w:val="2"/>
        </w:rPr>
        <w:t xml:space="preserve"> personas, </w:t>
      </w:r>
      <w:r w:rsidR="00B72F44" w:rsidRPr="00BC342C">
        <w:rPr>
          <w:rFonts w:cs="Arial"/>
          <w:spacing w:val="2"/>
        </w:rPr>
        <w:t>sin contar los corp</w:t>
      </w:r>
      <w:r w:rsidR="00B72F44">
        <w:rPr>
          <w:rFonts w:cs="Arial"/>
          <w:spacing w:val="2"/>
        </w:rPr>
        <w:t xml:space="preserve">orativos, </w:t>
      </w:r>
      <w:r w:rsidRPr="005F2ECE">
        <w:rPr>
          <w:rFonts w:cs="Arial"/>
          <w:spacing w:val="2"/>
        </w:rPr>
        <w:t>de acuerdo con el siguiente detalle:</w:t>
      </w:r>
    </w:p>
    <w:tbl>
      <w:tblPr>
        <w:tblW w:w="8808" w:type="dxa"/>
        <w:jc w:val="center"/>
        <w:tblCellMar>
          <w:left w:w="70" w:type="dxa"/>
          <w:right w:w="70" w:type="dxa"/>
        </w:tblCellMar>
        <w:tblLook w:val="0000" w:firstRow="0" w:lastRow="0" w:firstColumn="0" w:lastColumn="0" w:noHBand="0" w:noVBand="0"/>
      </w:tblPr>
      <w:tblGrid>
        <w:gridCol w:w="3240"/>
        <w:gridCol w:w="5568"/>
      </w:tblGrid>
      <w:tr w:rsidR="005F2ECE" w:rsidRPr="009216A0" w:rsidTr="006C74D7">
        <w:trPr>
          <w:trHeight w:val="284"/>
          <w:jc w:val="center"/>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807CF4" w:rsidRPr="009216A0" w:rsidRDefault="00807CF4" w:rsidP="001A4592">
            <w:pPr>
              <w:spacing w:after="0"/>
              <w:ind w:firstLine="0"/>
              <w:jc w:val="left"/>
              <w:rPr>
                <w:rFonts w:ascii="Arial" w:hAnsi="Arial" w:cs="Arial"/>
                <w:sz w:val="18"/>
                <w:szCs w:val="18"/>
                <w:lang w:val="es-ES" w:eastAsia="es-ES"/>
              </w:rPr>
            </w:pPr>
            <w:r w:rsidRPr="009216A0">
              <w:rPr>
                <w:rFonts w:ascii="Arial" w:hAnsi="Arial" w:cs="Arial"/>
                <w:sz w:val="18"/>
                <w:szCs w:val="18"/>
                <w:lang w:val="es-ES" w:eastAsia="es-ES"/>
              </w:rPr>
              <w:t>Personal</w:t>
            </w:r>
          </w:p>
        </w:tc>
        <w:tc>
          <w:tcPr>
            <w:tcW w:w="5568" w:type="dxa"/>
            <w:tcBorders>
              <w:top w:val="single" w:sz="4" w:space="0" w:color="auto"/>
              <w:left w:val="nil"/>
              <w:bottom w:val="single" w:sz="4" w:space="0" w:color="auto"/>
              <w:right w:val="nil"/>
            </w:tcBorders>
            <w:shd w:val="clear" w:color="auto" w:fill="FABF8F" w:themeFill="accent6" w:themeFillTint="99"/>
            <w:noWrap/>
            <w:vAlign w:val="center"/>
          </w:tcPr>
          <w:p w:rsidR="00807CF4" w:rsidRPr="009216A0" w:rsidRDefault="00807CF4" w:rsidP="001A4592">
            <w:pPr>
              <w:spacing w:after="0"/>
              <w:ind w:firstLine="0"/>
              <w:jc w:val="right"/>
              <w:rPr>
                <w:rFonts w:ascii="Arial" w:hAnsi="Arial" w:cs="Arial"/>
                <w:sz w:val="18"/>
                <w:szCs w:val="18"/>
                <w:lang w:val="es-ES" w:eastAsia="es-ES"/>
              </w:rPr>
            </w:pPr>
            <w:r w:rsidRPr="009216A0">
              <w:rPr>
                <w:rFonts w:ascii="Arial" w:hAnsi="Arial" w:cs="Arial"/>
                <w:sz w:val="18"/>
                <w:szCs w:val="18"/>
                <w:lang w:val="es-ES" w:eastAsia="es-ES"/>
              </w:rPr>
              <w:t>Número</w:t>
            </w:r>
          </w:p>
        </w:tc>
      </w:tr>
      <w:tr w:rsidR="00BC342C" w:rsidRPr="009216A0" w:rsidTr="006C74D7">
        <w:trPr>
          <w:trHeight w:val="227"/>
          <w:jc w:val="center"/>
        </w:trPr>
        <w:tc>
          <w:tcPr>
            <w:tcW w:w="3240" w:type="dxa"/>
            <w:tcBorders>
              <w:top w:val="single" w:sz="4" w:space="0" w:color="auto"/>
              <w:left w:val="nil"/>
              <w:bottom w:val="single" w:sz="2" w:space="0" w:color="auto"/>
              <w:right w:val="nil"/>
            </w:tcBorders>
            <w:shd w:val="clear" w:color="auto" w:fill="auto"/>
            <w:noWrap/>
            <w:vAlign w:val="center"/>
          </w:tcPr>
          <w:p w:rsidR="00BC342C" w:rsidRPr="009216A0" w:rsidRDefault="00BC342C" w:rsidP="001A4592">
            <w:pPr>
              <w:spacing w:after="0"/>
              <w:ind w:firstLine="0"/>
              <w:jc w:val="left"/>
              <w:rPr>
                <w:rFonts w:ascii="Arial Narrow" w:hAnsi="Arial Narrow" w:cs="Arial"/>
                <w:lang w:val="es-ES" w:eastAsia="es-ES"/>
              </w:rPr>
            </w:pPr>
            <w:r>
              <w:rPr>
                <w:rFonts w:ascii="Arial Narrow" w:hAnsi="Arial Narrow" w:cs="Arial"/>
                <w:lang w:val="es-ES" w:eastAsia="es-ES"/>
              </w:rPr>
              <w:t>Corporativos</w:t>
            </w:r>
          </w:p>
        </w:tc>
        <w:tc>
          <w:tcPr>
            <w:tcW w:w="5568" w:type="dxa"/>
            <w:tcBorders>
              <w:top w:val="single" w:sz="4" w:space="0" w:color="auto"/>
              <w:left w:val="nil"/>
              <w:bottom w:val="single" w:sz="2" w:space="0" w:color="auto"/>
              <w:right w:val="nil"/>
            </w:tcBorders>
            <w:shd w:val="clear" w:color="auto" w:fill="auto"/>
            <w:noWrap/>
            <w:vAlign w:val="center"/>
          </w:tcPr>
          <w:p w:rsidR="00BC342C" w:rsidRPr="009216A0" w:rsidRDefault="00BC342C" w:rsidP="009879BC">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5F2ECE" w:rsidRPr="009216A0" w:rsidTr="0066616D">
        <w:trPr>
          <w:trHeight w:val="227"/>
          <w:jc w:val="center"/>
        </w:trPr>
        <w:tc>
          <w:tcPr>
            <w:tcW w:w="3240"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left"/>
              <w:rPr>
                <w:rFonts w:ascii="Arial Narrow" w:hAnsi="Arial Narrow" w:cs="Arial"/>
                <w:lang w:val="es-ES" w:eastAsia="es-ES"/>
              </w:rPr>
            </w:pPr>
            <w:r w:rsidRPr="009216A0">
              <w:rPr>
                <w:rFonts w:ascii="Arial Narrow" w:hAnsi="Arial Narrow" w:cs="Arial"/>
                <w:lang w:val="es-ES" w:eastAsia="es-ES"/>
              </w:rPr>
              <w:t>Eventuales-Libre designación</w:t>
            </w:r>
          </w:p>
        </w:tc>
        <w:tc>
          <w:tcPr>
            <w:tcW w:w="5568" w:type="dxa"/>
            <w:tcBorders>
              <w:top w:val="single" w:sz="2" w:space="0" w:color="auto"/>
              <w:left w:val="nil"/>
              <w:bottom w:val="single" w:sz="2" w:space="0" w:color="auto"/>
              <w:right w:val="nil"/>
            </w:tcBorders>
            <w:shd w:val="clear" w:color="auto" w:fill="auto"/>
            <w:noWrap/>
            <w:vAlign w:val="center"/>
          </w:tcPr>
          <w:p w:rsidR="00807CF4" w:rsidRPr="009216A0" w:rsidRDefault="00807CF4" w:rsidP="0006455D">
            <w:pPr>
              <w:spacing w:after="0"/>
              <w:ind w:firstLine="0"/>
              <w:jc w:val="right"/>
              <w:rPr>
                <w:rFonts w:ascii="Arial Narrow" w:hAnsi="Arial Narrow" w:cs="Arial"/>
                <w:lang w:val="es-ES" w:eastAsia="es-ES"/>
              </w:rPr>
            </w:pPr>
            <w:r w:rsidRPr="009216A0">
              <w:rPr>
                <w:rFonts w:ascii="Arial Narrow" w:hAnsi="Arial Narrow" w:cs="Arial"/>
                <w:lang w:val="es-ES" w:eastAsia="es-ES"/>
              </w:rPr>
              <w:t>2</w:t>
            </w:r>
          </w:p>
        </w:tc>
      </w:tr>
      <w:tr w:rsidR="005F2ECE" w:rsidRPr="009216A0" w:rsidTr="0066616D">
        <w:trPr>
          <w:trHeight w:val="227"/>
          <w:jc w:val="center"/>
        </w:trPr>
        <w:tc>
          <w:tcPr>
            <w:tcW w:w="3240"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left"/>
              <w:rPr>
                <w:rFonts w:ascii="Arial Narrow" w:hAnsi="Arial Narrow" w:cs="Arial"/>
                <w:lang w:val="es-ES" w:eastAsia="es-ES"/>
              </w:rPr>
            </w:pPr>
            <w:r w:rsidRPr="009216A0">
              <w:rPr>
                <w:rFonts w:ascii="Arial Narrow" w:hAnsi="Arial Narrow" w:cs="Arial"/>
                <w:lang w:val="es-ES" w:eastAsia="es-ES"/>
              </w:rPr>
              <w:t>Funcionarios</w:t>
            </w:r>
          </w:p>
        </w:tc>
        <w:tc>
          <w:tcPr>
            <w:tcW w:w="5568"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right"/>
              <w:rPr>
                <w:rFonts w:ascii="Arial Narrow" w:hAnsi="Arial Narrow" w:cs="Arial"/>
                <w:lang w:val="es-ES" w:eastAsia="es-ES"/>
              </w:rPr>
            </w:pPr>
            <w:r w:rsidRPr="009216A0">
              <w:rPr>
                <w:rFonts w:ascii="Arial Narrow" w:hAnsi="Arial Narrow" w:cs="Arial"/>
                <w:lang w:val="es-ES" w:eastAsia="es-ES"/>
              </w:rPr>
              <w:t>33</w:t>
            </w:r>
          </w:p>
        </w:tc>
      </w:tr>
      <w:tr w:rsidR="005F2ECE" w:rsidRPr="009216A0" w:rsidTr="0066616D">
        <w:trPr>
          <w:trHeight w:val="227"/>
          <w:jc w:val="center"/>
        </w:trPr>
        <w:tc>
          <w:tcPr>
            <w:tcW w:w="3240"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left"/>
              <w:rPr>
                <w:rFonts w:ascii="Arial Narrow" w:hAnsi="Arial Narrow" w:cs="Arial"/>
                <w:lang w:val="es-ES" w:eastAsia="es-ES"/>
              </w:rPr>
            </w:pPr>
            <w:r w:rsidRPr="009216A0">
              <w:rPr>
                <w:rFonts w:ascii="Arial Narrow" w:hAnsi="Arial Narrow" w:cs="Arial"/>
                <w:lang w:val="es-ES" w:eastAsia="es-ES"/>
              </w:rPr>
              <w:t>Laborales fijos</w:t>
            </w:r>
            <w:r w:rsidR="00BC342C">
              <w:rPr>
                <w:rFonts w:ascii="Arial Narrow" w:hAnsi="Arial Narrow" w:cs="Arial"/>
                <w:lang w:val="es-ES" w:eastAsia="es-ES"/>
              </w:rPr>
              <w:t>/indefinidos</w:t>
            </w:r>
          </w:p>
        </w:tc>
        <w:tc>
          <w:tcPr>
            <w:tcW w:w="5568"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right"/>
              <w:rPr>
                <w:rFonts w:ascii="Arial Narrow" w:hAnsi="Arial Narrow" w:cs="Arial"/>
                <w:lang w:val="es-ES" w:eastAsia="es-ES"/>
              </w:rPr>
            </w:pPr>
            <w:r w:rsidRPr="009216A0">
              <w:rPr>
                <w:rFonts w:ascii="Arial Narrow" w:hAnsi="Arial Narrow" w:cs="Arial"/>
                <w:lang w:val="es-ES" w:eastAsia="es-ES"/>
              </w:rPr>
              <w:t>28</w:t>
            </w:r>
          </w:p>
        </w:tc>
      </w:tr>
      <w:tr w:rsidR="005F2ECE" w:rsidRPr="009216A0" w:rsidTr="0066616D">
        <w:trPr>
          <w:trHeight w:val="227"/>
          <w:jc w:val="center"/>
        </w:trPr>
        <w:tc>
          <w:tcPr>
            <w:tcW w:w="3240"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left"/>
              <w:rPr>
                <w:rFonts w:ascii="Arial Narrow" w:hAnsi="Arial Narrow" w:cs="Arial"/>
                <w:lang w:val="es-ES" w:eastAsia="es-ES"/>
              </w:rPr>
            </w:pPr>
            <w:r w:rsidRPr="009216A0">
              <w:rPr>
                <w:rFonts w:ascii="Arial Narrow" w:hAnsi="Arial Narrow" w:cs="Arial"/>
                <w:lang w:val="es-ES" w:eastAsia="es-ES"/>
              </w:rPr>
              <w:t>Contratados temporales</w:t>
            </w:r>
          </w:p>
        </w:tc>
        <w:tc>
          <w:tcPr>
            <w:tcW w:w="5568" w:type="dxa"/>
            <w:tcBorders>
              <w:top w:val="single" w:sz="2" w:space="0" w:color="auto"/>
              <w:left w:val="nil"/>
              <w:bottom w:val="single" w:sz="2" w:space="0" w:color="auto"/>
              <w:right w:val="nil"/>
            </w:tcBorders>
            <w:shd w:val="clear" w:color="auto" w:fill="auto"/>
            <w:noWrap/>
            <w:vAlign w:val="center"/>
          </w:tcPr>
          <w:p w:rsidR="00807CF4" w:rsidRPr="009216A0" w:rsidRDefault="00807CF4" w:rsidP="001A4592">
            <w:pPr>
              <w:spacing w:after="0"/>
              <w:ind w:firstLine="0"/>
              <w:jc w:val="right"/>
              <w:rPr>
                <w:rFonts w:ascii="Arial Narrow" w:hAnsi="Arial Narrow" w:cs="Arial"/>
                <w:lang w:val="es-ES" w:eastAsia="es-ES"/>
              </w:rPr>
            </w:pPr>
            <w:r w:rsidRPr="009216A0">
              <w:rPr>
                <w:rFonts w:ascii="Arial Narrow" w:hAnsi="Arial Narrow" w:cs="Arial"/>
                <w:lang w:val="es-ES" w:eastAsia="es-ES"/>
              </w:rPr>
              <w:t>14</w:t>
            </w:r>
          </w:p>
        </w:tc>
      </w:tr>
      <w:tr w:rsidR="005F2ECE" w:rsidRPr="009216A0" w:rsidTr="00C411FD">
        <w:trPr>
          <w:trHeight w:val="227"/>
          <w:jc w:val="center"/>
        </w:trPr>
        <w:tc>
          <w:tcPr>
            <w:tcW w:w="3240" w:type="dxa"/>
            <w:tcBorders>
              <w:top w:val="single" w:sz="2" w:space="0" w:color="auto"/>
              <w:left w:val="nil"/>
              <w:bottom w:val="single" w:sz="4" w:space="0" w:color="auto"/>
              <w:right w:val="nil"/>
            </w:tcBorders>
            <w:shd w:val="clear" w:color="auto" w:fill="auto"/>
            <w:noWrap/>
            <w:vAlign w:val="center"/>
          </w:tcPr>
          <w:p w:rsidR="00807CF4" w:rsidRPr="009216A0" w:rsidRDefault="00807CF4" w:rsidP="001A4592">
            <w:pPr>
              <w:spacing w:after="0"/>
              <w:ind w:firstLine="0"/>
              <w:jc w:val="left"/>
              <w:rPr>
                <w:rFonts w:ascii="Arial Narrow" w:hAnsi="Arial Narrow" w:cs="Arial"/>
                <w:lang w:val="es-ES" w:eastAsia="es-ES"/>
              </w:rPr>
            </w:pPr>
            <w:r w:rsidRPr="009216A0">
              <w:rPr>
                <w:rFonts w:ascii="Arial Narrow" w:hAnsi="Arial Narrow" w:cs="Arial"/>
                <w:lang w:val="es-ES" w:eastAsia="es-ES"/>
              </w:rPr>
              <w:t>Contratados administrativos</w:t>
            </w:r>
          </w:p>
        </w:tc>
        <w:tc>
          <w:tcPr>
            <w:tcW w:w="5568" w:type="dxa"/>
            <w:tcBorders>
              <w:top w:val="single" w:sz="2" w:space="0" w:color="auto"/>
              <w:left w:val="nil"/>
              <w:bottom w:val="single" w:sz="4" w:space="0" w:color="auto"/>
              <w:right w:val="nil"/>
            </w:tcBorders>
            <w:shd w:val="clear" w:color="auto" w:fill="auto"/>
            <w:noWrap/>
            <w:vAlign w:val="center"/>
          </w:tcPr>
          <w:p w:rsidR="00807CF4" w:rsidRPr="009216A0" w:rsidRDefault="00807CF4" w:rsidP="001A4592">
            <w:pPr>
              <w:spacing w:after="0"/>
              <w:ind w:firstLine="0"/>
              <w:jc w:val="right"/>
              <w:rPr>
                <w:rFonts w:ascii="Arial Narrow" w:hAnsi="Arial Narrow" w:cs="Arial"/>
                <w:lang w:val="es-ES" w:eastAsia="es-ES"/>
              </w:rPr>
            </w:pPr>
            <w:r w:rsidRPr="009216A0">
              <w:rPr>
                <w:rFonts w:ascii="Arial Narrow" w:hAnsi="Arial Narrow" w:cs="Arial"/>
                <w:lang w:val="es-ES" w:eastAsia="es-ES"/>
              </w:rPr>
              <w:t>13</w:t>
            </w:r>
          </w:p>
        </w:tc>
      </w:tr>
      <w:tr w:rsidR="005F2ECE" w:rsidRPr="009216A0" w:rsidTr="0066616D">
        <w:trPr>
          <w:trHeight w:val="284"/>
          <w:jc w:val="center"/>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807CF4" w:rsidRPr="009216A0" w:rsidRDefault="00807CF4" w:rsidP="001A4592">
            <w:pPr>
              <w:spacing w:after="0"/>
              <w:ind w:firstLine="0"/>
              <w:jc w:val="left"/>
              <w:rPr>
                <w:rFonts w:ascii="Arial" w:hAnsi="Arial" w:cs="Arial"/>
                <w:sz w:val="18"/>
                <w:szCs w:val="18"/>
                <w:lang w:val="es-ES" w:eastAsia="es-ES"/>
              </w:rPr>
            </w:pPr>
            <w:r w:rsidRPr="009216A0">
              <w:rPr>
                <w:rFonts w:ascii="Arial" w:hAnsi="Arial" w:cs="Arial"/>
                <w:sz w:val="18"/>
                <w:szCs w:val="18"/>
                <w:lang w:val="es-ES" w:eastAsia="es-ES"/>
              </w:rPr>
              <w:t>Total</w:t>
            </w:r>
          </w:p>
        </w:tc>
        <w:tc>
          <w:tcPr>
            <w:tcW w:w="5568" w:type="dxa"/>
            <w:tcBorders>
              <w:top w:val="single" w:sz="4" w:space="0" w:color="auto"/>
              <w:left w:val="nil"/>
              <w:bottom w:val="single" w:sz="4" w:space="0" w:color="auto"/>
              <w:right w:val="nil"/>
            </w:tcBorders>
            <w:shd w:val="clear" w:color="auto" w:fill="FABF8F" w:themeFill="accent6" w:themeFillTint="99"/>
            <w:noWrap/>
            <w:vAlign w:val="center"/>
          </w:tcPr>
          <w:p w:rsidR="00807CF4" w:rsidRPr="009216A0" w:rsidRDefault="00807CF4" w:rsidP="00DC410C">
            <w:pPr>
              <w:spacing w:after="0"/>
              <w:ind w:firstLine="0"/>
              <w:jc w:val="right"/>
              <w:rPr>
                <w:rFonts w:ascii="Arial" w:hAnsi="Arial" w:cs="Arial"/>
                <w:sz w:val="18"/>
                <w:szCs w:val="18"/>
                <w:lang w:val="es-ES" w:eastAsia="es-ES"/>
              </w:rPr>
            </w:pPr>
            <w:r w:rsidRPr="009216A0">
              <w:rPr>
                <w:rFonts w:ascii="Arial" w:hAnsi="Arial" w:cs="Arial"/>
                <w:sz w:val="18"/>
                <w:szCs w:val="18"/>
                <w:lang w:val="es-ES" w:eastAsia="es-ES"/>
              </w:rPr>
              <w:t>9</w:t>
            </w:r>
            <w:r w:rsidR="00DC410C">
              <w:rPr>
                <w:rFonts w:ascii="Arial" w:hAnsi="Arial" w:cs="Arial"/>
                <w:sz w:val="18"/>
                <w:szCs w:val="18"/>
                <w:lang w:val="es-ES" w:eastAsia="es-ES"/>
              </w:rPr>
              <w:t>3</w:t>
            </w:r>
          </w:p>
        </w:tc>
      </w:tr>
    </w:tbl>
    <w:p w:rsidR="00807CF4" w:rsidRDefault="00BC342C" w:rsidP="00093C08">
      <w:pPr>
        <w:pStyle w:val="texto"/>
        <w:spacing w:before="220" w:after="120"/>
        <w:rPr>
          <w:rFonts w:cs="Arial"/>
        </w:rPr>
      </w:pPr>
      <w:r w:rsidRPr="009879BC">
        <w:rPr>
          <w:rFonts w:cs="Arial"/>
        </w:rPr>
        <w:t>Uno de los corporativos está contratado para un 10 por ciento de jornada</w:t>
      </w:r>
      <w:r w:rsidR="00037D7D">
        <w:rPr>
          <w:rFonts w:cs="Arial"/>
        </w:rPr>
        <w:t xml:space="preserve"> y e</w:t>
      </w:r>
      <w:r w:rsidR="00807CF4">
        <w:rPr>
          <w:rFonts w:cs="Arial"/>
        </w:rPr>
        <w:t>l personal de libre designación está compuesto por el jefe de policía, que es un funcionario policía municipal del ayuntamiento, y por la técnica de recursos humanos.</w:t>
      </w:r>
    </w:p>
    <w:p w:rsidR="00807CF4" w:rsidRDefault="00807CF4" w:rsidP="005F2ECE">
      <w:pPr>
        <w:pStyle w:val="texto"/>
        <w:tabs>
          <w:tab w:val="clear" w:pos="2835"/>
          <w:tab w:val="clear" w:pos="3969"/>
          <w:tab w:val="clear" w:pos="5103"/>
          <w:tab w:val="clear" w:pos="6237"/>
          <w:tab w:val="clear" w:pos="7371"/>
        </w:tabs>
        <w:spacing w:after="260"/>
        <w:rPr>
          <w:rFonts w:cs="Arial"/>
        </w:rPr>
      </w:pPr>
      <w:r w:rsidRPr="00303FE1">
        <w:rPr>
          <w:rFonts w:cs="Arial"/>
        </w:rPr>
        <w:t>El personal del ayuntamiento  se adscribe a las siguientes áreas:</w:t>
      </w:r>
    </w:p>
    <w:tbl>
      <w:tblPr>
        <w:tblW w:w="8694" w:type="dxa"/>
        <w:jc w:val="center"/>
        <w:tblCellMar>
          <w:left w:w="70" w:type="dxa"/>
          <w:right w:w="70" w:type="dxa"/>
        </w:tblCellMar>
        <w:tblLook w:val="04A0" w:firstRow="1" w:lastRow="0" w:firstColumn="1" w:lastColumn="0" w:noHBand="0" w:noVBand="1"/>
      </w:tblPr>
      <w:tblGrid>
        <w:gridCol w:w="4981"/>
        <w:gridCol w:w="671"/>
        <w:gridCol w:w="3042"/>
      </w:tblGrid>
      <w:tr w:rsidR="005F2ECE" w:rsidRPr="009216A0" w:rsidTr="006C74D7">
        <w:trPr>
          <w:trHeight w:val="284"/>
          <w:jc w:val="center"/>
        </w:trPr>
        <w:tc>
          <w:tcPr>
            <w:tcW w:w="4981" w:type="dxa"/>
            <w:tcBorders>
              <w:top w:val="single" w:sz="4" w:space="0" w:color="auto"/>
              <w:left w:val="nil"/>
              <w:bottom w:val="single" w:sz="4" w:space="0" w:color="auto"/>
              <w:right w:val="nil"/>
            </w:tcBorders>
            <w:shd w:val="clear" w:color="auto" w:fill="FABF8F" w:themeFill="accent6" w:themeFillTint="99"/>
            <w:noWrap/>
            <w:vAlign w:val="center"/>
            <w:hideMark/>
          </w:tcPr>
          <w:p w:rsidR="00807CF4" w:rsidRPr="009216A0" w:rsidRDefault="00807CF4" w:rsidP="00387AC9">
            <w:pPr>
              <w:spacing w:after="0"/>
              <w:ind w:firstLine="0"/>
              <w:jc w:val="left"/>
              <w:rPr>
                <w:rFonts w:ascii="Arial" w:hAnsi="Arial" w:cs="Arial"/>
                <w:sz w:val="18"/>
                <w:szCs w:val="18"/>
                <w:lang w:val="es-ES" w:eastAsia="es-ES"/>
              </w:rPr>
            </w:pPr>
            <w:r w:rsidRPr="009216A0">
              <w:rPr>
                <w:rFonts w:ascii="Arial" w:hAnsi="Arial" w:cs="Arial"/>
                <w:sz w:val="18"/>
                <w:szCs w:val="18"/>
                <w:lang w:val="es-ES" w:eastAsia="es-ES"/>
              </w:rPr>
              <w:t>Áreas</w:t>
            </w:r>
          </w:p>
        </w:tc>
        <w:tc>
          <w:tcPr>
            <w:tcW w:w="371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07CF4" w:rsidRPr="009216A0" w:rsidRDefault="00807CF4" w:rsidP="00FA659E">
            <w:pPr>
              <w:spacing w:after="0"/>
              <w:ind w:firstLine="0"/>
              <w:jc w:val="right"/>
              <w:rPr>
                <w:rFonts w:ascii="Arial" w:hAnsi="Arial" w:cs="Arial"/>
                <w:sz w:val="18"/>
                <w:szCs w:val="18"/>
                <w:lang w:val="es-ES" w:eastAsia="es-ES"/>
              </w:rPr>
            </w:pPr>
            <w:r w:rsidRPr="009216A0">
              <w:rPr>
                <w:rFonts w:ascii="Arial" w:hAnsi="Arial" w:cs="Arial"/>
                <w:sz w:val="18"/>
                <w:szCs w:val="18"/>
                <w:lang w:val="es-ES" w:eastAsia="es-ES"/>
              </w:rPr>
              <w:t>Número</w:t>
            </w:r>
          </w:p>
        </w:tc>
      </w:tr>
      <w:tr w:rsidR="00DC410C" w:rsidRPr="009216A0" w:rsidTr="0066616D">
        <w:trPr>
          <w:trHeight w:val="227"/>
          <w:jc w:val="center"/>
        </w:trPr>
        <w:tc>
          <w:tcPr>
            <w:tcW w:w="4981" w:type="dxa"/>
            <w:tcBorders>
              <w:top w:val="single" w:sz="4" w:space="0" w:color="auto"/>
              <w:left w:val="nil"/>
              <w:bottom w:val="single" w:sz="2" w:space="0" w:color="auto"/>
              <w:right w:val="nil"/>
            </w:tcBorders>
            <w:shd w:val="clear" w:color="auto" w:fill="auto"/>
            <w:noWrap/>
            <w:vAlign w:val="center"/>
          </w:tcPr>
          <w:p w:rsidR="00DC410C" w:rsidRPr="009216A0" w:rsidRDefault="00DC410C" w:rsidP="00387AC9">
            <w:pPr>
              <w:spacing w:after="0"/>
              <w:ind w:firstLine="0"/>
              <w:jc w:val="left"/>
              <w:rPr>
                <w:rFonts w:ascii="Arial Narrow" w:hAnsi="Arial Narrow" w:cs="Arial"/>
                <w:lang w:val="es-ES" w:eastAsia="es-ES"/>
              </w:rPr>
            </w:pPr>
            <w:r>
              <w:rPr>
                <w:rFonts w:ascii="Arial Narrow" w:hAnsi="Arial Narrow" w:cs="Arial"/>
                <w:lang w:val="es-ES" w:eastAsia="es-ES"/>
              </w:rPr>
              <w:t>Alcaldía</w:t>
            </w:r>
          </w:p>
        </w:tc>
        <w:tc>
          <w:tcPr>
            <w:tcW w:w="3713" w:type="dxa"/>
            <w:gridSpan w:val="2"/>
            <w:tcBorders>
              <w:top w:val="single" w:sz="4" w:space="0" w:color="auto"/>
              <w:left w:val="nil"/>
              <w:bottom w:val="single" w:sz="2" w:space="0" w:color="auto"/>
              <w:right w:val="nil"/>
            </w:tcBorders>
            <w:shd w:val="clear" w:color="auto" w:fill="auto"/>
            <w:noWrap/>
            <w:vAlign w:val="center"/>
          </w:tcPr>
          <w:p w:rsidR="00DC410C" w:rsidRPr="009216A0" w:rsidRDefault="00DC410C" w:rsidP="00FA659E">
            <w:pPr>
              <w:spacing w:after="0"/>
              <w:ind w:firstLine="0"/>
              <w:jc w:val="right"/>
              <w:rPr>
                <w:rFonts w:ascii="Arial Narrow" w:hAnsi="Arial Narrow" w:cs="Arial"/>
                <w:lang w:val="es-ES" w:eastAsia="es-ES"/>
              </w:rPr>
            </w:pPr>
            <w:r>
              <w:rPr>
                <w:rFonts w:ascii="Arial Narrow" w:hAnsi="Arial Narrow" w:cs="Arial"/>
                <w:lang w:val="es-ES" w:eastAsia="es-ES"/>
              </w:rPr>
              <w:t>3</w:t>
            </w:r>
          </w:p>
        </w:tc>
      </w:tr>
      <w:tr w:rsidR="005F2ECE" w:rsidRPr="009216A0" w:rsidTr="006C74D7">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 xml:space="preserve">Secretaria </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2</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Área económica</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4</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Ofic. Atención ciudadana</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3</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RRHH</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2</w:t>
            </w:r>
          </w:p>
        </w:tc>
      </w:tr>
      <w:tr w:rsidR="005F2ECE" w:rsidRPr="009216A0" w:rsidTr="0066616D">
        <w:trPr>
          <w:trHeight w:val="227"/>
          <w:jc w:val="center"/>
        </w:trPr>
        <w:tc>
          <w:tcPr>
            <w:tcW w:w="5652"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left"/>
              <w:rPr>
                <w:rFonts w:ascii="Arial Narrow" w:hAnsi="Arial Narrow" w:cs="Arial"/>
                <w:lang w:val="es-ES" w:eastAsia="es-ES"/>
              </w:rPr>
            </w:pPr>
            <w:r w:rsidRPr="009216A0">
              <w:rPr>
                <w:rFonts w:ascii="Arial Narrow" w:hAnsi="Arial Narrow" w:cs="Arial"/>
                <w:lang w:val="es-ES" w:eastAsia="es-ES"/>
              </w:rPr>
              <w:t>Servicios técnicos: Cultura, Euskera, Juventud, Deportes e Igua</w:t>
            </w:r>
            <w:r w:rsidR="00FA659E" w:rsidRPr="009216A0">
              <w:rPr>
                <w:rFonts w:ascii="Arial Narrow" w:hAnsi="Arial Narrow" w:cs="Arial"/>
                <w:lang w:val="es-ES" w:eastAsia="es-ES"/>
              </w:rPr>
              <w:t>ld</w:t>
            </w:r>
            <w:r w:rsidRPr="009216A0">
              <w:rPr>
                <w:rFonts w:ascii="Arial Narrow" w:hAnsi="Arial Narrow" w:cs="Arial"/>
                <w:lang w:val="es-ES" w:eastAsia="es-ES"/>
              </w:rPr>
              <w:t>ad</w:t>
            </w:r>
          </w:p>
        </w:tc>
        <w:tc>
          <w:tcPr>
            <w:tcW w:w="3042"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left="181" w:firstLine="0"/>
              <w:jc w:val="right"/>
              <w:rPr>
                <w:rFonts w:ascii="Arial Narrow" w:hAnsi="Arial Narrow" w:cs="Arial"/>
                <w:lang w:val="es-ES" w:eastAsia="es-ES"/>
              </w:rPr>
            </w:pPr>
            <w:r w:rsidRPr="009216A0">
              <w:rPr>
                <w:rFonts w:ascii="Arial Narrow" w:hAnsi="Arial Narrow" w:cs="Arial"/>
                <w:lang w:val="es-ES" w:eastAsia="es-ES"/>
              </w:rPr>
              <w:t>6</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Urbanismo</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2</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Servicios Múltiples</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15</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Escuela Música</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19</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Escuela Infantil</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19</w:t>
            </w:r>
          </w:p>
        </w:tc>
      </w:tr>
      <w:tr w:rsidR="005F2ECE" w:rsidRPr="009216A0" w:rsidTr="0066616D">
        <w:trPr>
          <w:trHeight w:val="227"/>
          <w:jc w:val="center"/>
        </w:trPr>
        <w:tc>
          <w:tcPr>
            <w:tcW w:w="4981" w:type="dxa"/>
            <w:tcBorders>
              <w:top w:val="single" w:sz="2" w:space="0" w:color="auto"/>
              <w:left w:val="nil"/>
              <w:bottom w:val="single" w:sz="2"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Colegio Público</w:t>
            </w:r>
          </w:p>
        </w:tc>
        <w:tc>
          <w:tcPr>
            <w:tcW w:w="3713" w:type="dxa"/>
            <w:gridSpan w:val="2"/>
            <w:tcBorders>
              <w:top w:val="single" w:sz="2" w:space="0" w:color="auto"/>
              <w:left w:val="nil"/>
              <w:bottom w:val="single" w:sz="2"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2</w:t>
            </w:r>
          </w:p>
        </w:tc>
      </w:tr>
      <w:tr w:rsidR="005F2ECE" w:rsidRPr="009216A0" w:rsidTr="006C74D7">
        <w:trPr>
          <w:trHeight w:val="227"/>
          <w:jc w:val="center"/>
        </w:trPr>
        <w:tc>
          <w:tcPr>
            <w:tcW w:w="4981" w:type="dxa"/>
            <w:tcBorders>
              <w:top w:val="single" w:sz="2" w:space="0" w:color="auto"/>
              <w:left w:val="nil"/>
              <w:bottom w:val="single" w:sz="4" w:space="0" w:color="auto"/>
              <w:right w:val="nil"/>
            </w:tcBorders>
            <w:shd w:val="clear" w:color="auto" w:fill="auto"/>
            <w:noWrap/>
            <w:vAlign w:val="center"/>
            <w:hideMark/>
          </w:tcPr>
          <w:p w:rsidR="00807CF4" w:rsidRPr="009216A0" w:rsidRDefault="00807CF4" w:rsidP="00387AC9">
            <w:pPr>
              <w:spacing w:after="0"/>
              <w:ind w:firstLine="0"/>
              <w:jc w:val="left"/>
              <w:rPr>
                <w:rFonts w:ascii="Arial Narrow" w:hAnsi="Arial Narrow" w:cs="Arial"/>
                <w:lang w:val="es-ES" w:eastAsia="es-ES"/>
              </w:rPr>
            </w:pPr>
            <w:r w:rsidRPr="009216A0">
              <w:rPr>
                <w:rFonts w:ascii="Arial Narrow" w:hAnsi="Arial Narrow" w:cs="Arial"/>
                <w:lang w:val="es-ES" w:eastAsia="es-ES"/>
              </w:rPr>
              <w:t>Policía</w:t>
            </w:r>
          </w:p>
        </w:tc>
        <w:tc>
          <w:tcPr>
            <w:tcW w:w="3713" w:type="dxa"/>
            <w:gridSpan w:val="2"/>
            <w:tcBorders>
              <w:top w:val="single" w:sz="2" w:space="0" w:color="auto"/>
              <w:left w:val="nil"/>
              <w:bottom w:val="single" w:sz="4" w:space="0" w:color="auto"/>
              <w:right w:val="nil"/>
            </w:tcBorders>
            <w:shd w:val="clear" w:color="auto" w:fill="auto"/>
            <w:noWrap/>
            <w:vAlign w:val="center"/>
            <w:hideMark/>
          </w:tcPr>
          <w:p w:rsidR="00807CF4" w:rsidRPr="009216A0" w:rsidRDefault="00807CF4" w:rsidP="00FA659E">
            <w:pPr>
              <w:spacing w:after="0"/>
              <w:ind w:firstLine="0"/>
              <w:jc w:val="right"/>
              <w:rPr>
                <w:rFonts w:ascii="Arial Narrow" w:hAnsi="Arial Narrow" w:cs="Arial"/>
                <w:lang w:val="es-ES" w:eastAsia="es-ES"/>
              </w:rPr>
            </w:pPr>
            <w:r w:rsidRPr="009216A0">
              <w:rPr>
                <w:rFonts w:ascii="Arial Narrow" w:hAnsi="Arial Narrow" w:cs="Arial"/>
                <w:lang w:val="es-ES" w:eastAsia="es-ES"/>
              </w:rPr>
              <w:t>16</w:t>
            </w:r>
          </w:p>
        </w:tc>
      </w:tr>
      <w:tr w:rsidR="005F2ECE" w:rsidRPr="009216A0" w:rsidTr="0066616D">
        <w:trPr>
          <w:trHeight w:val="284"/>
          <w:jc w:val="center"/>
        </w:trPr>
        <w:tc>
          <w:tcPr>
            <w:tcW w:w="4981" w:type="dxa"/>
            <w:tcBorders>
              <w:top w:val="single" w:sz="4" w:space="0" w:color="auto"/>
              <w:left w:val="nil"/>
              <w:bottom w:val="single" w:sz="4" w:space="0" w:color="auto"/>
              <w:right w:val="nil"/>
            </w:tcBorders>
            <w:shd w:val="clear" w:color="auto" w:fill="FABF8F" w:themeFill="accent6" w:themeFillTint="99"/>
            <w:noWrap/>
            <w:vAlign w:val="center"/>
            <w:hideMark/>
          </w:tcPr>
          <w:p w:rsidR="00807CF4" w:rsidRPr="009216A0" w:rsidRDefault="00807CF4" w:rsidP="00387AC9">
            <w:pPr>
              <w:spacing w:after="0"/>
              <w:ind w:firstLine="0"/>
              <w:jc w:val="left"/>
              <w:rPr>
                <w:rFonts w:ascii="Arial" w:hAnsi="Arial" w:cs="Arial"/>
                <w:sz w:val="18"/>
                <w:szCs w:val="18"/>
                <w:lang w:val="es-ES" w:eastAsia="es-ES"/>
              </w:rPr>
            </w:pPr>
            <w:r w:rsidRPr="009216A0">
              <w:rPr>
                <w:rFonts w:ascii="Arial" w:hAnsi="Arial" w:cs="Arial"/>
                <w:sz w:val="18"/>
                <w:szCs w:val="18"/>
                <w:lang w:val="es-ES" w:eastAsia="es-ES"/>
              </w:rPr>
              <w:t>Total</w:t>
            </w:r>
          </w:p>
        </w:tc>
        <w:tc>
          <w:tcPr>
            <w:tcW w:w="371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07CF4" w:rsidRPr="009216A0" w:rsidRDefault="00807CF4" w:rsidP="00DC410C">
            <w:pPr>
              <w:spacing w:after="0"/>
              <w:ind w:firstLine="0"/>
              <w:jc w:val="right"/>
              <w:rPr>
                <w:rFonts w:ascii="Arial" w:hAnsi="Arial" w:cs="Arial"/>
                <w:sz w:val="18"/>
                <w:szCs w:val="18"/>
                <w:lang w:val="es-ES" w:eastAsia="es-ES"/>
              </w:rPr>
            </w:pPr>
            <w:r w:rsidRPr="009216A0">
              <w:rPr>
                <w:rFonts w:ascii="Arial" w:hAnsi="Arial" w:cs="Arial"/>
                <w:sz w:val="18"/>
                <w:szCs w:val="18"/>
                <w:lang w:val="es-ES" w:eastAsia="es-ES"/>
              </w:rPr>
              <w:t>9</w:t>
            </w:r>
            <w:r w:rsidR="00DC410C">
              <w:rPr>
                <w:rFonts w:ascii="Arial" w:hAnsi="Arial" w:cs="Arial"/>
                <w:sz w:val="18"/>
                <w:szCs w:val="18"/>
                <w:lang w:val="es-ES" w:eastAsia="es-ES"/>
              </w:rPr>
              <w:t>3</w:t>
            </w:r>
          </w:p>
        </w:tc>
      </w:tr>
    </w:tbl>
    <w:p w:rsidR="00807CF4" w:rsidRDefault="00807CF4" w:rsidP="005F2ECE">
      <w:pPr>
        <w:pStyle w:val="texto"/>
        <w:tabs>
          <w:tab w:val="clear" w:pos="2835"/>
          <w:tab w:val="clear" w:pos="3969"/>
          <w:tab w:val="clear" w:pos="5103"/>
          <w:tab w:val="clear" w:pos="6237"/>
          <w:tab w:val="clear" w:pos="7371"/>
        </w:tabs>
        <w:spacing w:before="260"/>
      </w:pPr>
      <w:r w:rsidRPr="00DE257C">
        <w:rPr>
          <w:rFonts w:cs="Arial"/>
        </w:rPr>
        <w:t>Del</w:t>
      </w:r>
      <w:r w:rsidRPr="00984ACB">
        <w:rPr>
          <w:rFonts w:cs="Arial"/>
        </w:rPr>
        <w:t xml:space="preserve"> examen realizado sobre una </w:t>
      </w:r>
      <w:r>
        <w:rPr>
          <w:rFonts w:cs="Arial"/>
        </w:rPr>
        <w:t>muestra de personal se concluye</w:t>
      </w:r>
      <w:r w:rsidRPr="00984ACB">
        <w:rPr>
          <w:rFonts w:cs="Arial"/>
        </w:rPr>
        <w:t xml:space="preserve"> que</w:t>
      </w:r>
      <w:r>
        <w:rPr>
          <w:rFonts w:cs="Arial"/>
        </w:rPr>
        <w:t>,</w:t>
      </w:r>
      <w:r w:rsidRPr="00984ACB">
        <w:rPr>
          <w:rFonts w:cs="Arial"/>
        </w:rPr>
        <w:t xml:space="preserve"> en g</w:t>
      </w:r>
      <w:r w:rsidRPr="00984ACB">
        <w:rPr>
          <w:rFonts w:cs="Arial"/>
        </w:rPr>
        <w:t>e</w:t>
      </w:r>
      <w:r w:rsidRPr="00984ACB">
        <w:rPr>
          <w:rFonts w:cs="Arial"/>
        </w:rPr>
        <w:t>neral, estos gastos están correctamente contabilizados, las retribuciones son las previstas para el puesto y categoría de relaciones y las retenciones practicadas son las correctas. Se ha verificado, igualmente, que no ha habido incrementos de sueldos al personal  y</w:t>
      </w:r>
      <w:r w:rsidRPr="00A055C9">
        <w:t xml:space="preserve"> a los corporativos en el ejercicio </w:t>
      </w:r>
      <w:r>
        <w:t>2015</w:t>
      </w:r>
      <w:r w:rsidRPr="00A055C9">
        <w:t xml:space="preserve">. </w:t>
      </w:r>
    </w:p>
    <w:p w:rsidR="00807CF4" w:rsidRDefault="00807CF4" w:rsidP="00661CF5">
      <w:pPr>
        <w:pStyle w:val="texto"/>
        <w:tabs>
          <w:tab w:val="clear" w:pos="2835"/>
          <w:tab w:val="clear" w:pos="3969"/>
          <w:tab w:val="clear" w:pos="5103"/>
          <w:tab w:val="clear" w:pos="6237"/>
          <w:tab w:val="clear" w:pos="7371"/>
        </w:tabs>
        <w:rPr>
          <w:szCs w:val="26"/>
        </w:rPr>
      </w:pPr>
      <w:r>
        <w:rPr>
          <w:szCs w:val="26"/>
        </w:rPr>
        <w:t>Además, s</w:t>
      </w:r>
      <w:r w:rsidRPr="00A055C9">
        <w:rPr>
          <w:szCs w:val="26"/>
        </w:rPr>
        <w:t xml:space="preserve">e ha </w:t>
      </w:r>
      <w:r>
        <w:rPr>
          <w:szCs w:val="26"/>
        </w:rPr>
        <w:t>verificado la correcta tramitación para contratos temporales mediante seguimiento de listas actualizadas.</w:t>
      </w:r>
    </w:p>
    <w:p w:rsidR="00807CF4" w:rsidRPr="00FE0331" w:rsidRDefault="00FE0331" w:rsidP="00DB1E07">
      <w:pPr>
        <w:spacing w:after="240"/>
        <w:ind w:firstLine="284"/>
        <w:rPr>
          <w:rFonts w:cs="Arial"/>
          <w:spacing w:val="6"/>
          <w:sz w:val="26"/>
          <w:szCs w:val="24"/>
        </w:rPr>
      </w:pPr>
      <w:r w:rsidRPr="00FE0331">
        <w:rPr>
          <w:rFonts w:cs="Arial"/>
          <w:spacing w:val="6"/>
          <w:sz w:val="26"/>
          <w:szCs w:val="24"/>
        </w:rPr>
        <w:t xml:space="preserve">El pleno de fecha 27 de febrero de 2013 aprobó </w:t>
      </w:r>
      <w:r w:rsidR="00807CF4" w:rsidRPr="00FE0331">
        <w:rPr>
          <w:rFonts w:cs="Arial"/>
          <w:spacing w:val="6"/>
          <w:sz w:val="26"/>
          <w:szCs w:val="24"/>
        </w:rPr>
        <w:t xml:space="preserve">una oferta pública de empleo para la legislatura 2013-2015 </w:t>
      </w:r>
      <w:r w:rsidRPr="00FE0331">
        <w:rPr>
          <w:rFonts w:cs="Arial"/>
          <w:spacing w:val="6"/>
          <w:sz w:val="26"/>
          <w:szCs w:val="24"/>
        </w:rPr>
        <w:t>con</w:t>
      </w:r>
      <w:r w:rsidR="00807CF4" w:rsidRPr="00FE0331">
        <w:rPr>
          <w:rFonts w:cs="Arial"/>
          <w:spacing w:val="6"/>
          <w:sz w:val="26"/>
          <w:szCs w:val="24"/>
        </w:rPr>
        <w:t xml:space="preserve"> 10 plazas</w:t>
      </w:r>
      <w:r w:rsidRPr="00FE0331">
        <w:rPr>
          <w:rFonts w:cs="Arial"/>
          <w:spacing w:val="6"/>
          <w:sz w:val="26"/>
          <w:szCs w:val="24"/>
        </w:rPr>
        <w:t>, aunque debido a las restricciones vigentes no se ha procedido a su convocatoria</w:t>
      </w:r>
      <w:r w:rsidR="00807CF4" w:rsidRPr="00FE0331">
        <w:rPr>
          <w:rFonts w:cs="Arial"/>
          <w:spacing w:val="6"/>
          <w:sz w:val="26"/>
          <w:szCs w:val="24"/>
        </w:rPr>
        <w:t>.</w:t>
      </w:r>
    </w:p>
    <w:p w:rsidR="00807CF4" w:rsidRPr="006461E2" w:rsidRDefault="00807CF4" w:rsidP="00DB1E07">
      <w:pPr>
        <w:pStyle w:val="atitulo2"/>
        <w:spacing w:before="320"/>
      </w:pPr>
      <w:bookmarkStart w:id="69" w:name="_Toc372531196"/>
      <w:bookmarkStart w:id="70" w:name="_Toc401304820"/>
      <w:bookmarkStart w:id="71" w:name="_Toc470765642"/>
      <w:r>
        <w:t>IV.6</w:t>
      </w:r>
      <w:r w:rsidRPr="006461E2">
        <w:t>. Gastos en bienes corrientes y servicios</w:t>
      </w:r>
      <w:bookmarkEnd w:id="69"/>
      <w:bookmarkEnd w:id="70"/>
      <w:bookmarkEnd w:id="71"/>
    </w:p>
    <w:p w:rsidR="00807CF4" w:rsidRPr="000F0C10" w:rsidRDefault="00807CF4" w:rsidP="00661CF5">
      <w:pPr>
        <w:pStyle w:val="texto"/>
        <w:tabs>
          <w:tab w:val="clear" w:pos="2835"/>
          <w:tab w:val="clear" w:pos="3969"/>
          <w:tab w:val="clear" w:pos="5103"/>
          <w:tab w:val="clear" w:pos="6237"/>
          <w:tab w:val="clear" w:pos="7371"/>
        </w:tabs>
        <w:spacing w:after="120"/>
        <w:rPr>
          <w:rFonts w:cs="Arial"/>
        </w:rPr>
      </w:pPr>
      <w:bookmarkStart w:id="72" w:name="OLE_LINK1"/>
      <w:bookmarkStart w:id="73" w:name="OLE_LINK2"/>
      <w:r w:rsidRPr="006461E2">
        <w:rPr>
          <w:rFonts w:cs="Arial"/>
        </w:rPr>
        <w:t xml:space="preserve">Los gastos en bienes corrientes y servicios se han elevado en el ejercicio </w:t>
      </w:r>
      <w:r>
        <w:rPr>
          <w:rFonts w:cs="Arial"/>
        </w:rPr>
        <w:t>2015</w:t>
      </w:r>
      <w:r w:rsidRPr="006461E2">
        <w:rPr>
          <w:rFonts w:cs="Arial"/>
        </w:rPr>
        <w:t xml:space="preserve"> a </w:t>
      </w:r>
      <w:r>
        <w:rPr>
          <w:rFonts w:cs="Arial"/>
        </w:rPr>
        <w:t xml:space="preserve">1,48 </w:t>
      </w:r>
      <w:r w:rsidRPr="006461E2">
        <w:rPr>
          <w:rFonts w:cs="Arial"/>
        </w:rPr>
        <w:t>millones,</w:t>
      </w:r>
      <w:r>
        <w:rPr>
          <w:rFonts w:cs="Arial"/>
        </w:rPr>
        <w:t xml:space="preserve"> que </w:t>
      </w:r>
      <w:r w:rsidRPr="006461E2">
        <w:rPr>
          <w:rFonts w:cs="Arial"/>
        </w:rPr>
        <w:t xml:space="preserve">representa el </w:t>
      </w:r>
      <w:r>
        <w:rPr>
          <w:rFonts w:cs="Arial"/>
        </w:rPr>
        <w:t>26</w:t>
      </w:r>
      <w:r w:rsidRPr="006461E2">
        <w:rPr>
          <w:rFonts w:cs="Arial"/>
        </w:rPr>
        <w:t xml:space="preserve"> por ciento del total de gastos del ejercicio. Con respecto a </w:t>
      </w:r>
      <w:r>
        <w:rPr>
          <w:rFonts w:cs="Arial"/>
        </w:rPr>
        <w:t>2014</w:t>
      </w:r>
      <w:r w:rsidRPr="006461E2">
        <w:rPr>
          <w:rFonts w:cs="Arial"/>
        </w:rPr>
        <w:t xml:space="preserve">, </w:t>
      </w:r>
      <w:r>
        <w:rPr>
          <w:rFonts w:cs="Arial"/>
        </w:rPr>
        <w:t>ha descendido en un dos por ciento.</w:t>
      </w:r>
      <w:bookmarkEnd w:id="72"/>
      <w:bookmarkEnd w:id="73"/>
    </w:p>
    <w:p w:rsidR="00807CF4" w:rsidRDefault="00807CF4" w:rsidP="00661CF5">
      <w:pPr>
        <w:pStyle w:val="texto"/>
        <w:tabs>
          <w:tab w:val="clear" w:pos="2835"/>
          <w:tab w:val="clear" w:pos="3969"/>
          <w:tab w:val="clear" w:pos="5103"/>
          <w:tab w:val="clear" w:pos="6237"/>
          <w:tab w:val="clear" w:pos="7371"/>
        </w:tabs>
        <w:spacing w:after="220"/>
        <w:rPr>
          <w:rFonts w:cs="Arial"/>
        </w:rPr>
      </w:pPr>
      <w:r>
        <w:rPr>
          <w:rFonts w:cs="Arial"/>
        </w:rPr>
        <w:t>Se han revisado los siguientes expedientes de contratación imputados a este capítulo (i</w:t>
      </w:r>
      <w:r w:rsidRPr="00064D9E">
        <w:rPr>
          <w:rFonts w:cs="Arial"/>
        </w:rPr>
        <w:t>mportes IVA excluido</w:t>
      </w:r>
      <w:r>
        <w:rPr>
          <w:rFonts w:cs="Arial"/>
        </w:rPr>
        <w:t>):</w:t>
      </w:r>
    </w:p>
    <w:tbl>
      <w:tblPr>
        <w:tblW w:w="0" w:type="auto"/>
        <w:jc w:val="center"/>
        <w:tblCellMar>
          <w:left w:w="70" w:type="dxa"/>
          <w:right w:w="70" w:type="dxa"/>
        </w:tblCellMar>
        <w:tblLook w:val="04A0" w:firstRow="1" w:lastRow="0" w:firstColumn="1" w:lastColumn="0" w:noHBand="0" w:noVBand="1"/>
      </w:tblPr>
      <w:tblGrid>
        <w:gridCol w:w="3136"/>
        <w:gridCol w:w="1040"/>
        <w:gridCol w:w="1563"/>
        <w:gridCol w:w="1075"/>
        <w:gridCol w:w="888"/>
        <w:gridCol w:w="1227"/>
      </w:tblGrid>
      <w:tr w:rsidR="00CE7A60" w:rsidRPr="00DB1E07" w:rsidTr="00DB1E07">
        <w:trPr>
          <w:trHeight w:val="397"/>
          <w:jc w:val="center"/>
        </w:trPr>
        <w:tc>
          <w:tcPr>
            <w:tcW w:w="0" w:type="auto"/>
            <w:tcBorders>
              <w:top w:val="single" w:sz="8" w:space="0" w:color="auto"/>
              <w:left w:val="nil"/>
              <w:bottom w:val="single" w:sz="4" w:space="0" w:color="auto"/>
              <w:right w:val="nil"/>
            </w:tcBorders>
            <w:shd w:val="clear" w:color="auto" w:fill="FABF8F" w:themeFill="accent6" w:themeFillTint="99"/>
            <w:vAlign w:val="center"/>
          </w:tcPr>
          <w:p w:rsidR="00CE7A60" w:rsidRPr="00DB1E07" w:rsidRDefault="00CE7A60" w:rsidP="002B08A6">
            <w:pPr>
              <w:spacing w:after="0"/>
              <w:ind w:right="116" w:firstLine="0"/>
              <w:jc w:val="left"/>
              <w:rPr>
                <w:rFonts w:ascii="Arial" w:hAnsi="Arial" w:cs="Arial"/>
                <w:color w:val="000000"/>
                <w:sz w:val="16"/>
                <w:szCs w:val="16"/>
                <w:lang w:val="es-ES" w:eastAsia="es-ES"/>
              </w:rPr>
            </w:pPr>
            <w:r w:rsidRPr="00DB1E07">
              <w:rPr>
                <w:rFonts w:ascii="Arial" w:hAnsi="Arial" w:cs="Arial"/>
                <w:color w:val="000000"/>
                <w:sz w:val="16"/>
                <w:szCs w:val="16"/>
                <w:lang w:val="es-ES" w:eastAsia="es-ES"/>
              </w:rPr>
              <w:t>Descripción</w:t>
            </w:r>
          </w:p>
        </w:tc>
        <w:tc>
          <w:tcPr>
            <w:tcW w:w="0" w:type="auto"/>
            <w:tcBorders>
              <w:top w:val="single" w:sz="8" w:space="0" w:color="auto"/>
              <w:left w:val="nil"/>
              <w:bottom w:val="single" w:sz="4" w:space="0" w:color="auto"/>
              <w:right w:val="nil"/>
            </w:tcBorders>
            <w:shd w:val="clear" w:color="auto" w:fill="FABF8F" w:themeFill="accent6" w:themeFillTint="99"/>
            <w:vAlign w:val="center"/>
          </w:tcPr>
          <w:p w:rsidR="00CE7A60" w:rsidRPr="00DB1E07" w:rsidRDefault="00CE7A60" w:rsidP="000E5FD9">
            <w:pPr>
              <w:spacing w:after="0"/>
              <w:ind w:firstLine="0"/>
              <w:jc w:val="left"/>
              <w:rPr>
                <w:rFonts w:ascii="Arial" w:hAnsi="Arial" w:cs="Arial"/>
                <w:color w:val="000000"/>
                <w:sz w:val="16"/>
                <w:szCs w:val="16"/>
                <w:lang w:val="es-ES" w:eastAsia="es-ES"/>
              </w:rPr>
            </w:pPr>
            <w:r w:rsidRPr="00DB1E07">
              <w:rPr>
                <w:rFonts w:ascii="Arial" w:hAnsi="Arial" w:cs="Arial"/>
                <w:color w:val="000000"/>
                <w:sz w:val="16"/>
                <w:szCs w:val="16"/>
                <w:lang w:val="es-ES" w:eastAsia="es-ES"/>
              </w:rPr>
              <w:t>Tipo de contrato</w:t>
            </w:r>
          </w:p>
        </w:tc>
        <w:tc>
          <w:tcPr>
            <w:tcW w:w="1563" w:type="dxa"/>
            <w:tcBorders>
              <w:top w:val="single" w:sz="8" w:space="0" w:color="auto"/>
              <w:left w:val="nil"/>
              <w:bottom w:val="single" w:sz="4" w:space="0" w:color="auto"/>
              <w:right w:val="nil"/>
            </w:tcBorders>
            <w:shd w:val="clear" w:color="auto" w:fill="FABF8F" w:themeFill="accent6" w:themeFillTint="99"/>
            <w:vAlign w:val="center"/>
          </w:tcPr>
          <w:p w:rsidR="00CE7A60" w:rsidRPr="00DB1E07" w:rsidRDefault="00CE7A60" w:rsidP="000E5FD9">
            <w:pPr>
              <w:spacing w:after="0"/>
              <w:ind w:firstLine="0"/>
              <w:jc w:val="left"/>
              <w:rPr>
                <w:rFonts w:ascii="Arial" w:hAnsi="Arial" w:cs="Arial"/>
                <w:color w:val="000000"/>
                <w:sz w:val="16"/>
                <w:szCs w:val="16"/>
                <w:lang w:val="es-ES" w:eastAsia="es-ES"/>
              </w:rPr>
            </w:pPr>
            <w:r w:rsidRPr="00DB1E07">
              <w:rPr>
                <w:rFonts w:ascii="Arial" w:hAnsi="Arial" w:cs="Arial"/>
                <w:color w:val="000000"/>
                <w:sz w:val="16"/>
                <w:szCs w:val="16"/>
                <w:lang w:val="es-ES" w:eastAsia="es-ES"/>
              </w:rPr>
              <w:t>Procedimiento adjudicación</w:t>
            </w:r>
          </w:p>
        </w:tc>
        <w:tc>
          <w:tcPr>
            <w:tcW w:w="1075" w:type="dxa"/>
            <w:tcBorders>
              <w:top w:val="single" w:sz="8" w:space="0" w:color="auto"/>
              <w:left w:val="nil"/>
              <w:bottom w:val="single" w:sz="4" w:space="0" w:color="auto"/>
              <w:right w:val="nil"/>
            </w:tcBorders>
            <w:shd w:val="clear" w:color="auto" w:fill="FABF8F" w:themeFill="accent6" w:themeFillTint="99"/>
            <w:vAlign w:val="center"/>
          </w:tcPr>
          <w:p w:rsidR="00CE7A60" w:rsidRPr="00DB1E07" w:rsidRDefault="00CE7A60" w:rsidP="000E5FD9">
            <w:pPr>
              <w:spacing w:after="0"/>
              <w:ind w:firstLine="0"/>
              <w:jc w:val="right"/>
              <w:rPr>
                <w:rFonts w:ascii="Arial" w:hAnsi="Arial" w:cs="Arial"/>
                <w:color w:val="000000"/>
                <w:sz w:val="16"/>
                <w:szCs w:val="16"/>
                <w:lang w:val="es-ES" w:eastAsia="es-ES"/>
              </w:rPr>
            </w:pPr>
            <w:r w:rsidRPr="00DB1E07">
              <w:rPr>
                <w:rFonts w:ascii="Arial" w:hAnsi="Arial" w:cs="Arial"/>
                <w:color w:val="000000"/>
                <w:sz w:val="16"/>
                <w:szCs w:val="16"/>
                <w:lang w:val="es-ES" w:eastAsia="es-ES"/>
              </w:rPr>
              <w:t>Importe de licitación</w:t>
            </w:r>
          </w:p>
        </w:tc>
        <w:tc>
          <w:tcPr>
            <w:tcW w:w="0" w:type="auto"/>
            <w:tcBorders>
              <w:top w:val="single" w:sz="8" w:space="0" w:color="auto"/>
              <w:left w:val="nil"/>
              <w:bottom w:val="single" w:sz="4" w:space="0" w:color="auto"/>
              <w:right w:val="nil"/>
            </w:tcBorders>
            <w:shd w:val="clear" w:color="auto" w:fill="FABF8F" w:themeFill="accent6" w:themeFillTint="99"/>
            <w:vAlign w:val="center"/>
          </w:tcPr>
          <w:p w:rsidR="00CE7A60" w:rsidRPr="00DB1E07" w:rsidRDefault="00CE7A60" w:rsidP="000E5FD9">
            <w:pPr>
              <w:spacing w:after="0"/>
              <w:ind w:firstLine="0"/>
              <w:jc w:val="right"/>
              <w:rPr>
                <w:rFonts w:ascii="Arial" w:hAnsi="Arial" w:cs="Arial"/>
                <w:color w:val="000000"/>
                <w:sz w:val="16"/>
                <w:szCs w:val="16"/>
                <w:lang w:val="es-ES" w:eastAsia="es-ES"/>
              </w:rPr>
            </w:pPr>
            <w:r w:rsidRPr="00DB1E07">
              <w:rPr>
                <w:rFonts w:ascii="Arial" w:hAnsi="Arial" w:cs="Arial"/>
                <w:color w:val="000000"/>
                <w:sz w:val="16"/>
                <w:szCs w:val="16"/>
                <w:lang w:val="es-ES" w:eastAsia="es-ES"/>
              </w:rPr>
              <w:t>Ofertantes</w:t>
            </w:r>
          </w:p>
        </w:tc>
        <w:tc>
          <w:tcPr>
            <w:tcW w:w="1227" w:type="dxa"/>
            <w:tcBorders>
              <w:top w:val="single" w:sz="8" w:space="0" w:color="auto"/>
              <w:left w:val="nil"/>
              <w:bottom w:val="single" w:sz="4" w:space="0" w:color="auto"/>
              <w:right w:val="nil"/>
            </w:tcBorders>
            <w:shd w:val="clear" w:color="auto" w:fill="FABF8F" w:themeFill="accent6" w:themeFillTint="99"/>
            <w:vAlign w:val="center"/>
          </w:tcPr>
          <w:p w:rsidR="00CE7A60" w:rsidRPr="00DB1E07" w:rsidRDefault="00CE7A60" w:rsidP="000E5FD9">
            <w:pPr>
              <w:spacing w:after="0"/>
              <w:ind w:firstLine="0"/>
              <w:jc w:val="right"/>
              <w:rPr>
                <w:rFonts w:ascii="Arial" w:hAnsi="Arial" w:cs="Arial"/>
                <w:color w:val="000000"/>
                <w:sz w:val="16"/>
                <w:szCs w:val="16"/>
                <w:lang w:val="es-ES" w:eastAsia="es-ES"/>
              </w:rPr>
            </w:pPr>
            <w:r w:rsidRPr="00DB1E07">
              <w:rPr>
                <w:rFonts w:ascii="Arial" w:hAnsi="Arial" w:cs="Arial"/>
                <w:color w:val="000000"/>
                <w:sz w:val="16"/>
                <w:szCs w:val="16"/>
                <w:lang w:val="es-ES" w:eastAsia="es-ES"/>
              </w:rPr>
              <w:t>Importe de adjudicación</w:t>
            </w:r>
          </w:p>
        </w:tc>
      </w:tr>
      <w:tr w:rsidR="00DB495A" w:rsidRPr="00DB1E07" w:rsidTr="00DB1E07">
        <w:trPr>
          <w:trHeight w:val="680"/>
          <w:jc w:val="center"/>
        </w:trPr>
        <w:tc>
          <w:tcPr>
            <w:tcW w:w="0" w:type="auto"/>
            <w:tcBorders>
              <w:top w:val="single" w:sz="4" w:space="0" w:color="auto"/>
              <w:left w:val="nil"/>
              <w:bottom w:val="single" w:sz="2" w:space="0" w:color="auto"/>
              <w:right w:val="nil"/>
            </w:tcBorders>
            <w:shd w:val="clear" w:color="auto" w:fill="auto"/>
            <w:vAlign w:val="center"/>
          </w:tcPr>
          <w:p w:rsidR="00DB495A" w:rsidRPr="00DB1E07" w:rsidRDefault="00DB495A" w:rsidP="002B08A6">
            <w:pPr>
              <w:spacing w:after="0"/>
              <w:ind w:right="116"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Suministro para obra de carpintería de madera para espacio deportivo cubierto</w:t>
            </w:r>
          </w:p>
        </w:tc>
        <w:tc>
          <w:tcPr>
            <w:tcW w:w="0" w:type="auto"/>
            <w:tcBorders>
              <w:top w:val="single" w:sz="4" w:space="0" w:color="auto"/>
              <w:left w:val="nil"/>
              <w:bottom w:val="single" w:sz="2" w:space="0" w:color="auto"/>
              <w:right w:val="nil"/>
            </w:tcBorders>
            <w:shd w:val="clear" w:color="auto" w:fill="auto"/>
            <w:vAlign w:val="center"/>
          </w:tcPr>
          <w:p w:rsidR="00DB495A" w:rsidRPr="00DB1E07" w:rsidRDefault="00DB495A" w:rsidP="000E5FD9">
            <w:pPr>
              <w:spacing w:after="0"/>
              <w:ind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Suministro</w:t>
            </w:r>
          </w:p>
        </w:tc>
        <w:tc>
          <w:tcPr>
            <w:tcW w:w="1563" w:type="dxa"/>
            <w:tcBorders>
              <w:top w:val="single" w:sz="4" w:space="0" w:color="auto"/>
              <w:left w:val="nil"/>
              <w:bottom w:val="single" w:sz="2" w:space="0" w:color="auto"/>
              <w:right w:val="nil"/>
            </w:tcBorders>
            <w:shd w:val="clear" w:color="auto" w:fill="auto"/>
            <w:vAlign w:val="center"/>
          </w:tcPr>
          <w:p w:rsidR="00DB495A" w:rsidRPr="00DB1E07" w:rsidRDefault="0060749A" w:rsidP="000E5FD9">
            <w:pPr>
              <w:spacing w:after="0"/>
              <w:ind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 xml:space="preserve">Contratación </w:t>
            </w:r>
            <w:r w:rsidR="00DB495A" w:rsidRPr="00DB1E07">
              <w:rPr>
                <w:rFonts w:ascii="Arial Narrow" w:hAnsi="Arial Narrow"/>
                <w:color w:val="000000"/>
                <w:sz w:val="18"/>
                <w:szCs w:val="18"/>
                <w:lang w:val="es-ES" w:eastAsia="es-ES"/>
              </w:rPr>
              <w:t>de suministro</w:t>
            </w:r>
          </w:p>
          <w:p w:rsidR="00DB495A" w:rsidRPr="00DB1E07" w:rsidRDefault="00DB495A" w:rsidP="000E5FD9">
            <w:pPr>
              <w:spacing w:after="0"/>
              <w:ind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oferta más ventajosa</w:t>
            </w:r>
          </w:p>
        </w:tc>
        <w:tc>
          <w:tcPr>
            <w:tcW w:w="1075" w:type="dxa"/>
            <w:tcBorders>
              <w:top w:val="single" w:sz="4" w:space="0" w:color="auto"/>
              <w:left w:val="nil"/>
              <w:bottom w:val="single" w:sz="2" w:space="0" w:color="auto"/>
              <w:right w:val="nil"/>
            </w:tcBorders>
            <w:shd w:val="clear" w:color="auto" w:fill="auto"/>
            <w:vAlign w:val="center"/>
          </w:tcPr>
          <w:p w:rsidR="00DB495A" w:rsidRPr="00DB1E07" w:rsidRDefault="00DB495A" w:rsidP="000E5FD9">
            <w:pPr>
              <w:spacing w:after="0"/>
              <w:ind w:firstLine="0"/>
              <w:jc w:val="righ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8.600</w:t>
            </w:r>
          </w:p>
        </w:tc>
        <w:tc>
          <w:tcPr>
            <w:tcW w:w="0" w:type="auto"/>
            <w:tcBorders>
              <w:top w:val="single" w:sz="4" w:space="0" w:color="auto"/>
              <w:left w:val="nil"/>
              <w:bottom w:val="single" w:sz="2" w:space="0" w:color="auto"/>
              <w:right w:val="nil"/>
            </w:tcBorders>
            <w:shd w:val="clear" w:color="auto" w:fill="auto"/>
            <w:vAlign w:val="center"/>
          </w:tcPr>
          <w:p w:rsidR="00DB495A" w:rsidRPr="00DB1E07" w:rsidRDefault="00433E3B" w:rsidP="000E5FD9">
            <w:pPr>
              <w:spacing w:after="0"/>
              <w:ind w:firstLine="0"/>
              <w:jc w:val="righ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3</w:t>
            </w:r>
          </w:p>
        </w:tc>
        <w:tc>
          <w:tcPr>
            <w:tcW w:w="1227" w:type="dxa"/>
            <w:tcBorders>
              <w:top w:val="single" w:sz="4" w:space="0" w:color="auto"/>
              <w:left w:val="nil"/>
              <w:bottom w:val="single" w:sz="2" w:space="0" w:color="auto"/>
              <w:right w:val="nil"/>
            </w:tcBorders>
            <w:shd w:val="clear" w:color="auto" w:fill="auto"/>
            <w:vAlign w:val="center"/>
          </w:tcPr>
          <w:p w:rsidR="00DB495A" w:rsidRPr="00DB1E07" w:rsidRDefault="00433E3B" w:rsidP="000E5FD9">
            <w:pPr>
              <w:spacing w:after="0"/>
              <w:ind w:firstLine="0"/>
              <w:jc w:val="righ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7.755</w:t>
            </w:r>
          </w:p>
        </w:tc>
      </w:tr>
      <w:tr w:rsidR="00433E3B" w:rsidRPr="00DB1E07" w:rsidTr="00DB1E07">
        <w:trPr>
          <w:trHeight w:val="680"/>
          <w:jc w:val="center"/>
        </w:trPr>
        <w:tc>
          <w:tcPr>
            <w:tcW w:w="0" w:type="auto"/>
            <w:tcBorders>
              <w:top w:val="single" w:sz="2" w:space="0" w:color="auto"/>
              <w:left w:val="nil"/>
              <w:bottom w:val="single" w:sz="4" w:space="0" w:color="auto"/>
              <w:right w:val="nil"/>
            </w:tcBorders>
            <w:shd w:val="clear" w:color="auto" w:fill="auto"/>
            <w:vAlign w:val="center"/>
          </w:tcPr>
          <w:p w:rsidR="00433E3B" w:rsidRPr="00DB1E07" w:rsidRDefault="0060749A" w:rsidP="002B08A6">
            <w:pPr>
              <w:spacing w:after="0"/>
              <w:ind w:right="116"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Asistencia Técnica Limpieza de Casa de Cultura, escuela de Música y Conserjerías</w:t>
            </w:r>
          </w:p>
        </w:tc>
        <w:tc>
          <w:tcPr>
            <w:tcW w:w="0" w:type="auto"/>
            <w:tcBorders>
              <w:top w:val="single" w:sz="2" w:space="0" w:color="auto"/>
              <w:left w:val="nil"/>
              <w:bottom w:val="single" w:sz="4" w:space="0" w:color="auto"/>
              <w:right w:val="nil"/>
            </w:tcBorders>
            <w:shd w:val="clear" w:color="auto" w:fill="auto"/>
            <w:vAlign w:val="center"/>
          </w:tcPr>
          <w:p w:rsidR="00433E3B" w:rsidRPr="00DB1E07" w:rsidRDefault="0060749A" w:rsidP="000E5FD9">
            <w:pPr>
              <w:spacing w:after="0"/>
              <w:ind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Asistencia</w:t>
            </w:r>
          </w:p>
        </w:tc>
        <w:tc>
          <w:tcPr>
            <w:tcW w:w="1563" w:type="dxa"/>
            <w:tcBorders>
              <w:top w:val="single" w:sz="2" w:space="0" w:color="auto"/>
              <w:left w:val="nil"/>
              <w:bottom w:val="single" w:sz="4" w:space="0" w:color="auto"/>
              <w:right w:val="nil"/>
            </w:tcBorders>
            <w:shd w:val="clear" w:color="auto" w:fill="auto"/>
            <w:vAlign w:val="center"/>
          </w:tcPr>
          <w:p w:rsidR="00433E3B" w:rsidRPr="00DB1E07" w:rsidRDefault="0060749A" w:rsidP="000E5FD9">
            <w:pPr>
              <w:spacing w:after="0"/>
              <w:ind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Negociado sin publ</w:t>
            </w:r>
            <w:r w:rsidRPr="00DB1E07">
              <w:rPr>
                <w:rFonts w:ascii="Arial Narrow" w:hAnsi="Arial Narrow"/>
                <w:color w:val="000000"/>
                <w:sz w:val="18"/>
                <w:szCs w:val="18"/>
                <w:lang w:val="es-ES" w:eastAsia="es-ES"/>
              </w:rPr>
              <w:t>i</w:t>
            </w:r>
            <w:r w:rsidRPr="00DB1E07">
              <w:rPr>
                <w:rFonts w:ascii="Arial Narrow" w:hAnsi="Arial Narrow"/>
                <w:color w:val="000000"/>
                <w:sz w:val="18"/>
                <w:szCs w:val="18"/>
                <w:lang w:val="es-ES" w:eastAsia="es-ES"/>
              </w:rPr>
              <w:t>cidad</w:t>
            </w:r>
          </w:p>
          <w:p w:rsidR="0060749A" w:rsidRPr="00DB1E07" w:rsidRDefault="0060749A" w:rsidP="008247E2">
            <w:pPr>
              <w:spacing w:after="0"/>
              <w:ind w:firstLine="0"/>
              <w:jc w:val="lef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 xml:space="preserve">oferta más </w:t>
            </w:r>
            <w:r w:rsidR="008247E2" w:rsidRPr="00DB1E07">
              <w:rPr>
                <w:rFonts w:ascii="Arial Narrow" w:hAnsi="Arial Narrow"/>
                <w:color w:val="000000"/>
                <w:sz w:val="18"/>
                <w:szCs w:val="18"/>
                <w:lang w:val="es-ES" w:eastAsia="es-ES"/>
              </w:rPr>
              <w:t>ventajosa</w:t>
            </w:r>
          </w:p>
        </w:tc>
        <w:tc>
          <w:tcPr>
            <w:tcW w:w="1075" w:type="dxa"/>
            <w:tcBorders>
              <w:top w:val="single" w:sz="2" w:space="0" w:color="auto"/>
              <w:left w:val="nil"/>
              <w:bottom w:val="single" w:sz="4" w:space="0" w:color="auto"/>
              <w:right w:val="nil"/>
            </w:tcBorders>
            <w:shd w:val="clear" w:color="auto" w:fill="auto"/>
            <w:vAlign w:val="center"/>
          </w:tcPr>
          <w:p w:rsidR="00433E3B" w:rsidRPr="00DB1E07" w:rsidRDefault="0060749A" w:rsidP="000E5FD9">
            <w:pPr>
              <w:spacing w:after="0"/>
              <w:ind w:firstLine="0"/>
              <w:jc w:val="righ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55.000</w:t>
            </w:r>
          </w:p>
        </w:tc>
        <w:tc>
          <w:tcPr>
            <w:tcW w:w="0" w:type="auto"/>
            <w:tcBorders>
              <w:top w:val="single" w:sz="2" w:space="0" w:color="auto"/>
              <w:left w:val="nil"/>
              <w:bottom w:val="single" w:sz="4" w:space="0" w:color="auto"/>
              <w:right w:val="nil"/>
            </w:tcBorders>
            <w:shd w:val="clear" w:color="auto" w:fill="auto"/>
            <w:vAlign w:val="center"/>
          </w:tcPr>
          <w:p w:rsidR="00433E3B" w:rsidRPr="00DB1E07" w:rsidRDefault="0060749A" w:rsidP="000E5FD9">
            <w:pPr>
              <w:spacing w:after="0"/>
              <w:ind w:firstLine="0"/>
              <w:jc w:val="righ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1</w:t>
            </w:r>
          </w:p>
        </w:tc>
        <w:tc>
          <w:tcPr>
            <w:tcW w:w="1227" w:type="dxa"/>
            <w:tcBorders>
              <w:top w:val="single" w:sz="2" w:space="0" w:color="auto"/>
              <w:left w:val="nil"/>
              <w:bottom w:val="single" w:sz="4" w:space="0" w:color="auto"/>
              <w:right w:val="nil"/>
            </w:tcBorders>
            <w:shd w:val="clear" w:color="auto" w:fill="auto"/>
            <w:vAlign w:val="center"/>
          </w:tcPr>
          <w:p w:rsidR="00433E3B" w:rsidRPr="00DB1E07" w:rsidRDefault="0060749A" w:rsidP="000E5FD9">
            <w:pPr>
              <w:spacing w:after="0"/>
              <w:ind w:firstLine="0"/>
              <w:jc w:val="right"/>
              <w:rPr>
                <w:rFonts w:ascii="Arial Narrow" w:hAnsi="Arial Narrow"/>
                <w:color w:val="000000"/>
                <w:sz w:val="18"/>
                <w:szCs w:val="18"/>
                <w:lang w:val="es-ES" w:eastAsia="es-ES"/>
              </w:rPr>
            </w:pPr>
            <w:r w:rsidRPr="00DB1E07">
              <w:rPr>
                <w:rFonts w:ascii="Arial Narrow" w:hAnsi="Arial Narrow"/>
                <w:color w:val="000000"/>
                <w:sz w:val="18"/>
                <w:szCs w:val="18"/>
                <w:lang w:val="es-ES" w:eastAsia="es-ES"/>
              </w:rPr>
              <w:t>55.000</w:t>
            </w:r>
          </w:p>
        </w:tc>
      </w:tr>
    </w:tbl>
    <w:p w:rsidR="00807CF4" w:rsidRDefault="00807CF4" w:rsidP="00DB1E07">
      <w:pPr>
        <w:pStyle w:val="texto"/>
        <w:tabs>
          <w:tab w:val="clear" w:pos="2835"/>
          <w:tab w:val="clear" w:pos="3969"/>
          <w:tab w:val="clear" w:pos="5103"/>
          <w:tab w:val="clear" w:pos="6237"/>
          <w:tab w:val="clear" w:pos="7371"/>
          <w:tab w:val="left" w:pos="480"/>
          <w:tab w:val="num" w:pos="720"/>
        </w:tabs>
        <w:spacing w:before="240" w:after="240"/>
        <w:rPr>
          <w:rFonts w:cs="Arial"/>
        </w:rPr>
      </w:pPr>
      <w:r w:rsidRPr="00B3641A">
        <w:rPr>
          <w:rFonts w:cs="Arial"/>
        </w:rPr>
        <w:t xml:space="preserve">De la revisión </w:t>
      </w:r>
      <w:r>
        <w:rPr>
          <w:rFonts w:cs="Arial"/>
        </w:rPr>
        <w:t>anterior y de</w:t>
      </w:r>
      <w:r w:rsidRPr="00B3641A">
        <w:rPr>
          <w:rFonts w:cs="Arial"/>
        </w:rPr>
        <w:t xml:space="preserve"> una muestra de gastos registrados en </w:t>
      </w:r>
      <w:r>
        <w:rPr>
          <w:rFonts w:cs="Arial"/>
        </w:rPr>
        <w:t>este capít</w:t>
      </w:r>
      <w:r>
        <w:rPr>
          <w:rFonts w:cs="Arial"/>
        </w:rPr>
        <w:t>u</w:t>
      </w:r>
      <w:r>
        <w:rPr>
          <w:rFonts w:cs="Arial"/>
        </w:rPr>
        <w:t>lo, se ha verificado que están justificados con las facturas y certificaciones c</w:t>
      </w:r>
      <w:r>
        <w:rPr>
          <w:rFonts w:cs="Arial"/>
        </w:rPr>
        <w:t>o</w:t>
      </w:r>
      <w:r>
        <w:rPr>
          <w:rFonts w:cs="Arial"/>
        </w:rPr>
        <w:t>rrespondientes, han sido correctamente contabilizados y se ha respetado de m</w:t>
      </w:r>
      <w:r>
        <w:rPr>
          <w:rFonts w:cs="Arial"/>
        </w:rPr>
        <w:t>a</w:t>
      </w:r>
      <w:r>
        <w:rPr>
          <w:rFonts w:cs="Arial"/>
        </w:rPr>
        <w:t xml:space="preserve">nera razonable la normativa contractual aplicable, así como las vigencias de los contratos. </w:t>
      </w:r>
    </w:p>
    <w:p w:rsidR="00807CF4" w:rsidRPr="00B3641A" w:rsidRDefault="00807CF4" w:rsidP="00DB1E07">
      <w:pPr>
        <w:pStyle w:val="atitulo2"/>
        <w:spacing w:before="320"/>
      </w:pPr>
      <w:bookmarkStart w:id="74" w:name="_Toc316383985"/>
      <w:bookmarkStart w:id="75" w:name="_Toc372531198"/>
      <w:bookmarkStart w:id="76" w:name="_Toc401304822"/>
      <w:bookmarkStart w:id="77" w:name="_Toc470765643"/>
      <w:r>
        <w:t>IV</w:t>
      </w:r>
      <w:r w:rsidRPr="00B3641A">
        <w:t>.</w:t>
      </w:r>
      <w:r>
        <w:t>7</w:t>
      </w:r>
      <w:r w:rsidR="004902D1">
        <w:t>.</w:t>
      </w:r>
      <w:r w:rsidRPr="00B3641A">
        <w:t xml:space="preserve"> </w:t>
      </w:r>
      <w:r>
        <w:t>Gastos por transferencias</w:t>
      </w:r>
      <w:bookmarkEnd w:id="74"/>
      <w:bookmarkEnd w:id="75"/>
      <w:bookmarkEnd w:id="76"/>
      <w:bookmarkEnd w:id="77"/>
      <w:r>
        <w:t xml:space="preserve"> </w:t>
      </w:r>
    </w:p>
    <w:p w:rsidR="00807CF4" w:rsidRDefault="00807CF4" w:rsidP="00661CF5">
      <w:pPr>
        <w:pStyle w:val="texto"/>
        <w:tabs>
          <w:tab w:val="clear" w:pos="2835"/>
          <w:tab w:val="clear" w:pos="3969"/>
          <w:tab w:val="clear" w:pos="5103"/>
          <w:tab w:val="clear" w:pos="6237"/>
          <w:tab w:val="clear" w:pos="7371"/>
        </w:tabs>
        <w:spacing w:after="220"/>
        <w:rPr>
          <w:rFonts w:cs="Arial"/>
        </w:rPr>
      </w:pPr>
      <w:r w:rsidRPr="005430D0">
        <w:rPr>
          <w:rFonts w:cs="Arial"/>
        </w:rPr>
        <w:t>Los gastos de esta naturaleza</w:t>
      </w:r>
      <w:r>
        <w:rPr>
          <w:rFonts w:cs="Arial"/>
        </w:rPr>
        <w:t xml:space="preserve"> </w:t>
      </w:r>
      <w:r w:rsidRPr="005430D0">
        <w:rPr>
          <w:rFonts w:cs="Arial"/>
        </w:rPr>
        <w:t>han ascendido</w:t>
      </w:r>
      <w:r>
        <w:rPr>
          <w:rFonts w:cs="Arial"/>
        </w:rPr>
        <w:t xml:space="preserve"> a 0,81 millones,</w:t>
      </w:r>
      <w:r w:rsidRPr="006461E2">
        <w:rPr>
          <w:rFonts w:cs="Arial"/>
        </w:rPr>
        <w:t xml:space="preserve"> que representa</w:t>
      </w:r>
      <w:r>
        <w:rPr>
          <w:rFonts w:cs="Arial"/>
        </w:rPr>
        <w:t>n</w:t>
      </w:r>
      <w:r w:rsidRPr="006461E2">
        <w:rPr>
          <w:rFonts w:cs="Arial"/>
        </w:rPr>
        <w:t xml:space="preserve"> el </w:t>
      </w:r>
      <w:r>
        <w:rPr>
          <w:rFonts w:cs="Arial"/>
        </w:rPr>
        <w:t>14</w:t>
      </w:r>
      <w:r w:rsidRPr="006461E2">
        <w:rPr>
          <w:rFonts w:cs="Arial"/>
        </w:rPr>
        <w:t xml:space="preserve"> por ciento del total de los gastos devengados en </w:t>
      </w:r>
      <w:r>
        <w:rPr>
          <w:rFonts w:cs="Arial"/>
        </w:rPr>
        <w:t>2015,</w:t>
      </w:r>
      <w:r w:rsidRPr="006461E2">
        <w:rPr>
          <w:rFonts w:cs="Arial"/>
        </w:rPr>
        <w:t xml:space="preserve"> el </w:t>
      </w:r>
      <w:r>
        <w:rPr>
          <w:rFonts w:cs="Arial"/>
        </w:rPr>
        <w:t>13 por ciento las transferencias</w:t>
      </w:r>
      <w:r w:rsidRPr="006461E2">
        <w:rPr>
          <w:rFonts w:cs="Arial"/>
        </w:rPr>
        <w:t xml:space="preserve"> corrientes</w:t>
      </w:r>
      <w:r>
        <w:rPr>
          <w:rFonts w:cs="Arial"/>
        </w:rPr>
        <w:t xml:space="preserve"> y el 1 por ciento las de capital.</w:t>
      </w:r>
    </w:p>
    <w:tbl>
      <w:tblPr>
        <w:tblW w:w="8817"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68"/>
        <w:gridCol w:w="961"/>
        <w:gridCol w:w="1440"/>
        <w:gridCol w:w="1348"/>
      </w:tblGrid>
      <w:tr w:rsidR="00807CF4" w:rsidRPr="00F80621" w:rsidTr="00661CF5">
        <w:trPr>
          <w:trHeight w:val="113"/>
        </w:trPr>
        <w:tc>
          <w:tcPr>
            <w:tcW w:w="5068" w:type="dxa"/>
            <w:tcBorders>
              <w:top w:val="single" w:sz="4" w:space="0" w:color="auto"/>
              <w:bottom w:val="nil"/>
            </w:tcBorders>
            <w:shd w:val="clear" w:color="auto" w:fill="FABF8F" w:themeFill="accent6" w:themeFillTint="99"/>
            <w:noWrap/>
            <w:vAlign w:val="bottom"/>
          </w:tcPr>
          <w:p w:rsidR="00807CF4" w:rsidRPr="00F80621" w:rsidRDefault="00807CF4" w:rsidP="00387AC9">
            <w:pPr>
              <w:spacing w:after="0"/>
              <w:ind w:firstLine="0"/>
              <w:jc w:val="right"/>
              <w:rPr>
                <w:rFonts w:ascii="Arial Narrow" w:hAnsi="Arial Narrow" w:cs="Arial"/>
                <w:color w:val="000000"/>
                <w:sz w:val="16"/>
                <w:szCs w:val="16"/>
                <w:lang w:val="es-ES" w:eastAsia="es-ES"/>
              </w:rPr>
            </w:pPr>
          </w:p>
        </w:tc>
        <w:tc>
          <w:tcPr>
            <w:tcW w:w="2401" w:type="dxa"/>
            <w:gridSpan w:val="2"/>
            <w:tcBorders>
              <w:top w:val="single" w:sz="4" w:space="0" w:color="auto"/>
              <w:bottom w:val="single" w:sz="4" w:space="0" w:color="auto"/>
            </w:tcBorders>
            <w:shd w:val="clear" w:color="auto" w:fill="FABF8F" w:themeFill="accent6" w:themeFillTint="99"/>
            <w:noWrap/>
            <w:vAlign w:val="center"/>
          </w:tcPr>
          <w:p w:rsidR="00807CF4" w:rsidRPr="00DB1E07" w:rsidRDefault="0016120A" w:rsidP="0016120A">
            <w:pPr>
              <w:spacing w:after="0"/>
              <w:ind w:left="-238" w:firstLine="0"/>
              <w:jc w:val="center"/>
              <w:rPr>
                <w:rFonts w:ascii="Arial" w:hAnsi="Arial" w:cs="Arial"/>
                <w:color w:val="000000"/>
                <w:sz w:val="17"/>
                <w:szCs w:val="17"/>
                <w:lang w:val="es-ES" w:eastAsia="es-ES"/>
              </w:rPr>
            </w:pPr>
            <w:r w:rsidRPr="00DB1E07">
              <w:rPr>
                <w:rFonts w:ascii="Arial" w:hAnsi="Arial" w:cs="Arial"/>
                <w:color w:val="000000"/>
                <w:sz w:val="17"/>
                <w:szCs w:val="17"/>
                <w:lang w:val="es-ES" w:eastAsia="es-ES"/>
              </w:rPr>
              <w:t xml:space="preserve">         </w:t>
            </w:r>
            <w:r w:rsidR="00807CF4" w:rsidRPr="00DB1E07">
              <w:rPr>
                <w:rFonts w:ascii="Arial" w:hAnsi="Arial" w:cs="Arial"/>
                <w:color w:val="000000"/>
                <w:sz w:val="17"/>
                <w:szCs w:val="17"/>
                <w:lang w:val="es-ES" w:eastAsia="es-ES"/>
              </w:rPr>
              <w:t>Obligaciones Reconocidas</w:t>
            </w:r>
          </w:p>
        </w:tc>
        <w:tc>
          <w:tcPr>
            <w:tcW w:w="1348" w:type="dxa"/>
            <w:tcBorders>
              <w:top w:val="single" w:sz="4" w:space="0" w:color="auto"/>
              <w:bottom w:val="nil"/>
            </w:tcBorders>
            <w:shd w:val="clear" w:color="auto" w:fill="FABF8F" w:themeFill="accent6" w:themeFillTint="99"/>
            <w:noWrap/>
            <w:vAlign w:val="bottom"/>
          </w:tcPr>
          <w:p w:rsidR="00807CF4" w:rsidRPr="00DB1E07" w:rsidRDefault="00807CF4" w:rsidP="00387AC9">
            <w:pPr>
              <w:spacing w:after="0"/>
              <w:ind w:firstLine="0"/>
              <w:jc w:val="right"/>
              <w:rPr>
                <w:rFonts w:ascii="Arial" w:hAnsi="Arial" w:cs="Arial"/>
                <w:color w:val="000000"/>
                <w:sz w:val="17"/>
                <w:szCs w:val="17"/>
                <w:lang w:val="es-ES" w:eastAsia="es-ES"/>
              </w:rPr>
            </w:pPr>
            <w:r w:rsidRPr="00DB1E07">
              <w:rPr>
                <w:rFonts w:ascii="Arial" w:hAnsi="Arial" w:cs="Arial"/>
                <w:color w:val="000000"/>
                <w:sz w:val="17"/>
                <w:szCs w:val="17"/>
                <w:lang w:val="es-ES" w:eastAsia="es-ES"/>
              </w:rPr>
              <w:t> % Variación</w:t>
            </w:r>
          </w:p>
        </w:tc>
      </w:tr>
      <w:tr w:rsidR="00807CF4" w:rsidRPr="00F80621" w:rsidTr="00130136">
        <w:trPr>
          <w:trHeight w:val="113"/>
        </w:trPr>
        <w:tc>
          <w:tcPr>
            <w:tcW w:w="5068" w:type="dxa"/>
            <w:tcBorders>
              <w:top w:val="nil"/>
              <w:bottom w:val="single" w:sz="4" w:space="0" w:color="auto"/>
            </w:tcBorders>
            <w:shd w:val="clear" w:color="auto" w:fill="FABF8F" w:themeFill="accent6" w:themeFillTint="99"/>
            <w:noWrap/>
            <w:vAlign w:val="center"/>
          </w:tcPr>
          <w:p w:rsidR="00807CF4" w:rsidRPr="00F80621" w:rsidRDefault="00807CF4" w:rsidP="0016120A">
            <w:pPr>
              <w:spacing w:after="0"/>
              <w:ind w:firstLine="0"/>
              <w:jc w:val="left"/>
              <w:rPr>
                <w:rFonts w:ascii="Arial Narrow" w:hAnsi="Arial Narrow" w:cs="Arial"/>
                <w:color w:val="000000"/>
                <w:sz w:val="18"/>
                <w:szCs w:val="18"/>
                <w:lang w:val="es-ES" w:eastAsia="es-ES"/>
              </w:rPr>
            </w:pPr>
          </w:p>
        </w:tc>
        <w:tc>
          <w:tcPr>
            <w:tcW w:w="961" w:type="dxa"/>
            <w:tcBorders>
              <w:top w:val="single" w:sz="4" w:space="0" w:color="auto"/>
              <w:bottom w:val="single" w:sz="4" w:space="0" w:color="auto"/>
            </w:tcBorders>
            <w:shd w:val="clear" w:color="auto" w:fill="FABF8F" w:themeFill="accent6" w:themeFillTint="99"/>
            <w:noWrap/>
            <w:vAlign w:val="center"/>
          </w:tcPr>
          <w:p w:rsidR="00807CF4" w:rsidRPr="00DB1E07" w:rsidRDefault="00807CF4" w:rsidP="0016120A">
            <w:pPr>
              <w:spacing w:after="0"/>
              <w:ind w:left="-238" w:firstLine="0"/>
              <w:jc w:val="right"/>
              <w:rPr>
                <w:rFonts w:ascii="Arial" w:hAnsi="Arial" w:cs="Arial"/>
                <w:color w:val="000000"/>
                <w:sz w:val="17"/>
                <w:szCs w:val="17"/>
                <w:lang w:val="es-ES" w:eastAsia="es-ES"/>
              </w:rPr>
            </w:pPr>
            <w:r w:rsidRPr="00DB1E07">
              <w:rPr>
                <w:rFonts w:ascii="Arial" w:hAnsi="Arial" w:cs="Arial"/>
                <w:color w:val="000000"/>
                <w:sz w:val="17"/>
                <w:szCs w:val="17"/>
                <w:lang w:val="es-ES" w:eastAsia="es-ES"/>
              </w:rPr>
              <w:t>2014</w:t>
            </w:r>
          </w:p>
        </w:tc>
        <w:tc>
          <w:tcPr>
            <w:tcW w:w="1440" w:type="dxa"/>
            <w:tcBorders>
              <w:top w:val="single" w:sz="4" w:space="0" w:color="auto"/>
              <w:bottom w:val="single" w:sz="4" w:space="0" w:color="auto"/>
            </w:tcBorders>
            <w:shd w:val="clear" w:color="auto" w:fill="FABF8F" w:themeFill="accent6" w:themeFillTint="99"/>
            <w:noWrap/>
            <w:vAlign w:val="center"/>
          </w:tcPr>
          <w:p w:rsidR="00807CF4" w:rsidRPr="00DB1E07" w:rsidRDefault="00807CF4" w:rsidP="0016120A">
            <w:pPr>
              <w:spacing w:after="0"/>
              <w:ind w:left="-238" w:right="92" w:firstLine="0"/>
              <w:jc w:val="right"/>
              <w:rPr>
                <w:rFonts w:ascii="Arial" w:hAnsi="Arial" w:cs="Arial"/>
                <w:color w:val="000000"/>
                <w:sz w:val="17"/>
                <w:szCs w:val="17"/>
                <w:lang w:val="es-ES" w:eastAsia="es-ES"/>
              </w:rPr>
            </w:pPr>
            <w:r w:rsidRPr="00DB1E07">
              <w:rPr>
                <w:rFonts w:ascii="Arial" w:hAnsi="Arial" w:cs="Arial"/>
                <w:color w:val="000000"/>
                <w:sz w:val="17"/>
                <w:szCs w:val="17"/>
                <w:lang w:val="es-ES" w:eastAsia="es-ES"/>
              </w:rPr>
              <w:t>2015</w:t>
            </w:r>
          </w:p>
        </w:tc>
        <w:tc>
          <w:tcPr>
            <w:tcW w:w="1348" w:type="dxa"/>
            <w:tcBorders>
              <w:top w:val="nil"/>
              <w:bottom w:val="single" w:sz="4" w:space="0" w:color="auto"/>
            </w:tcBorders>
            <w:shd w:val="clear" w:color="auto" w:fill="FABF8F" w:themeFill="accent6" w:themeFillTint="99"/>
            <w:noWrap/>
            <w:vAlign w:val="center"/>
          </w:tcPr>
          <w:p w:rsidR="00807CF4" w:rsidRPr="00DB1E07" w:rsidRDefault="00807CF4" w:rsidP="0016120A">
            <w:pPr>
              <w:spacing w:after="0"/>
              <w:ind w:firstLine="0"/>
              <w:jc w:val="right"/>
              <w:rPr>
                <w:rFonts w:ascii="Arial" w:hAnsi="Arial" w:cs="Arial"/>
                <w:color w:val="000000"/>
                <w:sz w:val="17"/>
                <w:szCs w:val="17"/>
                <w:lang w:val="es-ES" w:eastAsia="es-ES"/>
              </w:rPr>
            </w:pPr>
            <w:r w:rsidRPr="00DB1E07">
              <w:rPr>
                <w:rFonts w:ascii="Arial" w:hAnsi="Arial" w:cs="Arial"/>
                <w:color w:val="000000"/>
                <w:sz w:val="17"/>
                <w:szCs w:val="17"/>
                <w:lang w:val="es-ES" w:eastAsia="es-ES"/>
              </w:rPr>
              <w:t>2014/2015</w:t>
            </w:r>
          </w:p>
        </w:tc>
      </w:tr>
      <w:tr w:rsidR="00807CF4" w:rsidRPr="00F80621" w:rsidTr="00661CF5">
        <w:trPr>
          <w:trHeight w:val="227"/>
        </w:trPr>
        <w:tc>
          <w:tcPr>
            <w:tcW w:w="5068" w:type="dxa"/>
            <w:tcBorders>
              <w:top w:val="single" w:sz="4" w:space="0" w:color="auto"/>
              <w:bottom w:val="single" w:sz="2" w:space="0" w:color="auto"/>
            </w:tcBorders>
            <w:shd w:val="clear" w:color="auto" w:fill="auto"/>
            <w:noWrap/>
            <w:vAlign w:val="center"/>
          </w:tcPr>
          <w:p w:rsidR="00807CF4" w:rsidRPr="00F80621" w:rsidRDefault="00807CF4" w:rsidP="0016120A">
            <w:pPr>
              <w:spacing w:after="0"/>
              <w:ind w:firstLine="0"/>
              <w:jc w:val="left"/>
              <w:rPr>
                <w:rFonts w:ascii="Arial Narrow" w:hAnsi="Arial Narrow" w:cs="Arial"/>
                <w:color w:val="000000"/>
                <w:lang w:val="es-ES" w:eastAsia="es-ES"/>
              </w:rPr>
            </w:pPr>
            <w:r w:rsidRPr="00F80621">
              <w:rPr>
                <w:rFonts w:ascii="Arial Narrow" w:hAnsi="Arial Narrow" w:cs="Arial"/>
                <w:color w:val="000000"/>
              </w:rPr>
              <w:t>A la Admón. General de la Comunidad Foral</w:t>
            </w:r>
          </w:p>
        </w:tc>
        <w:tc>
          <w:tcPr>
            <w:tcW w:w="961" w:type="dxa"/>
            <w:tcBorders>
              <w:top w:val="single" w:sz="4" w:space="0" w:color="auto"/>
              <w:bottom w:val="single" w:sz="2" w:space="0" w:color="auto"/>
            </w:tcBorders>
            <w:shd w:val="clear" w:color="auto" w:fill="auto"/>
            <w:noWrap/>
            <w:vAlign w:val="center"/>
          </w:tcPr>
          <w:p w:rsidR="00807CF4" w:rsidRPr="00F80621" w:rsidRDefault="00807CF4" w:rsidP="0016120A">
            <w:pPr>
              <w:spacing w:after="0"/>
              <w:ind w:left="-238" w:firstLine="0"/>
              <w:jc w:val="right"/>
              <w:rPr>
                <w:rFonts w:ascii="Arial Narrow" w:hAnsi="Arial Narrow" w:cs="Arial"/>
                <w:color w:val="000000"/>
                <w:lang w:val="es-ES" w:eastAsia="es-ES"/>
              </w:rPr>
            </w:pPr>
            <w:r w:rsidRPr="00F80621">
              <w:rPr>
                <w:rFonts w:ascii="Arial Narrow" w:hAnsi="Arial Narrow" w:cs="Arial"/>
                <w:color w:val="000000"/>
              </w:rPr>
              <w:t>14.259</w:t>
            </w:r>
          </w:p>
        </w:tc>
        <w:tc>
          <w:tcPr>
            <w:tcW w:w="1440" w:type="dxa"/>
            <w:tcBorders>
              <w:top w:val="single" w:sz="4" w:space="0" w:color="auto"/>
              <w:bottom w:val="single" w:sz="2" w:space="0" w:color="auto"/>
            </w:tcBorders>
            <w:shd w:val="clear" w:color="auto" w:fill="auto"/>
            <w:noWrap/>
            <w:vAlign w:val="center"/>
          </w:tcPr>
          <w:p w:rsidR="00807CF4" w:rsidRPr="00F80621" w:rsidRDefault="00807CF4" w:rsidP="0016120A">
            <w:pPr>
              <w:spacing w:after="0"/>
              <w:ind w:left="-238" w:right="92" w:firstLine="0"/>
              <w:jc w:val="right"/>
              <w:rPr>
                <w:rFonts w:ascii="Arial Narrow" w:hAnsi="Arial Narrow" w:cs="Arial"/>
                <w:color w:val="000000"/>
                <w:lang w:val="es-ES" w:eastAsia="es-ES"/>
              </w:rPr>
            </w:pPr>
            <w:r w:rsidRPr="00F80621">
              <w:rPr>
                <w:rFonts w:ascii="Arial Narrow" w:hAnsi="Arial Narrow" w:cs="Arial"/>
                <w:color w:val="000000"/>
              </w:rPr>
              <w:t>14.259</w:t>
            </w:r>
          </w:p>
        </w:tc>
        <w:tc>
          <w:tcPr>
            <w:tcW w:w="1348" w:type="dxa"/>
            <w:tcBorders>
              <w:top w:val="single" w:sz="4" w:space="0" w:color="auto"/>
              <w:bottom w:val="single" w:sz="2" w:space="0" w:color="auto"/>
            </w:tcBorders>
            <w:shd w:val="clear" w:color="auto" w:fill="auto"/>
            <w:noWrap/>
            <w:vAlign w:val="center"/>
          </w:tcPr>
          <w:p w:rsidR="00807CF4" w:rsidRPr="00F80621" w:rsidRDefault="00807CF4" w:rsidP="0016120A">
            <w:pPr>
              <w:spacing w:after="0"/>
              <w:ind w:firstLine="0"/>
              <w:jc w:val="right"/>
              <w:rPr>
                <w:rFonts w:ascii="Arial Narrow" w:hAnsi="Arial Narrow" w:cs="Arial"/>
                <w:color w:val="000000"/>
                <w:lang w:val="es-ES" w:eastAsia="es-ES"/>
              </w:rPr>
            </w:pPr>
            <w:r w:rsidRPr="00F80621">
              <w:rPr>
                <w:rFonts w:ascii="Arial Narrow" w:hAnsi="Arial Narrow" w:cs="Arial"/>
                <w:color w:val="000000"/>
              </w:rPr>
              <w:t>0</w:t>
            </w:r>
          </w:p>
        </w:tc>
      </w:tr>
      <w:tr w:rsidR="00807CF4" w:rsidRPr="00F80621" w:rsidTr="00661CF5">
        <w:trPr>
          <w:trHeight w:val="227"/>
        </w:trPr>
        <w:tc>
          <w:tcPr>
            <w:tcW w:w="506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left"/>
              <w:rPr>
                <w:rFonts w:ascii="Arial Narrow" w:hAnsi="Arial Narrow" w:cs="Arial"/>
                <w:color w:val="000000"/>
                <w:lang w:val="es-ES" w:eastAsia="es-ES"/>
              </w:rPr>
            </w:pPr>
            <w:r w:rsidRPr="00F80621">
              <w:rPr>
                <w:rFonts w:ascii="Arial Narrow" w:hAnsi="Arial Narrow" w:cs="Arial"/>
                <w:color w:val="000000"/>
              </w:rPr>
              <w:t xml:space="preserve">A Mancomunidades </w:t>
            </w:r>
          </w:p>
        </w:tc>
        <w:tc>
          <w:tcPr>
            <w:tcW w:w="961"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firstLine="0"/>
              <w:jc w:val="right"/>
              <w:rPr>
                <w:rFonts w:ascii="Arial Narrow" w:hAnsi="Arial Narrow" w:cs="Arial"/>
                <w:color w:val="000000"/>
                <w:lang w:val="es-ES" w:eastAsia="es-ES"/>
              </w:rPr>
            </w:pPr>
            <w:r w:rsidRPr="00F80621">
              <w:rPr>
                <w:rFonts w:ascii="Arial Narrow" w:hAnsi="Arial Narrow" w:cs="Arial"/>
                <w:color w:val="000000"/>
              </w:rPr>
              <w:t>367.580</w:t>
            </w:r>
          </w:p>
        </w:tc>
        <w:tc>
          <w:tcPr>
            <w:tcW w:w="1440"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right="92" w:firstLine="0"/>
              <w:jc w:val="right"/>
              <w:rPr>
                <w:rFonts w:ascii="Arial Narrow" w:hAnsi="Arial Narrow" w:cs="Arial"/>
                <w:color w:val="000000"/>
                <w:lang w:val="es-ES" w:eastAsia="es-ES"/>
              </w:rPr>
            </w:pPr>
            <w:r w:rsidRPr="00F80621">
              <w:rPr>
                <w:rFonts w:ascii="Arial Narrow" w:hAnsi="Arial Narrow" w:cs="Arial"/>
                <w:color w:val="000000"/>
              </w:rPr>
              <w:t>320.716</w:t>
            </w:r>
          </w:p>
        </w:tc>
        <w:tc>
          <w:tcPr>
            <w:tcW w:w="134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right"/>
              <w:rPr>
                <w:rFonts w:ascii="Arial Narrow" w:hAnsi="Arial Narrow" w:cs="Arial"/>
                <w:color w:val="000000"/>
                <w:lang w:val="es-ES" w:eastAsia="es-ES"/>
              </w:rPr>
            </w:pPr>
            <w:r w:rsidRPr="00F80621">
              <w:rPr>
                <w:rFonts w:ascii="Arial Narrow" w:hAnsi="Arial Narrow" w:cs="Arial"/>
                <w:color w:val="000000"/>
              </w:rPr>
              <w:t>-13</w:t>
            </w:r>
          </w:p>
        </w:tc>
      </w:tr>
      <w:tr w:rsidR="00807CF4" w:rsidRPr="00F80621" w:rsidTr="00661CF5">
        <w:trPr>
          <w:trHeight w:val="227"/>
        </w:trPr>
        <w:tc>
          <w:tcPr>
            <w:tcW w:w="506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left"/>
              <w:rPr>
                <w:rFonts w:ascii="Arial Narrow" w:hAnsi="Arial Narrow" w:cs="Arial"/>
                <w:color w:val="000000"/>
                <w:lang w:val="es-ES" w:eastAsia="es-ES"/>
              </w:rPr>
            </w:pPr>
            <w:r w:rsidRPr="00F80621">
              <w:rPr>
                <w:rFonts w:ascii="Arial Narrow" w:hAnsi="Arial Narrow" w:cs="Arial"/>
                <w:color w:val="000000"/>
              </w:rPr>
              <w:t>Devoluciones de ingresos</w:t>
            </w:r>
          </w:p>
        </w:tc>
        <w:tc>
          <w:tcPr>
            <w:tcW w:w="961"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firstLine="0"/>
              <w:jc w:val="right"/>
              <w:rPr>
                <w:rFonts w:ascii="Arial Narrow" w:hAnsi="Arial Narrow" w:cs="Arial"/>
                <w:color w:val="000000"/>
                <w:lang w:val="es-ES" w:eastAsia="es-ES"/>
              </w:rPr>
            </w:pPr>
            <w:r w:rsidRPr="00F80621">
              <w:rPr>
                <w:rFonts w:ascii="Arial Narrow" w:hAnsi="Arial Narrow" w:cs="Arial"/>
                <w:color w:val="000000"/>
              </w:rPr>
              <w:t>0</w:t>
            </w:r>
          </w:p>
        </w:tc>
        <w:tc>
          <w:tcPr>
            <w:tcW w:w="1440"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right="92" w:firstLine="0"/>
              <w:jc w:val="right"/>
              <w:rPr>
                <w:rFonts w:ascii="Arial Narrow" w:hAnsi="Arial Narrow" w:cs="Arial"/>
                <w:color w:val="000000"/>
                <w:lang w:val="es-ES" w:eastAsia="es-ES"/>
              </w:rPr>
            </w:pPr>
            <w:r w:rsidRPr="00F80621">
              <w:rPr>
                <w:rFonts w:ascii="Arial Narrow" w:hAnsi="Arial Narrow" w:cs="Arial"/>
                <w:color w:val="000000"/>
              </w:rPr>
              <w:t>42.911</w:t>
            </w:r>
          </w:p>
        </w:tc>
        <w:tc>
          <w:tcPr>
            <w:tcW w:w="1348" w:type="dxa"/>
            <w:tcBorders>
              <w:top w:val="single" w:sz="2" w:space="0" w:color="auto"/>
              <w:bottom w:val="single" w:sz="2" w:space="0" w:color="auto"/>
            </w:tcBorders>
            <w:shd w:val="clear" w:color="auto" w:fill="auto"/>
            <w:noWrap/>
            <w:vAlign w:val="center"/>
          </w:tcPr>
          <w:p w:rsidR="00807CF4" w:rsidRPr="00F80621" w:rsidRDefault="00E65593" w:rsidP="0016120A">
            <w:pPr>
              <w:spacing w:after="0"/>
              <w:ind w:firstLine="0"/>
              <w:jc w:val="right"/>
              <w:rPr>
                <w:rFonts w:ascii="Arial Narrow" w:hAnsi="Arial Narrow" w:cs="Arial"/>
                <w:color w:val="000000"/>
                <w:lang w:val="es-ES" w:eastAsia="es-ES"/>
              </w:rPr>
            </w:pPr>
            <w:r>
              <w:rPr>
                <w:rFonts w:ascii="Arial Narrow" w:hAnsi="Arial Narrow" w:cs="Arial"/>
                <w:color w:val="000000"/>
              </w:rPr>
              <w:t>0</w:t>
            </w:r>
          </w:p>
        </w:tc>
      </w:tr>
      <w:tr w:rsidR="00807CF4" w:rsidRPr="00F80621" w:rsidTr="00661CF5">
        <w:trPr>
          <w:trHeight w:val="227"/>
        </w:trPr>
        <w:tc>
          <w:tcPr>
            <w:tcW w:w="506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left"/>
              <w:rPr>
                <w:rFonts w:ascii="Arial Narrow" w:hAnsi="Arial Narrow" w:cs="Arial"/>
                <w:color w:val="000000"/>
                <w:lang w:val="es-ES" w:eastAsia="es-ES"/>
              </w:rPr>
            </w:pPr>
            <w:r w:rsidRPr="00F80621">
              <w:rPr>
                <w:rFonts w:ascii="Arial Narrow" w:hAnsi="Arial Narrow" w:cs="Arial"/>
                <w:color w:val="000000"/>
              </w:rPr>
              <w:t xml:space="preserve">A Familias </w:t>
            </w:r>
          </w:p>
        </w:tc>
        <w:tc>
          <w:tcPr>
            <w:tcW w:w="961"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firstLine="0"/>
              <w:jc w:val="right"/>
              <w:rPr>
                <w:rFonts w:ascii="Arial Narrow" w:hAnsi="Arial Narrow" w:cs="Arial"/>
                <w:color w:val="000000"/>
                <w:lang w:val="es-ES" w:eastAsia="es-ES"/>
              </w:rPr>
            </w:pPr>
            <w:r w:rsidRPr="00F80621">
              <w:rPr>
                <w:rFonts w:ascii="Arial Narrow" w:hAnsi="Arial Narrow" w:cs="Arial"/>
                <w:color w:val="000000"/>
              </w:rPr>
              <w:t>55.438</w:t>
            </w:r>
          </w:p>
        </w:tc>
        <w:tc>
          <w:tcPr>
            <w:tcW w:w="1440"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right="92" w:firstLine="0"/>
              <w:jc w:val="right"/>
              <w:rPr>
                <w:rFonts w:ascii="Arial Narrow" w:hAnsi="Arial Narrow" w:cs="Arial"/>
                <w:color w:val="000000"/>
                <w:lang w:val="es-ES" w:eastAsia="es-ES"/>
              </w:rPr>
            </w:pPr>
            <w:r w:rsidRPr="00F80621">
              <w:rPr>
                <w:rFonts w:ascii="Arial Narrow" w:hAnsi="Arial Narrow" w:cs="Arial"/>
                <w:color w:val="000000"/>
              </w:rPr>
              <w:t>50.454</w:t>
            </w:r>
          </w:p>
        </w:tc>
        <w:tc>
          <w:tcPr>
            <w:tcW w:w="134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right"/>
              <w:rPr>
                <w:rFonts w:ascii="Arial Narrow" w:hAnsi="Arial Narrow" w:cs="Arial"/>
                <w:color w:val="000000"/>
                <w:lang w:val="es-ES" w:eastAsia="es-ES"/>
              </w:rPr>
            </w:pPr>
            <w:r w:rsidRPr="00F80621">
              <w:rPr>
                <w:rFonts w:ascii="Arial Narrow" w:hAnsi="Arial Narrow" w:cs="Arial"/>
                <w:color w:val="000000"/>
              </w:rPr>
              <w:t>-9</w:t>
            </w:r>
          </w:p>
        </w:tc>
      </w:tr>
      <w:tr w:rsidR="00807CF4" w:rsidRPr="00F80621" w:rsidTr="00661CF5">
        <w:trPr>
          <w:trHeight w:val="227"/>
        </w:trPr>
        <w:tc>
          <w:tcPr>
            <w:tcW w:w="506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left"/>
              <w:rPr>
                <w:rFonts w:ascii="Arial Narrow" w:hAnsi="Arial Narrow" w:cs="Arial"/>
                <w:color w:val="000000"/>
                <w:lang w:val="es-ES" w:eastAsia="es-ES"/>
              </w:rPr>
            </w:pPr>
            <w:r w:rsidRPr="00F80621">
              <w:rPr>
                <w:rFonts w:ascii="Arial Narrow" w:hAnsi="Arial Narrow" w:cs="Arial"/>
                <w:color w:val="000000"/>
              </w:rPr>
              <w:t xml:space="preserve">A Instituciones sin fines de lucro </w:t>
            </w:r>
          </w:p>
        </w:tc>
        <w:tc>
          <w:tcPr>
            <w:tcW w:w="961"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firstLine="0"/>
              <w:jc w:val="right"/>
              <w:rPr>
                <w:rFonts w:ascii="Arial Narrow" w:hAnsi="Arial Narrow" w:cs="Arial"/>
                <w:color w:val="000000"/>
                <w:lang w:val="es-ES" w:eastAsia="es-ES"/>
              </w:rPr>
            </w:pPr>
            <w:r w:rsidRPr="00F80621">
              <w:rPr>
                <w:rFonts w:ascii="Arial Narrow" w:hAnsi="Arial Narrow" w:cs="Arial"/>
                <w:color w:val="000000"/>
              </w:rPr>
              <w:t>46.382</w:t>
            </w:r>
          </w:p>
        </w:tc>
        <w:tc>
          <w:tcPr>
            <w:tcW w:w="1440"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left="-238" w:right="92" w:firstLine="0"/>
              <w:jc w:val="right"/>
              <w:rPr>
                <w:rFonts w:ascii="Arial Narrow" w:hAnsi="Arial Narrow" w:cs="Arial"/>
                <w:color w:val="000000"/>
                <w:lang w:val="es-ES" w:eastAsia="es-ES"/>
              </w:rPr>
            </w:pPr>
            <w:r w:rsidRPr="00F80621">
              <w:rPr>
                <w:rFonts w:ascii="Arial Narrow" w:hAnsi="Arial Narrow" w:cs="Arial"/>
                <w:color w:val="000000"/>
              </w:rPr>
              <w:t>56.229</w:t>
            </w:r>
          </w:p>
        </w:tc>
        <w:tc>
          <w:tcPr>
            <w:tcW w:w="1348" w:type="dxa"/>
            <w:tcBorders>
              <w:top w:val="single" w:sz="2" w:space="0" w:color="auto"/>
              <w:bottom w:val="single" w:sz="2" w:space="0" w:color="auto"/>
            </w:tcBorders>
            <w:shd w:val="clear" w:color="auto" w:fill="auto"/>
            <w:noWrap/>
            <w:vAlign w:val="center"/>
          </w:tcPr>
          <w:p w:rsidR="00807CF4" w:rsidRPr="00F80621" w:rsidRDefault="00807CF4" w:rsidP="0016120A">
            <w:pPr>
              <w:spacing w:after="0"/>
              <w:ind w:firstLine="0"/>
              <w:jc w:val="right"/>
              <w:rPr>
                <w:rFonts w:ascii="Arial Narrow" w:hAnsi="Arial Narrow" w:cs="Arial"/>
                <w:color w:val="000000"/>
                <w:lang w:val="es-ES" w:eastAsia="es-ES"/>
              </w:rPr>
            </w:pPr>
            <w:r w:rsidRPr="00F80621">
              <w:rPr>
                <w:rFonts w:ascii="Arial Narrow" w:hAnsi="Arial Narrow" w:cs="Arial"/>
                <w:color w:val="000000"/>
              </w:rPr>
              <w:t>21</w:t>
            </w:r>
          </w:p>
        </w:tc>
      </w:tr>
      <w:tr w:rsidR="00807CF4" w:rsidRPr="00F80621" w:rsidTr="00BB5451">
        <w:trPr>
          <w:trHeight w:val="227"/>
        </w:trPr>
        <w:tc>
          <w:tcPr>
            <w:tcW w:w="5068" w:type="dxa"/>
            <w:tcBorders>
              <w:top w:val="single" w:sz="2" w:space="0" w:color="auto"/>
              <w:bottom w:val="single" w:sz="4" w:space="0" w:color="auto"/>
            </w:tcBorders>
            <w:shd w:val="clear" w:color="auto" w:fill="auto"/>
            <w:noWrap/>
            <w:vAlign w:val="center"/>
          </w:tcPr>
          <w:p w:rsidR="00807CF4" w:rsidRPr="00F80621" w:rsidRDefault="00E65593" w:rsidP="0016120A">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Otras</w:t>
            </w:r>
          </w:p>
        </w:tc>
        <w:tc>
          <w:tcPr>
            <w:tcW w:w="961" w:type="dxa"/>
            <w:tcBorders>
              <w:top w:val="single" w:sz="2" w:space="0" w:color="auto"/>
              <w:bottom w:val="single" w:sz="4" w:space="0" w:color="auto"/>
            </w:tcBorders>
            <w:shd w:val="clear" w:color="auto" w:fill="auto"/>
            <w:noWrap/>
            <w:vAlign w:val="center"/>
          </w:tcPr>
          <w:p w:rsidR="00807CF4" w:rsidRPr="00F80621" w:rsidRDefault="00807CF4" w:rsidP="0016120A">
            <w:pPr>
              <w:spacing w:after="0"/>
              <w:ind w:left="-238" w:firstLine="0"/>
              <w:jc w:val="right"/>
              <w:rPr>
                <w:rFonts w:ascii="Arial Narrow" w:hAnsi="Arial Narrow" w:cs="Arial"/>
                <w:color w:val="000000"/>
                <w:lang w:val="es-ES" w:eastAsia="es-ES"/>
              </w:rPr>
            </w:pPr>
            <w:r w:rsidRPr="00F80621">
              <w:rPr>
                <w:rFonts w:ascii="Arial Narrow" w:hAnsi="Arial Narrow" w:cs="Arial"/>
                <w:color w:val="000000"/>
              </w:rPr>
              <w:t>280.225</w:t>
            </w:r>
          </w:p>
        </w:tc>
        <w:tc>
          <w:tcPr>
            <w:tcW w:w="1440" w:type="dxa"/>
            <w:tcBorders>
              <w:top w:val="single" w:sz="2" w:space="0" w:color="auto"/>
              <w:bottom w:val="single" w:sz="4" w:space="0" w:color="auto"/>
            </w:tcBorders>
            <w:shd w:val="clear" w:color="auto" w:fill="auto"/>
            <w:noWrap/>
            <w:vAlign w:val="center"/>
          </w:tcPr>
          <w:p w:rsidR="00807CF4" w:rsidRPr="00F80621" w:rsidRDefault="00807CF4" w:rsidP="0016120A">
            <w:pPr>
              <w:spacing w:after="0"/>
              <w:ind w:left="-238" w:right="92" w:firstLine="0"/>
              <w:jc w:val="right"/>
              <w:rPr>
                <w:rFonts w:ascii="Arial Narrow" w:hAnsi="Arial Narrow" w:cs="Arial"/>
                <w:color w:val="000000"/>
                <w:lang w:val="es-ES" w:eastAsia="es-ES"/>
              </w:rPr>
            </w:pPr>
            <w:r w:rsidRPr="00F80621">
              <w:rPr>
                <w:rFonts w:ascii="Arial Narrow" w:hAnsi="Arial Narrow" w:cs="Arial"/>
                <w:color w:val="000000"/>
              </w:rPr>
              <w:t>294.689</w:t>
            </w:r>
          </w:p>
        </w:tc>
        <w:tc>
          <w:tcPr>
            <w:tcW w:w="1348" w:type="dxa"/>
            <w:tcBorders>
              <w:top w:val="single" w:sz="2" w:space="0" w:color="auto"/>
              <w:bottom w:val="single" w:sz="4" w:space="0" w:color="auto"/>
            </w:tcBorders>
            <w:shd w:val="clear" w:color="auto" w:fill="auto"/>
            <w:noWrap/>
            <w:vAlign w:val="center"/>
          </w:tcPr>
          <w:p w:rsidR="00807CF4" w:rsidRPr="00F80621" w:rsidRDefault="00807CF4" w:rsidP="0016120A">
            <w:pPr>
              <w:spacing w:after="0"/>
              <w:ind w:firstLine="0"/>
              <w:jc w:val="right"/>
              <w:rPr>
                <w:rFonts w:ascii="Arial Narrow" w:hAnsi="Arial Narrow" w:cs="Arial"/>
                <w:color w:val="000000"/>
                <w:lang w:val="es-ES" w:eastAsia="es-ES"/>
              </w:rPr>
            </w:pPr>
            <w:r w:rsidRPr="00F80621">
              <w:rPr>
                <w:rFonts w:ascii="Arial Narrow" w:hAnsi="Arial Narrow" w:cs="Arial"/>
                <w:color w:val="000000"/>
              </w:rPr>
              <w:t>5</w:t>
            </w:r>
          </w:p>
        </w:tc>
      </w:tr>
      <w:tr w:rsidR="00E65593" w:rsidRPr="00554C32" w:rsidTr="00BB5451">
        <w:trPr>
          <w:trHeight w:val="227"/>
        </w:trPr>
        <w:tc>
          <w:tcPr>
            <w:tcW w:w="5068" w:type="dxa"/>
            <w:tcBorders>
              <w:top w:val="single" w:sz="4" w:space="0" w:color="auto"/>
              <w:bottom w:val="single" w:sz="4" w:space="0" w:color="auto"/>
            </w:tcBorders>
            <w:shd w:val="clear" w:color="auto" w:fill="auto"/>
            <w:noWrap/>
            <w:vAlign w:val="center"/>
          </w:tcPr>
          <w:p w:rsidR="00E65593" w:rsidRPr="00554C32" w:rsidRDefault="00E65593" w:rsidP="0016120A">
            <w:pPr>
              <w:spacing w:after="0"/>
              <w:ind w:firstLine="0"/>
              <w:jc w:val="left"/>
              <w:rPr>
                <w:rFonts w:ascii="Arial Narrow" w:hAnsi="Arial Narrow" w:cs="Arial"/>
                <w:b/>
                <w:color w:val="000000"/>
                <w:sz w:val="19"/>
                <w:szCs w:val="19"/>
                <w:lang w:val="es-ES" w:eastAsia="es-ES"/>
              </w:rPr>
            </w:pPr>
            <w:r w:rsidRPr="00554C32">
              <w:rPr>
                <w:rFonts w:ascii="Arial Narrow" w:hAnsi="Arial Narrow" w:cs="Arial"/>
                <w:b/>
                <w:color w:val="000000"/>
                <w:sz w:val="19"/>
                <w:szCs w:val="19"/>
              </w:rPr>
              <w:t>4. Transferencias Corrientes</w:t>
            </w:r>
          </w:p>
        </w:tc>
        <w:tc>
          <w:tcPr>
            <w:tcW w:w="961" w:type="dxa"/>
            <w:tcBorders>
              <w:top w:val="single" w:sz="4" w:space="0" w:color="auto"/>
              <w:bottom w:val="single" w:sz="4" w:space="0" w:color="auto"/>
            </w:tcBorders>
            <w:shd w:val="clear" w:color="auto" w:fill="auto"/>
            <w:noWrap/>
            <w:vAlign w:val="center"/>
          </w:tcPr>
          <w:p w:rsidR="00E65593" w:rsidRPr="00554C32" w:rsidRDefault="00E65593" w:rsidP="0016120A">
            <w:pPr>
              <w:spacing w:after="0"/>
              <w:ind w:left="-238" w:firstLine="0"/>
              <w:jc w:val="right"/>
              <w:rPr>
                <w:rFonts w:ascii="Arial Narrow" w:hAnsi="Arial Narrow" w:cs="Arial"/>
                <w:b/>
                <w:color w:val="000000"/>
                <w:sz w:val="19"/>
                <w:szCs w:val="19"/>
                <w:lang w:val="es-ES" w:eastAsia="es-ES"/>
              </w:rPr>
            </w:pPr>
            <w:r w:rsidRPr="00554C32">
              <w:rPr>
                <w:rFonts w:ascii="Arial Narrow" w:hAnsi="Arial Narrow" w:cs="Arial"/>
                <w:b/>
                <w:color w:val="000000"/>
                <w:sz w:val="19"/>
                <w:szCs w:val="19"/>
              </w:rPr>
              <w:t>763.884</w:t>
            </w:r>
          </w:p>
        </w:tc>
        <w:tc>
          <w:tcPr>
            <w:tcW w:w="1440" w:type="dxa"/>
            <w:tcBorders>
              <w:top w:val="single" w:sz="4" w:space="0" w:color="auto"/>
              <w:bottom w:val="single" w:sz="4" w:space="0" w:color="auto"/>
            </w:tcBorders>
            <w:shd w:val="clear" w:color="auto" w:fill="auto"/>
            <w:noWrap/>
            <w:vAlign w:val="center"/>
          </w:tcPr>
          <w:p w:rsidR="00E65593" w:rsidRPr="00554C32" w:rsidRDefault="00E65593" w:rsidP="0016120A">
            <w:pPr>
              <w:spacing w:after="0"/>
              <w:ind w:left="-238" w:right="92" w:firstLine="0"/>
              <w:jc w:val="right"/>
              <w:rPr>
                <w:rFonts w:ascii="Arial Narrow" w:hAnsi="Arial Narrow" w:cs="Arial"/>
                <w:b/>
                <w:color w:val="000000"/>
                <w:sz w:val="19"/>
                <w:szCs w:val="19"/>
                <w:lang w:val="es-ES" w:eastAsia="es-ES"/>
              </w:rPr>
            </w:pPr>
            <w:r w:rsidRPr="00554C32">
              <w:rPr>
                <w:rFonts w:ascii="Arial Narrow" w:hAnsi="Arial Narrow" w:cs="Arial"/>
                <w:b/>
                <w:color w:val="000000"/>
                <w:sz w:val="19"/>
                <w:szCs w:val="19"/>
              </w:rPr>
              <w:t>779.258</w:t>
            </w:r>
          </w:p>
        </w:tc>
        <w:tc>
          <w:tcPr>
            <w:tcW w:w="1348" w:type="dxa"/>
            <w:tcBorders>
              <w:top w:val="single" w:sz="4" w:space="0" w:color="auto"/>
              <w:bottom w:val="single" w:sz="4" w:space="0" w:color="auto"/>
            </w:tcBorders>
            <w:shd w:val="clear" w:color="auto" w:fill="auto"/>
            <w:noWrap/>
            <w:vAlign w:val="center"/>
          </w:tcPr>
          <w:p w:rsidR="00E65593" w:rsidRPr="00554C32" w:rsidRDefault="00E65593" w:rsidP="0016120A">
            <w:pPr>
              <w:spacing w:after="0"/>
              <w:ind w:firstLine="0"/>
              <w:jc w:val="right"/>
              <w:rPr>
                <w:rFonts w:ascii="Arial Narrow" w:hAnsi="Arial Narrow" w:cs="Arial"/>
                <w:b/>
                <w:color w:val="000000"/>
                <w:sz w:val="19"/>
                <w:szCs w:val="19"/>
                <w:lang w:val="es-ES" w:eastAsia="es-ES"/>
              </w:rPr>
            </w:pPr>
            <w:r w:rsidRPr="00554C32">
              <w:rPr>
                <w:rFonts w:ascii="Arial Narrow" w:hAnsi="Arial Narrow" w:cs="Arial"/>
                <w:b/>
                <w:color w:val="000000"/>
                <w:sz w:val="19"/>
                <w:szCs w:val="19"/>
              </w:rPr>
              <w:t>2</w:t>
            </w:r>
          </w:p>
        </w:tc>
      </w:tr>
      <w:tr w:rsidR="00E65593" w:rsidRPr="00F80621" w:rsidTr="00BB5451">
        <w:trPr>
          <w:trHeight w:val="227"/>
        </w:trPr>
        <w:tc>
          <w:tcPr>
            <w:tcW w:w="5068" w:type="dxa"/>
            <w:tcBorders>
              <w:top w:val="single" w:sz="4" w:space="0" w:color="auto"/>
              <w:bottom w:val="single" w:sz="4" w:space="0" w:color="auto"/>
            </w:tcBorders>
            <w:shd w:val="clear" w:color="auto" w:fill="auto"/>
            <w:noWrap/>
            <w:vAlign w:val="center"/>
          </w:tcPr>
          <w:p w:rsidR="00E65593" w:rsidRPr="00F80621" w:rsidRDefault="00E65593" w:rsidP="0016120A">
            <w:pPr>
              <w:spacing w:after="0"/>
              <w:ind w:firstLine="0"/>
              <w:jc w:val="left"/>
              <w:rPr>
                <w:rFonts w:ascii="Arial Narrow" w:hAnsi="Arial Narrow" w:cs="Arial"/>
                <w:color w:val="000000"/>
                <w:lang w:val="es-ES" w:eastAsia="es-ES"/>
              </w:rPr>
            </w:pPr>
            <w:r w:rsidRPr="00F80621">
              <w:rPr>
                <w:rFonts w:ascii="Arial Narrow" w:hAnsi="Arial Narrow" w:cs="Arial"/>
                <w:color w:val="000000"/>
              </w:rPr>
              <w:t>A Familias e Instituciones sin Fines de lucro</w:t>
            </w:r>
          </w:p>
        </w:tc>
        <w:tc>
          <w:tcPr>
            <w:tcW w:w="961" w:type="dxa"/>
            <w:tcBorders>
              <w:top w:val="single" w:sz="4" w:space="0" w:color="auto"/>
              <w:bottom w:val="single" w:sz="4" w:space="0" w:color="auto"/>
            </w:tcBorders>
            <w:shd w:val="clear" w:color="auto" w:fill="auto"/>
            <w:noWrap/>
            <w:vAlign w:val="center"/>
          </w:tcPr>
          <w:p w:rsidR="00E65593" w:rsidRPr="00F80621" w:rsidRDefault="00E65593" w:rsidP="0016120A">
            <w:pPr>
              <w:spacing w:after="0"/>
              <w:ind w:left="-238" w:firstLine="0"/>
              <w:jc w:val="right"/>
              <w:rPr>
                <w:rFonts w:ascii="Arial Narrow" w:hAnsi="Arial Narrow"/>
                <w:color w:val="000000"/>
                <w:lang w:val="es-ES" w:eastAsia="es-ES"/>
              </w:rPr>
            </w:pPr>
            <w:r w:rsidRPr="00F80621">
              <w:rPr>
                <w:rFonts w:ascii="Arial Narrow" w:hAnsi="Arial Narrow"/>
                <w:color w:val="000000"/>
              </w:rPr>
              <w:t>54.999</w:t>
            </w:r>
          </w:p>
        </w:tc>
        <w:tc>
          <w:tcPr>
            <w:tcW w:w="1440" w:type="dxa"/>
            <w:tcBorders>
              <w:top w:val="single" w:sz="4" w:space="0" w:color="auto"/>
              <w:bottom w:val="single" w:sz="4" w:space="0" w:color="auto"/>
            </w:tcBorders>
            <w:shd w:val="clear" w:color="auto" w:fill="auto"/>
            <w:noWrap/>
            <w:vAlign w:val="center"/>
          </w:tcPr>
          <w:p w:rsidR="00E65593" w:rsidRPr="00F80621" w:rsidRDefault="00E65593" w:rsidP="0016120A">
            <w:pPr>
              <w:spacing w:after="0"/>
              <w:ind w:left="-238" w:right="92" w:firstLine="0"/>
              <w:jc w:val="right"/>
              <w:rPr>
                <w:rFonts w:ascii="Arial Narrow" w:hAnsi="Arial Narrow"/>
                <w:color w:val="000000"/>
                <w:lang w:val="es-ES" w:eastAsia="es-ES"/>
              </w:rPr>
            </w:pPr>
            <w:r w:rsidRPr="00F80621">
              <w:rPr>
                <w:rFonts w:ascii="Arial Narrow" w:hAnsi="Arial Narrow"/>
                <w:color w:val="000000"/>
              </w:rPr>
              <w:t>29.970</w:t>
            </w:r>
          </w:p>
        </w:tc>
        <w:tc>
          <w:tcPr>
            <w:tcW w:w="1348" w:type="dxa"/>
            <w:tcBorders>
              <w:top w:val="single" w:sz="4" w:space="0" w:color="auto"/>
              <w:bottom w:val="single" w:sz="4" w:space="0" w:color="auto"/>
            </w:tcBorders>
            <w:shd w:val="clear" w:color="auto" w:fill="auto"/>
            <w:noWrap/>
            <w:vAlign w:val="center"/>
          </w:tcPr>
          <w:p w:rsidR="00E65593" w:rsidRPr="00F80621" w:rsidRDefault="00E65593" w:rsidP="0016120A">
            <w:pPr>
              <w:spacing w:after="0"/>
              <w:ind w:firstLine="0"/>
              <w:jc w:val="right"/>
              <w:rPr>
                <w:rFonts w:ascii="Arial Narrow" w:hAnsi="Arial Narrow"/>
                <w:color w:val="000000"/>
                <w:lang w:val="es-ES" w:eastAsia="es-ES"/>
              </w:rPr>
            </w:pPr>
            <w:r w:rsidRPr="00F80621">
              <w:rPr>
                <w:rFonts w:ascii="Arial Narrow" w:hAnsi="Arial Narrow"/>
                <w:color w:val="000000"/>
              </w:rPr>
              <w:t>-46</w:t>
            </w:r>
          </w:p>
        </w:tc>
      </w:tr>
      <w:tr w:rsidR="00365832" w:rsidRPr="00554C32" w:rsidTr="00BB5451">
        <w:trPr>
          <w:trHeight w:val="227"/>
        </w:trPr>
        <w:tc>
          <w:tcPr>
            <w:tcW w:w="5068" w:type="dxa"/>
            <w:tcBorders>
              <w:top w:val="single" w:sz="4" w:space="0" w:color="auto"/>
            </w:tcBorders>
            <w:shd w:val="clear" w:color="auto" w:fill="auto"/>
            <w:noWrap/>
            <w:vAlign w:val="center"/>
          </w:tcPr>
          <w:p w:rsidR="00365832" w:rsidRPr="00554C32" w:rsidRDefault="00365832" w:rsidP="0016120A">
            <w:pPr>
              <w:spacing w:after="0"/>
              <w:ind w:firstLine="0"/>
              <w:jc w:val="left"/>
              <w:rPr>
                <w:rFonts w:ascii="Arial Narrow" w:hAnsi="Arial Narrow" w:cs="Arial"/>
                <w:b/>
                <w:color w:val="000000"/>
                <w:sz w:val="19"/>
                <w:szCs w:val="19"/>
                <w:lang w:val="es-ES" w:eastAsia="es-ES"/>
              </w:rPr>
            </w:pPr>
            <w:r w:rsidRPr="00554C32">
              <w:rPr>
                <w:rFonts w:ascii="Arial Narrow" w:hAnsi="Arial Narrow" w:cs="Arial"/>
                <w:b/>
                <w:color w:val="000000"/>
                <w:sz w:val="19"/>
                <w:szCs w:val="19"/>
              </w:rPr>
              <w:t>7. Transferencias de Capital</w:t>
            </w:r>
          </w:p>
        </w:tc>
        <w:tc>
          <w:tcPr>
            <w:tcW w:w="961" w:type="dxa"/>
            <w:tcBorders>
              <w:top w:val="single" w:sz="4" w:space="0" w:color="auto"/>
            </w:tcBorders>
            <w:shd w:val="clear" w:color="auto" w:fill="auto"/>
            <w:noWrap/>
            <w:vAlign w:val="center"/>
          </w:tcPr>
          <w:p w:rsidR="00365832" w:rsidRPr="00554C32" w:rsidRDefault="00365832" w:rsidP="0016120A">
            <w:pPr>
              <w:spacing w:after="0"/>
              <w:ind w:left="-238" w:firstLine="0"/>
              <w:jc w:val="right"/>
              <w:rPr>
                <w:rFonts w:ascii="Arial Narrow" w:hAnsi="Arial Narrow" w:cs="Arial"/>
                <w:b/>
                <w:color w:val="000000"/>
                <w:sz w:val="19"/>
                <w:szCs w:val="19"/>
                <w:lang w:val="es-ES" w:eastAsia="es-ES"/>
              </w:rPr>
            </w:pPr>
            <w:r w:rsidRPr="00554C32">
              <w:rPr>
                <w:rFonts w:ascii="Arial Narrow" w:hAnsi="Arial Narrow" w:cs="Arial"/>
                <w:b/>
                <w:color w:val="000000"/>
                <w:sz w:val="19"/>
                <w:szCs w:val="19"/>
              </w:rPr>
              <w:t>54.999</w:t>
            </w:r>
          </w:p>
        </w:tc>
        <w:tc>
          <w:tcPr>
            <w:tcW w:w="1440" w:type="dxa"/>
            <w:tcBorders>
              <w:top w:val="single" w:sz="4" w:space="0" w:color="auto"/>
            </w:tcBorders>
            <w:shd w:val="clear" w:color="auto" w:fill="auto"/>
            <w:noWrap/>
            <w:vAlign w:val="center"/>
          </w:tcPr>
          <w:p w:rsidR="00365832" w:rsidRPr="00554C32" w:rsidRDefault="00365832" w:rsidP="0016120A">
            <w:pPr>
              <w:spacing w:after="0"/>
              <w:ind w:left="-238" w:right="92" w:firstLine="0"/>
              <w:jc w:val="right"/>
              <w:rPr>
                <w:rFonts w:ascii="Arial Narrow" w:hAnsi="Arial Narrow" w:cs="Arial"/>
                <w:b/>
                <w:color w:val="000000"/>
                <w:sz w:val="19"/>
                <w:szCs w:val="19"/>
                <w:lang w:val="es-ES" w:eastAsia="es-ES"/>
              </w:rPr>
            </w:pPr>
            <w:r w:rsidRPr="00554C32">
              <w:rPr>
                <w:rFonts w:ascii="Arial Narrow" w:hAnsi="Arial Narrow" w:cs="Arial"/>
                <w:b/>
                <w:color w:val="000000"/>
                <w:sz w:val="19"/>
                <w:szCs w:val="19"/>
              </w:rPr>
              <w:t>29.970</w:t>
            </w:r>
          </w:p>
        </w:tc>
        <w:tc>
          <w:tcPr>
            <w:tcW w:w="1348" w:type="dxa"/>
            <w:tcBorders>
              <w:top w:val="single" w:sz="4" w:space="0" w:color="auto"/>
            </w:tcBorders>
            <w:shd w:val="clear" w:color="auto" w:fill="auto"/>
            <w:noWrap/>
            <w:vAlign w:val="center"/>
          </w:tcPr>
          <w:p w:rsidR="00365832" w:rsidRPr="00554C32" w:rsidRDefault="00365832" w:rsidP="0016120A">
            <w:pPr>
              <w:spacing w:after="0"/>
              <w:ind w:firstLine="0"/>
              <w:jc w:val="right"/>
              <w:rPr>
                <w:rFonts w:ascii="Arial Narrow" w:hAnsi="Arial Narrow" w:cs="Arial"/>
                <w:b/>
                <w:color w:val="000000"/>
                <w:sz w:val="19"/>
                <w:szCs w:val="19"/>
                <w:lang w:val="es-ES" w:eastAsia="es-ES"/>
              </w:rPr>
            </w:pPr>
            <w:r w:rsidRPr="00554C32">
              <w:rPr>
                <w:rFonts w:ascii="Arial Narrow" w:hAnsi="Arial Narrow" w:cs="Arial"/>
                <w:b/>
                <w:color w:val="000000"/>
                <w:sz w:val="19"/>
                <w:szCs w:val="19"/>
              </w:rPr>
              <w:t>-46</w:t>
            </w:r>
          </w:p>
        </w:tc>
      </w:tr>
      <w:tr w:rsidR="00365832" w:rsidRPr="00DB1E07" w:rsidTr="00661CF5">
        <w:trPr>
          <w:trHeight w:val="284"/>
        </w:trPr>
        <w:tc>
          <w:tcPr>
            <w:tcW w:w="5068" w:type="dxa"/>
            <w:shd w:val="clear" w:color="auto" w:fill="FABF8F" w:themeFill="accent6" w:themeFillTint="99"/>
            <w:noWrap/>
            <w:vAlign w:val="center"/>
          </w:tcPr>
          <w:p w:rsidR="00365832" w:rsidRPr="00DB1E07" w:rsidRDefault="00365832" w:rsidP="0016120A">
            <w:pPr>
              <w:spacing w:after="0"/>
              <w:ind w:firstLine="0"/>
              <w:jc w:val="left"/>
              <w:rPr>
                <w:rFonts w:ascii="Arial" w:hAnsi="Arial" w:cs="Arial"/>
                <w:color w:val="000000"/>
                <w:sz w:val="18"/>
                <w:szCs w:val="18"/>
                <w:lang w:val="es-ES" w:eastAsia="es-ES"/>
              </w:rPr>
            </w:pPr>
            <w:r w:rsidRPr="00DB1E07">
              <w:rPr>
                <w:rFonts w:ascii="Arial" w:hAnsi="Arial" w:cs="Arial"/>
                <w:color w:val="000000"/>
                <w:sz w:val="18"/>
                <w:szCs w:val="18"/>
                <w:lang w:val="es-ES" w:eastAsia="es-ES"/>
              </w:rPr>
              <w:t>Total</w:t>
            </w:r>
          </w:p>
        </w:tc>
        <w:tc>
          <w:tcPr>
            <w:tcW w:w="961" w:type="dxa"/>
            <w:shd w:val="clear" w:color="auto" w:fill="FABF8F" w:themeFill="accent6" w:themeFillTint="99"/>
            <w:noWrap/>
            <w:vAlign w:val="center"/>
          </w:tcPr>
          <w:p w:rsidR="00365832" w:rsidRPr="00DB1E07" w:rsidRDefault="00365832" w:rsidP="0016120A">
            <w:pPr>
              <w:spacing w:after="0"/>
              <w:ind w:left="-238" w:firstLine="0"/>
              <w:jc w:val="right"/>
              <w:rPr>
                <w:rFonts w:ascii="Arial" w:hAnsi="Arial" w:cs="Arial"/>
                <w:color w:val="000000"/>
                <w:sz w:val="17"/>
                <w:szCs w:val="17"/>
                <w:lang w:val="es-ES" w:eastAsia="es-ES"/>
              </w:rPr>
            </w:pPr>
            <w:r w:rsidRPr="00DB1E07">
              <w:rPr>
                <w:rFonts w:ascii="Arial" w:hAnsi="Arial" w:cs="Arial"/>
                <w:sz w:val="17"/>
                <w:szCs w:val="17"/>
              </w:rPr>
              <w:t>818.883</w:t>
            </w:r>
          </w:p>
        </w:tc>
        <w:tc>
          <w:tcPr>
            <w:tcW w:w="1440" w:type="dxa"/>
            <w:shd w:val="clear" w:color="auto" w:fill="FABF8F" w:themeFill="accent6" w:themeFillTint="99"/>
            <w:noWrap/>
            <w:vAlign w:val="center"/>
          </w:tcPr>
          <w:p w:rsidR="00365832" w:rsidRPr="00DB1E07" w:rsidRDefault="00365832" w:rsidP="0016120A">
            <w:pPr>
              <w:spacing w:after="0"/>
              <w:ind w:left="-238" w:right="92" w:firstLine="0"/>
              <w:jc w:val="right"/>
              <w:rPr>
                <w:rFonts w:ascii="Arial" w:hAnsi="Arial" w:cs="Arial"/>
                <w:color w:val="000000"/>
                <w:sz w:val="17"/>
                <w:szCs w:val="17"/>
                <w:lang w:val="es-ES" w:eastAsia="es-ES"/>
              </w:rPr>
            </w:pPr>
            <w:r w:rsidRPr="00DB1E07">
              <w:rPr>
                <w:rFonts w:ascii="Arial" w:hAnsi="Arial" w:cs="Arial"/>
                <w:sz w:val="17"/>
                <w:szCs w:val="17"/>
              </w:rPr>
              <w:t>809.228</w:t>
            </w:r>
          </w:p>
        </w:tc>
        <w:tc>
          <w:tcPr>
            <w:tcW w:w="1348" w:type="dxa"/>
            <w:shd w:val="clear" w:color="auto" w:fill="FABF8F" w:themeFill="accent6" w:themeFillTint="99"/>
            <w:noWrap/>
            <w:vAlign w:val="center"/>
          </w:tcPr>
          <w:p w:rsidR="00365832" w:rsidRPr="00DB1E07" w:rsidRDefault="00365832" w:rsidP="0016120A">
            <w:pPr>
              <w:spacing w:after="0"/>
              <w:ind w:firstLine="0"/>
              <w:jc w:val="right"/>
              <w:rPr>
                <w:rFonts w:ascii="Arial" w:hAnsi="Arial" w:cs="Arial"/>
                <w:color w:val="000000"/>
                <w:sz w:val="17"/>
                <w:szCs w:val="17"/>
                <w:lang w:val="es-ES" w:eastAsia="es-ES"/>
              </w:rPr>
            </w:pPr>
            <w:r w:rsidRPr="00DB1E07">
              <w:rPr>
                <w:rFonts w:ascii="Arial" w:hAnsi="Arial" w:cs="Arial"/>
                <w:color w:val="000000"/>
                <w:sz w:val="17"/>
                <w:szCs w:val="17"/>
                <w:lang w:val="es-ES" w:eastAsia="es-ES"/>
              </w:rPr>
              <w:t>-1</w:t>
            </w:r>
          </w:p>
        </w:tc>
      </w:tr>
    </w:tbl>
    <w:p w:rsidR="00807CF4" w:rsidRDefault="00807CF4" w:rsidP="00807CF4">
      <w:pPr>
        <w:pStyle w:val="texto"/>
        <w:tabs>
          <w:tab w:val="clear" w:pos="2835"/>
          <w:tab w:val="clear" w:pos="3969"/>
          <w:tab w:val="clear" w:pos="5103"/>
          <w:tab w:val="clear" w:pos="6237"/>
          <w:tab w:val="clear" w:pos="7371"/>
        </w:tabs>
        <w:spacing w:before="240"/>
        <w:rPr>
          <w:rFonts w:cs="Arial"/>
        </w:rPr>
      </w:pPr>
      <w:r w:rsidRPr="00F80C1A">
        <w:rPr>
          <w:rFonts w:cs="Arial"/>
        </w:rPr>
        <w:t xml:space="preserve">Respecto a </w:t>
      </w:r>
      <w:r>
        <w:rPr>
          <w:rFonts w:cs="Arial"/>
        </w:rPr>
        <w:t xml:space="preserve">2014, estos gastos han disminuido un </w:t>
      </w:r>
      <w:r w:rsidR="00F34EFD">
        <w:rPr>
          <w:rFonts w:cs="Arial"/>
        </w:rPr>
        <w:t>uno</w:t>
      </w:r>
      <w:r w:rsidRPr="00F80C1A">
        <w:rPr>
          <w:rFonts w:cs="Arial"/>
        </w:rPr>
        <w:t xml:space="preserve"> por ciento</w:t>
      </w:r>
      <w:r>
        <w:rPr>
          <w:rFonts w:cs="Arial"/>
        </w:rPr>
        <w:t>.</w:t>
      </w:r>
    </w:p>
    <w:p w:rsidR="00807CF4" w:rsidRDefault="00807CF4" w:rsidP="00B81B7E">
      <w:pPr>
        <w:pStyle w:val="texto"/>
        <w:tabs>
          <w:tab w:val="clear" w:pos="2835"/>
          <w:tab w:val="clear" w:pos="3969"/>
          <w:tab w:val="clear" w:pos="5103"/>
          <w:tab w:val="clear" w:pos="6237"/>
          <w:tab w:val="clear" w:pos="7371"/>
        </w:tabs>
        <w:spacing w:after="240"/>
        <w:rPr>
          <w:rFonts w:cs="Arial"/>
        </w:rPr>
      </w:pPr>
      <w:r w:rsidRPr="00056CAA">
        <w:rPr>
          <w:rFonts w:cs="Arial"/>
        </w:rPr>
        <w:t>Las principales</w:t>
      </w:r>
      <w:r>
        <w:rPr>
          <w:rFonts w:cs="Arial"/>
        </w:rPr>
        <w:t xml:space="preserve"> subvenciones concedidas en 2015</w:t>
      </w:r>
      <w:r w:rsidRPr="00056CAA">
        <w:rPr>
          <w:rFonts w:cs="Arial"/>
        </w:rPr>
        <w:t xml:space="preserve"> han sido las siguientes:</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807CF4" w:rsidRPr="007F547F" w:rsidTr="003D012F">
        <w:trPr>
          <w:trHeight w:val="312"/>
          <w:jc w:val="center"/>
        </w:trPr>
        <w:tc>
          <w:tcPr>
            <w:tcW w:w="6732" w:type="dxa"/>
            <w:tcBorders>
              <w:bottom w:val="single" w:sz="4" w:space="0" w:color="auto"/>
            </w:tcBorders>
            <w:shd w:val="clear" w:color="auto" w:fill="FABF8F" w:themeFill="accent6" w:themeFillTint="99"/>
            <w:noWrap/>
            <w:vAlign w:val="center"/>
          </w:tcPr>
          <w:p w:rsidR="00807CF4" w:rsidRPr="007F547F" w:rsidRDefault="00807CF4" w:rsidP="00387AC9">
            <w:pPr>
              <w:spacing w:after="0"/>
              <w:ind w:firstLine="0"/>
              <w:jc w:val="left"/>
              <w:rPr>
                <w:rFonts w:ascii="Arial" w:hAnsi="Arial" w:cs="Arial"/>
                <w:color w:val="000000"/>
                <w:sz w:val="18"/>
                <w:szCs w:val="18"/>
                <w:lang w:val="es-ES" w:eastAsia="es-ES"/>
              </w:rPr>
            </w:pPr>
            <w:r w:rsidRPr="007F547F">
              <w:rPr>
                <w:rFonts w:ascii="Arial" w:hAnsi="Arial" w:cs="Arial"/>
                <w:color w:val="000000"/>
                <w:sz w:val="18"/>
                <w:szCs w:val="18"/>
                <w:lang w:val="es-ES" w:eastAsia="es-ES"/>
              </w:rPr>
              <w:t>Beneficiario</w:t>
            </w:r>
          </w:p>
        </w:tc>
        <w:tc>
          <w:tcPr>
            <w:tcW w:w="2024" w:type="dxa"/>
            <w:tcBorders>
              <w:bottom w:val="single" w:sz="4" w:space="0" w:color="auto"/>
            </w:tcBorders>
            <w:shd w:val="clear" w:color="auto" w:fill="FABF8F" w:themeFill="accent6" w:themeFillTint="99"/>
            <w:noWrap/>
            <w:vAlign w:val="center"/>
          </w:tcPr>
          <w:p w:rsidR="00807CF4" w:rsidRPr="007F547F" w:rsidRDefault="00807CF4" w:rsidP="00387AC9">
            <w:pPr>
              <w:spacing w:after="0"/>
              <w:ind w:firstLine="0"/>
              <w:jc w:val="right"/>
              <w:rPr>
                <w:rFonts w:ascii="Arial" w:hAnsi="Arial" w:cs="Arial"/>
                <w:color w:val="000000"/>
                <w:sz w:val="18"/>
                <w:szCs w:val="18"/>
                <w:lang w:val="es-ES" w:eastAsia="es-ES"/>
              </w:rPr>
            </w:pPr>
            <w:r w:rsidRPr="007F547F">
              <w:rPr>
                <w:rFonts w:ascii="Arial" w:hAnsi="Arial" w:cs="Arial"/>
                <w:color w:val="000000"/>
                <w:sz w:val="18"/>
                <w:szCs w:val="18"/>
                <w:lang w:val="es-ES" w:eastAsia="es-ES"/>
              </w:rPr>
              <w:t>Importe</w:t>
            </w:r>
          </w:p>
        </w:tc>
      </w:tr>
      <w:tr w:rsidR="00807CF4" w:rsidRPr="00056CAA" w:rsidTr="003D012F">
        <w:trPr>
          <w:trHeight w:val="255"/>
          <w:jc w:val="center"/>
        </w:trPr>
        <w:tc>
          <w:tcPr>
            <w:tcW w:w="6732" w:type="dxa"/>
            <w:tcBorders>
              <w:bottom w:val="single" w:sz="2" w:space="0" w:color="auto"/>
            </w:tcBorders>
            <w:shd w:val="clear" w:color="auto" w:fill="auto"/>
            <w:noWrap/>
            <w:vAlign w:val="center"/>
          </w:tcPr>
          <w:p w:rsidR="00807CF4" w:rsidRPr="00AB67F3" w:rsidRDefault="00807CF4" w:rsidP="00387AC9">
            <w:pPr>
              <w:spacing w:after="0"/>
              <w:ind w:firstLine="0"/>
              <w:jc w:val="left"/>
              <w:rPr>
                <w:rFonts w:ascii="Arial Narrow" w:hAnsi="Arial Narrow"/>
                <w:color w:val="000000"/>
                <w:highlight w:val="yellow"/>
                <w:lang w:val="es-ES" w:eastAsia="es-ES"/>
              </w:rPr>
            </w:pPr>
            <w:r>
              <w:rPr>
                <w:rFonts w:ascii="Arial Narrow" w:hAnsi="Arial Narrow" w:cs="Arial"/>
                <w:color w:val="000000"/>
                <w:lang w:val="es-ES" w:eastAsia="es-ES"/>
              </w:rPr>
              <w:t>Transporte comarcal</w:t>
            </w:r>
          </w:p>
        </w:tc>
        <w:tc>
          <w:tcPr>
            <w:tcW w:w="2024" w:type="dxa"/>
            <w:tcBorders>
              <w:bottom w:val="single" w:sz="2" w:space="0" w:color="auto"/>
            </w:tcBorders>
            <w:shd w:val="clear" w:color="auto" w:fill="auto"/>
            <w:noWrap/>
            <w:vAlign w:val="center"/>
          </w:tcPr>
          <w:p w:rsidR="00807CF4" w:rsidRPr="00853081" w:rsidRDefault="00807CF4" w:rsidP="00387AC9">
            <w:pPr>
              <w:spacing w:after="0"/>
              <w:ind w:firstLine="0"/>
              <w:jc w:val="right"/>
              <w:rPr>
                <w:rFonts w:ascii="Arial Narrow" w:hAnsi="Arial Narrow"/>
                <w:color w:val="000000"/>
                <w:lang w:val="es-ES" w:eastAsia="es-ES"/>
              </w:rPr>
            </w:pPr>
            <w:r>
              <w:rPr>
                <w:rFonts w:ascii="Arial Narrow" w:hAnsi="Arial Narrow"/>
                <w:color w:val="000000"/>
                <w:lang w:val="es-ES" w:eastAsia="es-ES"/>
              </w:rPr>
              <w:t>153.440</w:t>
            </w:r>
          </w:p>
        </w:tc>
      </w:tr>
      <w:tr w:rsidR="00807CF4" w:rsidRPr="00056CAA" w:rsidTr="003D012F">
        <w:trPr>
          <w:trHeight w:val="255"/>
          <w:jc w:val="center"/>
        </w:trPr>
        <w:tc>
          <w:tcPr>
            <w:tcW w:w="6732" w:type="dxa"/>
            <w:tcBorders>
              <w:top w:val="single" w:sz="2" w:space="0" w:color="auto"/>
              <w:bottom w:val="single" w:sz="2" w:space="0" w:color="auto"/>
            </w:tcBorders>
            <w:shd w:val="clear" w:color="auto" w:fill="auto"/>
            <w:noWrap/>
            <w:vAlign w:val="center"/>
          </w:tcPr>
          <w:p w:rsidR="00807CF4" w:rsidRPr="00AB67F3" w:rsidRDefault="00807CF4" w:rsidP="00387AC9">
            <w:pPr>
              <w:spacing w:after="0"/>
              <w:ind w:firstLine="0"/>
              <w:jc w:val="left"/>
              <w:rPr>
                <w:rFonts w:ascii="Arial Narrow" w:hAnsi="Arial Narrow"/>
                <w:color w:val="000000"/>
                <w:highlight w:val="yellow"/>
                <w:lang w:val="es-ES" w:eastAsia="es-ES"/>
              </w:rPr>
            </w:pPr>
            <w:r>
              <w:rPr>
                <w:rFonts w:ascii="Arial Narrow" w:hAnsi="Arial Narrow" w:cs="Arial"/>
                <w:color w:val="000000"/>
                <w:lang w:val="es-ES" w:eastAsia="es-ES"/>
              </w:rPr>
              <w:t>Servicios sociales</w:t>
            </w:r>
          </w:p>
        </w:tc>
        <w:tc>
          <w:tcPr>
            <w:tcW w:w="2024" w:type="dxa"/>
            <w:tcBorders>
              <w:top w:val="single" w:sz="2" w:space="0" w:color="auto"/>
              <w:bottom w:val="single" w:sz="2" w:space="0" w:color="auto"/>
            </w:tcBorders>
            <w:shd w:val="clear" w:color="auto" w:fill="auto"/>
            <w:noWrap/>
            <w:vAlign w:val="center"/>
          </w:tcPr>
          <w:p w:rsidR="00807CF4" w:rsidRPr="00853081" w:rsidRDefault="00807CF4" w:rsidP="00387AC9">
            <w:pPr>
              <w:spacing w:after="0"/>
              <w:ind w:firstLine="0"/>
              <w:jc w:val="right"/>
              <w:rPr>
                <w:rFonts w:ascii="Arial Narrow" w:hAnsi="Arial Narrow"/>
                <w:color w:val="000000"/>
                <w:lang w:val="es-ES" w:eastAsia="es-ES"/>
              </w:rPr>
            </w:pPr>
            <w:r>
              <w:rPr>
                <w:rFonts w:ascii="Arial Narrow" w:hAnsi="Arial Narrow"/>
                <w:color w:val="000000"/>
                <w:lang w:val="es-ES" w:eastAsia="es-ES"/>
              </w:rPr>
              <w:t>167.276</w:t>
            </w:r>
          </w:p>
        </w:tc>
      </w:tr>
      <w:tr w:rsidR="00807CF4" w:rsidRPr="00056CAA" w:rsidTr="003D012F">
        <w:trPr>
          <w:trHeight w:val="255"/>
          <w:jc w:val="center"/>
        </w:trPr>
        <w:tc>
          <w:tcPr>
            <w:tcW w:w="6732" w:type="dxa"/>
            <w:tcBorders>
              <w:top w:val="single" w:sz="2" w:space="0" w:color="auto"/>
              <w:bottom w:val="single" w:sz="2" w:space="0" w:color="auto"/>
            </w:tcBorders>
            <w:shd w:val="clear" w:color="auto" w:fill="auto"/>
            <w:noWrap/>
            <w:vAlign w:val="center"/>
          </w:tcPr>
          <w:p w:rsidR="00807CF4" w:rsidRPr="00AB67F3" w:rsidRDefault="00807CF4" w:rsidP="00387AC9">
            <w:pPr>
              <w:spacing w:after="0"/>
              <w:ind w:firstLine="0"/>
              <w:jc w:val="left"/>
              <w:rPr>
                <w:rFonts w:ascii="Arial Narrow" w:hAnsi="Arial Narrow"/>
                <w:color w:val="000000"/>
                <w:highlight w:val="yellow"/>
                <w:lang w:val="es-ES" w:eastAsia="es-ES"/>
              </w:rPr>
            </w:pPr>
            <w:r>
              <w:rPr>
                <w:rFonts w:ascii="Arial Narrow" w:hAnsi="Arial Narrow" w:cs="Arial"/>
                <w:color w:val="000000"/>
                <w:lang w:val="es-ES" w:eastAsia="es-ES"/>
              </w:rPr>
              <w:t>Convenio C.D. Berriozar</w:t>
            </w:r>
          </w:p>
        </w:tc>
        <w:tc>
          <w:tcPr>
            <w:tcW w:w="2024" w:type="dxa"/>
            <w:tcBorders>
              <w:top w:val="single" w:sz="2" w:space="0" w:color="auto"/>
              <w:bottom w:val="single" w:sz="2" w:space="0" w:color="auto"/>
            </w:tcBorders>
            <w:shd w:val="clear" w:color="auto" w:fill="auto"/>
            <w:noWrap/>
            <w:vAlign w:val="center"/>
          </w:tcPr>
          <w:p w:rsidR="00807CF4" w:rsidRPr="00853081" w:rsidRDefault="00807CF4" w:rsidP="00387AC9">
            <w:pPr>
              <w:spacing w:after="0"/>
              <w:ind w:firstLine="0"/>
              <w:jc w:val="right"/>
              <w:rPr>
                <w:rFonts w:ascii="Arial Narrow" w:hAnsi="Arial Narrow"/>
                <w:color w:val="000000"/>
                <w:lang w:val="es-ES" w:eastAsia="es-ES"/>
              </w:rPr>
            </w:pPr>
            <w:r>
              <w:rPr>
                <w:rFonts w:ascii="Arial Narrow" w:hAnsi="Arial Narrow"/>
                <w:color w:val="000000"/>
                <w:lang w:val="es-ES" w:eastAsia="es-ES"/>
              </w:rPr>
              <w:t>46.000</w:t>
            </w:r>
          </w:p>
        </w:tc>
      </w:tr>
      <w:tr w:rsidR="00807CF4" w:rsidRPr="00056CAA" w:rsidTr="003D012F">
        <w:trPr>
          <w:trHeight w:val="255"/>
          <w:jc w:val="center"/>
        </w:trPr>
        <w:tc>
          <w:tcPr>
            <w:tcW w:w="6732" w:type="dxa"/>
            <w:tcBorders>
              <w:top w:val="single" w:sz="2" w:space="0" w:color="auto"/>
              <w:bottom w:val="single" w:sz="2" w:space="0" w:color="auto"/>
            </w:tcBorders>
            <w:shd w:val="clear" w:color="auto" w:fill="auto"/>
            <w:noWrap/>
            <w:vAlign w:val="center"/>
          </w:tcPr>
          <w:p w:rsidR="00807CF4" w:rsidRPr="00AB67F3" w:rsidRDefault="00807CF4" w:rsidP="00387AC9">
            <w:pPr>
              <w:spacing w:after="0"/>
              <w:ind w:firstLine="0"/>
              <w:jc w:val="left"/>
              <w:rPr>
                <w:rFonts w:ascii="Arial Narrow" w:hAnsi="Arial Narrow"/>
                <w:color w:val="000000"/>
                <w:highlight w:val="yellow"/>
                <w:lang w:val="es-ES" w:eastAsia="es-ES"/>
              </w:rPr>
            </w:pPr>
            <w:r>
              <w:rPr>
                <w:rFonts w:ascii="Arial Narrow" w:hAnsi="Arial Narrow" w:cs="Arial"/>
                <w:color w:val="000000"/>
                <w:lang w:val="es-ES" w:eastAsia="es-ES"/>
              </w:rPr>
              <w:t>Club Deportivo Mendialdea</w:t>
            </w:r>
          </w:p>
        </w:tc>
        <w:tc>
          <w:tcPr>
            <w:tcW w:w="2024" w:type="dxa"/>
            <w:tcBorders>
              <w:top w:val="single" w:sz="2" w:space="0" w:color="auto"/>
              <w:bottom w:val="single" w:sz="2" w:space="0" w:color="auto"/>
            </w:tcBorders>
            <w:shd w:val="clear" w:color="auto" w:fill="auto"/>
            <w:noWrap/>
            <w:vAlign w:val="center"/>
          </w:tcPr>
          <w:p w:rsidR="00807CF4" w:rsidRPr="00853081" w:rsidRDefault="00807CF4" w:rsidP="00387AC9">
            <w:pPr>
              <w:spacing w:after="0"/>
              <w:ind w:firstLine="0"/>
              <w:jc w:val="right"/>
              <w:rPr>
                <w:rFonts w:ascii="Arial Narrow" w:hAnsi="Arial Narrow"/>
                <w:color w:val="000000"/>
                <w:lang w:val="es-ES" w:eastAsia="es-ES"/>
              </w:rPr>
            </w:pPr>
            <w:r>
              <w:rPr>
                <w:rFonts w:ascii="Arial Narrow" w:hAnsi="Arial Narrow"/>
                <w:color w:val="000000"/>
                <w:lang w:val="es-ES" w:eastAsia="es-ES"/>
              </w:rPr>
              <w:t>28.400</w:t>
            </w:r>
          </w:p>
        </w:tc>
      </w:tr>
      <w:tr w:rsidR="00807CF4" w:rsidRPr="00056CAA" w:rsidTr="003D012F">
        <w:trPr>
          <w:trHeight w:val="255"/>
          <w:jc w:val="center"/>
        </w:trPr>
        <w:tc>
          <w:tcPr>
            <w:tcW w:w="6732" w:type="dxa"/>
            <w:tcBorders>
              <w:top w:val="single" w:sz="2" w:space="0" w:color="auto"/>
            </w:tcBorders>
            <w:shd w:val="clear" w:color="auto" w:fill="auto"/>
            <w:noWrap/>
            <w:vAlign w:val="center"/>
          </w:tcPr>
          <w:p w:rsidR="00807CF4" w:rsidRPr="00AB67F3" w:rsidRDefault="00807CF4" w:rsidP="00387AC9">
            <w:pPr>
              <w:spacing w:after="0"/>
              <w:ind w:firstLine="0"/>
              <w:jc w:val="left"/>
              <w:rPr>
                <w:rFonts w:ascii="Arial Narrow" w:hAnsi="Arial Narrow"/>
                <w:color w:val="000000"/>
                <w:highlight w:val="yellow"/>
                <w:lang w:val="es-ES" w:eastAsia="es-ES"/>
              </w:rPr>
            </w:pPr>
            <w:r>
              <w:rPr>
                <w:rFonts w:ascii="Arial Narrow" w:hAnsi="Arial Narrow" w:cs="Arial"/>
                <w:color w:val="000000"/>
                <w:lang w:val="es-ES" w:eastAsia="es-ES"/>
              </w:rPr>
              <w:t>Asociación de ayuda al vecino</w:t>
            </w:r>
          </w:p>
        </w:tc>
        <w:tc>
          <w:tcPr>
            <w:tcW w:w="2024" w:type="dxa"/>
            <w:tcBorders>
              <w:top w:val="single" w:sz="2" w:space="0" w:color="auto"/>
            </w:tcBorders>
            <w:shd w:val="clear" w:color="auto" w:fill="auto"/>
            <w:noWrap/>
            <w:vAlign w:val="center"/>
          </w:tcPr>
          <w:p w:rsidR="00807CF4" w:rsidRPr="00853081" w:rsidRDefault="00807CF4" w:rsidP="00387AC9">
            <w:pPr>
              <w:spacing w:after="0"/>
              <w:ind w:firstLine="0"/>
              <w:jc w:val="right"/>
              <w:rPr>
                <w:rFonts w:ascii="Arial Narrow" w:hAnsi="Arial Narrow"/>
                <w:color w:val="000000"/>
                <w:lang w:val="es-ES" w:eastAsia="es-ES"/>
              </w:rPr>
            </w:pPr>
            <w:r>
              <w:rPr>
                <w:rFonts w:ascii="Arial Narrow" w:hAnsi="Arial Narrow"/>
                <w:color w:val="000000"/>
                <w:lang w:val="es-ES" w:eastAsia="es-ES"/>
              </w:rPr>
              <w:t>35.000</w:t>
            </w:r>
          </w:p>
        </w:tc>
      </w:tr>
    </w:tbl>
    <w:p w:rsidR="00807CF4" w:rsidRDefault="00807CF4" w:rsidP="00B81B7E">
      <w:pPr>
        <w:pStyle w:val="texto"/>
        <w:spacing w:before="240" w:after="120"/>
        <w:rPr>
          <w:lang w:val="es-ES"/>
        </w:rPr>
      </w:pPr>
      <w:r>
        <w:rPr>
          <w:lang w:val="es-ES"/>
        </w:rPr>
        <w:t>El ayuntamiento dispone de una ordenanza general para la concesión de su</w:t>
      </w:r>
      <w:r>
        <w:rPr>
          <w:lang w:val="es-ES"/>
        </w:rPr>
        <w:t>b</w:t>
      </w:r>
      <w:r>
        <w:rPr>
          <w:lang w:val="es-ES"/>
        </w:rPr>
        <w:t>venciones aprobada definitivamente en marzo de 2012. Quedan excluidas de esta ordenanza las subvenciones previstas para la rehabilitación de viviendas, que están reguladas en una específica.</w:t>
      </w:r>
    </w:p>
    <w:p w:rsidR="00807CF4" w:rsidRDefault="00807CF4" w:rsidP="00C5410B">
      <w:pPr>
        <w:pStyle w:val="texto"/>
        <w:spacing w:after="260"/>
        <w:rPr>
          <w:lang w:val="es-ES"/>
        </w:rPr>
      </w:pPr>
      <w:r>
        <w:rPr>
          <w:lang w:val="es-ES"/>
        </w:rPr>
        <w:t>Del trabajo realizado, se concluye que, en términos generales, la tramitación de estos gastos es adecuada.</w:t>
      </w:r>
    </w:p>
    <w:p w:rsidR="00807CF4" w:rsidRPr="00B3641A" w:rsidRDefault="00807CF4" w:rsidP="00B81B7E">
      <w:pPr>
        <w:pStyle w:val="atitulo2"/>
        <w:spacing w:after="220"/>
      </w:pPr>
      <w:bookmarkStart w:id="78" w:name="_Toc316383986"/>
      <w:bookmarkStart w:id="79" w:name="_Toc372531199"/>
      <w:bookmarkStart w:id="80" w:name="_Toc401304823"/>
      <w:bookmarkStart w:id="81" w:name="_Toc470765644"/>
      <w:r>
        <w:t>IV.8</w:t>
      </w:r>
      <w:r w:rsidR="00E6570F">
        <w:t>.</w:t>
      </w:r>
      <w:r w:rsidRPr="00F94332">
        <w:t xml:space="preserve"> Inversiones</w:t>
      </w:r>
      <w:bookmarkEnd w:id="78"/>
      <w:bookmarkEnd w:id="79"/>
      <w:bookmarkEnd w:id="80"/>
      <w:bookmarkEnd w:id="81"/>
    </w:p>
    <w:p w:rsidR="00807CF4" w:rsidRPr="00B81B7E" w:rsidRDefault="00807CF4" w:rsidP="00941AD3">
      <w:pPr>
        <w:pStyle w:val="texto"/>
        <w:tabs>
          <w:tab w:val="clear" w:pos="2835"/>
          <w:tab w:val="clear" w:pos="3969"/>
          <w:tab w:val="clear" w:pos="5103"/>
          <w:tab w:val="clear" w:pos="6237"/>
          <w:tab w:val="clear" w:pos="7371"/>
        </w:tabs>
        <w:rPr>
          <w:rFonts w:cs="Arial"/>
          <w:w w:val="98"/>
        </w:rPr>
      </w:pPr>
      <w:r w:rsidRPr="00B81B7E">
        <w:rPr>
          <w:rFonts w:cs="Arial"/>
          <w:w w:val="98"/>
        </w:rPr>
        <w:t>Las inversiones previstas en el presupuesto definitivo de 2015, 31</w:t>
      </w:r>
      <w:r w:rsidR="00E860AA" w:rsidRPr="00B81B7E">
        <w:rPr>
          <w:rFonts w:cs="Arial"/>
          <w:w w:val="98"/>
        </w:rPr>
        <w:t>4.986</w:t>
      </w:r>
      <w:r w:rsidRPr="00B81B7E">
        <w:rPr>
          <w:rFonts w:cs="Arial"/>
          <w:w w:val="98"/>
        </w:rPr>
        <w:t xml:space="preserve"> euros, se han ejecutado en un 102 por ciento, alcanzando la cifra de 320</w:t>
      </w:r>
      <w:r w:rsidR="00E860AA" w:rsidRPr="00B81B7E">
        <w:rPr>
          <w:rFonts w:cs="Arial"/>
          <w:w w:val="98"/>
        </w:rPr>
        <w:t>.311 euros</w:t>
      </w:r>
      <w:r w:rsidRPr="00B81B7E">
        <w:rPr>
          <w:rFonts w:cs="Arial"/>
          <w:w w:val="98"/>
        </w:rPr>
        <w:t>, es decir, el 6 por ciento del total de las obligaciones reconocidas en el ejercicio.</w:t>
      </w:r>
    </w:p>
    <w:p w:rsidR="00807CF4" w:rsidRDefault="00807CF4" w:rsidP="00B81B7E">
      <w:pPr>
        <w:pStyle w:val="texto"/>
        <w:tabs>
          <w:tab w:val="clear" w:pos="2835"/>
          <w:tab w:val="clear" w:pos="3969"/>
          <w:tab w:val="clear" w:pos="5103"/>
          <w:tab w:val="clear" w:pos="6237"/>
          <w:tab w:val="clear" w:pos="7371"/>
        </w:tabs>
        <w:spacing w:after="120"/>
        <w:rPr>
          <w:rFonts w:cs="Arial"/>
        </w:rPr>
      </w:pPr>
      <w:r w:rsidRPr="00AD6F8A">
        <w:rPr>
          <w:rFonts w:cs="Arial"/>
        </w:rPr>
        <w:t xml:space="preserve">En comparación con </w:t>
      </w:r>
      <w:r>
        <w:rPr>
          <w:rFonts w:cs="Arial"/>
        </w:rPr>
        <w:t>2014</w:t>
      </w:r>
      <w:r w:rsidRPr="00AD6F8A">
        <w:rPr>
          <w:rFonts w:cs="Arial"/>
        </w:rPr>
        <w:t xml:space="preserve">, las inversiones </w:t>
      </w:r>
      <w:r>
        <w:rPr>
          <w:rFonts w:cs="Arial"/>
        </w:rPr>
        <w:t>han descendido</w:t>
      </w:r>
      <w:r w:rsidRPr="00AD6F8A">
        <w:rPr>
          <w:rFonts w:cs="Arial"/>
        </w:rPr>
        <w:t xml:space="preserve"> en un </w:t>
      </w:r>
      <w:r>
        <w:rPr>
          <w:rFonts w:cs="Arial"/>
        </w:rPr>
        <w:t xml:space="preserve">49 </w:t>
      </w:r>
      <w:r w:rsidRPr="00AD6F8A">
        <w:rPr>
          <w:rFonts w:cs="Arial"/>
        </w:rPr>
        <w:t>por c</w:t>
      </w:r>
      <w:r w:rsidRPr="00B3641A">
        <w:rPr>
          <w:rFonts w:cs="Arial"/>
        </w:rPr>
        <w:t>ie</w:t>
      </w:r>
      <w:r w:rsidRPr="00B3641A">
        <w:rPr>
          <w:rFonts w:cs="Arial"/>
        </w:rPr>
        <w:t>n</w:t>
      </w:r>
      <w:r w:rsidRPr="00B3641A">
        <w:rPr>
          <w:rFonts w:cs="Arial"/>
        </w:rPr>
        <w:t>to</w:t>
      </w:r>
      <w:r>
        <w:rPr>
          <w:rFonts w:cs="Arial"/>
        </w:rPr>
        <w:t xml:space="preserve">, es decir, 311 miles de euros. </w:t>
      </w:r>
    </w:p>
    <w:p w:rsidR="00807CF4" w:rsidRDefault="00807CF4" w:rsidP="00B81B7E">
      <w:pPr>
        <w:pStyle w:val="texto"/>
        <w:tabs>
          <w:tab w:val="clear" w:pos="2835"/>
          <w:tab w:val="clear" w:pos="3969"/>
          <w:tab w:val="clear" w:pos="5103"/>
          <w:tab w:val="clear" w:pos="6237"/>
          <w:tab w:val="clear" w:pos="7371"/>
        </w:tabs>
        <w:spacing w:after="240"/>
        <w:rPr>
          <w:rFonts w:cs="Arial"/>
        </w:rPr>
      </w:pPr>
      <w:r w:rsidRPr="00A570A4">
        <w:rPr>
          <w:rFonts w:cs="Arial"/>
        </w:rPr>
        <w:t xml:space="preserve">Las principales inversiones efectuadas en </w:t>
      </w:r>
      <w:r>
        <w:rPr>
          <w:rFonts w:cs="Arial"/>
        </w:rPr>
        <w:t>2015</w:t>
      </w:r>
      <w:r w:rsidRPr="00A570A4">
        <w:rPr>
          <w:rFonts w:cs="Arial"/>
        </w:rPr>
        <w:t xml:space="preserve"> han sido</w:t>
      </w:r>
      <w:r>
        <w:rPr>
          <w:rFonts w:cs="Arial"/>
        </w:rPr>
        <w:t xml:space="preserve"> las siguientes:</w:t>
      </w:r>
    </w:p>
    <w:tbl>
      <w:tblPr>
        <w:tblW w:w="4954" w:type="pct"/>
        <w:jc w:val="center"/>
        <w:tblCellMar>
          <w:left w:w="70" w:type="dxa"/>
          <w:right w:w="70" w:type="dxa"/>
        </w:tblCellMar>
        <w:tblLook w:val="04A0" w:firstRow="1" w:lastRow="0" w:firstColumn="1" w:lastColumn="0" w:noHBand="0" w:noVBand="1"/>
      </w:tblPr>
      <w:tblGrid>
        <w:gridCol w:w="5588"/>
        <w:gridCol w:w="3259"/>
      </w:tblGrid>
      <w:tr w:rsidR="00807CF4" w:rsidRPr="0013114D" w:rsidTr="00130136">
        <w:trPr>
          <w:trHeight w:val="340"/>
          <w:jc w:val="center"/>
        </w:trPr>
        <w:tc>
          <w:tcPr>
            <w:tcW w:w="3158" w:type="pct"/>
            <w:tcBorders>
              <w:top w:val="single" w:sz="4" w:space="0" w:color="auto"/>
              <w:left w:val="nil"/>
              <w:bottom w:val="single" w:sz="4" w:space="0" w:color="auto"/>
              <w:right w:val="nil"/>
            </w:tcBorders>
            <w:shd w:val="clear" w:color="auto" w:fill="FABF8F" w:themeFill="accent6" w:themeFillTint="99"/>
            <w:noWrap/>
            <w:vAlign w:val="center"/>
            <w:hideMark/>
          </w:tcPr>
          <w:p w:rsidR="00807CF4" w:rsidRPr="0013114D" w:rsidRDefault="00807CF4" w:rsidP="00387AC9">
            <w:pPr>
              <w:spacing w:after="0"/>
              <w:ind w:firstLine="0"/>
              <w:jc w:val="left"/>
              <w:rPr>
                <w:rFonts w:ascii="Arial" w:hAnsi="Arial" w:cs="Arial"/>
                <w:color w:val="000000"/>
                <w:sz w:val="18"/>
                <w:szCs w:val="18"/>
                <w:lang w:val="es-ES" w:eastAsia="es-ES"/>
              </w:rPr>
            </w:pPr>
            <w:r w:rsidRPr="0013114D">
              <w:rPr>
                <w:rFonts w:ascii="Arial" w:hAnsi="Arial" w:cs="Arial"/>
                <w:color w:val="000000"/>
                <w:sz w:val="18"/>
                <w:szCs w:val="18"/>
                <w:lang w:val="es-ES" w:eastAsia="es-ES"/>
              </w:rPr>
              <w:t>Inversión</w:t>
            </w:r>
          </w:p>
        </w:tc>
        <w:tc>
          <w:tcPr>
            <w:tcW w:w="1842" w:type="pct"/>
            <w:tcBorders>
              <w:top w:val="single" w:sz="4" w:space="0" w:color="auto"/>
              <w:left w:val="nil"/>
              <w:bottom w:val="single" w:sz="4" w:space="0" w:color="auto"/>
              <w:right w:val="nil"/>
            </w:tcBorders>
            <w:shd w:val="clear" w:color="auto" w:fill="FABF8F" w:themeFill="accent6" w:themeFillTint="99"/>
            <w:noWrap/>
            <w:vAlign w:val="center"/>
            <w:hideMark/>
          </w:tcPr>
          <w:p w:rsidR="00807CF4" w:rsidRPr="0013114D" w:rsidRDefault="00807CF4" w:rsidP="00387AC9">
            <w:pPr>
              <w:spacing w:after="0"/>
              <w:ind w:firstLine="0"/>
              <w:jc w:val="right"/>
              <w:rPr>
                <w:rFonts w:ascii="Arial" w:hAnsi="Arial" w:cs="Arial"/>
                <w:color w:val="000000"/>
                <w:sz w:val="18"/>
                <w:szCs w:val="18"/>
                <w:lang w:val="es-ES" w:eastAsia="es-ES"/>
              </w:rPr>
            </w:pPr>
            <w:r w:rsidRPr="0013114D">
              <w:rPr>
                <w:rFonts w:ascii="Arial" w:hAnsi="Arial" w:cs="Arial"/>
                <w:color w:val="000000"/>
                <w:sz w:val="18"/>
                <w:szCs w:val="18"/>
                <w:lang w:val="es-ES" w:eastAsia="es-ES"/>
              </w:rPr>
              <w:t>Importe</w:t>
            </w:r>
          </w:p>
        </w:tc>
      </w:tr>
      <w:tr w:rsidR="00807CF4" w:rsidRPr="0013114D" w:rsidTr="00130136">
        <w:trPr>
          <w:trHeight w:val="255"/>
          <w:jc w:val="center"/>
        </w:trPr>
        <w:tc>
          <w:tcPr>
            <w:tcW w:w="3158" w:type="pct"/>
            <w:tcBorders>
              <w:top w:val="single" w:sz="4" w:space="0" w:color="auto"/>
              <w:left w:val="nil"/>
              <w:bottom w:val="single" w:sz="2" w:space="0" w:color="auto"/>
              <w:right w:val="nil"/>
            </w:tcBorders>
            <w:shd w:val="clear" w:color="auto" w:fill="auto"/>
            <w:noWrap/>
            <w:vAlign w:val="center"/>
            <w:hideMark/>
          </w:tcPr>
          <w:p w:rsidR="00807CF4" w:rsidRPr="0013114D" w:rsidRDefault="00FB1AE2" w:rsidP="00387AC9">
            <w:pPr>
              <w:spacing w:after="0"/>
              <w:ind w:firstLine="0"/>
              <w:jc w:val="left"/>
              <w:rPr>
                <w:rFonts w:ascii="Arial Narrow" w:hAnsi="Arial Narrow"/>
                <w:color w:val="000000"/>
                <w:lang w:val="es-ES" w:eastAsia="es-ES"/>
              </w:rPr>
            </w:pPr>
            <w:r w:rsidRPr="0013114D">
              <w:rPr>
                <w:rFonts w:ascii="Arial Narrow" w:hAnsi="Arial Narrow"/>
                <w:color w:val="000000"/>
                <w:lang w:val="es-ES" w:eastAsia="es-ES"/>
              </w:rPr>
              <w:t>Obra tercer carril Decathlon</w:t>
            </w:r>
          </w:p>
        </w:tc>
        <w:tc>
          <w:tcPr>
            <w:tcW w:w="1842" w:type="pct"/>
            <w:tcBorders>
              <w:top w:val="single" w:sz="4" w:space="0" w:color="auto"/>
              <w:left w:val="nil"/>
              <w:bottom w:val="single" w:sz="2" w:space="0" w:color="auto"/>
              <w:right w:val="nil"/>
            </w:tcBorders>
            <w:shd w:val="clear" w:color="auto" w:fill="auto"/>
            <w:noWrap/>
            <w:vAlign w:val="center"/>
            <w:hideMark/>
          </w:tcPr>
          <w:p w:rsidR="00807CF4" w:rsidRPr="0013114D" w:rsidRDefault="00807CF4" w:rsidP="00387AC9">
            <w:pPr>
              <w:spacing w:after="0"/>
              <w:ind w:firstLine="0"/>
              <w:jc w:val="right"/>
              <w:rPr>
                <w:rFonts w:ascii="Arial" w:hAnsi="Arial" w:cs="Arial"/>
                <w:color w:val="000000"/>
                <w:sz w:val="18"/>
                <w:szCs w:val="18"/>
                <w:lang w:val="es-ES" w:eastAsia="es-ES"/>
              </w:rPr>
            </w:pPr>
            <w:r w:rsidRPr="0013114D">
              <w:rPr>
                <w:rFonts w:ascii="Arial" w:hAnsi="Arial" w:cs="Arial"/>
                <w:color w:val="000000"/>
                <w:sz w:val="18"/>
                <w:szCs w:val="18"/>
                <w:lang w:eastAsia="es-ES"/>
              </w:rPr>
              <w:t>51.694</w:t>
            </w:r>
          </w:p>
        </w:tc>
      </w:tr>
      <w:tr w:rsidR="00807CF4" w:rsidRPr="0013114D" w:rsidTr="00130136">
        <w:trPr>
          <w:trHeight w:val="255"/>
          <w:jc w:val="center"/>
        </w:trPr>
        <w:tc>
          <w:tcPr>
            <w:tcW w:w="3158" w:type="pct"/>
            <w:tcBorders>
              <w:top w:val="single" w:sz="2" w:space="0" w:color="auto"/>
              <w:left w:val="nil"/>
              <w:bottom w:val="single" w:sz="2" w:space="0" w:color="auto"/>
              <w:right w:val="nil"/>
            </w:tcBorders>
            <w:shd w:val="clear" w:color="auto" w:fill="auto"/>
            <w:noWrap/>
            <w:vAlign w:val="center"/>
            <w:hideMark/>
          </w:tcPr>
          <w:p w:rsidR="00807CF4" w:rsidRPr="0013114D" w:rsidRDefault="00FB1AE2" w:rsidP="00FB1AE2">
            <w:pPr>
              <w:spacing w:after="0"/>
              <w:ind w:firstLine="0"/>
              <w:jc w:val="left"/>
              <w:rPr>
                <w:rFonts w:ascii="Arial Narrow" w:hAnsi="Arial Narrow"/>
                <w:color w:val="000000"/>
                <w:lang w:val="es-ES" w:eastAsia="es-ES"/>
              </w:rPr>
            </w:pPr>
            <w:r w:rsidRPr="0013114D">
              <w:rPr>
                <w:rFonts w:ascii="Arial Narrow" w:hAnsi="Arial Narrow"/>
                <w:color w:val="000000"/>
                <w:lang w:val="es-ES" w:eastAsia="es-ES"/>
              </w:rPr>
              <w:t>Obras inter</w:t>
            </w:r>
            <w:r>
              <w:rPr>
                <w:rFonts w:ascii="Arial Narrow" w:hAnsi="Arial Narrow"/>
                <w:color w:val="000000"/>
                <w:lang w:val="es-ES" w:eastAsia="es-ES"/>
              </w:rPr>
              <w:t>é</w:t>
            </w:r>
            <w:r w:rsidRPr="0013114D">
              <w:rPr>
                <w:rFonts w:ascii="Arial Narrow" w:hAnsi="Arial Narrow"/>
                <w:color w:val="000000"/>
                <w:lang w:val="es-ES" w:eastAsia="es-ES"/>
              </w:rPr>
              <w:t>s social y genera</w:t>
            </w:r>
            <w:r>
              <w:rPr>
                <w:rFonts w:ascii="Arial Narrow" w:hAnsi="Arial Narrow"/>
                <w:color w:val="000000"/>
                <w:lang w:val="es-ES" w:eastAsia="es-ES"/>
              </w:rPr>
              <w:t>l</w:t>
            </w:r>
          </w:p>
        </w:tc>
        <w:tc>
          <w:tcPr>
            <w:tcW w:w="1842" w:type="pct"/>
            <w:tcBorders>
              <w:top w:val="single" w:sz="2" w:space="0" w:color="auto"/>
              <w:left w:val="nil"/>
              <w:bottom w:val="single" w:sz="2" w:space="0" w:color="auto"/>
              <w:right w:val="nil"/>
            </w:tcBorders>
            <w:shd w:val="clear" w:color="auto" w:fill="auto"/>
            <w:noWrap/>
            <w:vAlign w:val="center"/>
            <w:hideMark/>
          </w:tcPr>
          <w:p w:rsidR="00807CF4" w:rsidRPr="0013114D" w:rsidRDefault="00807CF4" w:rsidP="00387AC9">
            <w:pPr>
              <w:spacing w:after="0"/>
              <w:ind w:firstLine="0"/>
              <w:jc w:val="right"/>
              <w:rPr>
                <w:rFonts w:ascii="Arial" w:hAnsi="Arial" w:cs="Arial"/>
                <w:color w:val="000000"/>
                <w:sz w:val="18"/>
                <w:szCs w:val="18"/>
                <w:lang w:val="es-ES" w:eastAsia="es-ES"/>
              </w:rPr>
            </w:pPr>
            <w:r w:rsidRPr="0013114D">
              <w:rPr>
                <w:rFonts w:ascii="Arial" w:hAnsi="Arial" w:cs="Arial"/>
                <w:color w:val="000000"/>
                <w:sz w:val="18"/>
                <w:szCs w:val="18"/>
                <w:lang w:eastAsia="es-ES"/>
              </w:rPr>
              <w:t>84.430</w:t>
            </w:r>
          </w:p>
        </w:tc>
      </w:tr>
      <w:tr w:rsidR="00807CF4" w:rsidRPr="0013114D" w:rsidTr="00130136">
        <w:trPr>
          <w:trHeight w:val="255"/>
          <w:jc w:val="center"/>
        </w:trPr>
        <w:tc>
          <w:tcPr>
            <w:tcW w:w="3158" w:type="pct"/>
            <w:tcBorders>
              <w:top w:val="single" w:sz="2" w:space="0" w:color="auto"/>
              <w:left w:val="nil"/>
              <w:bottom w:val="single" w:sz="4" w:space="0" w:color="auto"/>
              <w:right w:val="nil"/>
            </w:tcBorders>
            <w:shd w:val="clear" w:color="auto" w:fill="auto"/>
            <w:noWrap/>
            <w:vAlign w:val="center"/>
            <w:hideMark/>
          </w:tcPr>
          <w:p w:rsidR="00807CF4" w:rsidRPr="0013114D" w:rsidRDefault="00FB1AE2" w:rsidP="00FB1AE2">
            <w:pPr>
              <w:spacing w:after="0"/>
              <w:ind w:firstLine="0"/>
              <w:jc w:val="left"/>
              <w:rPr>
                <w:rFonts w:ascii="Arial Narrow" w:hAnsi="Arial Narrow"/>
                <w:color w:val="000000"/>
                <w:lang w:val="es-ES" w:eastAsia="es-ES"/>
              </w:rPr>
            </w:pPr>
            <w:r w:rsidRPr="0013114D">
              <w:rPr>
                <w:rFonts w:ascii="Arial Narrow" w:hAnsi="Arial Narrow"/>
                <w:color w:val="000000"/>
                <w:lang w:val="es-ES" w:eastAsia="es-ES"/>
              </w:rPr>
              <w:t>Renovaci</w:t>
            </w:r>
            <w:r>
              <w:rPr>
                <w:rFonts w:ascii="Arial Narrow" w:hAnsi="Arial Narrow"/>
                <w:color w:val="000000"/>
                <w:lang w:val="es-ES" w:eastAsia="es-ES"/>
              </w:rPr>
              <w:t>ó</w:t>
            </w:r>
            <w:r w:rsidRPr="0013114D">
              <w:rPr>
                <w:rFonts w:ascii="Arial Narrow" w:hAnsi="Arial Narrow"/>
                <w:color w:val="000000"/>
                <w:lang w:val="es-ES" w:eastAsia="es-ES"/>
              </w:rPr>
              <w:t>n alumbrado Av. Berriozar</w:t>
            </w:r>
          </w:p>
        </w:tc>
        <w:tc>
          <w:tcPr>
            <w:tcW w:w="1842" w:type="pct"/>
            <w:tcBorders>
              <w:top w:val="single" w:sz="2" w:space="0" w:color="auto"/>
              <w:left w:val="nil"/>
              <w:bottom w:val="single" w:sz="4" w:space="0" w:color="auto"/>
              <w:right w:val="nil"/>
            </w:tcBorders>
            <w:shd w:val="clear" w:color="auto" w:fill="auto"/>
            <w:noWrap/>
            <w:vAlign w:val="center"/>
            <w:hideMark/>
          </w:tcPr>
          <w:p w:rsidR="00807CF4" w:rsidRPr="0013114D" w:rsidRDefault="00807CF4" w:rsidP="007410AD">
            <w:pPr>
              <w:spacing w:after="0"/>
              <w:ind w:firstLine="0"/>
              <w:jc w:val="right"/>
              <w:rPr>
                <w:rFonts w:ascii="Arial" w:hAnsi="Arial" w:cs="Arial"/>
                <w:color w:val="000000"/>
                <w:sz w:val="18"/>
                <w:szCs w:val="18"/>
                <w:lang w:val="es-ES" w:eastAsia="es-ES"/>
              </w:rPr>
            </w:pPr>
            <w:r w:rsidRPr="0013114D">
              <w:rPr>
                <w:rFonts w:ascii="Arial" w:hAnsi="Arial" w:cs="Arial"/>
                <w:color w:val="000000"/>
                <w:sz w:val="18"/>
                <w:szCs w:val="18"/>
                <w:lang w:eastAsia="es-ES"/>
              </w:rPr>
              <w:t xml:space="preserve">133.317 </w:t>
            </w:r>
            <w:r w:rsidR="007410AD">
              <w:rPr>
                <w:rFonts w:ascii="Arial" w:hAnsi="Arial" w:cs="Arial"/>
                <w:color w:val="000000"/>
                <w:sz w:val="16"/>
                <w:szCs w:val="16"/>
                <w:lang w:eastAsia="es-ES"/>
              </w:rPr>
              <w:t xml:space="preserve"> </w:t>
            </w:r>
          </w:p>
        </w:tc>
      </w:tr>
    </w:tbl>
    <w:p w:rsidR="00807CF4" w:rsidRDefault="00807CF4" w:rsidP="00B81B7E">
      <w:pPr>
        <w:pStyle w:val="texto"/>
        <w:tabs>
          <w:tab w:val="clear" w:pos="2835"/>
          <w:tab w:val="clear" w:pos="3969"/>
          <w:tab w:val="clear" w:pos="5103"/>
          <w:tab w:val="clear" w:pos="6237"/>
          <w:tab w:val="clear" w:pos="7371"/>
        </w:tabs>
        <w:spacing w:before="240" w:after="240"/>
        <w:rPr>
          <w:rFonts w:cs="Arial"/>
        </w:rPr>
      </w:pPr>
      <w:r>
        <w:rPr>
          <w:rFonts w:cs="Arial"/>
        </w:rPr>
        <w:t>Se han revisado los siguientes expedientes de contratación imputados a este capítulo (i</w:t>
      </w:r>
      <w:r w:rsidRPr="00064D9E">
        <w:rPr>
          <w:rFonts w:cs="Arial"/>
        </w:rPr>
        <w:t>mportes IVA excluido</w:t>
      </w:r>
      <w:r>
        <w:rPr>
          <w:rFonts w:cs="Arial"/>
        </w:rPr>
        <w:t>):</w:t>
      </w:r>
    </w:p>
    <w:tbl>
      <w:tblPr>
        <w:tblW w:w="8802" w:type="dxa"/>
        <w:jc w:val="center"/>
        <w:tblCellMar>
          <w:left w:w="70" w:type="dxa"/>
          <w:right w:w="70" w:type="dxa"/>
        </w:tblCellMar>
        <w:tblLook w:val="04A0" w:firstRow="1" w:lastRow="0" w:firstColumn="1" w:lastColumn="0" w:noHBand="0" w:noVBand="1"/>
      </w:tblPr>
      <w:tblGrid>
        <w:gridCol w:w="1715"/>
        <w:gridCol w:w="1071"/>
        <w:gridCol w:w="2128"/>
        <w:gridCol w:w="1203"/>
        <w:gridCol w:w="1218"/>
        <w:gridCol w:w="1467"/>
      </w:tblGrid>
      <w:tr w:rsidR="00FB1AE2" w:rsidRPr="00FB1AE2" w:rsidTr="00130136">
        <w:trPr>
          <w:trHeight w:val="227"/>
          <w:jc w:val="center"/>
        </w:trPr>
        <w:tc>
          <w:tcPr>
            <w:tcW w:w="0" w:type="auto"/>
            <w:vMerge w:val="restart"/>
            <w:tcBorders>
              <w:top w:val="single" w:sz="4" w:space="0" w:color="auto"/>
              <w:left w:val="nil"/>
              <w:right w:val="nil"/>
            </w:tcBorders>
            <w:shd w:val="clear" w:color="auto" w:fill="FABF8F" w:themeFill="accent6" w:themeFillTint="99"/>
            <w:vAlign w:val="center"/>
            <w:hideMark/>
          </w:tcPr>
          <w:p w:rsidR="00807CF4" w:rsidRPr="00FB1AE2" w:rsidRDefault="00807CF4" w:rsidP="00387AC9">
            <w:pPr>
              <w:spacing w:after="0"/>
              <w:ind w:firstLine="0"/>
              <w:jc w:val="left"/>
              <w:rPr>
                <w:rFonts w:ascii="Arial" w:hAnsi="Arial" w:cs="Arial"/>
                <w:color w:val="000000"/>
                <w:sz w:val="18"/>
                <w:szCs w:val="18"/>
                <w:lang w:val="es-ES" w:eastAsia="es-ES"/>
              </w:rPr>
            </w:pPr>
            <w:r w:rsidRPr="00FB1AE2">
              <w:rPr>
                <w:rFonts w:ascii="Arial" w:hAnsi="Arial" w:cs="Arial"/>
                <w:color w:val="000000"/>
                <w:sz w:val="18"/>
                <w:szCs w:val="18"/>
                <w:lang w:val="es-ES" w:eastAsia="es-ES"/>
              </w:rPr>
              <w:t>Descripción</w:t>
            </w:r>
          </w:p>
        </w:tc>
        <w:tc>
          <w:tcPr>
            <w:tcW w:w="1071" w:type="dxa"/>
            <w:tcBorders>
              <w:top w:val="single" w:sz="4" w:space="0" w:color="auto"/>
              <w:left w:val="nil"/>
              <w:right w:val="nil"/>
            </w:tcBorders>
            <w:shd w:val="clear" w:color="auto" w:fill="FABF8F" w:themeFill="accent6" w:themeFillTint="99"/>
            <w:vAlign w:val="center"/>
            <w:hideMark/>
          </w:tcPr>
          <w:p w:rsidR="00807CF4" w:rsidRPr="00FB1AE2" w:rsidRDefault="00807CF4" w:rsidP="00FB1AE2">
            <w:pPr>
              <w:spacing w:after="0"/>
              <w:ind w:firstLine="0"/>
              <w:jc w:val="left"/>
              <w:rPr>
                <w:rFonts w:ascii="Arial" w:hAnsi="Arial" w:cs="Arial"/>
                <w:color w:val="000000"/>
                <w:sz w:val="18"/>
                <w:szCs w:val="18"/>
                <w:lang w:val="es-ES" w:eastAsia="es-ES"/>
              </w:rPr>
            </w:pPr>
            <w:r w:rsidRPr="00FB1AE2">
              <w:rPr>
                <w:rFonts w:ascii="Arial" w:hAnsi="Arial" w:cs="Arial"/>
                <w:color w:val="000000"/>
                <w:sz w:val="18"/>
                <w:szCs w:val="18"/>
                <w:lang w:val="es-ES" w:eastAsia="es-ES"/>
              </w:rPr>
              <w:t xml:space="preserve">Tipo de </w:t>
            </w:r>
          </w:p>
        </w:tc>
        <w:tc>
          <w:tcPr>
            <w:tcW w:w="2128" w:type="dxa"/>
            <w:tcBorders>
              <w:top w:val="single" w:sz="4" w:space="0" w:color="auto"/>
              <w:left w:val="nil"/>
              <w:right w:val="nil"/>
            </w:tcBorders>
            <w:shd w:val="clear" w:color="auto" w:fill="FABF8F" w:themeFill="accent6" w:themeFillTint="99"/>
            <w:vAlign w:val="center"/>
            <w:hideMark/>
          </w:tcPr>
          <w:p w:rsidR="00807CF4" w:rsidRPr="00FB1AE2" w:rsidRDefault="00807CF4" w:rsidP="00FB1AE2">
            <w:pPr>
              <w:spacing w:after="0"/>
              <w:ind w:firstLine="0"/>
              <w:jc w:val="left"/>
              <w:rPr>
                <w:rFonts w:ascii="Arial" w:hAnsi="Arial" w:cs="Arial"/>
                <w:color w:val="000000"/>
                <w:sz w:val="18"/>
                <w:szCs w:val="18"/>
                <w:lang w:val="es-ES" w:eastAsia="es-ES"/>
              </w:rPr>
            </w:pPr>
            <w:r w:rsidRPr="00FB1AE2">
              <w:rPr>
                <w:rFonts w:ascii="Arial" w:hAnsi="Arial" w:cs="Arial"/>
                <w:color w:val="000000"/>
                <w:sz w:val="18"/>
                <w:szCs w:val="18"/>
                <w:lang w:val="es-ES" w:eastAsia="es-ES"/>
              </w:rPr>
              <w:t>Procedimiento</w:t>
            </w:r>
          </w:p>
        </w:tc>
        <w:tc>
          <w:tcPr>
            <w:tcW w:w="1203" w:type="dxa"/>
            <w:vMerge w:val="restart"/>
            <w:tcBorders>
              <w:top w:val="single" w:sz="4" w:space="0" w:color="auto"/>
              <w:left w:val="nil"/>
              <w:right w:val="nil"/>
            </w:tcBorders>
            <w:shd w:val="clear" w:color="auto" w:fill="FABF8F" w:themeFill="accent6" w:themeFillTint="99"/>
            <w:vAlign w:val="center"/>
            <w:hideMark/>
          </w:tcPr>
          <w:p w:rsidR="00807CF4" w:rsidRPr="00FB1AE2" w:rsidRDefault="00807CF4" w:rsidP="00FB1AE2">
            <w:pPr>
              <w:spacing w:after="0"/>
              <w:ind w:firstLine="0"/>
              <w:jc w:val="right"/>
              <w:rPr>
                <w:rFonts w:ascii="Arial" w:hAnsi="Arial" w:cs="Arial"/>
                <w:color w:val="000000"/>
                <w:sz w:val="18"/>
                <w:szCs w:val="18"/>
                <w:lang w:val="es-ES" w:eastAsia="es-ES"/>
              </w:rPr>
            </w:pPr>
            <w:r w:rsidRPr="00FB1AE2">
              <w:rPr>
                <w:rFonts w:ascii="Arial" w:hAnsi="Arial" w:cs="Arial"/>
                <w:color w:val="000000"/>
                <w:sz w:val="18"/>
                <w:szCs w:val="18"/>
                <w:lang w:val="es-ES" w:eastAsia="es-ES"/>
              </w:rPr>
              <w:t xml:space="preserve">Importe de </w:t>
            </w:r>
            <w:r w:rsidR="00FB1AE2">
              <w:rPr>
                <w:rFonts w:ascii="Arial" w:hAnsi="Arial" w:cs="Arial"/>
                <w:color w:val="000000"/>
                <w:sz w:val="18"/>
                <w:szCs w:val="18"/>
                <w:lang w:val="es-ES" w:eastAsia="es-ES"/>
              </w:rPr>
              <w:t xml:space="preserve">      </w:t>
            </w:r>
            <w:r w:rsidRPr="00FB1AE2">
              <w:rPr>
                <w:rFonts w:ascii="Arial" w:hAnsi="Arial" w:cs="Arial"/>
                <w:color w:val="000000"/>
                <w:sz w:val="18"/>
                <w:szCs w:val="18"/>
                <w:lang w:val="es-ES" w:eastAsia="es-ES"/>
              </w:rPr>
              <w:t xml:space="preserve">licitación </w:t>
            </w:r>
          </w:p>
        </w:tc>
        <w:tc>
          <w:tcPr>
            <w:tcW w:w="1218" w:type="dxa"/>
            <w:vMerge w:val="restart"/>
            <w:tcBorders>
              <w:top w:val="single" w:sz="4" w:space="0" w:color="auto"/>
              <w:left w:val="nil"/>
              <w:right w:val="nil"/>
            </w:tcBorders>
            <w:shd w:val="clear" w:color="auto" w:fill="FABF8F" w:themeFill="accent6" w:themeFillTint="99"/>
            <w:vAlign w:val="center"/>
            <w:hideMark/>
          </w:tcPr>
          <w:p w:rsidR="00807CF4" w:rsidRPr="00FB1AE2" w:rsidRDefault="00807CF4" w:rsidP="00FB1AE2">
            <w:pPr>
              <w:spacing w:after="0"/>
              <w:ind w:firstLine="0"/>
              <w:jc w:val="right"/>
              <w:rPr>
                <w:rFonts w:ascii="Arial" w:hAnsi="Arial" w:cs="Arial"/>
                <w:color w:val="000000"/>
                <w:sz w:val="18"/>
                <w:szCs w:val="18"/>
                <w:lang w:val="es-ES" w:eastAsia="es-ES"/>
              </w:rPr>
            </w:pPr>
            <w:r w:rsidRPr="00FB1AE2">
              <w:rPr>
                <w:rFonts w:ascii="Arial" w:hAnsi="Arial" w:cs="Arial"/>
                <w:color w:val="000000"/>
                <w:sz w:val="18"/>
                <w:szCs w:val="18"/>
                <w:lang w:val="es-ES" w:eastAsia="es-ES"/>
              </w:rPr>
              <w:t>Ofertantes</w:t>
            </w:r>
          </w:p>
        </w:tc>
        <w:tc>
          <w:tcPr>
            <w:tcW w:w="1467" w:type="dxa"/>
            <w:vMerge w:val="restart"/>
            <w:tcBorders>
              <w:top w:val="single" w:sz="4" w:space="0" w:color="auto"/>
              <w:left w:val="nil"/>
              <w:right w:val="nil"/>
            </w:tcBorders>
            <w:shd w:val="clear" w:color="auto" w:fill="FABF8F" w:themeFill="accent6" w:themeFillTint="99"/>
            <w:vAlign w:val="center"/>
            <w:hideMark/>
          </w:tcPr>
          <w:p w:rsidR="00807CF4" w:rsidRPr="00FB1AE2" w:rsidRDefault="00807CF4" w:rsidP="00FB1AE2">
            <w:pPr>
              <w:spacing w:after="0"/>
              <w:ind w:firstLine="0"/>
              <w:jc w:val="right"/>
              <w:rPr>
                <w:rFonts w:ascii="Arial" w:hAnsi="Arial" w:cs="Arial"/>
                <w:color w:val="000000"/>
                <w:sz w:val="18"/>
                <w:szCs w:val="18"/>
                <w:lang w:val="es-ES" w:eastAsia="es-ES"/>
              </w:rPr>
            </w:pPr>
            <w:r w:rsidRPr="00FB1AE2">
              <w:rPr>
                <w:rFonts w:ascii="Arial" w:hAnsi="Arial" w:cs="Arial"/>
                <w:color w:val="000000"/>
                <w:sz w:val="18"/>
                <w:szCs w:val="18"/>
                <w:lang w:val="es-ES" w:eastAsia="es-ES"/>
              </w:rPr>
              <w:t xml:space="preserve">Importe de </w:t>
            </w:r>
            <w:r w:rsidR="00FB1AE2">
              <w:rPr>
                <w:rFonts w:ascii="Arial" w:hAnsi="Arial" w:cs="Arial"/>
                <w:color w:val="000000"/>
                <w:sz w:val="18"/>
                <w:szCs w:val="18"/>
                <w:lang w:val="es-ES" w:eastAsia="es-ES"/>
              </w:rPr>
              <w:t xml:space="preserve">               </w:t>
            </w:r>
            <w:r w:rsidRPr="00FB1AE2">
              <w:rPr>
                <w:rFonts w:ascii="Arial" w:hAnsi="Arial" w:cs="Arial"/>
                <w:color w:val="000000"/>
                <w:sz w:val="18"/>
                <w:szCs w:val="18"/>
                <w:lang w:val="es-ES" w:eastAsia="es-ES"/>
              </w:rPr>
              <w:t>adjudicación</w:t>
            </w:r>
          </w:p>
        </w:tc>
      </w:tr>
      <w:tr w:rsidR="00FB1AE2" w:rsidRPr="00FB1AE2" w:rsidTr="00130136">
        <w:trPr>
          <w:trHeight w:val="227"/>
          <w:jc w:val="center"/>
        </w:trPr>
        <w:tc>
          <w:tcPr>
            <w:tcW w:w="0" w:type="auto"/>
            <w:vMerge/>
            <w:tcBorders>
              <w:left w:val="nil"/>
              <w:bottom w:val="single" w:sz="4" w:space="0" w:color="auto"/>
              <w:right w:val="nil"/>
            </w:tcBorders>
            <w:shd w:val="clear" w:color="auto" w:fill="FABF8F" w:themeFill="accent6" w:themeFillTint="99"/>
            <w:vAlign w:val="center"/>
            <w:hideMark/>
          </w:tcPr>
          <w:p w:rsidR="00807CF4" w:rsidRPr="00FB1AE2" w:rsidRDefault="00807CF4" w:rsidP="00387AC9">
            <w:pPr>
              <w:spacing w:after="0"/>
              <w:ind w:firstLine="0"/>
              <w:jc w:val="left"/>
              <w:rPr>
                <w:rFonts w:ascii="Arial" w:hAnsi="Arial" w:cs="Arial"/>
                <w:color w:val="000000"/>
                <w:sz w:val="18"/>
                <w:szCs w:val="18"/>
                <w:lang w:val="es-ES" w:eastAsia="es-ES"/>
              </w:rPr>
            </w:pPr>
          </w:p>
        </w:tc>
        <w:tc>
          <w:tcPr>
            <w:tcW w:w="1071" w:type="dxa"/>
            <w:tcBorders>
              <w:left w:val="nil"/>
              <w:bottom w:val="single" w:sz="4" w:space="0" w:color="auto"/>
              <w:right w:val="nil"/>
            </w:tcBorders>
            <w:shd w:val="clear" w:color="auto" w:fill="FABF8F" w:themeFill="accent6" w:themeFillTint="99"/>
            <w:vAlign w:val="center"/>
            <w:hideMark/>
          </w:tcPr>
          <w:p w:rsidR="00807CF4" w:rsidRPr="00FB1AE2" w:rsidRDefault="00FB1AE2" w:rsidP="00FB1AE2">
            <w:pPr>
              <w:spacing w:after="0"/>
              <w:ind w:firstLine="0"/>
              <w:jc w:val="left"/>
              <w:rPr>
                <w:rFonts w:ascii="Arial" w:hAnsi="Arial" w:cs="Arial"/>
                <w:color w:val="000000"/>
                <w:sz w:val="18"/>
                <w:szCs w:val="18"/>
                <w:lang w:val="es-ES" w:eastAsia="es-ES"/>
              </w:rPr>
            </w:pPr>
            <w:r w:rsidRPr="00FB1AE2">
              <w:rPr>
                <w:rFonts w:ascii="Arial" w:hAnsi="Arial" w:cs="Arial"/>
                <w:color w:val="000000"/>
                <w:sz w:val="18"/>
                <w:szCs w:val="18"/>
                <w:lang w:val="es-ES" w:eastAsia="es-ES"/>
              </w:rPr>
              <w:t>contrato</w:t>
            </w:r>
          </w:p>
        </w:tc>
        <w:tc>
          <w:tcPr>
            <w:tcW w:w="2128" w:type="dxa"/>
            <w:tcBorders>
              <w:left w:val="nil"/>
              <w:bottom w:val="single" w:sz="4" w:space="0" w:color="auto"/>
              <w:right w:val="nil"/>
            </w:tcBorders>
            <w:shd w:val="clear" w:color="auto" w:fill="FABF8F" w:themeFill="accent6" w:themeFillTint="99"/>
            <w:vAlign w:val="center"/>
            <w:hideMark/>
          </w:tcPr>
          <w:p w:rsidR="00807CF4" w:rsidRPr="00FB1AE2" w:rsidRDefault="00807CF4" w:rsidP="00FB1AE2">
            <w:pPr>
              <w:spacing w:after="0"/>
              <w:ind w:firstLine="0"/>
              <w:jc w:val="left"/>
              <w:rPr>
                <w:rFonts w:ascii="Arial" w:hAnsi="Arial" w:cs="Arial"/>
                <w:color w:val="000000"/>
                <w:sz w:val="18"/>
                <w:szCs w:val="18"/>
                <w:lang w:val="es-ES" w:eastAsia="es-ES"/>
              </w:rPr>
            </w:pPr>
            <w:r w:rsidRPr="00FB1AE2">
              <w:rPr>
                <w:rFonts w:ascii="Arial" w:hAnsi="Arial" w:cs="Arial"/>
                <w:color w:val="000000"/>
                <w:sz w:val="18"/>
                <w:szCs w:val="18"/>
                <w:lang w:val="es-ES" w:eastAsia="es-ES"/>
              </w:rPr>
              <w:t>adjudicación</w:t>
            </w:r>
          </w:p>
        </w:tc>
        <w:tc>
          <w:tcPr>
            <w:tcW w:w="1203" w:type="dxa"/>
            <w:vMerge/>
            <w:tcBorders>
              <w:left w:val="nil"/>
              <w:bottom w:val="single" w:sz="4" w:space="0" w:color="auto"/>
              <w:right w:val="nil"/>
            </w:tcBorders>
            <w:shd w:val="clear" w:color="auto" w:fill="FABF8F" w:themeFill="accent6" w:themeFillTint="99"/>
            <w:vAlign w:val="center"/>
            <w:hideMark/>
          </w:tcPr>
          <w:p w:rsidR="00807CF4" w:rsidRPr="00FB1AE2" w:rsidRDefault="00807CF4" w:rsidP="00FB1AE2">
            <w:pPr>
              <w:spacing w:after="0"/>
              <w:ind w:firstLine="0"/>
              <w:jc w:val="right"/>
              <w:rPr>
                <w:rFonts w:ascii="Arial" w:hAnsi="Arial" w:cs="Arial"/>
                <w:color w:val="000000"/>
                <w:sz w:val="18"/>
                <w:szCs w:val="18"/>
                <w:lang w:val="es-ES" w:eastAsia="es-ES"/>
              </w:rPr>
            </w:pPr>
          </w:p>
        </w:tc>
        <w:tc>
          <w:tcPr>
            <w:tcW w:w="1218" w:type="dxa"/>
            <w:vMerge/>
            <w:tcBorders>
              <w:left w:val="nil"/>
              <w:bottom w:val="single" w:sz="4" w:space="0" w:color="auto"/>
              <w:right w:val="nil"/>
            </w:tcBorders>
            <w:shd w:val="clear" w:color="auto" w:fill="FABF8F" w:themeFill="accent6" w:themeFillTint="99"/>
            <w:vAlign w:val="center"/>
            <w:hideMark/>
          </w:tcPr>
          <w:p w:rsidR="00807CF4" w:rsidRPr="00FB1AE2" w:rsidRDefault="00807CF4" w:rsidP="00FB1AE2">
            <w:pPr>
              <w:spacing w:after="0"/>
              <w:ind w:firstLine="0"/>
              <w:jc w:val="right"/>
              <w:rPr>
                <w:rFonts w:ascii="Arial" w:hAnsi="Arial" w:cs="Arial"/>
                <w:color w:val="000000"/>
                <w:sz w:val="18"/>
                <w:szCs w:val="18"/>
                <w:lang w:val="es-ES" w:eastAsia="es-ES"/>
              </w:rPr>
            </w:pPr>
          </w:p>
        </w:tc>
        <w:tc>
          <w:tcPr>
            <w:tcW w:w="1467" w:type="dxa"/>
            <w:vMerge/>
            <w:tcBorders>
              <w:left w:val="nil"/>
              <w:bottom w:val="single" w:sz="4" w:space="0" w:color="auto"/>
              <w:right w:val="nil"/>
            </w:tcBorders>
            <w:shd w:val="clear" w:color="auto" w:fill="FABF8F" w:themeFill="accent6" w:themeFillTint="99"/>
            <w:vAlign w:val="center"/>
            <w:hideMark/>
          </w:tcPr>
          <w:p w:rsidR="00807CF4" w:rsidRPr="00FB1AE2" w:rsidRDefault="00807CF4" w:rsidP="00FB1AE2">
            <w:pPr>
              <w:spacing w:after="0"/>
              <w:ind w:firstLine="0"/>
              <w:jc w:val="right"/>
              <w:rPr>
                <w:rFonts w:ascii="Arial" w:hAnsi="Arial" w:cs="Arial"/>
                <w:color w:val="000000"/>
                <w:sz w:val="18"/>
                <w:szCs w:val="18"/>
                <w:lang w:val="es-ES" w:eastAsia="es-ES"/>
              </w:rPr>
            </w:pPr>
          </w:p>
        </w:tc>
      </w:tr>
      <w:tr w:rsidR="00F47E9D" w:rsidRPr="00FB1AE2" w:rsidTr="00130136">
        <w:trPr>
          <w:trHeight w:val="624"/>
          <w:jc w:val="center"/>
        </w:trPr>
        <w:tc>
          <w:tcPr>
            <w:tcW w:w="0" w:type="auto"/>
            <w:tcBorders>
              <w:top w:val="single" w:sz="4" w:space="0" w:color="auto"/>
              <w:left w:val="nil"/>
              <w:bottom w:val="single" w:sz="4" w:space="0" w:color="auto"/>
              <w:right w:val="nil"/>
            </w:tcBorders>
            <w:shd w:val="clear" w:color="auto" w:fill="auto"/>
            <w:vAlign w:val="center"/>
          </w:tcPr>
          <w:p w:rsidR="00F47E9D" w:rsidRDefault="00873FFB" w:rsidP="00387AC9">
            <w:pPr>
              <w:spacing w:after="0"/>
              <w:ind w:firstLine="0"/>
              <w:jc w:val="left"/>
              <w:rPr>
                <w:rFonts w:ascii="Arial Narrow" w:hAnsi="Arial Narrow"/>
                <w:color w:val="000000"/>
                <w:lang w:val="es-ES" w:eastAsia="es-ES"/>
              </w:rPr>
            </w:pPr>
            <w:r>
              <w:rPr>
                <w:rFonts w:ascii="Arial Narrow" w:hAnsi="Arial Narrow"/>
                <w:color w:val="000000"/>
                <w:lang w:val="es-ES" w:eastAsia="es-ES"/>
              </w:rPr>
              <w:t>Alumbrado</w:t>
            </w:r>
            <w:r w:rsidR="00F47E9D">
              <w:rPr>
                <w:rFonts w:ascii="Arial Narrow" w:hAnsi="Arial Narrow"/>
                <w:color w:val="000000"/>
                <w:lang w:val="es-ES" w:eastAsia="es-ES"/>
              </w:rPr>
              <w:t xml:space="preserve"> </w:t>
            </w:r>
            <w:r>
              <w:rPr>
                <w:rFonts w:ascii="Arial Narrow" w:hAnsi="Arial Narrow"/>
                <w:color w:val="000000"/>
                <w:lang w:val="es-ES" w:eastAsia="es-ES"/>
              </w:rPr>
              <w:t>Avda.</w:t>
            </w:r>
          </w:p>
          <w:p w:rsidR="00F47E9D" w:rsidRPr="00FB1AE2" w:rsidRDefault="00F47E9D" w:rsidP="00387AC9">
            <w:pPr>
              <w:spacing w:after="0"/>
              <w:ind w:firstLine="0"/>
              <w:jc w:val="left"/>
              <w:rPr>
                <w:rFonts w:ascii="Arial Narrow" w:hAnsi="Arial Narrow"/>
                <w:color w:val="000000"/>
                <w:lang w:val="es-ES" w:eastAsia="es-ES"/>
              </w:rPr>
            </w:pPr>
            <w:r>
              <w:rPr>
                <w:rFonts w:ascii="Arial Narrow" w:hAnsi="Arial Narrow"/>
                <w:color w:val="000000"/>
                <w:lang w:val="es-ES" w:eastAsia="es-ES"/>
              </w:rPr>
              <w:t>de Berriozar</w:t>
            </w:r>
          </w:p>
        </w:tc>
        <w:tc>
          <w:tcPr>
            <w:tcW w:w="1071" w:type="dxa"/>
            <w:tcBorders>
              <w:top w:val="single" w:sz="4" w:space="0" w:color="auto"/>
              <w:left w:val="nil"/>
              <w:bottom w:val="single" w:sz="4" w:space="0" w:color="auto"/>
              <w:right w:val="nil"/>
            </w:tcBorders>
            <w:shd w:val="clear" w:color="auto" w:fill="auto"/>
            <w:vAlign w:val="center"/>
          </w:tcPr>
          <w:p w:rsidR="00F47E9D" w:rsidRPr="00FB1AE2" w:rsidRDefault="00F47E9D" w:rsidP="00FB1AE2">
            <w:pPr>
              <w:spacing w:after="0"/>
              <w:ind w:firstLine="0"/>
              <w:jc w:val="left"/>
              <w:rPr>
                <w:rFonts w:ascii="Arial Narrow" w:hAnsi="Arial Narrow"/>
                <w:color w:val="000000"/>
                <w:lang w:val="es-ES" w:eastAsia="es-ES"/>
              </w:rPr>
            </w:pPr>
            <w:r>
              <w:rPr>
                <w:rFonts w:ascii="Arial Narrow" w:hAnsi="Arial Narrow"/>
                <w:color w:val="000000"/>
                <w:lang w:val="es-ES" w:eastAsia="es-ES"/>
              </w:rPr>
              <w:t>Obras</w:t>
            </w:r>
          </w:p>
        </w:tc>
        <w:tc>
          <w:tcPr>
            <w:tcW w:w="2128" w:type="dxa"/>
            <w:tcBorders>
              <w:top w:val="single" w:sz="4" w:space="0" w:color="auto"/>
              <w:left w:val="nil"/>
              <w:bottom w:val="single" w:sz="4" w:space="0" w:color="auto"/>
              <w:right w:val="nil"/>
            </w:tcBorders>
            <w:shd w:val="clear" w:color="auto" w:fill="auto"/>
            <w:vAlign w:val="center"/>
          </w:tcPr>
          <w:p w:rsidR="00F47E9D" w:rsidRDefault="00F47E9D" w:rsidP="00FB1AE2">
            <w:pPr>
              <w:spacing w:after="0"/>
              <w:ind w:firstLine="0"/>
              <w:jc w:val="left"/>
              <w:rPr>
                <w:rFonts w:ascii="Arial Narrow" w:hAnsi="Arial Narrow"/>
                <w:color w:val="000000"/>
                <w:lang w:val="es-ES" w:eastAsia="es-ES"/>
              </w:rPr>
            </w:pPr>
            <w:r>
              <w:rPr>
                <w:rFonts w:ascii="Arial Narrow" w:hAnsi="Arial Narrow"/>
                <w:color w:val="000000"/>
                <w:lang w:val="es-ES" w:eastAsia="es-ES"/>
              </w:rPr>
              <w:t>Negociado sin publicidad</w:t>
            </w:r>
          </w:p>
          <w:p w:rsidR="00F47E9D" w:rsidRDefault="00F47E9D" w:rsidP="007410AD">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oferta más </w:t>
            </w:r>
            <w:r w:rsidR="007410AD">
              <w:rPr>
                <w:rFonts w:ascii="Arial Narrow" w:hAnsi="Arial Narrow"/>
                <w:color w:val="000000"/>
                <w:lang w:val="es-ES" w:eastAsia="es-ES"/>
              </w:rPr>
              <w:t>ventajosa</w:t>
            </w:r>
          </w:p>
        </w:tc>
        <w:tc>
          <w:tcPr>
            <w:tcW w:w="1203" w:type="dxa"/>
            <w:tcBorders>
              <w:top w:val="single" w:sz="4" w:space="0" w:color="auto"/>
              <w:left w:val="nil"/>
              <w:bottom w:val="single" w:sz="4" w:space="0" w:color="auto"/>
              <w:right w:val="nil"/>
            </w:tcBorders>
            <w:shd w:val="clear" w:color="auto" w:fill="auto"/>
            <w:vAlign w:val="center"/>
          </w:tcPr>
          <w:p w:rsidR="00F47E9D" w:rsidRPr="00FB1AE2" w:rsidRDefault="00F47E9D" w:rsidP="00FB1AE2">
            <w:pPr>
              <w:spacing w:after="0"/>
              <w:ind w:firstLine="0"/>
              <w:jc w:val="right"/>
              <w:rPr>
                <w:rFonts w:ascii="Arial Narrow" w:hAnsi="Arial Narrow"/>
                <w:color w:val="000000"/>
                <w:lang w:val="es-ES" w:eastAsia="es-ES"/>
              </w:rPr>
            </w:pPr>
            <w:r w:rsidRPr="00FB1AE2">
              <w:rPr>
                <w:rFonts w:ascii="Arial Narrow" w:hAnsi="Arial Narrow"/>
                <w:color w:val="000000"/>
                <w:lang w:val="es-ES" w:eastAsia="es-ES"/>
              </w:rPr>
              <w:t>146.469</w:t>
            </w:r>
          </w:p>
        </w:tc>
        <w:tc>
          <w:tcPr>
            <w:tcW w:w="1218" w:type="dxa"/>
            <w:tcBorders>
              <w:top w:val="single" w:sz="4" w:space="0" w:color="auto"/>
              <w:left w:val="nil"/>
              <w:bottom w:val="single" w:sz="4" w:space="0" w:color="auto"/>
              <w:right w:val="nil"/>
            </w:tcBorders>
            <w:shd w:val="clear" w:color="auto" w:fill="auto"/>
            <w:vAlign w:val="center"/>
          </w:tcPr>
          <w:p w:rsidR="00F47E9D" w:rsidRPr="00FB1AE2" w:rsidRDefault="00F47E9D" w:rsidP="00FB1AE2">
            <w:pPr>
              <w:spacing w:after="0"/>
              <w:ind w:firstLine="0"/>
              <w:jc w:val="right"/>
              <w:rPr>
                <w:rFonts w:ascii="Arial Narrow" w:hAnsi="Arial Narrow"/>
                <w:color w:val="000000"/>
                <w:lang w:val="es-ES" w:eastAsia="es-ES"/>
              </w:rPr>
            </w:pPr>
            <w:r>
              <w:rPr>
                <w:rFonts w:ascii="Arial Narrow" w:hAnsi="Arial Narrow"/>
                <w:color w:val="000000"/>
                <w:lang w:val="es-ES" w:eastAsia="es-ES"/>
              </w:rPr>
              <w:t>5</w:t>
            </w:r>
          </w:p>
        </w:tc>
        <w:tc>
          <w:tcPr>
            <w:tcW w:w="1467" w:type="dxa"/>
            <w:tcBorders>
              <w:top w:val="single" w:sz="4" w:space="0" w:color="auto"/>
              <w:left w:val="nil"/>
              <w:bottom w:val="single" w:sz="4" w:space="0" w:color="auto"/>
              <w:right w:val="nil"/>
            </w:tcBorders>
            <w:shd w:val="clear" w:color="auto" w:fill="auto"/>
            <w:vAlign w:val="center"/>
          </w:tcPr>
          <w:p w:rsidR="00F47E9D" w:rsidRPr="00FB1AE2" w:rsidRDefault="00F47E9D" w:rsidP="007410AD">
            <w:pPr>
              <w:spacing w:after="0"/>
              <w:ind w:firstLine="0"/>
              <w:jc w:val="right"/>
              <w:rPr>
                <w:rFonts w:ascii="Arial Narrow" w:hAnsi="Arial Narrow"/>
                <w:color w:val="000000"/>
                <w:lang w:val="es-ES" w:eastAsia="es-ES"/>
              </w:rPr>
            </w:pPr>
            <w:r w:rsidRPr="00FB1AE2">
              <w:rPr>
                <w:rFonts w:ascii="Arial Narrow" w:hAnsi="Arial Narrow"/>
                <w:color w:val="000000"/>
                <w:lang w:val="es-ES" w:eastAsia="es-ES"/>
              </w:rPr>
              <w:t xml:space="preserve">95.589 </w:t>
            </w:r>
            <w:r w:rsidR="007410AD">
              <w:rPr>
                <w:rFonts w:ascii="Arial Narrow" w:hAnsi="Arial Narrow"/>
                <w:color w:val="000000"/>
                <w:sz w:val="16"/>
                <w:szCs w:val="16"/>
                <w:lang w:val="es-ES" w:eastAsia="es-ES"/>
              </w:rPr>
              <w:t xml:space="preserve"> </w:t>
            </w:r>
          </w:p>
        </w:tc>
      </w:tr>
    </w:tbl>
    <w:p w:rsidR="00807CF4" w:rsidRPr="007410AD" w:rsidRDefault="007410AD" w:rsidP="00C5410B">
      <w:pPr>
        <w:pStyle w:val="texto"/>
        <w:tabs>
          <w:tab w:val="clear" w:pos="2835"/>
          <w:tab w:val="clear" w:pos="3969"/>
          <w:tab w:val="clear" w:pos="5103"/>
          <w:tab w:val="clear" w:pos="6237"/>
          <w:tab w:val="clear" w:pos="7371"/>
        </w:tabs>
        <w:spacing w:before="240" w:after="120"/>
        <w:rPr>
          <w:rFonts w:cs="Arial"/>
        </w:rPr>
      </w:pPr>
      <w:r>
        <w:rPr>
          <w:rFonts w:cs="Arial"/>
        </w:rPr>
        <w:t xml:space="preserve">El gasto es mayor que el importe de adjudicación, ya que incluye el IVA, </w:t>
      </w:r>
      <w:r w:rsidR="00807CF4" w:rsidRPr="007410AD">
        <w:rPr>
          <w:rFonts w:cs="Arial"/>
        </w:rPr>
        <w:t xml:space="preserve">los gastos por dirección técnica y </w:t>
      </w:r>
      <w:r>
        <w:rPr>
          <w:rFonts w:cs="Arial"/>
        </w:rPr>
        <w:t>las modificaciones aprobadas.</w:t>
      </w:r>
    </w:p>
    <w:p w:rsidR="00807CF4" w:rsidRDefault="00807CF4" w:rsidP="002F0CB4">
      <w:pPr>
        <w:pStyle w:val="texto"/>
        <w:spacing w:after="300"/>
        <w:ind w:firstLine="357"/>
        <w:rPr>
          <w:rFonts w:cs="Arial"/>
        </w:rPr>
      </w:pPr>
      <w:r w:rsidRPr="00B3641A">
        <w:rPr>
          <w:rFonts w:cs="Arial"/>
        </w:rPr>
        <w:t>Del examen realizado se ha constatado</w:t>
      </w:r>
      <w:r>
        <w:rPr>
          <w:rFonts w:cs="Arial"/>
        </w:rPr>
        <w:t xml:space="preserve"> </w:t>
      </w:r>
      <w:r w:rsidRPr="00992A02">
        <w:rPr>
          <w:rFonts w:cs="Arial"/>
        </w:rPr>
        <w:t>el cumplimiento de la legislación contractual en la tramitación de los expedientes de contratación, en su adjud</w:t>
      </w:r>
      <w:r w:rsidRPr="00992A02">
        <w:rPr>
          <w:rFonts w:cs="Arial"/>
        </w:rPr>
        <w:t>i</w:t>
      </w:r>
      <w:r w:rsidRPr="00992A02">
        <w:rPr>
          <w:rFonts w:cs="Arial"/>
        </w:rPr>
        <w:t>cación y en su ejecución, en sus aspectos más significativos así como la raz</w:t>
      </w:r>
      <w:r w:rsidRPr="00992A02">
        <w:rPr>
          <w:rFonts w:cs="Arial"/>
        </w:rPr>
        <w:t>o</w:t>
      </w:r>
      <w:r w:rsidRPr="00992A02">
        <w:rPr>
          <w:rFonts w:cs="Arial"/>
        </w:rPr>
        <w:t>nabilidad de los gastos contabilizados.</w:t>
      </w:r>
    </w:p>
    <w:p w:rsidR="00807CF4" w:rsidRPr="00B3641A" w:rsidRDefault="00807CF4" w:rsidP="00807CF4">
      <w:pPr>
        <w:pStyle w:val="atitulo2"/>
      </w:pPr>
      <w:bookmarkStart w:id="82" w:name="_Toc309383730"/>
      <w:bookmarkStart w:id="83" w:name="_Toc316383987"/>
      <w:bookmarkStart w:id="84" w:name="_Toc372531200"/>
      <w:bookmarkStart w:id="85" w:name="_Toc401304824"/>
      <w:bookmarkStart w:id="86" w:name="_Toc470765645"/>
      <w:r>
        <w:t>IV.9</w:t>
      </w:r>
      <w:r w:rsidR="00E6570F">
        <w:t>.</w:t>
      </w:r>
      <w:r w:rsidRPr="00B3641A">
        <w:t xml:space="preserve"> Ingresos </w:t>
      </w:r>
      <w:r>
        <w:t>p</w:t>
      </w:r>
      <w:r w:rsidRPr="00B3641A">
        <w:t>resupuestarios</w:t>
      </w:r>
      <w:bookmarkEnd w:id="82"/>
      <w:bookmarkEnd w:id="83"/>
      <w:bookmarkEnd w:id="84"/>
      <w:bookmarkEnd w:id="85"/>
      <w:bookmarkEnd w:id="86"/>
      <w:r>
        <w:t xml:space="preserve"> </w:t>
      </w:r>
    </w:p>
    <w:p w:rsidR="000621D8" w:rsidRDefault="00807CF4" w:rsidP="00750650">
      <w:pPr>
        <w:pStyle w:val="texto"/>
        <w:tabs>
          <w:tab w:val="clear" w:pos="2835"/>
          <w:tab w:val="clear" w:pos="3969"/>
          <w:tab w:val="clear" w:pos="5103"/>
          <w:tab w:val="clear" w:pos="6237"/>
          <w:tab w:val="clear" w:pos="7371"/>
        </w:tabs>
        <w:spacing w:after="180"/>
        <w:rPr>
          <w:rFonts w:cs="Arial"/>
        </w:rPr>
      </w:pPr>
      <w:r>
        <w:rPr>
          <w:rFonts w:cs="Arial"/>
        </w:rPr>
        <w:t xml:space="preserve">Los derechos reconocidos </w:t>
      </w:r>
      <w:r w:rsidRPr="00B3641A">
        <w:rPr>
          <w:rFonts w:cs="Arial"/>
        </w:rPr>
        <w:t xml:space="preserve">en el ejercicio </w:t>
      </w:r>
      <w:r>
        <w:rPr>
          <w:rFonts w:cs="Arial"/>
        </w:rPr>
        <w:t>2015</w:t>
      </w:r>
      <w:r w:rsidRPr="00B3641A">
        <w:rPr>
          <w:rFonts w:cs="Arial"/>
        </w:rPr>
        <w:t xml:space="preserve"> han sido de </w:t>
      </w:r>
      <w:r>
        <w:rPr>
          <w:rFonts w:cs="Arial"/>
        </w:rPr>
        <w:t>6,02 millones</w:t>
      </w:r>
      <w:r w:rsidR="000621D8">
        <w:rPr>
          <w:rFonts w:cs="Arial"/>
        </w:rPr>
        <w:t xml:space="preserve">, de los que </w:t>
      </w:r>
      <w:r>
        <w:rPr>
          <w:rFonts w:cs="Arial"/>
        </w:rPr>
        <w:t>el 99 por ciento corresponde</w:t>
      </w:r>
      <w:r w:rsidRPr="00B3641A">
        <w:rPr>
          <w:rFonts w:cs="Arial"/>
        </w:rPr>
        <w:t xml:space="preserve"> a ingresos por operaciones corrientes</w:t>
      </w:r>
      <w:r w:rsidR="000621D8">
        <w:rPr>
          <w:rFonts w:cs="Arial"/>
        </w:rPr>
        <w:t>.</w:t>
      </w:r>
      <w:r w:rsidRPr="00B3641A">
        <w:rPr>
          <w:rFonts w:cs="Arial"/>
        </w:rPr>
        <w:t xml:space="preserve"> </w:t>
      </w:r>
    </w:p>
    <w:p w:rsidR="00807CF4" w:rsidRPr="00B3641A" w:rsidRDefault="00807CF4" w:rsidP="00750650">
      <w:pPr>
        <w:pStyle w:val="texto"/>
        <w:tabs>
          <w:tab w:val="clear" w:pos="2835"/>
          <w:tab w:val="clear" w:pos="3969"/>
          <w:tab w:val="clear" w:pos="5103"/>
          <w:tab w:val="clear" w:pos="6237"/>
          <w:tab w:val="clear" w:pos="7371"/>
        </w:tabs>
        <w:spacing w:after="180"/>
        <w:rPr>
          <w:rFonts w:cs="Arial"/>
        </w:rPr>
      </w:pPr>
      <w:r w:rsidRPr="00B3641A">
        <w:rPr>
          <w:rFonts w:cs="Arial"/>
        </w:rPr>
        <w:t>En las operaciones corrientes destacan los ingresos tributarios</w:t>
      </w:r>
      <w:r w:rsidR="000621D8">
        <w:rPr>
          <w:rFonts w:cs="Arial"/>
        </w:rPr>
        <w:t xml:space="preserve">, </w:t>
      </w:r>
      <w:r>
        <w:rPr>
          <w:rFonts w:cs="Arial"/>
        </w:rPr>
        <w:t>3,11</w:t>
      </w:r>
      <w:r w:rsidRPr="00B3641A">
        <w:rPr>
          <w:rFonts w:cs="Arial"/>
        </w:rPr>
        <w:t xml:space="preserve"> millones de euros</w:t>
      </w:r>
      <w:r w:rsidR="000621D8">
        <w:rPr>
          <w:rFonts w:cs="Arial"/>
        </w:rPr>
        <w:t>,</w:t>
      </w:r>
      <w:r w:rsidRPr="00B3641A">
        <w:rPr>
          <w:rFonts w:cs="Arial"/>
        </w:rPr>
        <w:t xml:space="preserve"> y las transferencias corrientes</w:t>
      </w:r>
      <w:r w:rsidR="000621D8">
        <w:rPr>
          <w:rFonts w:cs="Arial"/>
        </w:rPr>
        <w:t>, 2,8 millones de euros</w:t>
      </w:r>
      <w:r>
        <w:rPr>
          <w:rFonts w:cs="Arial"/>
        </w:rPr>
        <w:t>.</w:t>
      </w:r>
    </w:p>
    <w:p w:rsidR="00807CF4" w:rsidRPr="00130136" w:rsidRDefault="00807CF4" w:rsidP="00750650">
      <w:pPr>
        <w:pStyle w:val="texto"/>
        <w:tabs>
          <w:tab w:val="clear" w:pos="2835"/>
          <w:tab w:val="clear" w:pos="3969"/>
          <w:tab w:val="clear" w:pos="5103"/>
          <w:tab w:val="clear" w:pos="6237"/>
          <w:tab w:val="clear" w:pos="7371"/>
        </w:tabs>
        <w:spacing w:after="180"/>
        <w:rPr>
          <w:rFonts w:cs="Arial"/>
          <w:w w:val="98"/>
        </w:rPr>
      </w:pPr>
      <w:r w:rsidRPr="00130136">
        <w:rPr>
          <w:rFonts w:cs="Arial"/>
          <w:w w:val="98"/>
        </w:rPr>
        <w:t>El grado de realización del presupuesto de ingresos ha sido del 102 por ciento.</w:t>
      </w:r>
    </w:p>
    <w:p w:rsidR="00807CF4" w:rsidRDefault="00807CF4" w:rsidP="00807CF4">
      <w:pPr>
        <w:pStyle w:val="texto"/>
        <w:tabs>
          <w:tab w:val="clear" w:pos="2835"/>
          <w:tab w:val="clear" w:pos="3969"/>
          <w:tab w:val="clear" w:pos="5103"/>
          <w:tab w:val="clear" w:pos="6237"/>
          <w:tab w:val="clear" w:pos="7371"/>
        </w:tabs>
        <w:spacing w:after="240"/>
        <w:rPr>
          <w:rFonts w:cs="Arial"/>
        </w:rPr>
      </w:pPr>
      <w:r w:rsidRPr="00B3641A">
        <w:rPr>
          <w:rFonts w:cs="Arial"/>
        </w:rPr>
        <w:t xml:space="preserve">Con respecto a </w:t>
      </w:r>
      <w:r>
        <w:rPr>
          <w:rFonts w:cs="Arial"/>
        </w:rPr>
        <w:t>2014</w:t>
      </w:r>
      <w:r w:rsidRPr="00B3641A">
        <w:rPr>
          <w:rFonts w:cs="Arial"/>
        </w:rPr>
        <w:t xml:space="preserve">, los derechos reconocidos </w:t>
      </w:r>
      <w:r>
        <w:rPr>
          <w:rFonts w:cs="Arial"/>
        </w:rPr>
        <w:t>apenas han variado:</w:t>
      </w:r>
    </w:p>
    <w:tbl>
      <w:tblPr>
        <w:tblW w:w="8772"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0"/>
        <w:gridCol w:w="1200"/>
        <w:gridCol w:w="1251"/>
        <w:gridCol w:w="1401"/>
      </w:tblGrid>
      <w:tr w:rsidR="0072619F" w:rsidRPr="005630AC" w:rsidTr="00C5795F">
        <w:trPr>
          <w:trHeight w:val="227"/>
        </w:trPr>
        <w:tc>
          <w:tcPr>
            <w:tcW w:w="4920" w:type="dxa"/>
            <w:vMerge w:val="restart"/>
            <w:tcBorders>
              <w:top w:val="single" w:sz="4" w:space="0" w:color="auto"/>
            </w:tcBorders>
            <w:shd w:val="clear" w:color="auto" w:fill="FABF8F" w:themeFill="accent6" w:themeFillTint="99"/>
            <w:vAlign w:val="center"/>
          </w:tcPr>
          <w:p w:rsidR="0072619F" w:rsidRPr="005630AC" w:rsidRDefault="0072619F" w:rsidP="00387AC9">
            <w:pPr>
              <w:spacing w:after="0"/>
              <w:ind w:firstLine="0"/>
              <w:jc w:val="left"/>
              <w:rPr>
                <w:rFonts w:ascii="Arial" w:hAnsi="Arial" w:cs="Arial"/>
                <w:bCs/>
                <w:sz w:val="18"/>
                <w:szCs w:val="18"/>
                <w:lang w:val="es-ES" w:eastAsia="es-ES"/>
              </w:rPr>
            </w:pPr>
            <w:r w:rsidRPr="005630AC">
              <w:rPr>
                <w:rFonts w:ascii="Arial" w:hAnsi="Arial" w:cs="Arial"/>
                <w:sz w:val="18"/>
                <w:szCs w:val="18"/>
              </w:rPr>
              <w:br w:type="page"/>
            </w:r>
            <w:r w:rsidRPr="005630AC">
              <w:rPr>
                <w:rFonts w:ascii="Arial" w:hAnsi="Arial" w:cs="Arial"/>
                <w:bCs/>
                <w:sz w:val="18"/>
                <w:szCs w:val="18"/>
                <w:lang w:val="es-ES" w:eastAsia="es-ES"/>
              </w:rPr>
              <w:t>Capítulos de ingresos</w:t>
            </w:r>
          </w:p>
        </w:tc>
        <w:tc>
          <w:tcPr>
            <w:tcW w:w="2451" w:type="dxa"/>
            <w:gridSpan w:val="2"/>
            <w:tcBorders>
              <w:top w:val="single" w:sz="4" w:space="0" w:color="auto"/>
              <w:bottom w:val="single" w:sz="4" w:space="0" w:color="auto"/>
            </w:tcBorders>
            <w:shd w:val="clear" w:color="auto" w:fill="FABF8F" w:themeFill="accent6" w:themeFillTint="99"/>
            <w:vAlign w:val="center"/>
          </w:tcPr>
          <w:p w:rsidR="0072619F" w:rsidRPr="005630AC" w:rsidRDefault="0072619F" w:rsidP="00387AC9">
            <w:pPr>
              <w:spacing w:after="0"/>
              <w:ind w:firstLine="0"/>
              <w:jc w:val="right"/>
              <w:rPr>
                <w:rFonts w:ascii="Arial" w:hAnsi="Arial" w:cs="Arial"/>
                <w:bCs/>
                <w:sz w:val="18"/>
                <w:szCs w:val="18"/>
                <w:lang w:val="es-ES" w:eastAsia="es-ES"/>
              </w:rPr>
            </w:pPr>
            <w:r w:rsidRPr="005630AC">
              <w:rPr>
                <w:rFonts w:ascii="Arial" w:hAnsi="Arial" w:cs="Arial"/>
                <w:bCs/>
                <w:sz w:val="18"/>
                <w:szCs w:val="18"/>
                <w:lang w:val="es-ES" w:eastAsia="es-ES"/>
              </w:rPr>
              <w:t>Derechos reconocidos netos</w:t>
            </w:r>
          </w:p>
        </w:tc>
        <w:tc>
          <w:tcPr>
            <w:tcW w:w="1401" w:type="dxa"/>
            <w:tcBorders>
              <w:top w:val="single" w:sz="4" w:space="0" w:color="auto"/>
              <w:bottom w:val="nil"/>
            </w:tcBorders>
            <w:shd w:val="clear" w:color="auto" w:fill="FABF8F" w:themeFill="accent6" w:themeFillTint="99"/>
            <w:vAlign w:val="center"/>
          </w:tcPr>
          <w:p w:rsidR="0072619F" w:rsidRPr="005630AC" w:rsidRDefault="0072619F" w:rsidP="00387AC9">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 </w:t>
            </w:r>
            <w:r w:rsidRPr="005630AC">
              <w:rPr>
                <w:rFonts w:ascii="Arial" w:hAnsi="Arial" w:cs="Arial"/>
                <w:bCs/>
                <w:sz w:val="18"/>
                <w:szCs w:val="18"/>
                <w:lang w:val="es-ES" w:eastAsia="es-ES"/>
              </w:rPr>
              <w:t xml:space="preserve">Variación </w:t>
            </w:r>
          </w:p>
        </w:tc>
      </w:tr>
      <w:tr w:rsidR="0072619F" w:rsidRPr="00321C4E" w:rsidTr="00130136">
        <w:trPr>
          <w:trHeight w:val="227"/>
        </w:trPr>
        <w:tc>
          <w:tcPr>
            <w:tcW w:w="4920" w:type="dxa"/>
            <w:vMerge/>
            <w:tcBorders>
              <w:bottom w:val="single" w:sz="4" w:space="0" w:color="auto"/>
            </w:tcBorders>
            <w:shd w:val="clear" w:color="auto" w:fill="FABF8F" w:themeFill="accent6" w:themeFillTint="99"/>
            <w:noWrap/>
            <w:vAlign w:val="center"/>
          </w:tcPr>
          <w:p w:rsidR="0072619F" w:rsidRPr="00321C4E" w:rsidRDefault="0072619F" w:rsidP="00387AC9">
            <w:pPr>
              <w:tabs>
                <w:tab w:val="left" w:pos="290"/>
              </w:tabs>
              <w:spacing w:after="0"/>
              <w:ind w:firstLine="0"/>
              <w:rPr>
                <w:rFonts w:ascii="Arial" w:hAnsi="Arial" w:cs="Arial"/>
                <w:sz w:val="18"/>
                <w:szCs w:val="18"/>
                <w:lang w:val="es-ES" w:eastAsia="es-ES"/>
              </w:rPr>
            </w:pPr>
          </w:p>
        </w:tc>
        <w:tc>
          <w:tcPr>
            <w:tcW w:w="1200" w:type="dxa"/>
            <w:tcBorders>
              <w:top w:val="single" w:sz="4" w:space="0" w:color="auto"/>
              <w:bottom w:val="single" w:sz="4" w:space="0" w:color="auto"/>
            </w:tcBorders>
            <w:shd w:val="clear" w:color="auto" w:fill="FABF8F" w:themeFill="accent6" w:themeFillTint="99"/>
            <w:noWrap/>
            <w:vAlign w:val="center"/>
          </w:tcPr>
          <w:p w:rsidR="0072619F" w:rsidRPr="00321C4E" w:rsidRDefault="0072619F" w:rsidP="0072619F">
            <w:pPr>
              <w:spacing w:after="0"/>
              <w:ind w:left="-300" w:right="213"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251" w:type="dxa"/>
            <w:tcBorders>
              <w:top w:val="single" w:sz="4" w:space="0" w:color="auto"/>
              <w:bottom w:val="single" w:sz="4" w:space="0" w:color="auto"/>
            </w:tcBorders>
            <w:shd w:val="clear" w:color="auto" w:fill="FABF8F" w:themeFill="accent6" w:themeFillTint="99"/>
            <w:vAlign w:val="center"/>
          </w:tcPr>
          <w:p w:rsidR="0072619F" w:rsidRPr="00321C4E" w:rsidRDefault="0072619F" w:rsidP="0072619F">
            <w:pPr>
              <w:spacing w:after="0"/>
              <w:ind w:left="-174" w:right="92" w:firstLine="0"/>
              <w:jc w:val="right"/>
              <w:rPr>
                <w:rFonts w:ascii="Arial" w:hAnsi="Arial" w:cs="Arial"/>
                <w:sz w:val="18"/>
                <w:szCs w:val="18"/>
                <w:lang w:val="es-ES" w:eastAsia="es-ES"/>
              </w:rPr>
            </w:pPr>
            <w:r>
              <w:rPr>
                <w:rFonts w:ascii="Arial" w:hAnsi="Arial" w:cs="Arial"/>
                <w:sz w:val="18"/>
                <w:szCs w:val="18"/>
                <w:lang w:val="es-ES" w:eastAsia="es-ES"/>
              </w:rPr>
              <w:t>2015</w:t>
            </w:r>
          </w:p>
        </w:tc>
        <w:tc>
          <w:tcPr>
            <w:tcW w:w="1401" w:type="dxa"/>
            <w:tcBorders>
              <w:top w:val="nil"/>
              <w:bottom w:val="single" w:sz="4" w:space="0" w:color="auto"/>
            </w:tcBorders>
            <w:shd w:val="clear" w:color="auto" w:fill="FABF8F" w:themeFill="accent6" w:themeFillTint="99"/>
            <w:noWrap/>
            <w:vAlign w:val="center"/>
          </w:tcPr>
          <w:p w:rsidR="0072619F" w:rsidRPr="00321C4E" w:rsidRDefault="0072619F" w:rsidP="00387AC9">
            <w:pPr>
              <w:spacing w:after="0"/>
              <w:ind w:right="62" w:firstLine="0"/>
              <w:jc w:val="right"/>
              <w:rPr>
                <w:rFonts w:ascii="Arial" w:hAnsi="Arial" w:cs="Arial"/>
                <w:sz w:val="18"/>
                <w:szCs w:val="18"/>
                <w:lang w:val="es-ES" w:eastAsia="es-ES"/>
              </w:rPr>
            </w:pPr>
            <w:r>
              <w:rPr>
                <w:rFonts w:ascii="Arial" w:hAnsi="Arial" w:cs="Arial"/>
                <w:sz w:val="18"/>
                <w:szCs w:val="18"/>
                <w:lang w:val="es-ES" w:eastAsia="es-ES"/>
              </w:rPr>
              <w:t>2015/2014</w:t>
            </w:r>
          </w:p>
        </w:tc>
      </w:tr>
      <w:tr w:rsidR="00807CF4" w:rsidRPr="00283A3B" w:rsidTr="00387AC9">
        <w:trPr>
          <w:trHeight w:val="238"/>
        </w:trPr>
        <w:tc>
          <w:tcPr>
            <w:tcW w:w="4920" w:type="dxa"/>
            <w:tcBorders>
              <w:top w:val="single" w:sz="4" w:space="0" w:color="auto"/>
              <w:bottom w:val="single" w:sz="2" w:space="0" w:color="auto"/>
            </w:tcBorders>
            <w:shd w:val="clear" w:color="auto" w:fill="auto"/>
            <w:noWrap/>
            <w:vAlign w:val="center"/>
          </w:tcPr>
          <w:p w:rsidR="00807CF4" w:rsidRPr="00CB07AC" w:rsidRDefault="00807CF4" w:rsidP="00387AC9">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1 Impuestos directos</w:t>
            </w:r>
          </w:p>
        </w:tc>
        <w:tc>
          <w:tcPr>
            <w:tcW w:w="1200" w:type="dxa"/>
            <w:tcBorders>
              <w:top w:val="single" w:sz="4" w:space="0" w:color="auto"/>
              <w:bottom w:val="single" w:sz="2"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2.105.804</w:t>
            </w:r>
          </w:p>
        </w:tc>
        <w:tc>
          <w:tcPr>
            <w:tcW w:w="1251" w:type="dxa"/>
            <w:tcBorders>
              <w:top w:val="single" w:sz="4" w:space="0" w:color="auto"/>
              <w:bottom w:val="single" w:sz="2"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2.168.961</w:t>
            </w:r>
          </w:p>
        </w:tc>
        <w:tc>
          <w:tcPr>
            <w:tcW w:w="1401" w:type="dxa"/>
            <w:tcBorders>
              <w:top w:val="single" w:sz="4" w:space="0" w:color="auto"/>
              <w:bottom w:val="single" w:sz="2" w:space="0" w:color="auto"/>
            </w:tcBorders>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3</w:t>
            </w:r>
          </w:p>
        </w:tc>
      </w:tr>
      <w:tr w:rsidR="00807CF4" w:rsidRPr="00283A3B" w:rsidTr="00387AC9">
        <w:trPr>
          <w:trHeight w:val="238"/>
        </w:trPr>
        <w:tc>
          <w:tcPr>
            <w:tcW w:w="4920" w:type="dxa"/>
            <w:shd w:val="clear" w:color="auto" w:fill="auto"/>
            <w:noWrap/>
            <w:vAlign w:val="center"/>
          </w:tcPr>
          <w:p w:rsidR="00807CF4" w:rsidRPr="00CB07AC" w:rsidRDefault="00807CF4" w:rsidP="00387AC9">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2 Impuestos indirectos</w:t>
            </w:r>
          </w:p>
        </w:tc>
        <w:tc>
          <w:tcPr>
            <w:tcW w:w="1200" w:type="dxa"/>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48.923</w:t>
            </w:r>
          </w:p>
        </w:tc>
        <w:tc>
          <w:tcPr>
            <w:tcW w:w="1251" w:type="dxa"/>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128.475</w:t>
            </w:r>
          </w:p>
        </w:tc>
        <w:tc>
          <w:tcPr>
            <w:tcW w:w="1401" w:type="dxa"/>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163</w:t>
            </w:r>
          </w:p>
        </w:tc>
      </w:tr>
      <w:tr w:rsidR="00807CF4" w:rsidRPr="00283A3B" w:rsidTr="00387AC9">
        <w:trPr>
          <w:trHeight w:val="238"/>
        </w:trPr>
        <w:tc>
          <w:tcPr>
            <w:tcW w:w="4920" w:type="dxa"/>
            <w:shd w:val="clear" w:color="auto" w:fill="auto"/>
            <w:noWrap/>
            <w:vAlign w:val="center"/>
          </w:tcPr>
          <w:p w:rsidR="00807CF4" w:rsidRPr="00CB07AC" w:rsidRDefault="00807CF4" w:rsidP="00387AC9">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3 Tasas, precios públicos y otros ingresos.</w:t>
            </w:r>
          </w:p>
        </w:tc>
        <w:tc>
          <w:tcPr>
            <w:tcW w:w="1200" w:type="dxa"/>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729.383</w:t>
            </w:r>
          </w:p>
        </w:tc>
        <w:tc>
          <w:tcPr>
            <w:tcW w:w="1251" w:type="dxa"/>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811.395</w:t>
            </w:r>
          </w:p>
        </w:tc>
        <w:tc>
          <w:tcPr>
            <w:tcW w:w="1401" w:type="dxa"/>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11</w:t>
            </w:r>
          </w:p>
        </w:tc>
      </w:tr>
      <w:tr w:rsidR="00807CF4" w:rsidRPr="00283A3B" w:rsidTr="00387AC9">
        <w:trPr>
          <w:trHeight w:val="238"/>
        </w:trPr>
        <w:tc>
          <w:tcPr>
            <w:tcW w:w="4920" w:type="dxa"/>
            <w:shd w:val="clear" w:color="auto" w:fill="auto"/>
            <w:noWrap/>
            <w:vAlign w:val="center"/>
          </w:tcPr>
          <w:p w:rsidR="00807CF4" w:rsidRPr="00CB07AC" w:rsidRDefault="00807CF4" w:rsidP="00387AC9">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4 Transferencias corrientes</w:t>
            </w:r>
          </w:p>
        </w:tc>
        <w:tc>
          <w:tcPr>
            <w:tcW w:w="1200" w:type="dxa"/>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2.839.493</w:t>
            </w:r>
          </w:p>
        </w:tc>
        <w:tc>
          <w:tcPr>
            <w:tcW w:w="1251" w:type="dxa"/>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2.789.111</w:t>
            </w:r>
          </w:p>
        </w:tc>
        <w:tc>
          <w:tcPr>
            <w:tcW w:w="1401" w:type="dxa"/>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-2</w:t>
            </w:r>
          </w:p>
        </w:tc>
      </w:tr>
      <w:tr w:rsidR="00807CF4" w:rsidRPr="00283A3B" w:rsidTr="00AA14C2">
        <w:trPr>
          <w:trHeight w:val="238"/>
        </w:trPr>
        <w:tc>
          <w:tcPr>
            <w:tcW w:w="4920" w:type="dxa"/>
            <w:tcBorders>
              <w:bottom w:val="single" w:sz="2" w:space="0" w:color="auto"/>
            </w:tcBorders>
            <w:shd w:val="clear" w:color="auto" w:fill="auto"/>
            <w:noWrap/>
            <w:vAlign w:val="center"/>
          </w:tcPr>
          <w:p w:rsidR="00807CF4" w:rsidRPr="00CB07AC" w:rsidRDefault="00807CF4" w:rsidP="00387AC9">
            <w:pPr>
              <w:tabs>
                <w:tab w:val="left" w:pos="290"/>
              </w:tabs>
              <w:spacing w:after="0"/>
              <w:ind w:firstLine="0"/>
              <w:rPr>
                <w:rFonts w:ascii="Arial Narrow" w:hAnsi="Arial Narrow" w:cs="Arial"/>
                <w:lang w:val="es-ES" w:eastAsia="es-ES"/>
              </w:rPr>
            </w:pPr>
            <w:r w:rsidRPr="00CB07AC">
              <w:rPr>
                <w:rFonts w:ascii="Arial Narrow" w:hAnsi="Arial Narrow" w:cs="Arial"/>
                <w:lang w:val="es-ES" w:eastAsia="es-ES"/>
              </w:rPr>
              <w:t>5 Ingresos patrimoniales</w:t>
            </w:r>
          </w:p>
        </w:tc>
        <w:tc>
          <w:tcPr>
            <w:tcW w:w="1200" w:type="dxa"/>
            <w:tcBorders>
              <w:bottom w:val="single" w:sz="2"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92.177</w:t>
            </w:r>
          </w:p>
        </w:tc>
        <w:tc>
          <w:tcPr>
            <w:tcW w:w="1251" w:type="dxa"/>
            <w:tcBorders>
              <w:bottom w:val="single" w:sz="2"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67.350</w:t>
            </w:r>
          </w:p>
        </w:tc>
        <w:tc>
          <w:tcPr>
            <w:tcW w:w="1401" w:type="dxa"/>
            <w:tcBorders>
              <w:bottom w:val="single" w:sz="2" w:space="0" w:color="auto"/>
            </w:tcBorders>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-27</w:t>
            </w:r>
          </w:p>
        </w:tc>
      </w:tr>
      <w:tr w:rsidR="00807CF4" w:rsidRPr="00283A3B" w:rsidTr="00AA14C2">
        <w:trPr>
          <w:trHeight w:val="238"/>
        </w:trPr>
        <w:tc>
          <w:tcPr>
            <w:tcW w:w="4920" w:type="dxa"/>
            <w:tcBorders>
              <w:top w:val="single" w:sz="2" w:space="0" w:color="auto"/>
              <w:bottom w:val="single" w:sz="2" w:space="0" w:color="auto"/>
            </w:tcBorders>
            <w:shd w:val="clear" w:color="auto" w:fill="auto"/>
            <w:noWrap/>
            <w:vAlign w:val="center"/>
          </w:tcPr>
          <w:p w:rsidR="00807CF4" w:rsidRPr="00CB07AC" w:rsidRDefault="00807CF4" w:rsidP="00387AC9">
            <w:pPr>
              <w:spacing w:after="0"/>
              <w:ind w:firstLine="0"/>
              <w:rPr>
                <w:rFonts w:ascii="Arial Narrow" w:hAnsi="Arial Narrow" w:cs="Arial"/>
                <w:bCs/>
                <w:lang w:val="es-ES" w:eastAsia="es-ES"/>
              </w:rPr>
            </w:pPr>
            <w:r w:rsidRPr="00CB07AC">
              <w:rPr>
                <w:rFonts w:ascii="Arial Narrow" w:hAnsi="Arial Narrow" w:cs="Arial"/>
                <w:bCs/>
                <w:lang w:val="es-ES" w:eastAsia="es-ES"/>
              </w:rPr>
              <w:t>Ingresos corrientes  (1 a 5)</w:t>
            </w:r>
          </w:p>
        </w:tc>
        <w:tc>
          <w:tcPr>
            <w:tcW w:w="1200" w:type="dxa"/>
            <w:tcBorders>
              <w:top w:val="single" w:sz="2" w:space="0" w:color="auto"/>
              <w:bottom w:val="single" w:sz="2"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5.815.781</w:t>
            </w:r>
          </w:p>
        </w:tc>
        <w:tc>
          <w:tcPr>
            <w:tcW w:w="1251" w:type="dxa"/>
            <w:tcBorders>
              <w:top w:val="single" w:sz="2" w:space="0" w:color="auto"/>
              <w:bottom w:val="single" w:sz="2"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5.965.293</w:t>
            </w:r>
          </w:p>
        </w:tc>
        <w:tc>
          <w:tcPr>
            <w:tcW w:w="1401" w:type="dxa"/>
            <w:tcBorders>
              <w:top w:val="single" w:sz="2" w:space="0" w:color="auto"/>
              <w:bottom w:val="single" w:sz="2" w:space="0" w:color="auto"/>
            </w:tcBorders>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3</w:t>
            </w:r>
          </w:p>
        </w:tc>
      </w:tr>
      <w:tr w:rsidR="00807CF4" w:rsidRPr="00283A3B" w:rsidTr="00AA14C2">
        <w:trPr>
          <w:trHeight w:val="238"/>
        </w:trPr>
        <w:tc>
          <w:tcPr>
            <w:tcW w:w="4920" w:type="dxa"/>
            <w:tcBorders>
              <w:top w:val="single" w:sz="2" w:space="0" w:color="auto"/>
              <w:bottom w:val="single" w:sz="2" w:space="0" w:color="auto"/>
            </w:tcBorders>
            <w:shd w:val="clear" w:color="auto" w:fill="auto"/>
            <w:noWrap/>
            <w:vAlign w:val="center"/>
          </w:tcPr>
          <w:p w:rsidR="00807CF4" w:rsidRPr="00CB07AC" w:rsidRDefault="00807CF4" w:rsidP="00387AC9">
            <w:pPr>
              <w:spacing w:after="0"/>
              <w:ind w:firstLine="0"/>
              <w:rPr>
                <w:rFonts w:ascii="Arial Narrow" w:hAnsi="Arial Narrow" w:cs="Arial"/>
                <w:lang w:val="es-ES" w:eastAsia="es-ES"/>
              </w:rPr>
            </w:pPr>
            <w:r w:rsidRPr="00CB07AC">
              <w:rPr>
                <w:rFonts w:ascii="Arial Narrow" w:hAnsi="Arial Narrow" w:cs="Arial"/>
                <w:lang w:val="es-ES" w:eastAsia="es-ES"/>
              </w:rPr>
              <w:t>6 Enajenaciones de inversiones</w:t>
            </w:r>
          </w:p>
        </w:tc>
        <w:tc>
          <w:tcPr>
            <w:tcW w:w="1200" w:type="dxa"/>
            <w:tcBorders>
              <w:top w:val="single" w:sz="2" w:space="0" w:color="auto"/>
              <w:bottom w:val="single" w:sz="2" w:space="0" w:color="auto"/>
            </w:tcBorders>
            <w:shd w:val="clear" w:color="auto" w:fill="auto"/>
            <w:noWrap/>
            <w:vAlign w:val="center"/>
          </w:tcPr>
          <w:p w:rsidR="00807CF4" w:rsidRPr="009D77FF" w:rsidRDefault="00CB05A9" w:rsidP="0072619F">
            <w:pPr>
              <w:spacing w:after="0"/>
              <w:ind w:left="-300" w:right="213" w:firstLine="0"/>
              <w:jc w:val="right"/>
              <w:rPr>
                <w:rFonts w:ascii="Arial Narrow" w:hAnsi="Arial Narrow" w:cs="Arial"/>
                <w:lang w:val="es-ES" w:eastAsia="es-ES"/>
              </w:rPr>
            </w:pPr>
            <w:r>
              <w:rPr>
                <w:rFonts w:ascii="Arial Narrow" w:hAnsi="Arial Narrow" w:cs="Arial"/>
              </w:rPr>
              <w:t>0</w:t>
            </w:r>
            <w:r w:rsidR="00807CF4">
              <w:rPr>
                <w:rFonts w:ascii="Arial Narrow" w:hAnsi="Arial Narrow" w:cs="Arial"/>
              </w:rPr>
              <w:t> </w:t>
            </w:r>
          </w:p>
        </w:tc>
        <w:tc>
          <w:tcPr>
            <w:tcW w:w="1251" w:type="dxa"/>
            <w:tcBorders>
              <w:top w:val="single" w:sz="2" w:space="0" w:color="auto"/>
              <w:bottom w:val="single" w:sz="2" w:space="0" w:color="auto"/>
            </w:tcBorders>
            <w:vAlign w:val="center"/>
          </w:tcPr>
          <w:p w:rsidR="00807CF4" w:rsidRPr="009D77FF" w:rsidRDefault="00CB05A9" w:rsidP="0072619F">
            <w:pPr>
              <w:spacing w:after="0"/>
              <w:ind w:left="-174" w:right="92" w:firstLine="0"/>
              <w:jc w:val="right"/>
              <w:rPr>
                <w:rFonts w:ascii="Arial Narrow" w:hAnsi="Arial Narrow" w:cs="Arial"/>
                <w:lang w:val="es-ES" w:eastAsia="es-ES"/>
              </w:rPr>
            </w:pPr>
            <w:r>
              <w:rPr>
                <w:rFonts w:ascii="Arial Narrow" w:hAnsi="Arial Narrow" w:cs="Arial"/>
              </w:rPr>
              <w:t>0</w:t>
            </w:r>
          </w:p>
        </w:tc>
        <w:tc>
          <w:tcPr>
            <w:tcW w:w="1401" w:type="dxa"/>
            <w:tcBorders>
              <w:top w:val="single" w:sz="2" w:space="0" w:color="auto"/>
              <w:bottom w:val="single" w:sz="2" w:space="0" w:color="auto"/>
            </w:tcBorders>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p>
        </w:tc>
      </w:tr>
      <w:tr w:rsidR="00807CF4" w:rsidRPr="00283A3B" w:rsidTr="00AA14C2">
        <w:trPr>
          <w:trHeight w:val="238"/>
        </w:trPr>
        <w:tc>
          <w:tcPr>
            <w:tcW w:w="4920" w:type="dxa"/>
            <w:tcBorders>
              <w:top w:val="single" w:sz="2" w:space="0" w:color="auto"/>
            </w:tcBorders>
            <w:shd w:val="clear" w:color="auto" w:fill="auto"/>
            <w:noWrap/>
            <w:vAlign w:val="center"/>
          </w:tcPr>
          <w:p w:rsidR="00807CF4" w:rsidRPr="00CB07AC" w:rsidRDefault="00807CF4" w:rsidP="00387AC9">
            <w:pPr>
              <w:spacing w:after="0"/>
              <w:ind w:firstLine="0"/>
              <w:rPr>
                <w:rFonts w:ascii="Arial Narrow" w:hAnsi="Arial Narrow" w:cs="Arial"/>
                <w:lang w:val="es-ES" w:eastAsia="es-ES"/>
              </w:rPr>
            </w:pPr>
            <w:r w:rsidRPr="00CB07AC">
              <w:rPr>
                <w:rFonts w:ascii="Arial Narrow" w:hAnsi="Arial Narrow" w:cs="Arial"/>
                <w:lang w:val="es-ES" w:eastAsia="es-ES"/>
              </w:rPr>
              <w:t>7 Transferencias de capital</w:t>
            </w:r>
          </w:p>
        </w:tc>
        <w:tc>
          <w:tcPr>
            <w:tcW w:w="1200" w:type="dxa"/>
            <w:tcBorders>
              <w:top w:val="single" w:sz="2"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234.848</w:t>
            </w:r>
          </w:p>
        </w:tc>
        <w:tc>
          <w:tcPr>
            <w:tcW w:w="1251" w:type="dxa"/>
            <w:tcBorders>
              <w:top w:val="single" w:sz="2"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26.471</w:t>
            </w:r>
          </w:p>
        </w:tc>
        <w:tc>
          <w:tcPr>
            <w:tcW w:w="1401" w:type="dxa"/>
            <w:tcBorders>
              <w:top w:val="single" w:sz="2" w:space="0" w:color="auto"/>
            </w:tcBorders>
            <w:shd w:val="clear" w:color="auto" w:fill="auto"/>
            <w:noWrap/>
            <w:vAlign w:val="center"/>
          </w:tcPr>
          <w:p w:rsidR="00807CF4" w:rsidRPr="009D77FF" w:rsidRDefault="00807CF4" w:rsidP="00387AC9">
            <w:pPr>
              <w:spacing w:after="0"/>
              <w:ind w:firstLine="0"/>
              <w:jc w:val="right"/>
              <w:rPr>
                <w:rFonts w:ascii="Arial Narrow" w:hAnsi="Arial Narrow" w:cs="Arial"/>
                <w:lang w:val="es-ES" w:eastAsia="es-ES"/>
              </w:rPr>
            </w:pPr>
            <w:r>
              <w:rPr>
                <w:rFonts w:ascii="Arial Narrow" w:hAnsi="Arial Narrow" w:cs="Arial"/>
              </w:rPr>
              <w:t>-89</w:t>
            </w:r>
          </w:p>
        </w:tc>
      </w:tr>
      <w:tr w:rsidR="00807CF4" w:rsidRPr="00283A3B" w:rsidTr="00AA14C2">
        <w:trPr>
          <w:trHeight w:val="238"/>
        </w:trPr>
        <w:tc>
          <w:tcPr>
            <w:tcW w:w="4920" w:type="dxa"/>
            <w:tcBorders>
              <w:top w:val="single" w:sz="2" w:space="0" w:color="auto"/>
            </w:tcBorders>
            <w:shd w:val="clear" w:color="auto" w:fill="auto"/>
            <w:noWrap/>
            <w:vAlign w:val="center"/>
          </w:tcPr>
          <w:p w:rsidR="00807CF4" w:rsidRPr="00CB07AC" w:rsidRDefault="00807CF4" w:rsidP="00387AC9">
            <w:pPr>
              <w:spacing w:after="0"/>
              <w:ind w:firstLine="0"/>
              <w:rPr>
                <w:rFonts w:ascii="Arial Narrow" w:hAnsi="Arial Narrow" w:cs="Arial"/>
                <w:lang w:val="es-ES" w:eastAsia="es-ES"/>
              </w:rPr>
            </w:pPr>
            <w:r w:rsidRPr="00CB07AC">
              <w:rPr>
                <w:rFonts w:ascii="Arial Narrow" w:hAnsi="Arial Narrow" w:cs="Arial"/>
                <w:lang w:val="es-ES" w:eastAsia="es-ES"/>
              </w:rPr>
              <w:t>8 Activos financieros</w:t>
            </w:r>
          </w:p>
        </w:tc>
        <w:tc>
          <w:tcPr>
            <w:tcW w:w="1200" w:type="dxa"/>
            <w:tcBorders>
              <w:top w:val="single" w:sz="2"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0</w:t>
            </w:r>
          </w:p>
        </w:tc>
        <w:tc>
          <w:tcPr>
            <w:tcW w:w="1251" w:type="dxa"/>
            <w:tcBorders>
              <w:top w:val="single" w:sz="2"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34.622</w:t>
            </w:r>
          </w:p>
        </w:tc>
        <w:tc>
          <w:tcPr>
            <w:tcW w:w="1401" w:type="dxa"/>
            <w:tcBorders>
              <w:top w:val="single" w:sz="2" w:space="0" w:color="auto"/>
            </w:tcBorders>
            <w:shd w:val="clear" w:color="auto" w:fill="auto"/>
            <w:noWrap/>
            <w:vAlign w:val="center"/>
          </w:tcPr>
          <w:p w:rsidR="00807CF4" w:rsidRPr="009D77FF" w:rsidRDefault="00CB05A9" w:rsidP="00387AC9">
            <w:pPr>
              <w:spacing w:after="0"/>
              <w:ind w:firstLine="0"/>
              <w:jc w:val="right"/>
              <w:rPr>
                <w:rFonts w:ascii="Arial Narrow" w:hAnsi="Arial Narrow" w:cs="Arial"/>
                <w:lang w:val="es-ES" w:eastAsia="es-ES"/>
              </w:rPr>
            </w:pPr>
            <w:r>
              <w:rPr>
                <w:rFonts w:ascii="Arial Narrow" w:hAnsi="Arial Narrow" w:cs="Arial"/>
              </w:rPr>
              <w:t xml:space="preserve"> </w:t>
            </w:r>
          </w:p>
        </w:tc>
      </w:tr>
      <w:tr w:rsidR="00807CF4" w:rsidRPr="00283A3B" w:rsidTr="00387AC9">
        <w:trPr>
          <w:trHeight w:val="238"/>
        </w:trPr>
        <w:tc>
          <w:tcPr>
            <w:tcW w:w="4920" w:type="dxa"/>
            <w:tcBorders>
              <w:bottom w:val="single" w:sz="2" w:space="0" w:color="auto"/>
            </w:tcBorders>
            <w:shd w:val="clear" w:color="auto" w:fill="auto"/>
            <w:noWrap/>
            <w:vAlign w:val="center"/>
          </w:tcPr>
          <w:p w:rsidR="00807CF4" w:rsidRPr="00CB07AC" w:rsidRDefault="00807CF4" w:rsidP="00387AC9">
            <w:pPr>
              <w:spacing w:after="0"/>
              <w:ind w:firstLine="0"/>
              <w:rPr>
                <w:rFonts w:ascii="Arial Narrow" w:hAnsi="Arial Narrow" w:cs="Arial"/>
                <w:lang w:val="es-ES" w:eastAsia="es-ES"/>
              </w:rPr>
            </w:pPr>
            <w:r w:rsidRPr="00CB07AC">
              <w:rPr>
                <w:rFonts w:ascii="Arial Narrow" w:hAnsi="Arial Narrow" w:cs="Arial"/>
                <w:lang w:val="es-ES" w:eastAsia="es-ES"/>
              </w:rPr>
              <w:t>9 Pasivos financieros</w:t>
            </w:r>
          </w:p>
        </w:tc>
        <w:tc>
          <w:tcPr>
            <w:tcW w:w="1200" w:type="dxa"/>
            <w:tcBorders>
              <w:bottom w:val="single" w:sz="2"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0</w:t>
            </w:r>
          </w:p>
        </w:tc>
        <w:tc>
          <w:tcPr>
            <w:tcW w:w="1251" w:type="dxa"/>
            <w:tcBorders>
              <w:bottom w:val="single" w:sz="2"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0</w:t>
            </w:r>
          </w:p>
        </w:tc>
        <w:tc>
          <w:tcPr>
            <w:tcW w:w="1401" w:type="dxa"/>
            <w:tcBorders>
              <w:bottom w:val="single" w:sz="2" w:space="0" w:color="auto"/>
            </w:tcBorders>
            <w:shd w:val="clear" w:color="auto" w:fill="auto"/>
            <w:noWrap/>
            <w:vAlign w:val="center"/>
          </w:tcPr>
          <w:p w:rsidR="00807CF4" w:rsidRPr="009D77FF" w:rsidRDefault="0072619F" w:rsidP="00387AC9">
            <w:pPr>
              <w:spacing w:after="0"/>
              <w:ind w:firstLine="0"/>
              <w:jc w:val="right"/>
              <w:rPr>
                <w:rFonts w:ascii="Arial Narrow" w:hAnsi="Arial Narrow" w:cs="Arial"/>
                <w:lang w:val="es-ES" w:eastAsia="es-ES"/>
              </w:rPr>
            </w:pPr>
            <w:r>
              <w:rPr>
                <w:rFonts w:ascii="Arial Narrow" w:hAnsi="Arial Narrow" w:cs="Arial"/>
              </w:rPr>
              <w:t>0</w:t>
            </w:r>
          </w:p>
        </w:tc>
      </w:tr>
      <w:tr w:rsidR="00807CF4" w:rsidRPr="00283A3B" w:rsidTr="00387AC9">
        <w:trPr>
          <w:trHeight w:val="238"/>
        </w:trPr>
        <w:tc>
          <w:tcPr>
            <w:tcW w:w="4920" w:type="dxa"/>
            <w:tcBorders>
              <w:bottom w:val="single" w:sz="4" w:space="0" w:color="auto"/>
            </w:tcBorders>
            <w:shd w:val="clear" w:color="auto" w:fill="auto"/>
            <w:noWrap/>
            <w:vAlign w:val="center"/>
          </w:tcPr>
          <w:p w:rsidR="00807CF4" w:rsidRPr="00CB07AC" w:rsidRDefault="00807CF4" w:rsidP="00387AC9">
            <w:pPr>
              <w:spacing w:after="0"/>
              <w:ind w:firstLine="0"/>
              <w:rPr>
                <w:rFonts w:ascii="Arial Narrow" w:hAnsi="Arial Narrow" w:cs="Arial"/>
                <w:bCs/>
                <w:lang w:val="es-ES" w:eastAsia="es-ES"/>
              </w:rPr>
            </w:pPr>
            <w:r w:rsidRPr="00CB07AC">
              <w:rPr>
                <w:rFonts w:ascii="Arial Narrow" w:hAnsi="Arial Narrow" w:cs="Arial"/>
                <w:bCs/>
                <w:lang w:val="es-ES" w:eastAsia="es-ES"/>
              </w:rPr>
              <w:t>Ingresos de capital y op. financieras (6 a 9)</w:t>
            </w:r>
          </w:p>
        </w:tc>
        <w:tc>
          <w:tcPr>
            <w:tcW w:w="1200" w:type="dxa"/>
            <w:tcBorders>
              <w:bottom w:val="single" w:sz="4" w:space="0" w:color="auto"/>
            </w:tcBorders>
            <w:shd w:val="clear" w:color="auto" w:fill="auto"/>
            <w:noWrap/>
            <w:vAlign w:val="center"/>
          </w:tcPr>
          <w:p w:rsidR="00807CF4" w:rsidRPr="009D77FF" w:rsidRDefault="00807CF4" w:rsidP="0072619F">
            <w:pPr>
              <w:spacing w:after="0"/>
              <w:ind w:left="-300" w:right="213" w:firstLine="0"/>
              <w:jc w:val="right"/>
              <w:rPr>
                <w:rFonts w:ascii="Arial Narrow" w:hAnsi="Arial Narrow" w:cs="Arial"/>
                <w:lang w:val="es-ES" w:eastAsia="es-ES"/>
              </w:rPr>
            </w:pPr>
            <w:r>
              <w:rPr>
                <w:rFonts w:ascii="Arial Narrow" w:hAnsi="Arial Narrow" w:cs="Arial"/>
              </w:rPr>
              <w:t>234.848</w:t>
            </w:r>
          </w:p>
        </w:tc>
        <w:tc>
          <w:tcPr>
            <w:tcW w:w="1251" w:type="dxa"/>
            <w:tcBorders>
              <w:bottom w:val="single" w:sz="4" w:space="0" w:color="auto"/>
            </w:tcBorders>
            <w:vAlign w:val="center"/>
          </w:tcPr>
          <w:p w:rsidR="00807CF4" w:rsidRPr="009D77FF" w:rsidRDefault="00807CF4" w:rsidP="0072619F">
            <w:pPr>
              <w:spacing w:after="0"/>
              <w:ind w:left="-174" w:right="92" w:firstLine="0"/>
              <w:jc w:val="right"/>
              <w:rPr>
                <w:rFonts w:ascii="Arial Narrow" w:hAnsi="Arial Narrow" w:cs="Arial"/>
                <w:lang w:val="es-ES" w:eastAsia="es-ES"/>
              </w:rPr>
            </w:pPr>
            <w:r>
              <w:rPr>
                <w:rFonts w:ascii="Arial Narrow" w:hAnsi="Arial Narrow" w:cs="Arial"/>
              </w:rPr>
              <w:t>61.093</w:t>
            </w:r>
          </w:p>
        </w:tc>
        <w:tc>
          <w:tcPr>
            <w:tcW w:w="1401" w:type="dxa"/>
            <w:tcBorders>
              <w:bottom w:val="single" w:sz="4" w:space="0" w:color="auto"/>
            </w:tcBorders>
            <w:shd w:val="clear" w:color="auto" w:fill="auto"/>
            <w:noWrap/>
            <w:vAlign w:val="center"/>
          </w:tcPr>
          <w:p w:rsidR="00807CF4" w:rsidRPr="009D77FF" w:rsidRDefault="00807CF4" w:rsidP="00150628">
            <w:pPr>
              <w:spacing w:after="0"/>
              <w:ind w:firstLine="0"/>
              <w:jc w:val="right"/>
              <w:rPr>
                <w:rFonts w:ascii="Arial Narrow" w:hAnsi="Arial Narrow" w:cs="Arial"/>
                <w:lang w:val="es-ES" w:eastAsia="es-ES"/>
              </w:rPr>
            </w:pPr>
            <w:r>
              <w:rPr>
                <w:rFonts w:ascii="Arial Narrow" w:hAnsi="Arial Narrow" w:cs="Arial"/>
              </w:rPr>
              <w:t>-</w:t>
            </w:r>
            <w:r w:rsidR="00150628">
              <w:rPr>
                <w:rFonts w:ascii="Arial Narrow" w:hAnsi="Arial Narrow" w:cs="Arial"/>
              </w:rPr>
              <w:t>74</w:t>
            </w:r>
          </w:p>
        </w:tc>
      </w:tr>
      <w:tr w:rsidR="00807CF4" w:rsidRPr="00C911E1" w:rsidTr="00130136">
        <w:trPr>
          <w:trHeight w:val="312"/>
        </w:trPr>
        <w:tc>
          <w:tcPr>
            <w:tcW w:w="4920" w:type="dxa"/>
            <w:tcBorders>
              <w:top w:val="single" w:sz="4" w:space="0" w:color="auto"/>
              <w:bottom w:val="single" w:sz="4" w:space="0" w:color="auto"/>
            </w:tcBorders>
            <w:shd w:val="clear" w:color="auto" w:fill="FABF8F" w:themeFill="accent6" w:themeFillTint="99"/>
            <w:noWrap/>
            <w:vAlign w:val="center"/>
          </w:tcPr>
          <w:p w:rsidR="00807CF4" w:rsidRPr="00C911E1" w:rsidRDefault="00807CF4" w:rsidP="00387AC9">
            <w:pPr>
              <w:spacing w:after="0"/>
              <w:ind w:firstLine="0"/>
              <w:rPr>
                <w:rFonts w:ascii="Arial" w:hAnsi="Arial" w:cs="Arial"/>
                <w:bCs/>
                <w:sz w:val="18"/>
                <w:szCs w:val="18"/>
                <w:lang w:val="es-ES" w:eastAsia="es-ES"/>
              </w:rPr>
            </w:pPr>
            <w:r w:rsidRPr="00C911E1">
              <w:rPr>
                <w:rFonts w:ascii="Arial" w:hAnsi="Arial" w:cs="Arial"/>
                <w:bCs/>
                <w:sz w:val="18"/>
                <w:szCs w:val="18"/>
                <w:lang w:val="es-ES" w:eastAsia="es-ES"/>
              </w:rPr>
              <w:t>Total Ingresos</w:t>
            </w:r>
          </w:p>
        </w:tc>
        <w:tc>
          <w:tcPr>
            <w:tcW w:w="1200" w:type="dxa"/>
            <w:tcBorders>
              <w:top w:val="single" w:sz="4" w:space="0" w:color="auto"/>
              <w:bottom w:val="single" w:sz="4" w:space="0" w:color="auto"/>
            </w:tcBorders>
            <w:shd w:val="clear" w:color="auto" w:fill="FABF8F" w:themeFill="accent6" w:themeFillTint="99"/>
            <w:noWrap/>
            <w:vAlign w:val="center"/>
          </w:tcPr>
          <w:p w:rsidR="00807CF4" w:rsidRPr="00C911E1" w:rsidRDefault="00807CF4" w:rsidP="0072619F">
            <w:pPr>
              <w:spacing w:after="0"/>
              <w:ind w:left="-300" w:right="213" w:firstLine="0"/>
              <w:jc w:val="right"/>
              <w:rPr>
                <w:rFonts w:ascii="Arial" w:hAnsi="Arial" w:cs="Arial"/>
                <w:sz w:val="18"/>
                <w:szCs w:val="18"/>
                <w:lang w:val="es-ES" w:eastAsia="es-ES"/>
              </w:rPr>
            </w:pPr>
            <w:r w:rsidRPr="00C911E1">
              <w:rPr>
                <w:rFonts w:ascii="Arial" w:hAnsi="Arial" w:cs="Arial"/>
                <w:sz w:val="18"/>
                <w:szCs w:val="18"/>
              </w:rPr>
              <w:t>6.050.629</w:t>
            </w:r>
          </w:p>
        </w:tc>
        <w:tc>
          <w:tcPr>
            <w:tcW w:w="1251" w:type="dxa"/>
            <w:tcBorders>
              <w:top w:val="single" w:sz="4" w:space="0" w:color="auto"/>
              <w:bottom w:val="single" w:sz="4" w:space="0" w:color="auto"/>
            </w:tcBorders>
            <w:shd w:val="clear" w:color="auto" w:fill="FABF8F" w:themeFill="accent6" w:themeFillTint="99"/>
            <w:vAlign w:val="center"/>
          </w:tcPr>
          <w:p w:rsidR="00807CF4" w:rsidRPr="00C911E1" w:rsidRDefault="00807CF4" w:rsidP="0072619F">
            <w:pPr>
              <w:spacing w:after="0"/>
              <w:ind w:left="-174" w:right="92" w:firstLine="0"/>
              <w:jc w:val="right"/>
              <w:rPr>
                <w:rFonts w:ascii="Arial" w:hAnsi="Arial" w:cs="Arial"/>
                <w:sz w:val="18"/>
                <w:szCs w:val="18"/>
                <w:lang w:val="es-ES" w:eastAsia="es-ES"/>
              </w:rPr>
            </w:pPr>
            <w:r w:rsidRPr="00C911E1">
              <w:rPr>
                <w:rFonts w:ascii="Arial" w:hAnsi="Arial" w:cs="Arial"/>
                <w:sz w:val="18"/>
                <w:szCs w:val="18"/>
              </w:rPr>
              <w:t>6.026.387</w:t>
            </w:r>
          </w:p>
        </w:tc>
        <w:tc>
          <w:tcPr>
            <w:tcW w:w="1401" w:type="dxa"/>
            <w:tcBorders>
              <w:top w:val="single" w:sz="4" w:space="0" w:color="auto"/>
              <w:bottom w:val="single" w:sz="4" w:space="0" w:color="auto"/>
            </w:tcBorders>
            <w:shd w:val="clear" w:color="auto" w:fill="FABF8F" w:themeFill="accent6" w:themeFillTint="99"/>
            <w:noWrap/>
            <w:vAlign w:val="center"/>
          </w:tcPr>
          <w:p w:rsidR="00807CF4" w:rsidRPr="00C911E1" w:rsidRDefault="00807CF4" w:rsidP="00387AC9">
            <w:pPr>
              <w:spacing w:after="0"/>
              <w:ind w:firstLine="0"/>
              <w:jc w:val="right"/>
              <w:rPr>
                <w:rFonts w:ascii="Arial" w:hAnsi="Arial" w:cs="Arial"/>
                <w:sz w:val="18"/>
                <w:szCs w:val="18"/>
                <w:lang w:val="es-ES" w:eastAsia="es-ES"/>
              </w:rPr>
            </w:pPr>
            <w:r w:rsidRPr="00C911E1">
              <w:rPr>
                <w:rFonts w:ascii="Arial" w:hAnsi="Arial" w:cs="Arial"/>
                <w:sz w:val="18"/>
                <w:szCs w:val="18"/>
                <w:lang w:val="es-ES" w:eastAsia="es-ES"/>
              </w:rPr>
              <w:t>-</w:t>
            </w:r>
          </w:p>
        </w:tc>
      </w:tr>
    </w:tbl>
    <w:p w:rsidR="00807CF4" w:rsidRDefault="00807CF4" w:rsidP="00750650">
      <w:pPr>
        <w:pStyle w:val="texto"/>
        <w:tabs>
          <w:tab w:val="clear" w:pos="2835"/>
          <w:tab w:val="clear" w:pos="3969"/>
          <w:tab w:val="clear" w:pos="5103"/>
          <w:tab w:val="clear" w:pos="6237"/>
          <w:tab w:val="clear" w:pos="7371"/>
        </w:tabs>
        <w:spacing w:before="240" w:after="180"/>
      </w:pPr>
      <w:r>
        <w:t>Destacan</w:t>
      </w:r>
      <w:r w:rsidRPr="0097649F">
        <w:t xml:space="preserve"> </w:t>
      </w:r>
      <w:r>
        <w:t>los ingresos obtenidos por impuestos directos, tasas y transfere</w:t>
      </w:r>
      <w:r>
        <w:t>n</w:t>
      </w:r>
      <w:r>
        <w:t xml:space="preserve">cias corrientes. Las mayores variaciones </w:t>
      </w:r>
      <w:r w:rsidR="0032435D">
        <w:t xml:space="preserve">porcentuales </w:t>
      </w:r>
      <w:r>
        <w:t>respecto al ejercicio 2014 se encuentran en</w:t>
      </w:r>
      <w:r w:rsidR="0032435D">
        <w:t xml:space="preserve"> el incremento de los impuestos indirectos y en la</w:t>
      </w:r>
      <w:r>
        <w:t xml:space="preserve"> disminución de las transferencias de capital.</w:t>
      </w:r>
    </w:p>
    <w:p w:rsidR="00807CF4" w:rsidRPr="00117D48" w:rsidRDefault="00807CF4" w:rsidP="00807CF4">
      <w:pPr>
        <w:pStyle w:val="texto"/>
        <w:tabs>
          <w:tab w:val="clear" w:pos="2835"/>
          <w:tab w:val="clear" w:pos="3969"/>
          <w:tab w:val="clear" w:pos="5103"/>
          <w:tab w:val="clear" w:pos="6237"/>
          <w:tab w:val="clear" w:pos="7371"/>
        </w:tabs>
        <w:spacing w:after="240"/>
        <w:rPr>
          <w:rFonts w:cs="Arial"/>
        </w:rPr>
      </w:pPr>
      <w:r w:rsidRPr="00117D48">
        <w:rPr>
          <w:rFonts w:cs="Arial"/>
        </w:rPr>
        <w:t>En el cuadro siguiente se muestra la evolución de los derechos reconocidos por cada uno de los impuestos municipales:</w:t>
      </w:r>
    </w:p>
    <w:tbl>
      <w:tblPr>
        <w:tblW w:w="8856"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800"/>
        <w:gridCol w:w="1320"/>
        <w:gridCol w:w="1320"/>
        <w:gridCol w:w="1416"/>
      </w:tblGrid>
      <w:tr w:rsidR="00AA14C2" w:rsidRPr="00E63CFD" w:rsidTr="00C5795F">
        <w:trPr>
          <w:trHeight w:val="227"/>
        </w:trPr>
        <w:tc>
          <w:tcPr>
            <w:tcW w:w="4800" w:type="dxa"/>
            <w:vMerge w:val="restart"/>
            <w:tcBorders>
              <w:top w:val="single" w:sz="4" w:space="0" w:color="auto"/>
            </w:tcBorders>
            <w:shd w:val="clear" w:color="auto" w:fill="FABF8F" w:themeFill="accent6" w:themeFillTint="99"/>
            <w:vAlign w:val="center"/>
          </w:tcPr>
          <w:p w:rsidR="00AA14C2" w:rsidRPr="00E63CFD" w:rsidRDefault="00AA14C2" w:rsidP="00AA14C2">
            <w:pPr>
              <w:spacing w:after="40"/>
              <w:ind w:firstLine="0"/>
              <w:jc w:val="left"/>
              <w:rPr>
                <w:rFonts w:ascii="Arial" w:hAnsi="Arial" w:cs="Arial"/>
                <w:sz w:val="18"/>
                <w:szCs w:val="18"/>
                <w:lang w:val="es-ES" w:eastAsia="es-ES"/>
              </w:rPr>
            </w:pPr>
            <w:r w:rsidRPr="00E63CFD">
              <w:rPr>
                <w:rFonts w:ascii="Arial" w:hAnsi="Arial" w:cs="Arial"/>
                <w:sz w:val="18"/>
                <w:szCs w:val="18"/>
                <w:lang w:val="es-ES" w:eastAsia="es-ES"/>
              </w:rPr>
              <w:t>Capítulos de ingresos</w:t>
            </w:r>
          </w:p>
        </w:tc>
        <w:tc>
          <w:tcPr>
            <w:tcW w:w="2640" w:type="dxa"/>
            <w:gridSpan w:val="2"/>
            <w:tcBorders>
              <w:top w:val="single" w:sz="4" w:space="0" w:color="auto"/>
              <w:bottom w:val="single" w:sz="4" w:space="0" w:color="auto"/>
            </w:tcBorders>
            <w:shd w:val="clear" w:color="auto" w:fill="FABF8F" w:themeFill="accent6" w:themeFillTint="99"/>
            <w:vAlign w:val="center"/>
          </w:tcPr>
          <w:p w:rsidR="00AA14C2" w:rsidRPr="00E63CFD" w:rsidRDefault="00AA14C2" w:rsidP="00AA14C2">
            <w:pPr>
              <w:spacing w:after="0"/>
              <w:ind w:firstLine="0"/>
              <w:jc w:val="center"/>
              <w:rPr>
                <w:rFonts w:ascii="Arial" w:hAnsi="Arial" w:cs="Arial"/>
                <w:sz w:val="18"/>
                <w:szCs w:val="18"/>
                <w:lang w:val="es-ES" w:eastAsia="es-ES"/>
              </w:rPr>
            </w:pPr>
            <w:r w:rsidRPr="00E63CFD">
              <w:rPr>
                <w:rFonts w:ascii="Arial" w:hAnsi="Arial" w:cs="Arial"/>
                <w:sz w:val="18"/>
                <w:szCs w:val="18"/>
                <w:lang w:val="es-ES" w:eastAsia="es-ES"/>
              </w:rPr>
              <w:t>Derechos reconocidos</w:t>
            </w:r>
          </w:p>
        </w:tc>
        <w:tc>
          <w:tcPr>
            <w:tcW w:w="1416" w:type="dxa"/>
            <w:tcBorders>
              <w:top w:val="single" w:sz="4" w:space="0" w:color="auto"/>
              <w:bottom w:val="nil"/>
            </w:tcBorders>
            <w:shd w:val="clear" w:color="auto" w:fill="FABF8F" w:themeFill="accent6" w:themeFillTint="99"/>
            <w:vAlign w:val="center"/>
          </w:tcPr>
          <w:p w:rsidR="00AA14C2" w:rsidRPr="00E63CFD" w:rsidRDefault="00AA14C2" w:rsidP="00387AC9">
            <w:pPr>
              <w:spacing w:after="0"/>
              <w:ind w:firstLine="0"/>
              <w:jc w:val="center"/>
              <w:rPr>
                <w:rFonts w:ascii="Arial" w:hAnsi="Arial" w:cs="Arial"/>
                <w:sz w:val="18"/>
                <w:szCs w:val="18"/>
                <w:lang w:val="es-ES" w:eastAsia="es-ES"/>
              </w:rPr>
            </w:pPr>
            <w:r w:rsidRPr="00E63CFD">
              <w:rPr>
                <w:rFonts w:ascii="Arial" w:hAnsi="Arial" w:cs="Arial"/>
                <w:sz w:val="18"/>
                <w:szCs w:val="18"/>
                <w:lang w:val="es-ES" w:eastAsia="es-ES"/>
              </w:rPr>
              <w:t xml:space="preserve">% Variación </w:t>
            </w:r>
          </w:p>
        </w:tc>
      </w:tr>
      <w:tr w:rsidR="00AA14C2" w:rsidRPr="00E63CFD" w:rsidTr="00130136">
        <w:trPr>
          <w:trHeight w:val="227"/>
        </w:trPr>
        <w:tc>
          <w:tcPr>
            <w:tcW w:w="4800" w:type="dxa"/>
            <w:vMerge/>
            <w:tcBorders>
              <w:bottom w:val="single" w:sz="4" w:space="0" w:color="auto"/>
            </w:tcBorders>
            <w:shd w:val="clear" w:color="auto" w:fill="FABF8F" w:themeFill="accent6" w:themeFillTint="99"/>
            <w:noWrap/>
            <w:vAlign w:val="center"/>
          </w:tcPr>
          <w:p w:rsidR="00AA14C2" w:rsidRPr="00E63CFD" w:rsidRDefault="00AA14C2" w:rsidP="00387AC9">
            <w:pPr>
              <w:spacing w:after="40"/>
              <w:ind w:firstLine="0"/>
              <w:jc w:val="left"/>
              <w:rPr>
                <w:rFonts w:ascii="Arial" w:hAnsi="Arial" w:cs="Arial"/>
                <w:sz w:val="18"/>
                <w:szCs w:val="18"/>
                <w:lang w:val="es-ES" w:eastAsia="es-ES"/>
              </w:rPr>
            </w:pPr>
          </w:p>
        </w:tc>
        <w:tc>
          <w:tcPr>
            <w:tcW w:w="1320" w:type="dxa"/>
            <w:tcBorders>
              <w:top w:val="single" w:sz="4" w:space="0" w:color="auto"/>
              <w:bottom w:val="single" w:sz="4" w:space="0" w:color="auto"/>
            </w:tcBorders>
            <w:shd w:val="clear" w:color="auto" w:fill="FABF8F" w:themeFill="accent6" w:themeFillTint="99"/>
            <w:noWrap/>
            <w:vAlign w:val="center"/>
          </w:tcPr>
          <w:p w:rsidR="00AA14C2" w:rsidRPr="00E63CFD" w:rsidRDefault="00AA14C2" w:rsidP="00AA14C2">
            <w:pPr>
              <w:spacing w:after="40"/>
              <w:ind w:right="241"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320" w:type="dxa"/>
            <w:tcBorders>
              <w:top w:val="single" w:sz="4" w:space="0" w:color="auto"/>
              <w:bottom w:val="single" w:sz="4" w:space="0" w:color="auto"/>
            </w:tcBorders>
            <w:shd w:val="clear" w:color="auto" w:fill="FABF8F" w:themeFill="accent6" w:themeFillTint="99"/>
            <w:vAlign w:val="center"/>
          </w:tcPr>
          <w:p w:rsidR="00AA14C2" w:rsidRPr="00E63CFD" w:rsidRDefault="00AA14C2" w:rsidP="00AA14C2">
            <w:pPr>
              <w:spacing w:after="40"/>
              <w:ind w:right="175" w:firstLine="0"/>
              <w:jc w:val="right"/>
              <w:rPr>
                <w:rFonts w:ascii="Arial" w:hAnsi="Arial" w:cs="Arial"/>
                <w:sz w:val="18"/>
                <w:szCs w:val="18"/>
                <w:lang w:val="es-ES" w:eastAsia="es-ES"/>
              </w:rPr>
            </w:pPr>
            <w:r>
              <w:rPr>
                <w:rFonts w:ascii="Arial" w:hAnsi="Arial" w:cs="Arial"/>
                <w:sz w:val="18"/>
                <w:szCs w:val="18"/>
                <w:lang w:val="es-ES" w:eastAsia="es-ES"/>
              </w:rPr>
              <w:t>2015</w:t>
            </w:r>
          </w:p>
        </w:tc>
        <w:tc>
          <w:tcPr>
            <w:tcW w:w="1416" w:type="dxa"/>
            <w:tcBorders>
              <w:top w:val="nil"/>
              <w:bottom w:val="single" w:sz="4" w:space="0" w:color="auto"/>
            </w:tcBorders>
            <w:shd w:val="clear" w:color="auto" w:fill="FABF8F" w:themeFill="accent6" w:themeFillTint="99"/>
            <w:noWrap/>
            <w:vAlign w:val="center"/>
          </w:tcPr>
          <w:p w:rsidR="00AA14C2" w:rsidRPr="00E63CFD" w:rsidRDefault="00AA14C2" w:rsidP="00387AC9">
            <w:pPr>
              <w:spacing w:after="40"/>
              <w:ind w:right="146" w:firstLine="0"/>
              <w:jc w:val="right"/>
              <w:rPr>
                <w:rFonts w:ascii="Arial" w:hAnsi="Arial" w:cs="Arial"/>
                <w:sz w:val="18"/>
                <w:szCs w:val="18"/>
                <w:lang w:val="es-ES" w:eastAsia="es-ES"/>
              </w:rPr>
            </w:pPr>
            <w:r>
              <w:rPr>
                <w:rFonts w:ascii="Arial" w:hAnsi="Arial" w:cs="Arial"/>
                <w:sz w:val="18"/>
                <w:szCs w:val="18"/>
                <w:lang w:val="es-ES" w:eastAsia="es-ES"/>
              </w:rPr>
              <w:t>2015/2014</w:t>
            </w:r>
          </w:p>
        </w:tc>
      </w:tr>
      <w:tr w:rsidR="00807CF4" w:rsidRPr="00E63CFD" w:rsidTr="00AA14C2">
        <w:trPr>
          <w:trHeight w:val="255"/>
        </w:trPr>
        <w:tc>
          <w:tcPr>
            <w:tcW w:w="4800" w:type="dxa"/>
            <w:tcBorders>
              <w:top w:val="single" w:sz="4" w:space="0" w:color="auto"/>
              <w:bottom w:val="single" w:sz="2" w:space="0" w:color="auto"/>
            </w:tcBorders>
            <w:shd w:val="clear" w:color="auto" w:fill="auto"/>
            <w:noWrap/>
            <w:vAlign w:val="center"/>
          </w:tcPr>
          <w:p w:rsidR="00807CF4" w:rsidRPr="00E63CFD" w:rsidRDefault="00807CF4" w:rsidP="00387AC9">
            <w:pPr>
              <w:spacing w:after="0"/>
              <w:ind w:firstLine="0"/>
              <w:jc w:val="left"/>
              <w:rPr>
                <w:rFonts w:ascii="Arial Narrow" w:hAnsi="Arial Narrow" w:cs="Arial"/>
                <w:lang w:val="es-ES" w:eastAsia="es-ES"/>
              </w:rPr>
            </w:pPr>
            <w:r w:rsidRPr="00E63CFD">
              <w:rPr>
                <w:rFonts w:ascii="Arial Narrow" w:hAnsi="Arial Narrow" w:cs="Arial"/>
                <w:lang w:val="es-ES" w:eastAsia="es-ES"/>
              </w:rPr>
              <w:t>Contribución territorial</w:t>
            </w:r>
          </w:p>
        </w:tc>
        <w:tc>
          <w:tcPr>
            <w:tcW w:w="1320" w:type="dxa"/>
            <w:tcBorders>
              <w:top w:val="single" w:sz="4" w:space="0" w:color="auto"/>
              <w:bottom w:val="single" w:sz="2" w:space="0" w:color="auto"/>
            </w:tcBorders>
            <w:shd w:val="clear" w:color="auto" w:fill="auto"/>
            <w:noWrap/>
            <w:vAlign w:val="center"/>
          </w:tcPr>
          <w:p w:rsidR="00807CF4" w:rsidRPr="005C7FDE" w:rsidRDefault="00807CF4" w:rsidP="00AA14C2">
            <w:pPr>
              <w:spacing w:after="0"/>
              <w:ind w:right="241" w:firstLine="0"/>
              <w:jc w:val="right"/>
              <w:rPr>
                <w:rFonts w:ascii="Arial Narrow" w:hAnsi="Arial Narrow" w:cs="Arial"/>
                <w:lang w:val="es-ES" w:eastAsia="es-ES"/>
              </w:rPr>
            </w:pPr>
            <w:r>
              <w:rPr>
                <w:rFonts w:ascii="Arial Narrow" w:hAnsi="Arial Narrow" w:cs="Arial"/>
              </w:rPr>
              <w:t>1.398.110</w:t>
            </w:r>
          </w:p>
        </w:tc>
        <w:tc>
          <w:tcPr>
            <w:tcW w:w="1320" w:type="dxa"/>
            <w:tcBorders>
              <w:top w:val="single" w:sz="4" w:space="0" w:color="auto"/>
              <w:bottom w:val="single" w:sz="2" w:space="0" w:color="auto"/>
            </w:tcBorders>
            <w:vAlign w:val="center"/>
          </w:tcPr>
          <w:p w:rsidR="00807CF4" w:rsidRPr="005C7FDE" w:rsidRDefault="00807CF4" w:rsidP="00AA14C2">
            <w:pPr>
              <w:spacing w:after="0"/>
              <w:ind w:right="175" w:firstLine="0"/>
              <w:jc w:val="right"/>
              <w:rPr>
                <w:rFonts w:ascii="Arial Narrow" w:hAnsi="Arial Narrow" w:cs="Arial"/>
                <w:lang w:val="es-ES" w:eastAsia="es-ES"/>
              </w:rPr>
            </w:pPr>
            <w:r>
              <w:rPr>
                <w:rFonts w:ascii="Arial Narrow" w:hAnsi="Arial Narrow" w:cs="Arial"/>
              </w:rPr>
              <w:t>1.391.876</w:t>
            </w:r>
          </w:p>
        </w:tc>
        <w:tc>
          <w:tcPr>
            <w:tcW w:w="1416" w:type="dxa"/>
            <w:tcBorders>
              <w:top w:val="single" w:sz="4" w:space="0" w:color="auto"/>
              <w:bottom w:val="single" w:sz="2" w:space="0" w:color="auto"/>
            </w:tcBorders>
            <w:shd w:val="clear" w:color="auto" w:fill="auto"/>
            <w:noWrap/>
            <w:vAlign w:val="center"/>
          </w:tcPr>
          <w:p w:rsidR="00807CF4" w:rsidRPr="005C7FDE" w:rsidRDefault="00807CF4" w:rsidP="00387AC9">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807CF4" w:rsidRPr="00E63CFD" w:rsidTr="00AA14C2">
        <w:trPr>
          <w:trHeight w:val="255"/>
        </w:trPr>
        <w:tc>
          <w:tcPr>
            <w:tcW w:w="4800" w:type="dxa"/>
            <w:tcBorders>
              <w:top w:val="single" w:sz="2" w:space="0" w:color="auto"/>
              <w:bottom w:val="single" w:sz="2" w:space="0" w:color="auto"/>
            </w:tcBorders>
            <w:shd w:val="clear" w:color="auto" w:fill="auto"/>
            <w:noWrap/>
            <w:vAlign w:val="center"/>
          </w:tcPr>
          <w:p w:rsidR="00807CF4" w:rsidRPr="00E63CFD" w:rsidRDefault="00807CF4" w:rsidP="00387AC9">
            <w:pPr>
              <w:spacing w:after="0"/>
              <w:ind w:firstLine="0"/>
              <w:jc w:val="left"/>
              <w:rPr>
                <w:rFonts w:ascii="Arial Narrow" w:hAnsi="Arial Narrow" w:cs="Arial"/>
                <w:lang w:val="es-ES" w:eastAsia="es-ES"/>
              </w:rPr>
            </w:pPr>
            <w:r w:rsidRPr="00E63CFD">
              <w:rPr>
                <w:rFonts w:ascii="Arial Narrow" w:hAnsi="Arial Narrow" w:cs="Arial"/>
                <w:lang w:val="es-ES" w:eastAsia="es-ES"/>
              </w:rPr>
              <w:t>Vehículos</w:t>
            </w:r>
          </w:p>
        </w:tc>
        <w:tc>
          <w:tcPr>
            <w:tcW w:w="1320" w:type="dxa"/>
            <w:tcBorders>
              <w:top w:val="single" w:sz="2" w:space="0" w:color="auto"/>
              <w:bottom w:val="single" w:sz="2" w:space="0" w:color="auto"/>
            </w:tcBorders>
            <w:shd w:val="clear" w:color="auto" w:fill="auto"/>
            <w:noWrap/>
            <w:vAlign w:val="center"/>
          </w:tcPr>
          <w:p w:rsidR="00807CF4" w:rsidRPr="005C7FDE" w:rsidRDefault="00807CF4" w:rsidP="00AA14C2">
            <w:pPr>
              <w:spacing w:after="0"/>
              <w:ind w:right="241" w:firstLine="0"/>
              <w:jc w:val="right"/>
              <w:rPr>
                <w:rFonts w:ascii="Arial Narrow" w:hAnsi="Arial Narrow" w:cs="Arial"/>
                <w:lang w:val="es-ES" w:eastAsia="es-ES"/>
              </w:rPr>
            </w:pPr>
            <w:r>
              <w:rPr>
                <w:rFonts w:ascii="Arial Narrow" w:hAnsi="Arial Narrow" w:cs="Arial"/>
              </w:rPr>
              <w:t>451.267</w:t>
            </w:r>
          </w:p>
        </w:tc>
        <w:tc>
          <w:tcPr>
            <w:tcW w:w="1320" w:type="dxa"/>
            <w:tcBorders>
              <w:top w:val="single" w:sz="2" w:space="0" w:color="auto"/>
              <w:bottom w:val="single" w:sz="2" w:space="0" w:color="auto"/>
            </w:tcBorders>
            <w:vAlign w:val="center"/>
          </w:tcPr>
          <w:p w:rsidR="00807CF4" w:rsidRPr="005C7FDE" w:rsidRDefault="00807CF4" w:rsidP="00AA14C2">
            <w:pPr>
              <w:spacing w:after="0"/>
              <w:ind w:right="175" w:firstLine="0"/>
              <w:jc w:val="right"/>
              <w:rPr>
                <w:rFonts w:ascii="Arial Narrow" w:hAnsi="Arial Narrow" w:cs="Arial"/>
                <w:lang w:val="es-ES" w:eastAsia="es-ES"/>
              </w:rPr>
            </w:pPr>
            <w:r>
              <w:rPr>
                <w:rFonts w:ascii="Arial Narrow" w:hAnsi="Arial Narrow" w:cs="Arial"/>
              </w:rPr>
              <w:t>449.834</w:t>
            </w:r>
          </w:p>
        </w:tc>
        <w:tc>
          <w:tcPr>
            <w:tcW w:w="1416" w:type="dxa"/>
            <w:tcBorders>
              <w:top w:val="single" w:sz="2" w:space="0" w:color="auto"/>
              <w:bottom w:val="single" w:sz="2" w:space="0" w:color="auto"/>
            </w:tcBorders>
            <w:shd w:val="clear" w:color="auto" w:fill="auto"/>
            <w:noWrap/>
            <w:vAlign w:val="center"/>
          </w:tcPr>
          <w:p w:rsidR="00807CF4" w:rsidRPr="005C7FDE" w:rsidRDefault="00807CF4" w:rsidP="00387AC9">
            <w:pPr>
              <w:spacing w:after="0"/>
              <w:ind w:firstLine="0"/>
              <w:jc w:val="right"/>
              <w:rPr>
                <w:rFonts w:ascii="Arial Narrow" w:hAnsi="Arial Narrow" w:cs="Arial"/>
                <w:lang w:val="es-ES" w:eastAsia="es-ES"/>
              </w:rPr>
            </w:pPr>
            <w:r>
              <w:rPr>
                <w:rFonts w:ascii="Arial Narrow" w:hAnsi="Arial Narrow" w:cs="Arial"/>
                <w:lang w:val="es-ES" w:eastAsia="es-ES"/>
              </w:rPr>
              <w:t>0</w:t>
            </w:r>
          </w:p>
        </w:tc>
      </w:tr>
      <w:tr w:rsidR="00807CF4" w:rsidRPr="00E63CFD" w:rsidTr="00AA14C2">
        <w:trPr>
          <w:trHeight w:val="255"/>
        </w:trPr>
        <w:tc>
          <w:tcPr>
            <w:tcW w:w="4800" w:type="dxa"/>
            <w:tcBorders>
              <w:top w:val="single" w:sz="2" w:space="0" w:color="auto"/>
              <w:bottom w:val="single" w:sz="2" w:space="0" w:color="auto"/>
            </w:tcBorders>
            <w:shd w:val="clear" w:color="auto" w:fill="auto"/>
            <w:noWrap/>
            <w:vAlign w:val="center"/>
          </w:tcPr>
          <w:p w:rsidR="00807CF4" w:rsidRPr="00E63CFD" w:rsidRDefault="00807CF4" w:rsidP="00387AC9">
            <w:pPr>
              <w:spacing w:after="0"/>
              <w:ind w:firstLine="0"/>
              <w:jc w:val="left"/>
              <w:rPr>
                <w:rFonts w:ascii="Arial Narrow" w:hAnsi="Arial Narrow" w:cs="Arial"/>
                <w:lang w:val="es-ES" w:eastAsia="es-ES"/>
              </w:rPr>
            </w:pPr>
            <w:r w:rsidRPr="00E63CFD">
              <w:rPr>
                <w:rFonts w:ascii="Arial Narrow" w:hAnsi="Arial Narrow" w:cs="Arial"/>
                <w:lang w:val="es-ES" w:eastAsia="es-ES"/>
              </w:rPr>
              <w:t>Incremento del valor de los terrenos</w:t>
            </w:r>
          </w:p>
        </w:tc>
        <w:tc>
          <w:tcPr>
            <w:tcW w:w="1320" w:type="dxa"/>
            <w:tcBorders>
              <w:top w:val="single" w:sz="2" w:space="0" w:color="auto"/>
              <w:bottom w:val="single" w:sz="2" w:space="0" w:color="auto"/>
            </w:tcBorders>
            <w:shd w:val="clear" w:color="auto" w:fill="auto"/>
            <w:noWrap/>
            <w:vAlign w:val="center"/>
          </w:tcPr>
          <w:p w:rsidR="00807CF4" w:rsidRPr="005C7FDE" w:rsidRDefault="00807CF4" w:rsidP="00AA14C2">
            <w:pPr>
              <w:spacing w:after="0"/>
              <w:ind w:right="241" w:firstLine="0"/>
              <w:jc w:val="right"/>
              <w:rPr>
                <w:rFonts w:ascii="Arial Narrow" w:hAnsi="Arial Narrow" w:cs="Arial"/>
                <w:lang w:val="es-ES" w:eastAsia="es-ES"/>
              </w:rPr>
            </w:pPr>
            <w:r>
              <w:rPr>
                <w:rFonts w:ascii="Arial Narrow" w:hAnsi="Arial Narrow" w:cs="Arial"/>
              </w:rPr>
              <w:t>66.423</w:t>
            </w:r>
          </w:p>
        </w:tc>
        <w:tc>
          <w:tcPr>
            <w:tcW w:w="1320" w:type="dxa"/>
            <w:tcBorders>
              <w:top w:val="single" w:sz="2" w:space="0" w:color="auto"/>
              <w:bottom w:val="single" w:sz="2" w:space="0" w:color="auto"/>
            </w:tcBorders>
            <w:vAlign w:val="center"/>
          </w:tcPr>
          <w:p w:rsidR="00807CF4" w:rsidRPr="005C7FDE" w:rsidRDefault="00807CF4" w:rsidP="00AA14C2">
            <w:pPr>
              <w:spacing w:after="0"/>
              <w:ind w:right="175" w:firstLine="0"/>
              <w:jc w:val="right"/>
              <w:rPr>
                <w:rFonts w:ascii="Arial Narrow" w:hAnsi="Arial Narrow" w:cs="Arial"/>
                <w:lang w:val="es-ES" w:eastAsia="es-ES"/>
              </w:rPr>
            </w:pPr>
            <w:r>
              <w:rPr>
                <w:rFonts w:ascii="Arial Narrow" w:hAnsi="Arial Narrow" w:cs="Arial"/>
              </w:rPr>
              <w:t>127.408</w:t>
            </w:r>
          </w:p>
        </w:tc>
        <w:tc>
          <w:tcPr>
            <w:tcW w:w="1416" w:type="dxa"/>
            <w:tcBorders>
              <w:top w:val="single" w:sz="2" w:space="0" w:color="auto"/>
              <w:bottom w:val="single" w:sz="2" w:space="0" w:color="auto"/>
            </w:tcBorders>
            <w:shd w:val="clear" w:color="auto" w:fill="auto"/>
            <w:noWrap/>
            <w:vAlign w:val="center"/>
          </w:tcPr>
          <w:p w:rsidR="00807CF4" w:rsidRPr="005C7FDE" w:rsidRDefault="00807CF4" w:rsidP="00387AC9">
            <w:pPr>
              <w:spacing w:after="0"/>
              <w:ind w:firstLine="0"/>
              <w:jc w:val="right"/>
              <w:rPr>
                <w:rFonts w:ascii="Arial Narrow" w:hAnsi="Arial Narrow" w:cs="Arial"/>
                <w:lang w:val="es-ES" w:eastAsia="es-ES"/>
              </w:rPr>
            </w:pPr>
            <w:r>
              <w:rPr>
                <w:rFonts w:ascii="Arial Narrow" w:hAnsi="Arial Narrow" w:cs="Arial"/>
                <w:lang w:val="es-ES" w:eastAsia="es-ES"/>
              </w:rPr>
              <w:t>92</w:t>
            </w:r>
          </w:p>
        </w:tc>
      </w:tr>
      <w:tr w:rsidR="00807CF4" w:rsidRPr="00E63CFD" w:rsidTr="00AA14C2">
        <w:trPr>
          <w:trHeight w:val="255"/>
        </w:trPr>
        <w:tc>
          <w:tcPr>
            <w:tcW w:w="4800" w:type="dxa"/>
            <w:tcBorders>
              <w:top w:val="single" w:sz="2" w:space="0" w:color="auto"/>
              <w:bottom w:val="single" w:sz="2" w:space="0" w:color="auto"/>
            </w:tcBorders>
            <w:shd w:val="clear" w:color="auto" w:fill="auto"/>
            <w:noWrap/>
            <w:vAlign w:val="center"/>
          </w:tcPr>
          <w:p w:rsidR="00807CF4" w:rsidRPr="00E63CFD" w:rsidRDefault="00807CF4" w:rsidP="00387AC9">
            <w:pPr>
              <w:spacing w:after="0"/>
              <w:ind w:firstLine="0"/>
              <w:jc w:val="left"/>
              <w:rPr>
                <w:rFonts w:ascii="Arial Narrow" w:hAnsi="Arial Narrow" w:cs="Arial"/>
                <w:lang w:val="es-ES" w:eastAsia="es-ES"/>
              </w:rPr>
            </w:pPr>
            <w:r w:rsidRPr="00E63CFD">
              <w:rPr>
                <w:rFonts w:ascii="Arial Narrow" w:hAnsi="Arial Narrow" w:cs="Arial"/>
                <w:lang w:val="es-ES" w:eastAsia="es-ES"/>
              </w:rPr>
              <w:t>IAE</w:t>
            </w:r>
          </w:p>
        </w:tc>
        <w:tc>
          <w:tcPr>
            <w:tcW w:w="1320" w:type="dxa"/>
            <w:tcBorders>
              <w:top w:val="single" w:sz="2" w:space="0" w:color="auto"/>
              <w:bottom w:val="single" w:sz="2" w:space="0" w:color="auto"/>
            </w:tcBorders>
            <w:shd w:val="clear" w:color="auto" w:fill="auto"/>
            <w:noWrap/>
            <w:vAlign w:val="center"/>
          </w:tcPr>
          <w:p w:rsidR="00807CF4" w:rsidRPr="005C7FDE" w:rsidRDefault="00807CF4" w:rsidP="00AA14C2">
            <w:pPr>
              <w:spacing w:after="0"/>
              <w:ind w:right="241" w:firstLine="0"/>
              <w:jc w:val="right"/>
              <w:rPr>
                <w:rFonts w:ascii="Arial Narrow" w:hAnsi="Arial Narrow" w:cs="Arial"/>
                <w:lang w:val="es-ES" w:eastAsia="es-ES"/>
              </w:rPr>
            </w:pPr>
            <w:r>
              <w:rPr>
                <w:rFonts w:ascii="Arial Narrow" w:hAnsi="Arial Narrow" w:cs="Arial"/>
              </w:rPr>
              <w:t>190.004</w:t>
            </w:r>
          </w:p>
        </w:tc>
        <w:tc>
          <w:tcPr>
            <w:tcW w:w="1320" w:type="dxa"/>
            <w:tcBorders>
              <w:top w:val="single" w:sz="2" w:space="0" w:color="auto"/>
              <w:bottom w:val="single" w:sz="2" w:space="0" w:color="auto"/>
            </w:tcBorders>
            <w:vAlign w:val="center"/>
          </w:tcPr>
          <w:p w:rsidR="00807CF4" w:rsidRPr="005C7FDE" w:rsidRDefault="00807CF4" w:rsidP="00AA14C2">
            <w:pPr>
              <w:spacing w:after="0"/>
              <w:ind w:right="175" w:firstLine="0"/>
              <w:jc w:val="right"/>
              <w:rPr>
                <w:rFonts w:ascii="Arial Narrow" w:hAnsi="Arial Narrow" w:cs="Arial"/>
                <w:lang w:val="es-ES" w:eastAsia="es-ES"/>
              </w:rPr>
            </w:pPr>
            <w:r>
              <w:rPr>
                <w:rFonts w:ascii="Arial Narrow" w:hAnsi="Arial Narrow" w:cs="Arial"/>
              </w:rPr>
              <w:t>199.842</w:t>
            </w:r>
          </w:p>
        </w:tc>
        <w:tc>
          <w:tcPr>
            <w:tcW w:w="1416" w:type="dxa"/>
            <w:tcBorders>
              <w:top w:val="single" w:sz="2" w:space="0" w:color="auto"/>
              <w:bottom w:val="single" w:sz="2" w:space="0" w:color="auto"/>
            </w:tcBorders>
            <w:shd w:val="clear" w:color="auto" w:fill="auto"/>
            <w:noWrap/>
            <w:vAlign w:val="center"/>
          </w:tcPr>
          <w:p w:rsidR="00807CF4" w:rsidRPr="005C7FDE" w:rsidRDefault="00807CF4" w:rsidP="00387AC9">
            <w:pPr>
              <w:spacing w:after="0"/>
              <w:ind w:firstLine="0"/>
              <w:jc w:val="right"/>
              <w:rPr>
                <w:rFonts w:ascii="Arial Narrow" w:hAnsi="Arial Narrow" w:cs="Arial"/>
                <w:lang w:val="es-ES" w:eastAsia="es-ES"/>
              </w:rPr>
            </w:pPr>
            <w:r>
              <w:rPr>
                <w:rFonts w:ascii="Arial Narrow" w:hAnsi="Arial Narrow" w:cs="Arial"/>
                <w:lang w:val="es-ES" w:eastAsia="es-ES"/>
              </w:rPr>
              <w:t>5</w:t>
            </w:r>
          </w:p>
        </w:tc>
      </w:tr>
      <w:tr w:rsidR="00807CF4" w:rsidRPr="00E63CFD" w:rsidTr="00AA14C2">
        <w:trPr>
          <w:trHeight w:val="255"/>
        </w:trPr>
        <w:tc>
          <w:tcPr>
            <w:tcW w:w="4800" w:type="dxa"/>
            <w:tcBorders>
              <w:top w:val="single" w:sz="2" w:space="0" w:color="auto"/>
              <w:bottom w:val="single" w:sz="4" w:space="0" w:color="auto"/>
            </w:tcBorders>
            <w:shd w:val="clear" w:color="auto" w:fill="auto"/>
            <w:noWrap/>
            <w:vAlign w:val="center"/>
          </w:tcPr>
          <w:p w:rsidR="00807CF4" w:rsidRPr="00E63CFD" w:rsidRDefault="00807CF4" w:rsidP="00387AC9">
            <w:pPr>
              <w:spacing w:after="0"/>
              <w:ind w:firstLine="0"/>
              <w:jc w:val="left"/>
              <w:rPr>
                <w:rFonts w:ascii="Arial Narrow" w:hAnsi="Arial Narrow" w:cs="Arial"/>
                <w:lang w:val="es-ES" w:eastAsia="es-ES"/>
              </w:rPr>
            </w:pPr>
            <w:r w:rsidRPr="00E63CFD">
              <w:rPr>
                <w:rFonts w:ascii="Arial Narrow" w:hAnsi="Arial Narrow" w:cs="Arial"/>
                <w:lang w:val="es-ES" w:eastAsia="es-ES"/>
              </w:rPr>
              <w:t>ICIO</w:t>
            </w:r>
          </w:p>
        </w:tc>
        <w:tc>
          <w:tcPr>
            <w:tcW w:w="1320" w:type="dxa"/>
            <w:tcBorders>
              <w:top w:val="single" w:sz="2" w:space="0" w:color="auto"/>
              <w:bottom w:val="single" w:sz="4" w:space="0" w:color="auto"/>
            </w:tcBorders>
            <w:shd w:val="clear" w:color="auto" w:fill="auto"/>
            <w:noWrap/>
            <w:vAlign w:val="center"/>
          </w:tcPr>
          <w:p w:rsidR="00807CF4" w:rsidRPr="005C7FDE" w:rsidRDefault="00807CF4" w:rsidP="00AA14C2">
            <w:pPr>
              <w:spacing w:after="0"/>
              <w:ind w:right="241" w:firstLine="0"/>
              <w:jc w:val="right"/>
              <w:rPr>
                <w:rFonts w:ascii="Arial Narrow" w:hAnsi="Arial Narrow" w:cs="Arial"/>
                <w:lang w:val="es-ES" w:eastAsia="es-ES"/>
              </w:rPr>
            </w:pPr>
            <w:r>
              <w:rPr>
                <w:rFonts w:ascii="Arial Narrow" w:hAnsi="Arial Narrow" w:cs="Arial"/>
              </w:rPr>
              <w:t>48.923</w:t>
            </w:r>
          </w:p>
        </w:tc>
        <w:tc>
          <w:tcPr>
            <w:tcW w:w="1320" w:type="dxa"/>
            <w:tcBorders>
              <w:top w:val="single" w:sz="2" w:space="0" w:color="auto"/>
              <w:bottom w:val="single" w:sz="4" w:space="0" w:color="auto"/>
            </w:tcBorders>
            <w:vAlign w:val="center"/>
          </w:tcPr>
          <w:p w:rsidR="00807CF4" w:rsidRPr="005C7FDE" w:rsidRDefault="00807CF4" w:rsidP="00AA14C2">
            <w:pPr>
              <w:spacing w:after="0"/>
              <w:ind w:right="175" w:firstLine="0"/>
              <w:jc w:val="right"/>
              <w:rPr>
                <w:rFonts w:ascii="Arial Narrow" w:hAnsi="Arial Narrow" w:cs="Arial"/>
                <w:lang w:val="es-ES" w:eastAsia="es-ES"/>
              </w:rPr>
            </w:pPr>
            <w:r>
              <w:rPr>
                <w:rFonts w:ascii="Arial Narrow" w:hAnsi="Arial Narrow" w:cs="Arial"/>
              </w:rPr>
              <w:t>128.475</w:t>
            </w:r>
          </w:p>
        </w:tc>
        <w:tc>
          <w:tcPr>
            <w:tcW w:w="1416" w:type="dxa"/>
            <w:tcBorders>
              <w:top w:val="single" w:sz="2" w:space="0" w:color="auto"/>
              <w:bottom w:val="single" w:sz="4" w:space="0" w:color="auto"/>
            </w:tcBorders>
            <w:shd w:val="clear" w:color="auto" w:fill="auto"/>
            <w:noWrap/>
            <w:vAlign w:val="center"/>
          </w:tcPr>
          <w:p w:rsidR="00807CF4" w:rsidRPr="005C7FDE" w:rsidRDefault="00807CF4" w:rsidP="00387AC9">
            <w:pPr>
              <w:spacing w:after="0"/>
              <w:ind w:firstLine="0"/>
              <w:jc w:val="right"/>
              <w:rPr>
                <w:rFonts w:ascii="Arial Narrow" w:hAnsi="Arial Narrow" w:cs="Arial"/>
                <w:lang w:val="es-ES" w:eastAsia="es-ES"/>
              </w:rPr>
            </w:pPr>
            <w:r>
              <w:rPr>
                <w:rFonts w:ascii="Arial Narrow" w:hAnsi="Arial Narrow" w:cs="Arial"/>
                <w:lang w:val="es-ES" w:eastAsia="es-ES"/>
              </w:rPr>
              <w:t>163</w:t>
            </w:r>
          </w:p>
        </w:tc>
      </w:tr>
      <w:tr w:rsidR="00807CF4" w:rsidRPr="00C911E1" w:rsidTr="00AA14C2">
        <w:trPr>
          <w:trHeight w:val="280"/>
        </w:trPr>
        <w:tc>
          <w:tcPr>
            <w:tcW w:w="4800" w:type="dxa"/>
            <w:tcBorders>
              <w:top w:val="single" w:sz="4" w:space="0" w:color="auto"/>
              <w:bottom w:val="single" w:sz="4" w:space="0" w:color="auto"/>
            </w:tcBorders>
            <w:shd w:val="clear" w:color="auto" w:fill="FABF8F" w:themeFill="accent6" w:themeFillTint="99"/>
            <w:noWrap/>
            <w:vAlign w:val="center"/>
          </w:tcPr>
          <w:p w:rsidR="00807CF4" w:rsidRPr="00C911E1" w:rsidRDefault="00807CF4" w:rsidP="00387AC9">
            <w:pPr>
              <w:spacing w:before="60" w:after="60"/>
              <w:ind w:firstLine="0"/>
              <w:jc w:val="left"/>
              <w:rPr>
                <w:rFonts w:ascii="Arial" w:hAnsi="Arial" w:cs="Arial"/>
                <w:sz w:val="18"/>
                <w:szCs w:val="18"/>
                <w:lang w:val="es-ES" w:eastAsia="es-ES"/>
              </w:rPr>
            </w:pPr>
            <w:r w:rsidRPr="00C911E1">
              <w:rPr>
                <w:rFonts w:ascii="Arial" w:hAnsi="Arial" w:cs="Arial"/>
                <w:sz w:val="18"/>
                <w:szCs w:val="18"/>
                <w:lang w:val="es-ES" w:eastAsia="es-ES"/>
              </w:rPr>
              <w:t>Total</w:t>
            </w:r>
          </w:p>
        </w:tc>
        <w:tc>
          <w:tcPr>
            <w:tcW w:w="1320" w:type="dxa"/>
            <w:tcBorders>
              <w:top w:val="single" w:sz="4" w:space="0" w:color="auto"/>
              <w:bottom w:val="single" w:sz="4" w:space="0" w:color="auto"/>
            </w:tcBorders>
            <w:shd w:val="clear" w:color="auto" w:fill="FABF8F" w:themeFill="accent6" w:themeFillTint="99"/>
            <w:noWrap/>
            <w:vAlign w:val="center"/>
          </w:tcPr>
          <w:p w:rsidR="00807CF4" w:rsidRPr="00C911E1" w:rsidRDefault="00807CF4" w:rsidP="00AA14C2">
            <w:pPr>
              <w:spacing w:after="0"/>
              <w:ind w:right="241" w:firstLine="0"/>
              <w:jc w:val="right"/>
              <w:rPr>
                <w:rFonts w:ascii="Arial" w:hAnsi="Arial" w:cs="Arial"/>
                <w:sz w:val="18"/>
                <w:szCs w:val="18"/>
                <w:lang w:val="es-ES" w:eastAsia="es-ES"/>
              </w:rPr>
            </w:pPr>
            <w:r w:rsidRPr="00C911E1">
              <w:rPr>
                <w:rFonts w:ascii="Arial" w:hAnsi="Arial" w:cs="Arial"/>
                <w:sz w:val="18"/>
                <w:szCs w:val="18"/>
              </w:rPr>
              <w:t>2.154.727</w:t>
            </w:r>
          </w:p>
        </w:tc>
        <w:tc>
          <w:tcPr>
            <w:tcW w:w="1320" w:type="dxa"/>
            <w:tcBorders>
              <w:top w:val="single" w:sz="4" w:space="0" w:color="auto"/>
              <w:bottom w:val="single" w:sz="4" w:space="0" w:color="auto"/>
            </w:tcBorders>
            <w:shd w:val="clear" w:color="auto" w:fill="FABF8F" w:themeFill="accent6" w:themeFillTint="99"/>
            <w:vAlign w:val="center"/>
          </w:tcPr>
          <w:p w:rsidR="00807CF4" w:rsidRPr="00C911E1" w:rsidRDefault="00807CF4" w:rsidP="00AA14C2">
            <w:pPr>
              <w:spacing w:after="0"/>
              <w:ind w:right="175" w:firstLine="0"/>
              <w:jc w:val="right"/>
              <w:rPr>
                <w:rFonts w:ascii="Arial" w:hAnsi="Arial" w:cs="Arial"/>
                <w:sz w:val="18"/>
                <w:szCs w:val="18"/>
                <w:lang w:val="es-ES" w:eastAsia="es-ES"/>
              </w:rPr>
            </w:pPr>
            <w:r w:rsidRPr="00C911E1">
              <w:rPr>
                <w:rFonts w:ascii="Arial" w:hAnsi="Arial" w:cs="Arial"/>
                <w:sz w:val="18"/>
                <w:szCs w:val="18"/>
              </w:rPr>
              <w:t>2.297.436</w:t>
            </w:r>
          </w:p>
        </w:tc>
        <w:tc>
          <w:tcPr>
            <w:tcW w:w="1416" w:type="dxa"/>
            <w:tcBorders>
              <w:top w:val="single" w:sz="4" w:space="0" w:color="auto"/>
              <w:bottom w:val="single" w:sz="4" w:space="0" w:color="auto"/>
            </w:tcBorders>
            <w:shd w:val="clear" w:color="auto" w:fill="FABF8F" w:themeFill="accent6" w:themeFillTint="99"/>
            <w:noWrap/>
            <w:vAlign w:val="center"/>
          </w:tcPr>
          <w:p w:rsidR="00807CF4" w:rsidRPr="00C911E1" w:rsidRDefault="00807CF4" w:rsidP="00387AC9">
            <w:pPr>
              <w:spacing w:after="0"/>
              <w:ind w:firstLine="0"/>
              <w:jc w:val="right"/>
              <w:rPr>
                <w:rFonts w:ascii="Arial" w:hAnsi="Arial" w:cs="Arial"/>
                <w:sz w:val="18"/>
                <w:szCs w:val="18"/>
                <w:lang w:val="es-ES" w:eastAsia="es-ES"/>
              </w:rPr>
            </w:pPr>
            <w:r w:rsidRPr="00C911E1">
              <w:rPr>
                <w:rFonts w:ascii="Arial" w:hAnsi="Arial" w:cs="Arial"/>
                <w:sz w:val="18"/>
                <w:szCs w:val="18"/>
                <w:lang w:val="es-ES" w:eastAsia="es-ES"/>
              </w:rPr>
              <w:t>7</w:t>
            </w:r>
          </w:p>
        </w:tc>
      </w:tr>
    </w:tbl>
    <w:p w:rsidR="00807CF4" w:rsidRPr="00853081" w:rsidRDefault="00807CF4" w:rsidP="00750650">
      <w:pPr>
        <w:pStyle w:val="texto"/>
        <w:tabs>
          <w:tab w:val="clear" w:pos="2835"/>
          <w:tab w:val="clear" w:pos="3969"/>
          <w:tab w:val="clear" w:pos="5103"/>
          <w:tab w:val="clear" w:pos="6237"/>
          <w:tab w:val="clear" w:pos="7371"/>
        </w:tabs>
        <w:spacing w:before="240"/>
        <w:rPr>
          <w:rFonts w:cs="Arial"/>
          <w:lang w:val="es-ES"/>
        </w:rPr>
      </w:pPr>
      <w:r w:rsidRPr="00E63CFD">
        <w:rPr>
          <w:rFonts w:cs="Arial"/>
        </w:rPr>
        <w:t xml:space="preserve">En comparación con el ejercicio anterior, </w:t>
      </w:r>
      <w:r w:rsidR="00E450D3">
        <w:rPr>
          <w:rFonts w:cs="Arial"/>
        </w:rPr>
        <w:t>los aumentos más significativos corresponden al</w:t>
      </w:r>
      <w:r>
        <w:rPr>
          <w:rFonts w:cs="Arial"/>
        </w:rPr>
        <w:t xml:space="preserve"> incremento del valor de los terrenos y </w:t>
      </w:r>
      <w:r w:rsidR="00E450D3">
        <w:rPr>
          <w:rFonts w:cs="Arial"/>
        </w:rPr>
        <w:t>a</w:t>
      </w:r>
      <w:r>
        <w:rPr>
          <w:rFonts w:cs="Arial"/>
        </w:rPr>
        <w:t>l ICIO.</w:t>
      </w:r>
    </w:p>
    <w:p w:rsidR="00807CF4" w:rsidRDefault="00807CF4" w:rsidP="00C5795F">
      <w:pPr>
        <w:pStyle w:val="texto"/>
        <w:tabs>
          <w:tab w:val="clear" w:pos="2835"/>
          <w:tab w:val="clear" w:pos="3969"/>
          <w:tab w:val="clear" w:pos="5103"/>
          <w:tab w:val="clear" w:pos="6237"/>
          <w:tab w:val="clear" w:pos="7371"/>
        </w:tabs>
        <w:spacing w:after="240"/>
        <w:rPr>
          <w:rFonts w:cs="Arial"/>
        </w:rPr>
      </w:pPr>
      <w:r w:rsidRPr="007274AC">
        <w:rPr>
          <w:rFonts w:cs="Arial"/>
        </w:rPr>
        <w:t xml:space="preserve">Los tipos aplicados por el </w:t>
      </w:r>
      <w:r>
        <w:rPr>
          <w:rFonts w:cs="Arial"/>
        </w:rPr>
        <w:t>ayu</w:t>
      </w:r>
      <w:r w:rsidRPr="007274AC">
        <w:rPr>
          <w:rFonts w:cs="Arial"/>
        </w:rPr>
        <w:t>ntamiento puede</w:t>
      </w:r>
      <w:r>
        <w:rPr>
          <w:rFonts w:cs="Arial"/>
        </w:rPr>
        <w:t>n</w:t>
      </w:r>
      <w:r w:rsidRPr="007274AC">
        <w:rPr>
          <w:rFonts w:cs="Arial"/>
        </w:rPr>
        <w:t xml:space="preserve"> observarse en el cuadro s</w:t>
      </w:r>
      <w:r w:rsidRPr="007274AC">
        <w:rPr>
          <w:rFonts w:cs="Arial"/>
        </w:rPr>
        <w:t>i</w:t>
      </w:r>
      <w:r w:rsidRPr="007274AC">
        <w:rPr>
          <w:rFonts w:cs="Arial"/>
        </w:rPr>
        <w:t>guiente:</w:t>
      </w:r>
    </w:p>
    <w:tbl>
      <w:tblPr>
        <w:tblW w:w="8803"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86"/>
        <w:gridCol w:w="1343"/>
        <w:gridCol w:w="2774"/>
      </w:tblGrid>
      <w:tr w:rsidR="00807CF4" w:rsidRPr="00D41B8B" w:rsidTr="00EC02EC">
        <w:trPr>
          <w:trHeight w:val="312"/>
          <w:jc w:val="center"/>
        </w:trPr>
        <w:tc>
          <w:tcPr>
            <w:tcW w:w="4686" w:type="dxa"/>
            <w:tcBorders>
              <w:top w:val="single" w:sz="4" w:space="0" w:color="auto"/>
              <w:bottom w:val="single" w:sz="4" w:space="0" w:color="auto"/>
            </w:tcBorders>
            <w:shd w:val="clear" w:color="auto" w:fill="FABF8F" w:themeFill="accent6" w:themeFillTint="99"/>
            <w:vAlign w:val="center"/>
          </w:tcPr>
          <w:p w:rsidR="00807CF4" w:rsidRPr="00D41B8B" w:rsidRDefault="00807CF4" w:rsidP="00387AC9">
            <w:pPr>
              <w:spacing w:after="40"/>
              <w:ind w:firstLine="0"/>
              <w:jc w:val="left"/>
              <w:rPr>
                <w:rFonts w:ascii="Arial" w:hAnsi="Arial" w:cs="Arial"/>
                <w:color w:val="000000"/>
                <w:sz w:val="18"/>
                <w:szCs w:val="18"/>
                <w:lang w:val="es-ES" w:eastAsia="es-ES"/>
              </w:rPr>
            </w:pPr>
            <w:r w:rsidRPr="00D41B8B">
              <w:rPr>
                <w:rFonts w:ascii="Arial" w:hAnsi="Arial" w:cs="Arial"/>
                <w:color w:val="000000"/>
                <w:sz w:val="18"/>
                <w:szCs w:val="18"/>
                <w:lang w:val="es-ES" w:eastAsia="es-ES"/>
              </w:rPr>
              <w:t>Figura tributaria</w:t>
            </w:r>
          </w:p>
        </w:tc>
        <w:tc>
          <w:tcPr>
            <w:tcW w:w="1343" w:type="dxa"/>
            <w:tcBorders>
              <w:top w:val="single" w:sz="4" w:space="0" w:color="auto"/>
              <w:bottom w:val="single" w:sz="4" w:space="0" w:color="auto"/>
            </w:tcBorders>
            <w:shd w:val="clear" w:color="auto" w:fill="FABF8F" w:themeFill="accent6" w:themeFillTint="99"/>
            <w:vAlign w:val="center"/>
          </w:tcPr>
          <w:p w:rsidR="00807CF4" w:rsidRPr="00D41B8B" w:rsidRDefault="00807CF4" w:rsidP="00387AC9">
            <w:pPr>
              <w:spacing w:after="40"/>
              <w:ind w:firstLine="0"/>
              <w:jc w:val="center"/>
              <w:rPr>
                <w:rFonts w:ascii="Arial" w:hAnsi="Arial" w:cs="Arial"/>
                <w:color w:val="000000"/>
                <w:sz w:val="18"/>
                <w:szCs w:val="18"/>
                <w:lang w:val="es-ES" w:eastAsia="es-ES"/>
              </w:rPr>
            </w:pPr>
            <w:r w:rsidRPr="00D41B8B">
              <w:rPr>
                <w:rFonts w:ascii="Arial" w:hAnsi="Arial" w:cs="Arial"/>
                <w:color w:val="000000"/>
                <w:sz w:val="18"/>
                <w:szCs w:val="18"/>
                <w:lang w:val="es-ES" w:eastAsia="es-ES"/>
              </w:rPr>
              <w:t>Ayuntamiento</w:t>
            </w:r>
          </w:p>
        </w:tc>
        <w:tc>
          <w:tcPr>
            <w:tcW w:w="2774" w:type="dxa"/>
            <w:tcBorders>
              <w:top w:val="single" w:sz="4" w:space="0" w:color="auto"/>
              <w:bottom w:val="single" w:sz="4" w:space="0" w:color="auto"/>
            </w:tcBorders>
            <w:shd w:val="clear" w:color="auto" w:fill="FABF8F" w:themeFill="accent6" w:themeFillTint="99"/>
            <w:vAlign w:val="center"/>
          </w:tcPr>
          <w:p w:rsidR="00807CF4" w:rsidRPr="00D41B8B" w:rsidRDefault="00807CF4" w:rsidP="00C5795F">
            <w:pPr>
              <w:spacing w:after="40"/>
              <w:ind w:left="955" w:firstLine="0"/>
              <w:jc w:val="center"/>
              <w:rPr>
                <w:rFonts w:ascii="Arial" w:hAnsi="Arial" w:cs="Arial"/>
                <w:color w:val="000000"/>
                <w:sz w:val="18"/>
                <w:szCs w:val="18"/>
                <w:lang w:val="es-ES" w:eastAsia="es-ES"/>
              </w:rPr>
            </w:pPr>
            <w:r w:rsidRPr="00D41B8B">
              <w:rPr>
                <w:rFonts w:ascii="Arial" w:hAnsi="Arial" w:cs="Arial"/>
                <w:color w:val="000000"/>
                <w:sz w:val="18"/>
                <w:szCs w:val="18"/>
                <w:lang w:val="es-ES" w:eastAsia="es-ES"/>
              </w:rPr>
              <w:t>Ley Foral 2/95</w:t>
            </w:r>
          </w:p>
        </w:tc>
      </w:tr>
      <w:tr w:rsidR="00807CF4" w:rsidRPr="00D41B8B" w:rsidTr="00EC02EC">
        <w:trPr>
          <w:trHeight w:val="255"/>
          <w:jc w:val="center"/>
        </w:trPr>
        <w:tc>
          <w:tcPr>
            <w:tcW w:w="4686" w:type="dxa"/>
            <w:tcBorders>
              <w:top w:val="single" w:sz="4" w:space="0" w:color="auto"/>
              <w:bottom w:val="single" w:sz="4" w:space="0" w:color="auto"/>
            </w:tcBorders>
          </w:tcPr>
          <w:p w:rsidR="00807CF4" w:rsidRPr="00D41B8B" w:rsidRDefault="00807CF4" w:rsidP="00387AC9">
            <w:pPr>
              <w:spacing w:after="40"/>
              <w:ind w:firstLine="0"/>
              <w:jc w:val="left"/>
              <w:rPr>
                <w:rFonts w:ascii="Arial Narrow" w:hAnsi="Arial Narrow" w:cs="Arial"/>
                <w:color w:val="000000"/>
                <w:lang w:val="es-ES" w:eastAsia="es-ES"/>
              </w:rPr>
            </w:pPr>
            <w:r w:rsidRPr="00D41B8B">
              <w:rPr>
                <w:rFonts w:ascii="Arial Narrow" w:hAnsi="Arial Narrow" w:cs="Arial"/>
                <w:color w:val="000000"/>
                <w:lang w:val="es-ES" w:eastAsia="es-ES"/>
              </w:rPr>
              <w:t>Contribución Territorial</w:t>
            </w:r>
          </w:p>
        </w:tc>
        <w:tc>
          <w:tcPr>
            <w:tcW w:w="1343" w:type="dxa"/>
            <w:tcBorders>
              <w:top w:val="single" w:sz="4" w:space="0" w:color="auto"/>
              <w:bottom w:val="single" w:sz="4" w:space="0" w:color="auto"/>
            </w:tcBorders>
          </w:tcPr>
          <w:p w:rsidR="00807CF4" w:rsidRPr="00D41B8B" w:rsidRDefault="00807CF4" w:rsidP="00387AC9">
            <w:pPr>
              <w:spacing w:after="40"/>
              <w:ind w:firstLine="0"/>
              <w:jc w:val="center"/>
              <w:rPr>
                <w:rFonts w:ascii="Arial Narrow" w:hAnsi="Arial Narrow" w:cs="Arial"/>
                <w:color w:val="000000"/>
                <w:lang w:val="es-ES" w:eastAsia="es-ES"/>
              </w:rPr>
            </w:pPr>
            <w:r>
              <w:rPr>
                <w:rFonts w:ascii="Arial Narrow" w:hAnsi="Arial Narrow" w:cs="Arial"/>
                <w:color w:val="000000"/>
                <w:lang w:val="es-ES" w:eastAsia="es-ES"/>
              </w:rPr>
              <w:t>0,22</w:t>
            </w:r>
            <w:r w:rsidR="00E450D3">
              <w:rPr>
                <w:rFonts w:ascii="Arial Narrow" w:hAnsi="Arial Narrow" w:cs="Arial"/>
                <w:color w:val="000000"/>
                <w:lang w:val="es-ES" w:eastAsia="es-ES"/>
              </w:rPr>
              <w:t>14</w:t>
            </w:r>
          </w:p>
        </w:tc>
        <w:tc>
          <w:tcPr>
            <w:tcW w:w="2774" w:type="dxa"/>
            <w:tcBorders>
              <w:top w:val="single" w:sz="4" w:space="0" w:color="auto"/>
              <w:bottom w:val="single" w:sz="4" w:space="0" w:color="auto"/>
            </w:tcBorders>
          </w:tcPr>
          <w:p w:rsidR="00807CF4" w:rsidRPr="00D41B8B" w:rsidRDefault="00807CF4" w:rsidP="00C5795F">
            <w:pPr>
              <w:spacing w:after="40"/>
              <w:ind w:left="955" w:firstLine="0"/>
              <w:jc w:val="center"/>
              <w:rPr>
                <w:rFonts w:ascii="Arial Narrow" w:hAnsi="Arial Narrow" w:cs="Arial"/>
                <w:color w:val="000000"/>
                <w:lang w:val="es-ES" w:eastAsia="es-ES"/>
              </w:rPr>
            </w:pPr>
            <w:r w:rsidRPr="00D41B8B">
              <w:rPr>
                <w:rFonts w:ascii="Arial Narrow" w:hAnsi="Arial Narrow" w:cs="Arial"/>
                <w:color w:val="000000"/>
                <w:lang w:val="es-ES" w:eastAsia="es-ES"/>
              </w:rPr>
              <w:t>0,10 - 0,50</w:t>
            </w:r>
          </w:p>
        </w:tc>
      </w:tr>
      <w:tr w:rsidR="00807CF4" w:rsidRPr="00D41B8B" w:rsidTr="00EC02EC">
        <w:trPr>
          <w:trHeight w:val="255"/>
          <w:jc w:val="center"/>
        </w:trPr>
        <w:tc>
          <w:tcPr>
            <w:tcW w:w="4686" w:type="dxa"/>
            <w:tcBorders>
              <w:top w:val="single" w:sz="4" w:space="0" w:color="auto"/>
              <w:bottom w:val="single" w:sz="4" w:space="0" w:color="auto"/>
            </w:tcBorders>
          </w:tcPr>
          <w:p w:rsidR="00807CF4" w:rsidRPr="00D41B8B" w:rsidRDefault="00807CF4" w:rsidP="00387AC9">
            <w:pPr>
              <w:spacing w:after="40"/>
              <w:ind w:firstLine="0"/>
              <w:jc w:val="left"/>
              <w:rPr>
                <w:rFonts w:ascii="Arial Narrow" w:hAnsi="Arial Narrow" w:cs="Arial"/>
                <w:color w:val="000000"/>
                <w:lang w:val="es-ES" w:eastAsia="es-ES"/>
              </w:rPr>
            </w:pPr>
            <w:r w:rsidRPr="00D41B8B">
              <w:rPr>
                <w:rFonts w:ascii="Arial Narrow" w:hAnsi="Arial Narrow" w:cs="Arial"/>
                <w:color w:val="000000"/>
                <w:lang w:val="es-ES" w:eastAsia="es-ES"/>
              </w:rPr>
              <w:t>Impuesto de Actividades Económicas</w:t>
            </w:r>
          </w:p>
        </w:tc>
        <w:tc>
          <w:tcPr>
            <w:tcW w:w="1343" w:type="dxa"/>
            <w:tcBorders>
              <w:top w:val="single" w:sz="4" w:space="0" w:color="auto"/>
              <w:bottom w:val="single" w:sz="4" w:space="0" w:color="auto"/>
            </w:tcBorders>
          </w:tcPr>
          <w:p w:rsidR="00807CF4" w:rsidRPr="00D41B8B" w:rsidRDefault="00807CF4" w:rsidP="00387AC9">
            <w:pPr>
              <w:spacing w:after="40"/>
              <w:ind w:firstLine="0"/>
              <w:jc w:val="center"/>
              <w:rPr>
                <w:rFonts w:ascii="Arial Narrow" w:hAnsi="Arial Narrow" w:cs="Arial"/>
                <w:color w:val="000000"/>
                <w:lang w:val="es-ES" w:eastAsia="es-ES"/>
              </w:rPr>
            </w:pPr>
            <w:r w:rsidRPr="00D41B8B">
              <w:rPr>
                <w:rFonts w:ascii="Arial Narrow" w:hAnsi="Arial Narrow" w:cs="Arial"/>
                <w:color w:val="000000"/>
                <w:lang w:val="es-ES" w:eastAsia="es-ES"/>
              </w:rPr>
              <w:t>1-1,4</w:t>
            </w:r>
          </w:p>
        </w:tc>
        <w:tc>
          <w:tcPr>
            <w:tcW w:w="2774" w:type="dxa"/>
            <w:tcBorders>
              <w:top w:val="single" w:sz="4" w:space="0" w:color="auto"/>
              <w:bottom w:val="single" w:sz="4" w:space="0" w:color="auto"/>
            </w:tcBorders>
          </w:tcPr>
          <w:p w:rsidR="00807CF4" w:rsidRPr="00D41B8B" w:rsidRDefault="00807CF4" w:rsidP="00C5795F">
            <w:pPr>
              <w:spacing w:after="40"/>
              <w:ind w:left="955" w:firstLine="0"/>
              <w:jc w:val="center"/>
              <w:rPr>
                <w:rFonts w:ascii="Arial Narrow" w:hAnsi="Arial Narrow" w:cs="Arial"/>
                <w:color w:val="000000"/>
                <w:lang w:val="es-ES" w:eastAsia="es-ES"/>
              </w:rPr>
            </w:pPr>
            <w:r w:rsidRPr="00D41B8B">
              <w:rPr>
                <w:rFonts w:ascii="Arial Narrow" w:hAnsi="Arial Narrow" w:cs="Arial"/>
                <w:color w:val="000000"/>
                <w:lang w:val="es-ES" w:eastAsia="es-ES"/>
              </w:rPr>
              <w:t>1 - 1,4</w:t>
            </w:r>
          </w:p>
        </w:tc>
      </w:tr>
      <w:tr w:rsidR="00807CF4" w:rsidRPr="00D41B8B" w:rsidTr="00EC02EC">
        <w:trPr>
          <w:trHeight w:val="255"/>
          <w:jc w:val="center"/>
        </w:trPr>
        <w:tc>
          <w:tcPr>
            <w:tcW w:w="4686" w:type="dxa"/>
            <w:tcBorders>
              <w:top w:val="single" w:sz="4" w:space="0" w:color="auto"/>
              <w:bottom w:val="nil"/>
            </w:tcBorders>
          </w:tcPr>
          <w:p w:rsidR="00807CF4" w:rsidRPr="00D41B8B" w:rsidRDefault="00807CF4" w:rsidP="00387AC9">
            <w:pPr>
              <w:spacing w:after="40"/>
              <w:ind w:firstLine="0"/>
              <w:jc w:val="left"/>
              <w:rPr>
                <w:rFonts w:ascii="Arial Narrow" w:hAnsi="Arial Narrow" w:cs="Arial"/>
                <w:color w:val="000000"/>
                <w:lang w:val="es-ES" w:eastAsia="es-ES"/>
              </w:rPr>
            </w:pPr>
            <w:r w:rsidRPr="00D41B8B">
              <w:rPr>
                <w:rFonts w:ascii="Arial Narrow" w:hAnsi="Arial Narrow" w:cs="Arial"/>
                <w:color w:val="000000"/>
                <w:lang w:val="es-ES" w:eastAsia="es-ES"/>
              </w:rPr>
              <w:t>Incremento de valor de los terrenos</w:t>
            </w:r>
          </w:p>
        </w:tc>
        <w:tc>
          <w:tcPr>
            <w:tcW w:w="1343" w:type="dxa"/>
            <w:tcBorders>
              <w:top w:val="single" w:sz="4" w:space="0" w:color="auto"/>
              <w:bottom w:val="nil"/>
            </w:tcBorders>
          </w:tcPr>
          <w:p w:rsidR="00807CF4" w:rsidRPr="00D41B8B" w:rsidRDefault="00566E36" w:rsidP="00E450D3">
            <w:pPr>
              <w:spacing w:after="40"/>
              <w:ind w:firstLine="0"/>
              <w:jc w:val="center"/>
              <w:rPr>
                <w:rFonts w:ascii="Arial Narrow" w:hAnsi="Arial Narrow" w:cs="Arial"/>
                <w:color w:val="000000"/>
                <w:lang w:val="es-ES" w:eastAsia="es-ES"/>
              </w:rPr>
            </w:pPr>
            <w:r>
              <w:rPr>
                <w:rFonts w:ascii="Arial Narrow" w:hAnsi="Arial Narrow" w:cs="Arial"/>
                <w:color w:val="000000"/>
                <w:lang w:val="es-ES" w:eastAsia="es-ES"/>
              </w:rPr>
              <w:t xml:space="preserve"> </w:t>
            </w:r>
          </w:p>
        </w:tc>
        <w:tc>
          <w:tcPr>
            <w:tcW w:w="2774" w:type="dxa"/>
            <w:tcBorders>
              <w:top w:val="single" w:sz="4" w:space="0" w:color="auto"/>
              <w:bottom w:val="nil"/>
            </w:tcBorders>
          </w:tcPr>
          <w:p w:rsidR="00807CF4" w:rsidRPr="00D41B8B" w:rsidRDefault="00566E36" w:rsidP="00C5795F">
            <w:pPr>
              <w:spacing w:after="40"/>
              <w:ind w:left="955" w:firstLine="0"/>
              <w:jc w:val="center"/>
              <w:rPr>
                <w:rFonts w:ascii="Arial Narrow" w:hAnsi="Arial Narrow" w:cs="Arial"/>
                <w:color w:val="000000"/>
                <w:lang w:val="es-ES" w:eastAsia="es-ES"/>
              </w:rPr>
            </w:pPr>
            <w:r>
              <w:rPr>
                <w:rFonts w:ascii="Arial Narrow" w:hAnsi="Arial Narrow" w:cs="Arial"/>
                <w:color w:val="000000"/>
                <w:lang w:val="es-ES" w:eastAsia="es-ES"/>
              </w:rPr>
              <w:t xml:space="preserve"> </w:t>
            </w:r>
          </w:p>
        </w:tc>
      </w:tr>
      <w:tr w:rsidR="00807CF4" w:rsidRPr="00D41B8B" w:rsidTr="00C911E1">
        <w:trPr>
          <w:trHeight w:val="255"/>
          <w:jc w:val="center"/>
        </w:trPr>
        <w:tc>
          <w:tcPr>
            <w:tcW w:w="4686" w:type="dxa"/>
            <w:tcBorders>
              <w:top w:val="nil"/>
              <w:bottom w:val="nil"/>
            </w:tcBorders>
          </w:tcPr>
          <w:p w:rsidR="00807CF4" w:rsidRPr="00D41B8B" w:rsidRDefault="00807CF4" w:rsidP="00387AC9">
            <w:pPr>
              <w:spacing w:after="40"/>
              <w:ind w:firstLine="0"/>
              <w:jc w:val="left"/>
              <w:rPr>
                <w:rFonts w:ascii="Arial Narrow" w:hAnsi="Arial Narrow" w:cs="Arial"/>
                <w:color w:val="000000"/>
                <w:lang w:val="es-ES" w:eastAsia="es-ES"/>
              </w:rPr>
            </w:pPr>
            <w:r w:rsidRPr="00D41B8B">
              <w:rPr>
                <w:rFonts w:ascii="Arial Narrow" w:hAnsi="Arial Narrow" w:cs="Arial"/>
                <w:color w:val="000000"/>
                <w:lang w:val="es-ES" w:eastAsia="es-ES"/>
              </w:rPr>
              <w:t>Coeficiente actualización</w:t>
            </w:r>
          </w:p>
        </w:tc>
        <w:tc>
          <w:tcPr>
            <w:tcW w:w="1343" w:type="dxa"/>
            <w:tcBorders>
              <w:top w:val="nil"/>
              <w:bottom w:val="nil"/>
            </w:tcBorders>
          </w:tcPr>
          <w:p w:rsidR="00807CF4" w:rsidRPr="00D41B8B" w:rsidRDefault="00807CF4" w:rsidP="00387AC9">
            <w:pPr>
              <w:spacing w:after="40"/>
              <w:ind w:firstLine="0"/>
              <w:jc w:val="center"/>
              <w:rPr>
                <w:rFonts w:ascii="Arial Narrow" w:hAnsi="Arial Narrow" w:cs="Arial"/>
                <w:color w:val="000000"/>
                <w:lang w:val="es-ES" w:eastAsia="es-ES"/>
              </w:rPr>
            </w:pPr>
            <w:r w:rsidRPr="00D41B8B">
              <w:rPr>
                <w:rFonts w:ascii="Arial Narrow" w:hAnsi="Arial Narrow" w:cs="Arial"/>
                <w:color w:val="000000"/>
                <w:lang w:val="es-ES" w:eastAsia="es-ES"/>
              </w:rPr>
              <w:t>3,3-3,1</w:t>
            </w:r>
          </w:p>
        </w:tc>
        <w:tc>
          <w:tcPr>
            <w:tcW w:w="2774" w:type="dxa"/>
            <w:tcBorders>
              <w:top w:val="nil"/>
              <w:bottom w:val="nil"/>
            </w:tcBorders>
          </w:tcPr>
          <w:p w:rsidR="00807CF4" w:rsidRPr="00D41B8B" w:rsidRDefault="00807CF4" w:rsidP="00C5795F">
            <w:pPr>
              <w:spacing w:after="40"/>
              <w:ind w:left="955" w:firstLine="0"/>
              <w:jc w:val="center"/>
              <w:rPr>
                <w:rFonts w:ascii="Arial Narrow" w:hAnsi="Arial Narrow" w:cs="Arial"/>
                <w:color w:val="000000"/>
                <w:lang w:val="es-ES" w:eastAsia="es-ES"/>
              </w:rPr>
            </w:pPr>
            <w:r w:rsidRPr="00D41B8B">
              <w:rPr>
                <w:rFonts w:ascii="Arial Narrow" w:hAnsi="Arial Narrow" w:cs="Arial"/>
                <w:color w:val="000000"/>
                <w:lang w:val="es-ES" w:eastAsia="es-ES"/>
              </w:rPr>
              <w:t>2 a 3,8</w:t>
            </w:r>
          </w:p>
        </w:tc>
      </w:tr>
      <w:tr w:rsidR="00807CF4" w:rsidRPr="00D41B8B" w:rsidTr="00EC02EC">
        <w:trPr>
          <w:trHeight w:val="255"/>
          <w:jc w:val="center"/>
        </w:trPr>
        <w:tc>
          <w:tcPr>
            <w:tcW w:w="4686" w:type="dxa"/>
            <w:tcBorders>
              <w:top w:val="nil"/>
              <w:bottom w:val="single" w:sz="4" w:space="0" w:color="auto"/>
            </w:tcBorders>
          </w:tcPr>
          <w:p w:rsidR="00807CF4" w:rsidRPr="00D41B8B" w:rsidRDefault="00807CF4" w:rsidP="00387AC9">
            <w:pPr>
              <w:spacing w:after="40"/>
              <w:ind w:firstLine="0"/>
              <w:jc w:val="left"/>
              <w:rPr>
                <w:rFonts w:ascii="Arial Narrow" w:hAnsi="Arial Narrow" w:cs="Arial"/>
                <w:color w:val="000000"/>
                <w:lang w:val="es-ES" w:eastAsia="es-ES"/>
              </w:rPr>
            </w:pPr>
            <w:r w:rsidRPr="00D41B8B">
              <w:rPr>
                <w:rFonts w:ascii="Arial Narrow" w:hAnsi="Arial Narrow" w:cs="Arial"/>
                <w:color w:val="000000"/>
                <w:lang w:val="es-ES" w:eastAsia="es-ES"/>
              </w:rPr>
              <w:t>Tipo de gravamen</w:t>
            </w:r>
          </w:p>
        </w:tc>
        <w:tc>
          <w:tcPr>
            <w:tcW w:w="1343" w:type="dxa"/>
            <w:tcBorders>
              <w:top w:val="nil"/>
              <w:bottom w:val="single" w:sz="4" w:space="0" w:color="auto"/>
            </w:tcBorders>
          </w:tcPr>
          <w:p w:rsidR="00807CF4" w:rsidRPr="00D41B8B" w:rsidRDefault="00807CF4" w:rsidP="00387AC9">
            <w:pPr>
              <w:spacing w:after="40"/>
              <w:ind w:firstLine="0"/>
              <w:jc w:val="center"/>
              <w:rPr>
                <w:rFonts w:ascii="Arial Narrow" w:hAnsi="Arial Narrow" w:cs="Arial"/>
                <w:color w:val="000000"/>
                <w:lang w:val="es-ES" w:eastAsia="es-ES"/>
              </w:rPr>
            </w:pPr>
            <w:r>
              <w:rPr>
                <w:rFonts w:ascii="Arial Narrow" w:hAnsi="Arial Narrow" w:cs="Arial"/>
                <w:color w:val="000000"/>
                <w:lang w:val="es-ES" w:eastAsia="es-ES"/>
              </w:rPr>
              <w:t>8</w:t>
            </w:r>
            <w:r w:rsidR="00566E36">
              <w:rPr>
                <w:rFonts w:ascii="Arial Narrow" w:hAnsi="Arial Narrow" w:cs="Arial"/>
                <w:color w:val="000000"/>
                <w:lang w:val="es-ES" w:eastAsia="es-ES"/>
              </w:rPr>
              <w:t>,17</w:t>
            </w:r>
          </w:p>
        </w:tc>
        <w:tc>
          <w:tcPr>
            <w:tcW w:w="2774" w:type="dxa"/>
            <w:tcBorders>
              <w:top w:val="nil"/>
              <w:bottom w:val="single" w:sz="4" w:space="0" w:color="auto"/>
            </w:tcBorders>
          </w:tcPr>
          <w:p w:rsidR="00807CF4" w:rsidRPr="00D41B8B" w:rsidRDefault="00807CF4" w:rsidP="00C5795F">
            <w:pPr>
              <w:spacing w:after="40"/>
              <w:ind w:left="955" w:firstLine="0"/>
              <w:jc w:val="center"/>
              <w:rPr>
                <w:rFonts w:ascii="Arial Narrow" w:hAnsi="Arial Narrow" w:cs="Arial"/>
                <w:color w:val="000000"/>
                <w:lang w:val="es-ES" w:eastAsia="es-ES"/>
              </w:rPr>
            </w:pPr>
            <w:r w:rsidRPr="00D41B8B">
              <w:rPr>
                <w:rFonts w:ascii="Arial Narrow" w:hAnsi="Arial Narrow" w:cs="Arial"/>
                <w:color w:val="000000"/>
                <w:lang w:val="es-ES" w:eastAsia="es-ES"/>
              </w:rPr>
              <w:t>8 a 20</w:t>
            </w:r>
          </w:p>
        </w:tc>
      </w:tr>
      <w:tr w:rsidR="00807CF4" w:rsidRPr="001C6B71" w:rsidTr="00EC02EC">
        <w:trPr>
          <w:trHeight w:val="255"/>
          <w:jc w:val="center"/>
        </w:trPr>
        <w:tc>
          <w:tcPr>
            <w:tcW w:w="4686" w:type="dxa"/>
            <w:tcBorders>
              <w:top w:val="single" w:sz="4" w:space="0" w:color="auto"/>
              <w:bottom w:val="single" w:sz="4" w:space="0" w:color="auto"/>
            </w:tcBorders>
          </w:tcPr>
          <w:p w:rsidR="00807CF4" w:rsidRPr="00D41B8B" w:rsidRDefault="00807CF4" w:rsidP="00387AC9">
            <w:pPr>
              <w:spacing w:after="40"/>
              <w:ind w:firstLine="0"/>
              <w:jc w:val="left"/>
              <w:rPr>
                <w:rFonts w:ascii="Arial Narrow" w:hAnsi="Arial Narrow" w:cs="Arial"/>
                <w:color w:val="000000"/>
                <w:lang w:val="es-ES" w:eastAsia="es-ES"/>
              </w:rPr>
            </w:pPr>
            <w:r w:rsidRPr="00D41B8B">
              <w:rPr>
                <w:rFonts w:ascii="Arial Narrow" w:hAnsi="Arial Narrow" w:cs="Arial"/>
                <w:color w:val="000000"/>
                <w:lang w:val="es-ES" w:eastAsia="es-ES"/>
              </w:rPr>
              <w:t>Construcción, instalación y obras</w:t>
            </w:r>
          </w:p>
        </w:tc>
        <w:tc>
          <w:tcPr>
            <w:tcW w:w="1343" w:type="dxa"/>
            <w:tcBorders>
              <w:top w:val="single" w:sz="4" w:space="0" w:color="auto"/>
              <w:bottom w:val="single" w:sz="4" w:space="0" w:color="auto"/>
            </w:tcBorders>
          </w:tcPr>
          <w:p w:rsidR="00807CF4" w:rsidRPr="00D41B8B" w:rsidRDefault="00807CF4" w:rsidP="00387AC9">
            <w:pPr>
              <w:spacing w:after="40"/>
              <w:ind w:firstLine="0"/>
              <w:jc w:val="center"/>
              <w:rPr>
                <w:rFonts w:ascii="Arial Narrow" w:hAnsi="Arial Narrow" w:cs="Arial"/>
                <w:color w:val="000000"/>
                <w:lang w:val="es-ES" w:eastAsia="es-ES"/>
              </w:rPr>
            </w:pPr>
            <w:r w:rsidRPr="00D41B8B">
              <w:rPr>
                <w:rFonts w:ascii="Arial Narrow" w:hAnsi="Arial Narrow" w:cs="Arial"/>
                <w:color w:val="000000"/>
                <w:lang w:val="es-ES" w:eastAsia="es-ES"/>
              </w:rPr>
              <w:t>5</w:t>
            </w:r>
          </w:p>
        </w:tc>
        <w:tc>
          <w:tcPr>
            <w:tcW w:w="2774" w:type="dxa"/>
            <w:tcBorders>
              <w:top w:val="single" w:sz="4" w:space="0" w:color="auto"/>
              <w:bottom w:val="single" w:sz="4" w:space="0" w:color="auto"/>
            </w:tcBorders>
          </w:tcPr>
          <w:p w:rsidR="00807CF4" w:rsidRPr="008B4D7E" w:rsidRDefault="00807CF4" w:rsidP="00C5795F">
            <w:pPr>
              <w:spacing w:after="40"/>
              <w:ind w:left="955" w:firstLine="0"/>
              <w:jc w:val="center"/>
              <w:rPr>
                <w:rFonts w:ascii="Arial Narrow" w:hAnsi="Arial Narrow" w:cs="Arial"/>
                <w:color w:val="000000"/>
                <w:lang w:val="es-ES" w:eastAsia="es-ES"/>
              </w:rPr>
            </w:pPr>
            <w:r w:rsidRPr="00D41B8B">
              <w:rPr>
                <w:rFonts w:ascii="Arial Narrow" w:hAnsi="Arial Narrow" w:cs="Arial"/>
                <w:color w:val="000000"/>
                <w:lang w:val="es-ES" w:eastAsia="es-ES"/>
              </w:rPr>
              <w:t>2 - 5</w:t>
            </w:r>
          </w:p>
        </w:tc>
      </w:tr>
    </w:tbl>
    <w:p w:rsidR="00807CF4" w:rsidRDefault="00807CF4" w:rsidP="00C5795F">
      <w:pPr>
        <w:pStyle w:val="texto"/>
        <w:tabs>
          <w:tab w:val="clear" w:pos="2835"/>
          <w:tab w:val="clear" w:pos="3969"/>
          <w:tab w:val="clear" w:pos="5103"/>
          <w:tab w:val="clear" w:pos="6237"/>
          <w:tab w:val="clear" w:pos="7371"/>
        </w:tabs>
        <w:spacing w:before="240" w:after="360"/>
        <w:rPr>
          <w:rFonts w:cs="Arial"/>
        </w:rPr>
      </w:pPr>
      <w:r w:rsidRPr="007274AC">
        <w:rPr>
          <w:rFonts w:cs="Arial"/>
        </w:rPr>
        <w:t xml:space="preserve">Del examen efectuado sobre una muestra de partidas del presupuesto de </w:t>
      </w:r>
      <w:r w:rsidRPr="003B0FEE">
        <w:rPr>
          <w:rFonts w:cs="Arial"/>
        </w:rPr>
        <w:t>i</w:t>
      </w:r>
      <w:r w:rsidRPr="003B0FEE">
        <w:rPr>
          <w:rFonts w:cs="Arial"/>
        </w:rPr>
        <w:t>n</w:t>
      </w:r>
      <w:r w:rsidRPr="003B0FEE">
        <w:rPr>
          <w:rFonts w:cs="Arial"/>
        </w:rPr>
        <w:t xml:space="preserve">gresos hemos verificado, en general, su adecuada tramitación y contabilización. </w:t>
      </w:r>
    </w:p>
    <w:p w:rsidR="00807CF4" w:rsidRPr="00604E67" w:rsidRDefault="00807CF4" w:rsidP="00807CF4">
      <w:pPr>
        <w:pStyle w:val="atitulo2"/>
      </w:pPr>
      <w:bookmarkStart w:id="87" w:name="_Toc309383732"/>
      <w:bookmarkStart w:id="88" w:name="_Toc316383988"/>
      <w:bookmarkStart w:id="89" w:name="_Toc372531201"/>
      <w:bookmarkStart w:id="90" w:name="_Toc401304825"/>
      <w:bookmarkStart w:id="91" w:name="_Toc470765646"/>
      <w:r>
        <w:t>IV.10</w:t>
      </w:r>
      <w:r w:rsidRPr="00604E67">
        <w:t>. Urbanismo</w:t>
      </w:r>
      <w:bookmarkEnd w:id="87"/>
      <w:bookmarkEnd w:id="88"/>
      <w:bookmarkEnd w:id="89"/>
      <w:bookmarkEnd w:id="90"/>
      <w:bookmarkEnd w:id="91"/>
      <w:r w:rsidRPr="00604E67">
        <w:t xml:space="preserve"> </w:t>
      </w:r>
    </w:p>
    <w:p w:rsidR="00807CF4" w:rsidRPr="00402F8B" w:rsidRDefault="00807CF4" w:rsidP="003F3B9C">
      <w:pPr>
        <w:pStyle w:val="texto"/>
        <w:tabs>
          <w:tab w:val="clear" w:pos="2835"/>
          <w:tab w:val="clear" w:pos="3969"/>
          <w:tab w:val="clear" w:pos="5103"/>
          <w:tab w:val="clear" w:pos="6237"/>
          <w:tab w:val="clear" w:pos="7371"/>
        </w:tabs>
        <w:spacing w:after="160"/>
        <w:ind w:firstLine="0"/>
        <w:rPr>
          <w:rFonts w:cs="Arial"/>
        </w:rPr>
      </w:pPr>
      <w:r w:rsidRPr="003C13F6">
        <w:rPr>
          <w:rFonts w:cs="Arial"/>
        </w:rPr>
        <w:t xml:space="preserve">El Ayuntamiento de Berriozar desarrolla las tareas de urbanismo con medios propios, </w:t>
      </w:r>
      <w:r w:rsidR="00E118E8">
        <w:rPr>
          <w:rFonts w:cs="Arial"/>
        </w:rPr>
        <w:t>a través del</w:t>
      </w:r>
      <w:r w:rsidRPr="003C13F6">
        <w:rPr>
          <w:rFonts w:cs="Arial"/>
        </w:rPr>
        <w:t xml:space="preserve"> </w:t>
      </w:r>
      <w:r w:rsidR="00E118E8">
        <w:rPr>
          <w:rFonts w:cs="Arial"/>
        </w:rPr>
        <w:t>“</w:t>
      </w:r>
      <w:r w:rsidRPr="003C13F6">
        <w:rPr>
          <w:rFonts w:cs="Arial"/>
        </w:rPr>
        <w:t>Área de Urbanismo</w:t>
      </w:r>
      <w:r w:rsidR="00E118E8">
        <w:rPr>
          <w:rFonts w:cs="Arial"/>
        </w:rPr>
        <w:t>”</w:t>
      </w:r>
      <w:r w:rsidRPr="003C13F6">
        <w:rPr>
          <w:rFonts w:cs="Arial"/>
        </w:rPr>
        <w:t xml:space="preserve"> y con el siguiente personal adscrito a la misma: un arquitecto, un arquitecto técnico</w:t>
      </w:r>
      <w:r>
        <w:rPr>
          <w:rFonts w:cs="Arial"/>
        </w:rPr>
        <w:t xml:space="preserve"> (en excedencia en el ejercicio 2015)</w:t>
      </w:r>
      <w:r w:rsidRPr="003C13F6">
        <w:rPr>
          <w:rFonts w:cs="Arial"/>
        </w:rPr>
        <w:t xml:space="preserve"> y un oficial </w:t>
      </w:r>
      <w:r w:rsidRPr="00402F8B">
        <w:rPr>
          <w:rFonts w:cs="Arial"/>
        </w:rPr>
        <w:t>administrativo.</w:t>
      </w:r>
    </w:p>
    <w:p w:rsidR="00807CF4" w:rsidRDefault="00807CF4" w:rsidP="003F3B9C">
      <w:pPr>
        <w:pStyle w:val="texto"/>
        <w:tabs>
          <w:tab w:val="clear" w:pos="2835"/>
          <w:tab w:val="clear" w:pos="3969"/>
          <w:tab w:val="clear" w:pos="5103"/>
          <w:tab w:val="clear" w:pos="6237"/>
          <w:tab w:val="clear" w:pos="7371"/>
        </w:tabs>
        <w:spacing w:after="160"/>
        <w:rPr>
          <w:rFonts w:cs="Arial"/>
        </w:rPr>
      </w:pPr>
      <w:r w:rsidRPr="00402F8B">
        <w:rPr>
          <w:rFonts w:cs="Arial"/>
        </w:rPr>
        <w:t>Adicionalmente, el ayuntamiento dispone de asesoramiento jurídico urbaní</w:t>
      </w:r>
      <w:r w:rsidRPr="00402F8B">
        <w:rPr>
          <w:rFonts w:cs="Arial"/>
        </w:rPr>
        <w:t>s</w:t>
      </w:r>
      <w:r w:rsidRPr="00402F8B">
        <w:rPr>
          <w:rFonts w:cs="Arial"/>
        </w:rPr>
        <w:t>tico externo efectuado por una abogada, que ha supuesto un gasto, en 2015, de 5.000 euros.</w:t>
      </w:r>
    </w:p>
    <w:p w:rsidR="00807CF4" w:rsidRPr="0089294C" w:rsidRDefault="00807CF4" w:rsidP="003F3B9C">
      <w:pPr>
        <w:pStyle w:val="texto"/>
        <w:spacing w:after="160"/>
        <w:rPr>
          <w:lang w:val="es-ES"/>
        </w:rPr>
      </w:pPr>
      <w:r>
        <w:rPr>
          <w:lang w:val="es-ES"/>
        </w:rPr>
        <w:t>Las normas s</w:t>
      </w:r>
      <w:r w:rsidRPr="0089294C">
        <w:rPr>
          <w:lang w:val="es-ES"/>
        </w:rPr>
        <w:t>ubsidiarias, aprobadas el 8 de mayo de 1991, constituyen el in</w:t>
      </w:r>
      <w:r w:rsidRPr="0089294C">
        <w:rPr>
          <w:lang w:val="es-ES"/>
        </w:rPr>
        <w:t>s</w:t>
      </w:r>
      <w:r w:rsidRPr="0089294C">
        <w:rPr>
          <w:lang w:val="es-ES"/>
        </w:rPr>
        <w:t xml:space="preserve">trumento de planeamiento de Berriozar. Después de </w:t>
      </w:r>
      <w:r>
        <w:rPr>
          <w:lang w:val="es-ES"/>
        </w:rPr>
        <w:t xml:space="preserve">más de </w:t>
      </w:r>
      <w:r w:rsidRPr="0089294C">
        <w:rPr>
          <w:lang w:val="es-ES"/>
        </w:rPr>
        <w:t>20 años, los objet</w:t>
      </w:r>
      <w:r w:rsidRPr="0089294C">
        <w:rPr>
          <w:lang w:val="es-ES"/>
        </w:rPr>
        <w:t>i</w:t>
      </w:r>
      <w:r w:rsidRPr="0089294C">
        <w:rPr>
          <w:lang w:val="es-ES"/>
        </w:rPr>
        <w:t>vos urbanísticos previstos en dichas normas se han cumplido prácticamente en su totalidad.</w:t>
      </w:r>
    </w:p>
    <w:p w:rsidR="00807CF4" w:rsidRPr="007F1A1F" w:rsidRDefault="00807CF4" w:rsidP="003F3B9C">
      <w:pPr>
        <w:pStyle w:val="texto"/>
        <w:spacing w:after="160"/>
        <w:rPr>
          <w:lang w:val="es-ES"/>
        </w:rPr>
      </w:pPr>
      <w:r w:rsidRPr="0089294C">
        <w:rPr>
          <w:lang w:val="es-ES"/>
        </w:rPr>
        <w:t>La Ley Foral 35/2002, de 20 de diciembre, de Ordenación del Territorio y Urbanismo (LFOTU), fijaba un plazo de tres años, hasta abril de 2006, para la homologación y adaptación de los planeamientos vigentes. Para dar cumpl</w:t>
      </w:r>
      <w:r w:rsidRPr="0089294C">
        <w:rPr>
          <w:lang w:val="es-ES"/>
        </w:rPr>
        <w:t>i</w:t>
      </w:r>
      <w:r w:rsidRPr="0089294C">
        <w:rPr>
          <w:lang w:val="es-ES"/>
        </w:rPr>
        <w:t xml:space="preserve">miento a las estipulaciones de esta Ley Foral, en julio de 2005 el ayuntamiento adjudicó los trabajos de asistencia técnica para la redacción del Plan General </w:t>
      </w:r>
      <w:r w:rsidRPr="007F1A1F">
        <w:rPr>
          <w:lang w:val="es-ES"/>
        </w:rPr>
        <w:t>Municipal.</w:t>
      </w:r>
    </w:p>
    <w:p w:rsidR="00807CF4" w:rsidRPr="007F1A1F" w:rsidRDefault="00807CF4" w:rsidP="003F3B9C">
      <w:pPr>
        <w:pStyle w:val="texto"/>
        <w:spacing w:after="160"/>
        <w:rPr>
          <w:lang w:val="es-ES"/>
        </w:rPr>
      </w:pPr>
      <w:r w:rsidRPr="007F1A1F">
        <w:rPr>
          <w:lang w:val="es-ES"/>
        </w:rPr>
        <w:t>La Estrategia y Modelo de Ocupación del Territorio (EMOT), que se redacta como primer documento del Plan General Municipal, se aprueba en febrero de 2006. Los trabajos de redacción del nuevo plan se adjudican en 2007 y a la f</w:t>
      </w:r>
      <w:r w:rsidRPr="007F1A1F">
        <w:rPr>
          <w:lang w:val="es-ES"/>
        </w:rPr>
        <w:t>e</w:t>
      </w:r>
      <w:r w:rsidRPr="007F1A1F">
        <w:rPr>
          <w:lang w:val="es-ES"/>
        </w:rPr>
        <w:t>cha de redacción de este informe, no están concluidos. La memoria señala que:</w:t>
      </w:r>
    </w:p>
    <w:p w:rsidR="00807CF4" w:rsidRPr="0025726E" w:rsidRDefault="00807CF4" w:rsidP="00C5795F">
      <w:pPr>
        <w:pStyle w:val="texto"/>
        <w:rPr>
          <w:i/>
          <w:sz w:val="24"/>
          <w:lang w:val="es-ES"/>
        </w:rPr>
      </w:pPr>
      <w:r w:rsidRPr="007F1A1F">
        <w:rPr>
          <w:lang w:val="es-ES"/>
        </w:rPr>
        <w:t xml:space="preserve"> </w:t>
      </w:r>
      <w:r w:rsidRPr="007F1A1F">
        <w:rPr>
          <w:i/>
          <w:sz w:val="24"/>
          <w:lang w:val="es-ES"/>
        </w:rPr>
        <w:t>“…resulta imposible la conclusión del plan general urbanístico debido a la ind</w:t>
      </w:r>
      <w:r w:rsidRPr="007F1A1F">
        <w:rPr>
          <w:i/>
          <w:sz w:val="24"/>
          <w:lang w:val="es-ES"/>
        </w:rPr>
        <w:t>e</w:t>
      </w:r>
      <w:r w:rsidRPr="007F1A1F">
        <w:rPr>
          <w:i/>
          <w:sz w:val="24"/>
          <w:lang w:val="es-ES"/>
        </w:rPr>
        <w:t>finición del Ministerio de Defensa en el diseño urbanístico de la banda de protección del acuartelamiento”.</w:t>
      </w:r>
    </w:p>
    <w:p w:rsidR="00807CF4" w:rsidRPr="0089294C" w:rsidRDefault="00807CF4" w:rsidP="00C5795F">
      <w:pPr>
        <w:pStyle w:val="texto"/>
        <w:rPr>
          <w:lang w:val="es-ES"/>
        </w:rPr>
      </w:pPr>
      <w:r w:rsidRPr="0089294C">
        <w:rPr>
          <w:lang w:val="es-ES"/>
        </w:rPr>
        <w:t>Esta Cámara quiere destacar el largo proceso de tiempo invertido para dis</w:t>
      </w:r>
      <w:r w:rsidRPr="0089294C">
        <w:rPr>
          <w:lang w:val="es-ES"/>
        </w:rPr>
        <w:t>e</w:t>
      </w:r>
      <w:r w:rsidRPr="0089294C">
        <w:rPr>
          <w:lang w:val="es-ES"/>
        </w:rPr>
        <w:t>ñar y aprobar un nuevo planeamiento urbanístico, instrumento fundamental p</w:t>
      </w:r>
      <w:r w:rsidRPr="0089294C">
        <w:rPr>
          <w:lang w:val="es-ES"/>
        </w:rPr>
        <w:t>a</w:t>
      </w:r>
      <w:r w:rsidRPr="0089294C">
        <w:rPr>
          <w:lang w:val="es-ES"/>
        </w:rPr>
        <w:t xml:space="preserve">ra una adecuada planificación y gestión municipal. </w:t>
      </w:r>
    </w:p>
    <w:p w:rsidR="00807CF4" w:rsidRPr="0089294C" w:rsidRDefault="00807CF4" w:rsidP="00807CF4">
      <w:pPr>
        <w:pStyle w:val="texto"/>
        <w:spacing w:after="220"/>
        <w:rPr>
          <w:lang w:val="es-ES"/>
        </w:rPr>
      </w:pPr>
      <w:r w:rsidRPr="0089294C">
        <w:rPr>
          <w:lang w:val="es-ES"/>
        </w:rPr>
        <w:t>El ayuntamiento dispone de un inventario y registro específico del Patrim</w:t>
      </w:r>
      <w:r w:rsidRPr="0089294C">
        <w:rPr>
          <w:lang w:val="es-ES"/>
        </w:rPr>
        <w:t>o</w:t>
      </w:r>
      <w:r w:rsidRPr="0089294C">
        <w:rPr>
          <w:lang w:val="es-ES"/>
        </w:rPr>
        <w:t>nio Municipal del Suelo en cumplimiento de lo dispuesto en la Ley Foral de Ordenación del Territorio y Urbanismo; su composición se refleja de forma d</w:t>
      </w:r>
      <w:r w:rsidRPr="0089294C">
        <w:rPr>
          <w:lang w:val="es-ES"/>
        </w:rPr>
        <w:t>e</w:t>
      </w:r>
      <w:r w:rsidRPr="0089294C">
        <w:rPr>
          <w:lang w:val="es-ES"/>
        </w:rPr>
        <w:t>tallada en la memoria del ayuntamiento. Igualmente gestiona un registro de convenios urbanísticos.</w:t>
      </w:r>
    </w:p>
    <w:p w:rsidR="00807CF4" w:rsidRPr="001D4153" w:rsidRDefault="00807CF4" w:rsidP="00807CF4">
      <w:pPr>
        <w:pStyle w:val="texto"/>
        <w:tabs>
          <w:tab w:val="clear" w:pos="2835"/>
          <w:tab w:val="clear" w:pos="3969"/>
          <w:tab w:val="clear" w:pos="5103"/>
          <w:tab w:val="clear" w:pos="6237"/>
          <w:tab w:val="clear" w:pos="7371"/>
        </w:tabs>
        <w:spacing w:after="120"/>
        <w:rPr>
          <w:rFonts w:cs="Arial"/>
          <w:i/>
          <w:color w:val="FF0000"/>
        </w:rPr>
      </w:pPr>
      <w:r w:rsidRPr="00286D23">
        <w:rPr>
          <w:rFonts w:cs="Arial"/>
          <w:i/>
        </w:rPr>
        <w:t xml:space="preserve">Recomendamos concluir el proceso de </w:t>
      </w:r>
      <w:r w:rsidR="00286D23" w:rsidRPr="00286D23">
        <w:rPr>
          <w:rFonts w:cs="Arial"/>
          <w:i/>
        </w:rPr>
        <w:t>elaboración</w:t>
      </w:r>
      <w:r w:rsidRPr="00286D23">
        <w:rPr>
          <w:rFonts w:cs="Arial"/>
          <w:i/>
        </w:rPr>
        <w:t xml:space="preserve"> del nuevo Plan Munic</w:t>
      </w:r>
      <w:r w:rsidRPr="00286D23">
        <w:rPr>
          <w:rFonts w:cs="Arial"/>
          <w:i/>
        </w:rPr>
        <w:t>i</w:t>
      </w:r>
      <w:r w:rsidRPr="00286D23">
        <w:rPr>
          <w:rFonts w:cs="Arial"/>
          <w:i/>
        </w:rPr>
        <w:t>pal.</w:t>
      </w:r>
    </w:p>
    <w:p w:rsidR="00807CF4" w:rsidRDefault="00807CF4" w:rsidP="00807CF4">
      <w:pPr>
        <w:pStyle w:val="atitulo2"/>
        <w:spacing w:before="360"/>
      </w:pPr>
      <w:bookmarkStart w:id="92" w:name="_Toc377024132"/>
      <w:bookmarkStart w:id="93" w:name="_Toc446325748"/>
      <w:bookmarkStart w:id="94" w:name="_Toc470765647"/>
      <w:r>
        <w:t>IV.11</w:t>
      </w:r>
      <w:r w:rsidR="00E6570F">
        <w:t>.</w:t>
      </w:r>
      <w:r>
        <w:t xml:space="preserve"> Sociedad Berrikilan S.L.</w:t>
      </w:r>
      <w:bookmarkEnd w:id="92"/>
      <w:bookmarkEnd w:id="93"/>
      <w:bookmarkEnd w:id="94"/>
    </w:p>
    <w:p w:rsidR="00807CF4" w:rsidRPr="0089294C" w:rsidRDefault="00807CF4" w:rsidP="00FC7E3E">
      <w:pPr>
        <w:pStyle w:val="texto"/>
        <w:spacing w:after="160"/>
        <w:rPr>
          <w:lang w:val="es-ES"/>
        </w:rPr>
      </w:pPr>
      <w:r w:rsidRPr="0089294C">
        <w:rPr>
          <w:lang w:val="es-ES"/>
        </w:rPr>
        <w:t>Creada en diciembre de 2011, inicia su actividad en el año 2012. En enero de 2012 se le encomendó la gestión de la prestación de los servicios municipales deportivos del Ayuntamiento de Berriozar, que anteriormente se realizaban mediante gestión indirecta.</w:t>
      </w:r>
    </w:p>
    <w:p w:rsidR="00807CF4" w:rsidRDefault="00807CF4" w:rsidP="00FC7E3E">
      <w:pPr>
        <w:pStyle w:val="texto"/>
        <w:tabs>
          <w:tab w:val="clear" w:pos="2835"/>
          <w:tab w:val="clear" w:pos="3969"/>
          <w:tab w:val="clear" w:pos="5103"/>
          <w:tab w:val="clear" w:pos="6237"/>
          <w:tab w:val="clear" w:pos="7371"/>
        </w:tabs>
        <w:spacing w:after="160"/>
        <w:rPr>
          <w:rFonts w:cs="Arial"/>
        </w:rPr>
      </w:pPr>
      <w:r w:rsidRPr="00593B32">
        <w:rPr>
          <w:rFonts w:cs="Arial"/>
        </w:rPr>
        <w:t>Para</w:t>
      </w:r>
      <w:r w:rsidRPr="00302B37">
        <w:rPr>
          <w:rFonts w:cs="Arial"/>
        </w:rPr>
        <w:t xml:space="preserve"> ello se le arrendaron las instalaciones del complejo deportivo de Berri</w:t>
      </w:r>
      <w:r w:rsidRPr="00302B37">
        <w:rPr>
          <w:rFonts w:cs="Arial"/>
        </w:rPr>
        <w:t>o</w:t>
      </w:r>
      <w:r w:rsidRPr="00302B37">
        <w:rPr>
          <w:rFonts w:cs="Arial"/>
        </w:rPr>
        <w:t>zar por un período de 10 a</w:t>
      </w:r>
      <w:r>
        <w:rPr>
          <w:rFonts w:cs="Arial"/>
        </w:rPr>
        <w:t>ños. El importe a abonar en 2015</w:t>
      </w:r>
      <w:r w:rsidRPr="00302B37">
        <w:rPr>
          <w:rFonts w:cs="Arial"/>
        </w:rPr>
        <w:t xml:space="preserve"> es de </w:t>
      </w:r>
      <w:r>
        <w:rPr>
          <w:rFonts w:cs="Arial"/>
        </w:rPr>
        <w:t>12.164</w:t>
      </w:r>
      <w:r w:rsidRPr="00BD4A7E">
        <w:rPr>
          <w:rFonts w:cs="Arial"/>
        </w:rPr>
        <w:t xml:space="preserve"> euros</w:t>
      </w:r>
      <w:r>
        <w:rPr>
          <w:rFonts w:cs="Arial"/>
        </w:rPr>
        <w:t xml:space="preserve"> mensuales.</w:t>
      </w:r>
    </w:p>
    <w:p w:rsidR="00F36B70" w:rsidRPr="0089294C" w:rsidRDefault="00F36B70" w:rsidP="00FC7E3E">
      <w:pPr>
        <w:pStyle w:val="texto"/>
        <w:spacing w:after="160"/>
        <w:rPr>
          <w:lang w:val="es-ES"/>
        </w:rPr>
      </w:pPr>
      <w:r w:rsidRPr="0089294C">
        <w:rPr>
          <w:lang w:val="es-ES"/>
        </w:rPr>
        <w:t>A este respecto, interesa resaltar que la dotación de amortización del co</w:t>
      </w:r>
      <w:r w:rsidRPr="0089294C">
        <w:rPr>
          <w:lang w:val="es-ES"/>
        </w:rPr>
        <w:t>m</w:t>
      </w:r>
      <w:r w:rsidRPr="0089294C">
        <w:rPr>
          <w:lang w:val="es-ES"/>
        </w:rPr>
        <w:t>plejo deportivo la calcula el ayuntamiento en algo más de 200.000 euros</w:t>
      </w:r>
    </w:p>
    <w:p w:rsidR="00807CF4" w:rsidRPr="0089294C" w:rsidRDefault="00807CF4" w:rsidP="00FC7E3E">
      <w:pPr>
        <w:pStyle w:val="texto"/>
        <w:spacing w:after="160"/>
        <w:rPr>
          <w:lang w:val="es-ES"/>
        </w:rPr>
      </w:pPr>
      <w:r w:rsidRPr="0089294C">
        <w:rPr>
          <w:lang w:val="es-ES"/>
        </w:rPr>
        <w:t>En 2012 se le encomendó la limpieza de los locales municipales, que ha c</w:t>
      </w:r>
      <w:r w:rsidRPr="0089294C">
        <w:rPr>
          <w:lang w:val="es-ES"/>
        </w:rPr>
        <w:t>o</w:t>
      </w:r>
      <w:r w:rsidRPr="0089294C">
        <w:rPr>
          <w:lang w:val="es-ES"/>
        </w:rPr>
        <w:t>menzado en septiembre de 2013 y en ese mismo año se le encomienda la li</w:t>
      </w:r>
      <w:r w:rsidRPr="0089294C">
        <w:rPr>
          <w:lang w:val="es-ES"/>
        </w:rPr>
        <w:t>m</w:t>
      </w:r>
      <w:r w:rsidRPr="0089294C">
        <w:rPr>
          <w:lang w:val="es-ES"/>
        </w:rPr>
        <w:t>pieza del colegio público Mendialdea.</w:t>
      </w:r>
    </w:p>
    <w:p w:rsidR="00807CF4" w:rsidRPr="0089294C" w:rsidRDefault="00807CF4" w:rsidP="00FC7E3E">
      <w:pPr>
        <w:pStyle w:val="texto"/>
        <w:spacing w:after="160"/>
        <w:rPr>
          <w:lang w:val="es-ES"/>
        </w:rPr>
      </w:pPr>
      <w:r w:rsidRPr="0089294C">
        <w:rPr>
          <w:lang w:val="es-ES"/>
        </w:rPr>
        <w:t xml:space="preserve">La sociedad ha obtenido un beneficio de </w:t>
      </w:r>
      <w:r>
        <w:rPr>
          <w:lang w:val="es-ES"/>
        </w:rPr>
        <w:t>36.768</w:t>
      </w:r>
      <w:r w:rsidRPr="0089294C">
        <w:rPr>
          <w:lang w:val="es-ES"/>
        </w:rPr>
        <w:t xml:space="preserve"> euros.</w:t>
      </w:r>
    </w:p>
    <w:p w:rsidR="00807CF4" w:rsidRDefault="00807CF4" w:rsidP="00FC7E3E">
      <w:pPr>
        <w:pStyle w:val="texto"/>
        <w:spacing w:after="160"/>
        <w:rPr>
          <w:lang w:val="es-ES"/>
        </w:rPr>
      </w:pPr>
      <w:r w:rsidRPr="00CA290E">
        <w:rPr>
          <w:lang w:val="es-ES"/>
        </w:rPr>
        <w:t>En relación con la gestión de las instalaciones deportivas que se realiza m</w:t>
      </w:r>
      <w:r w:rsidRPr="00CA290E">
        <w:rPr>
          <w:lang w:val="es-ES"/>
        </w:rPr>
        <w:t>e</w:t>
      </w:r>
      <w:r w:rsidRPr="00CA290E">
        <w:rPr>
          <w:lang w:val="es-ES"/>
        </w:rPr>
        <w:t>diante una encomienda de gestión del servicio a la empresa pública municipal y el arrendamiento de las instalaciones a la misma a cambio de un canon, cons</w:t>
      </w:r>
      <w:r w:rsidRPr="00CA290E">
        <w:rPr>
          <w:lang w:val="es-ES"/>
        </w:rPr>
        <w:t>i</w:t>
      </w:r>
      <w:r w:rsidRPr="00CA290E">
        <w:rPr>
          <w:lang w:val="es-ES"/>
        </w:rPr>
        <w:t>deramos necesario clarificar el marco jurídico de esta gestión, regulando de manera más detallada el régimen económico-financiero de la encomienda efe</w:t>
      </w:r>
      <w:r w:rsidRPr="00CA290E">
        <w:rPr>
          <w:lang w:val="es-ES"/>
        </w:rPr>
        <w:t>c</w:t>
      </w:r>
      <w:r w:rsidRPr="00CA290E">
        <w:rPr>
          <w:lang w:val="es-ES"/>
        </w:rPr>
        <w:t>tuada y evitando utilizar la figura del arrendamiento como modo de gestión i</w:t>
      </w:r>
      <w:r w:rsidRPr="00CA290E">
        <w:rPr>
          <w:lang w:val="es-ES"/>
        </w:rPr>
        <w:t>n</w:t>
      </w:r>
      <w:r w:rsidRPr="00CA290E">
        <w:rPr>
          <w:lang w:val="es-ES"/>
        </w:rPr>
        <w:t>directa de un servicio público, en línea con lo señalado por la Junta de Contr</w:t>
      </w:r>
      <w:r w:rsidRPr="00CA290E">
        <w:rPr>
          <w:lang w:val="es-ES"/>
        </w:rPr>
        <w:t>a</w:t>
      </w:r>
      <w:r w:rsidRPr="00CA290E">
        <w:rPr>
          <w:lang w:val="es-ES"/>
        </w:rPr>
        <w:t>tación Pública de Navarra en su informe 1/2010.</w:t>
      </w:r>
    </w:p>
    <w:p w:rsidR="00807CF4" w:rsidRDefault="00807CF4" w:rsidP="00807CF4">
      <w:pPr>
        <w:pStyle w:val="texto"/>
        <w:spacing w:after="500"/>
        <w:rPr>
          <w:lang w:val="es-ES"/>
        </w:rPr>
      </w:pPr>
      <w:r w:rsidRPr="0089294C">
        <w:rPr>
          <w:lang w:val="es-ES"/>
        </w:rPr>
        <w:t>Presentamos a continuación el balance y la cuenta de resultados de la soci</w:t>
      </w:r>
      <w:r w:rsidRPr="0089294C">
        <w:rPr>
          <w:lang w:val="es-ES"/>
        </w:rPr>
        <w:t>e</w:t>
      </w:r>
      <w:r w:rsidRPr="0089294C">
        <w:rPr>
          <w:lang w:val="es-ES"/>
        </w:rPr>
        <w:t>dad a 31 de diciembre.</w:t>
      </w:r>
    </w:p>
    <w:p w:rsidR="00985969" w:rsidRDefault="00985969" w:rsidP="00807CF4">
      <w:pPr>
        <w:spacing w:after="240"/>
        <w:ind w:left="567" w:firstLine="0"/>
        <w:jc w:val="center"/>
        <w:rPr>
          <w:rFonts w:ascii="Arial" w:hAnsi="Arial" w:cs="Arial"/>
          <w:lang w:val="es-ES"/>
        </w:rPr>
      </w:pPr>
    </w:p>
    <w:p w:rsidR="00807CF4" w:rsidRPr="00E44DED" w:rsidRDefault="00807CF4" w:rsidP="00807CF4">
      <w:pPr>
        <w:spacing w:after="240"/>
        <w:ind w:left="567" w:firstLine="0"/>
        <w:jc w:val="center"/>
        <w:rPr>
          <w:rFonts w:ascii="Arial" w:hAnsi="Arial" w:cs="Arial"/>
        </w:rPr>
      </w:pPr>
      <w:r w:rsidRPr="00E44DED">
        <w:rPr>
          <w:rFonts w:ascii="Arial" w:hAnsi="Arial" w:cs="Arial"/>
        </w:rPr>
        <w:t xml:space="preserve">Cuenta de pérdidas y ganancias a 31 de diciembre de </w:t>
      </w:r>
      <w:r>
        <w:rPr>
          <w:rFonts w:ascii="Arial" w:hAnsi="Arial" w:cs="Arial"/>
        </w:rPr>
        <w:t>2015</w:t>
      </w:r>
    </w:p>
    <w:tbl>
      <w:tblPr>
        <w:tblW w:w="8847" w:type="dxa"/>
        <w:jc w:val="center"/>
        <w:tblBorders>
          <w:top w:val="single" w:sz="4" w:space="0" w:color="auto"/>
          <w:bottom w:val="single" w:sz="4" w:space="0" w:color="auto"/>
          <w:insideH w:val="single" w:sz="2" w:space="0" w:color="auto"/>
        </w:tblBorders>
        <w:tblCellMar>
          <w:left w:w="70" w:type="dxa"/>
          <w:right w:w="70" w:type="dxa"/>
        </w:tblCellMar>
        <w:tblLook w:val="0000" w:firstRow="0" w:lastRow="0" w:firstColumn="0" w:lastColumn="0" w:noHBand="0" w:noVBand="0"/>
      </w:tblPr>
      <w:tblGrid>
        <w:gridCol w:w="5828"/>
        <w:gridCol w:w="3019"/>
      </w:tblGrid>
      <w:tr w:rsidR="00807CF4" w:rsidRPr="00BD4A7E" w:rsidTr="00C5795F">
        <w:trPr>
          <w:cantSplit/>
          <w:trHeight w:val="312"/>
          <w:tblHeader/>
          <w:jc w:val="center"/>
        </w:trPr>
        <w:tc>
          <w:tcPr>
            <w:tcW w:w="5828" w:type="dxa"/>
            <w:tcBorders>
              <w:top w:val="single" w:sz="4" w:space="0" w:color="auto"/>
              <w:bottom w:val="single" w:sz="4" w:space="0" w:color="auto"/>
            </w:tcBorders>
            <w:shd w:val="clear" w:color="auto" w:fill="FABF8F" w:themeFill="accent6" w:themeFillTint="99"/>
            <w:vAlign w:val="center"/>
          </w:tcPr>
          <w:p w:rsidR="00807CF4" w:rsidRPr="00BD4A7E" w:rsidRDefault="00807CF4" w:rsidP="00387AC9">
            <w:pPr>
              <w:pStyle w:val="TablaCC"/>
              <w:suppressAutoHyphens/>
              <w:spacing w:before="0"/>
              <w:rPr>
                <w:rFonts w:cs="Arial"/>
                <w:b w:val="0"/>
                <w:sz w:val="18"/>
                <w:szCs w:val="18"/>
              </w:rPr>
            </w:pPr>
            <w:r w:rsidRPr="00BD4A7E">
              <w:rPr>
                <w:rFonts w:cs="Arial"/>
                <w:b w:val="0"/>
                <w:sz w:val="18"/>
                <w:szCs w:val="18"/>
              </w:rPr>
              <w:t>Descripción</w:t>
            </w:r>
          </w:p>
        </w:tc>
        <w:tc>
          <w:tcPr>
            <w:tcW w:w="3019" w:type="dxa"/>
            <w:tcBorders>
              <w:top w:val="single" w:sz="4" w:space="0" w:color="auto"/>
              <w:bottom w:val="single" w:sz="4" w:space="0" w:color="auto"/>
            </w:tcBorders>
            <w:shd w:val="clear" w:color="auto" w:fill="FABF8F" w:themeFill="accent6" w:themeFillTint="99"/>
            <w:vAlign w:val="center"/>
          </w:tcPr>
          <w:p w:rsidR="00807CF4" w:rsidRPr="00BD4A7E" w:rsidRDefault="00807CF4" w:rsidP="00387AC9">
            <w:pPr>
              <w:pStyle w:val="TablaCC"/>
              <w:suppressAutoHyphens/>
              <w:spacing w:before="0"/>
              <w:jc w:val="right"/>
              <w:rPr>
                <w:rFonts w:cs="Arial"/>
                <w:b w:val="0"/>
                <w:sz w:val="18"/>
                <w:szCs w:val="18"/>
              </w:rPr>
            </w:pPr>
            <w:r>
              <w:rPr>
                <w:rFonts w:cs="Arial"/>
                <w:b w:val="0"/>
                <w:sz w:val="18"/>
                <w:szCs w:val="18"/>
              </w:rPr>
              <w:t>Ejercicio 2015</w:t>
            </w:r>
            <w:r w:rsidRPr="00BD4A7E">
              <w:rPr>
                <w:rFonts w:cs="Arial"/>
                <w:b w:val="0"/>
                <w:sz w:val="18"/>
                <w:szCs w:val="18"/>
              </w:rPr>
              <w:t xml:space="preserve"> </w:t>
            </w:r>
          </w:p>
        </w:tc>
      </w:tr>
      <w:tr w:rsidR="00C5795F" w:rsidRPr="00C5795F" w:rsidTr="00C5795F">
        <w:trPr>
          <w:cantSplit/>
          <w:trHeight w:val="238"/>
          <w:tblHeader/>
          <w:jc w:val="center"/>
        </w:trPr>
        <w:tc>
          <w:tcPr>
            <w:tcW w:w="5828" w:type="dxa"/>
            <w:tcBorders>
              <w:top w:val="single" w:sz="4"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bCs/>
                <w:sz w:val="20"/>
                <w:szCs w:val="20"/>
              </w:rPr>
            </w:pPr>
            <w:r w:rsidRPr="00C5795F">
              <w:rPr>
                <w:rFonts w:ascii="Arial Narrow" w:hAnsi="Arial Narrow"/>
                <w:b w:val="0"/>
                <w:bCs/>
                <w:sz w:val="20"/>
                <w:szCs w:val="20"/>
              </w:rPr>
              <w:t>Importe neto de la cifra de negocios</w:t>
            </w:r>
          </w:p>
        </w:tc>
        <w:tc>
          <w:tcPr>
            <w:tcW w:w="3019" w:type="dxa"/>
            <w:tcBorders>
              <w:top w:val="single" w:sz="4"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bCs/>
                <w:sz w:val="20"/>
                <w:szCs w:val="20"/>
              </w:rPr>
            </w:pPr>
            <w:r w:rsidRPr="00C5795F">
              <w:rPr>
                <w:rFonts w:ascii="Arial Narrow" w:hAnsi="Arial Narrow" w:cs="Arial"/>
                <w:b w:val="0"/>
                <w:sz w:val="20"/>
                <w:szCs w:val="20"/>
              </w:rPr>
              <w:t>1.093.377</w:t>
            </w:r>
          </w:p>
        </w:tc>
      </w:tr>
      <w:tr w:rsidR="00C5795F" w:rsidRPr="00CF3DC1" w:rsidTr="00CF3DC1">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CF3DC1">
            <w:pPr>
              <w:pStyle w:val="TablaCC"/>
              <w:suppressAutoHyphens/>
              <w:spacing w:before="0"/>
              <w:rPr>
                <w:rFonts w:ascii="Arial Narrow" w:hAnsi="Arial Narrow"/>
                <w:b w:val="0"/>
                <w:sz w:val="20"/>
                <w:szCs w:val="20"/>
              </w:rPr>
            </w:pPr>
            <w:r w:rsidRPr="00C5795F">
              <w:rPr>
                <w:rFonts w:ascii="Arial Narrow" w:hAnsi="Arial Narrow"/>
                <w:b w:val="0"/>
                <w:sz w:val="20"/>
                <w:szCs w:val="20"/>
              </w:rPr>
              <w:t>Aprovisionamientos</w:t>
            </w:r>
          </w:p>
        </w:tc>
        <w:tc>
          <w:tcPr>
            <w:tcW w:w="3019" w:type="dxa"/>
            <w:tcBorders>
              <w:top w:val="single" w:sz="2" w:space="0" w:color="auto"/>
              <w:bottom w:val="single" w:sz="2" w:space="0" w:color="auto"/>
            </w:tcBorders>
            <w:shd w:val="clear" w:color="auto" w:fill="auto"/>
            <w:vAlign w:val="bottom"/>
          </w:tcPr>
          <w:p w:rsidR="00C5795F" w:rsidRPr="00C5795F" w:rsidRDefault="00C5795F" w:rsidP="00CF3DC1">
            <w:pPr>
              <w:pStyle w:val="TablaCC"/>
              <w:suppressAutoHyphens/>
              <w:spacing w:before="0"/>
              <w:jc w:val="right"/>
              <w:rPr>
                <w:rFonts w:ascii="Arial Narrow" w:hAnsi="Arial Narrow"/>
                <w:b w:val="0"/>
                <w:sz w:val="20"/>
                <w:szCs w:val="20"/>
              </w:rPr>
            </w:pPr>
            <w:r w:rsidRPr="00CF3DC1">
              <w:rPr>
                <w:rFonts w:ascii="Arial Narrow" w:hAnsi="Arial Narrow"/>
                <w:b w:val="0"/>
                <w:sz w:val="20"/>
                <w:szCs w:val="20"/>
              </w:rPr>
              <w:t>-92.430</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sz w:val="20"/>
                <w:szCs w:val="20"/>
              </w:rPr>
            </w:pPr>
            <w:r w:rsidRPr="00C5795F">
              <w:rPr>
                <w:rFonts w:ascii="Arial Narrow" w:hAnsi="Arial Narrow"/>
                <w:b w:val="0"/>
                <w:sz w:val="20"/>
                <w:szCs w:val="20"/>
              </w:rPr>
              <w:t>Gastos de personal</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sz w:val="20"/>
                <w:szCs w:val="20"/>
              </w:rPr>
            </w:pPr>
            <w:r w:rsidRPr="00C5795F">
              <w:rPr>
                <w:rFonts w:ascii="Arial Narrow" w:hAnsi="Arial Narrow" w:cs="Arial"/>
                <w:b w:val="0"/>
                <w:sz w:val="20"/>
                <w:szCs w:val="20"/>
              </w:rPr>
              <w:t>-663.257</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sz w:val="20"/>
                <w:szCs w:val="20"/>
              </w:rPr>
            </w:pPr>
            <w:r w:rsidRPr="00C5795F">
              <w:rPr>
                <w:rFonts w:ascii="Arial Narrow" w:hAnsi="Arial Narrow"/>
                <w:b w:val="0"/>
                <w:sz w:val="20"/>
                <w:szCs w:val="20"/>
              </w:rPr>
              <w:t>Otros gastos de explotación</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sz w:val="20"/>
                <w:szCs w:val="20"/>
              </w:rPr>
            </w:pPr>
            <w:r w:rsidRPr="00C5795F">
              <w:rPr>
                <w:rFonts w:ascii="Arial Narrow" w:hAnsi="Arial Narrow" w:cs="Arial"/>
                <w:b w:val="0"/>
                <w:sz w:val="20"/>
                <w:szCs w:val="20"/>
              </w:rPr>
              <w:t>-294.966</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sz w:val="20"/>
                <w:szCs w:val="20"/>
              </w:rPr>
            </w:pPr>
            <w:r w:rsidRPr="00C5795F">
              <w:rPr>
                <w:rFonts w:ascii="Arial Narrow" w:hAnsi="Arial Narrow"/>
                <w:b w:val="0"/>
                <w:sz w:val="20"/>
                <w:szCs w:val="20"/>
              </w:rPr>
              <w:t>Amortización del inmovilizado</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sz w:val="20"/>
                <w:szCs w:val="20"/>
              </w:rPr>
            </w:pPr>
            <w:r w:rsidRPr="00C5795F">
              <w:rPr>
                <w:rFonts w:ascii="Arial Narrow" w:hAnsi="Arial Narrow" w:cs="Arial"/>
                <w:b w:val="0"/>
                <w:sz w:val="20"/>
                <w:szCs w:val="20"/>
              </w:rPr>
              <w:t>-3.645</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sz w:val="20"/>
                <w:szCs w:val="20"/>
              </w:rPr>
            </w:pPr>
            <w:r w:rsidRPr="00C5795F">
              <w:rPr>
                <w:rFonts w:ascii="Arial Narrow" w:hAnsi="Arial Narrow"/>
                <w:b w:val="0"/>
                <w:sz w:val="20"/>
                <w:szCs w:val="20"/>
              </w:rPr>
              <w:t>Resultados de explotación</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sz w:val="20"/>
                <w:szCs w:val="20"/>
              </w:rPr>
            </w:pPr>
            <w:r w:rsidRPr="00C5795F">
              <w:rPr>
                <w:rFonts w:ascii="Arial Narrow" w:hAnsi="Arial Narrow" w:cs="Arial"/>
                <w:b w:val="0"/>
                <w:sz w:val="20"/>
                <w:szCs w:val="20"/>
              </w:rPr>
              <w:t>39.079</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bCs/>
                <w:sz w:val="20"/>
                <w:szCs w:val="20"/>
              </w:rPr>
            </w:pPr>
            <w:r w:rsidRPr="00C5795F">
              <w:rPr>
                <w:rFonts w:ascii="Arial Narrow" w:hAnsi="Arial Narrow"/>
                <w:b w:val="0"/>
                <w:bCs/>
                <w:sz w:val="20"/>
                <w:szCs w:val="20"/>
              </w:rPr>
              <w:t>Gastos financieros</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bCs/>
                <w:sz w:val="20"/>
                <w:szCs w:val="20"/>
              </w:rPr>
            </w:pPr>
            <w:r w:rsidRPr="00C5795F">
              <w:rPr>
                <w:rFonts w:ascii="Arial Narrow" w:hAnsi="Arial Narrow" w:cs="Arial"/>
                <w:b w:val="0"/>
                <w:sz w:val="20"/>
                <w:szCs w:val="20"/>
              </w:rPr>
              <w:t>-73</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bCs/>
                <w:sz w:val="20"/>
                <w:szCs w:val="20"/>
              </w:rPr>
            </w:pPr>
            <w:r w:rsidRPr="00C5795F">
              <w:rPr>
                <w:rFonts w:ascii="Arial Narrow" w:hAnsi="Arial Narrow"/>
                <w:b w:val="0"/>
                <w:sz w:val="20"/>
                <w:szCs w:val="20"/>
              </w:rPr>
              <w:t>Deterioro por enajenación de instrumentos financieros</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bCs/>
                <w:sz w:val="20"/>
                <w:szCs w:val="20"/>
              </w:rPr>
            </w:pPr>
            <w:r w:rsidRPr="00C5795F">
              <w:rPr>
                <w:rFonts w:ascii="Arial Narrow" w:hAnsi="Arial Narrow" w:cs="Arial"/>
                <w:b w:val="0"/>
                <w:sz w:val="20"/>
                <w:szCs w:val="20"/>
              </w:rPr>
              <w:t>-2.238</w:t>
            </w:r>
          </w:p>
        </w:tc>
      </w:tr>
      <w:tr w:rsidR="00C5795F" w:rsidRPr="00C5795F" w:rsidTr="00C5795F">
        <w:trPr>
          <w:cantSplit/>
          <w:trHeight w:val="238"/>
          <w:tblHeader/>
          <w:jc w:val="center"/>
        </w:trPr>
        <w:tc>
          <w:tcPr>
            <w:tcW w:w="5828" w:type="dxa"/>
            <w:tcBorders>
              <w:top w:val="single" w:sz="2" w:space="0" w:color="auto"/>
              <w:bottom w:val="single" w:sz="2" w:space="0" w:color="auto"/>
            </w:tcBorders>
            <w:vAlign w:val="center"/>
          </w:tcPr>
          <w:p w:rsidR="00C5795F" w:rsidRPr="00C5795F" w:rsidRDefault="00C5795F" w:rsidP="00387AC9">
            <w:pPr>
              <w:pStyle w:val="TablaCC"/>
              <w:suppressAutoHyphens/>
              <w:spacing w:before="0"/>
              <w:rPr>
                <w:rFonts w:ascii="Arial Narrow" w:hAnsi="Arial Narrow"/>
                <w:b w:val="0"/>
                <w:bCs/>
                <w:sz w:val="20"/>
                <w:szCs w:val="20"/>
              </w:rPr>
            </w:pPr>
            <w:r w:rsidRPr="00C5795F">
              <w:rPr>
                <w:rFonts w:ascii="Arial Narrow" w:hAnsi="Arial Narrow"/>
                <w:b w:val="0"/>
                <w:bCs/>
                <w:sz w:val="20"/>
                <w:szCs w:val="20"/>
              </w:rPr>
              <w:t>Resultado financiero</w:t>
            </w:r>
          </w:p>
        </w:tc>
        <w:tc>
          <w:tcPr>
            <w:tcW w:w="3019" w:type="dxa"/>
            <w:tcBorders>
              <w:top w:val="single" w:sz="2" w:space="0" w:color="auto"/>
              <w:bottom w:val="single" w:sz="2"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bCs/>
                <w:sz w:val="20"/>
                <w:szCs w:val="20"/>
              </w:rPr>
            </w:pPr>
            <w:r w:rsidRPr="00C5795F">
              <w:rPr>
                <w:rFonts w:ascii="Arial Narrow" w:hAnsi="Arial Narrow" w:cs="Arial"/>
                <w:b w:val="0"/>
                <w:sz w:val="20"/>
                <w:szCs w:val="20"/>
              </w:rPr>
              <w:t>-2.311</w:t>
            </w:r>
          </w:p>
        </w:tc>
      </w:tr>
      <w:tr w:rsidR="00C5795F" w:rsidRPr="00C5795F" w:rsidTr="00C5795F">
        <w:trPr>
          <w:cantSplit/>
          <w:trHeight w:val="238"/>
          <w:tblHeader/>
          <w:jc w:val="center"/>
        </w:trPr>
        <w:tc>
          <w:tcPr>
            <w:tcW w:w="5828" w:type="dxa"/>
            <w:tcBorders>
              <w:top w:val="single" w:sz="2" w:space="0" w:color="auto"/>
              <w:bottom w:val="single" w:sz="4" w:space="0" w:color="auto"/>
            </w:tcBorders>
            <w:vAlign w:val="center"/>
          </w:tcPr>
          <w:p w:rsidR="00C5795F" w:rsidRPr="00C5795F" w:rsidRDefault="00C5795F" w:rsidP="00387AC9">
            <w:pPr>
              <w:pStyle w:val="TablaCC"/>
              <w:suppressAutoHyphens/>
              <w:spacing w:before="0"/>
              <w:rPr>
                <w:rFonts w:ascii="Arial Narrow" w:hAnsi="Arial Narrow"/>
                <w:b w:val="0"/>
                <w:sz w:val="20"/>
                <w:szCs w:val="20"/>
              </w:rPr>
            </w:pPr>
            <w:r w:rsidRPr="00C5795F">
              <w:rPr>
                <w:rFonts w:ascii="Arial Narrow" w:hAnsi="Arial Narrow"/>
                <w:b w:val="0"/>
                <w:bCs/>
                <w:sz w:val="20"/>
                <w:szCs w:val="20"/>
              </w:rPr>
              <w:t>Resultado antes de impuestos</w:t>
            </w:r>
          </w:p>
        </w:tc>
        <w:tc>
          <w:tcPr>
            <w:tcW w:w="3019" w:type="dxa"/>
            <w:tcBorders>
              <w:top w:val="single" w:sz="2" w:space="0" w:color="auto"/>
              <w:bottom w:val="single" w:sz="4" w:space="0" w:color="auto"/>
            </w:tcBorders>
            <w:shd w:val="clear" w:color="auto" w:fill="auto"/>
            <w:vAlign w:val="bottom"/>
          </w:tcPr>
          <w:p w:rsidR="00C5795F" w:rsidRPr="00C5795F" w:rsidRDefault="00C5795F" w:rsidP="00387AC9">
            <w:pPr>
              <w:pStyle w:val="TablaCC"/>
              <w:tabs>
                <w:tab w:val="decimal" w:pos="1105"/>
              </w:tabs>
              <w:suppressAutoHyphens/>
              <w:spacing w:before="0"/>
              <w:jc w:val="right"/>
              <w:rPr>
                <w:rFonts w:ascii="Arial Narrow" w:hAnsi="Arial Narrow"/>
                <w:b w:val="0"/>
                <w:sz w:val="20"/>
                <w:szCs w:val="20"/>
              </w:rPr>
            </w:pPr>
            <w:r w:rsidRPr="00C5795F">
              <w:rPr>
                <w:rFonts w:ascii="Arial Narrow" w:hAnsi="Arial Narrow" w:cs="Arial"/>
                <w:b w:val="0"/>
                <w:sz w:val="20"/>
                <w:szCs w:val="20"/>
              </w:rPr>
              <w:t>36.768</w:t>
            </w:r>
          </w:p>
        </w:tc>
      </w:tr>
      <w:tr w:rsidR="00807CF4" w:rsidRPr="005148D5" w:rsidTr="00387AC9">
        <w:trPr>
          <w:cantSplit/>
          <w:trHeight w:val="284"/>
          <w:tblHeader/>
          <w:jc w:val="center"/>
        </w:trPr>
        <w:tc>
          <w:tcPr>
            <w:tcW w:w="5828" w:type="dxa"/>
            <w:tcBorders>
              <w:top w:val="single" w:sz="4" w:space="0" w:color="auto"/>
              <w:bottom w:val="single" w:sz="4" w:space="0" w:color="auto"/>
            </w:tcBorders>
            <w:shd w:val="clear" w:color="auto" w:fill="FABF8F" w:themeFill="accent6" w:themeFillTint="99"/>
            <w:vAlign w:val="center"/>
          </w:tcPr>
          <w:p w:rsidR="00807CF4" w:rsidRPr="00BD4A7E" w:rsidRDefault="00807CF4" w:rsidP="00387AC9">
            <w:pPr>
              <w:suppressAutoHyphens/>
              <w:spacing w:after="0"/>
              <w:ind w:firstLine="0"/>
              <w:jc w:val="left"/>
              <w:rPr>
                <w:rFonts w:ascii="Arial" w:hAnsi="Arial" w:cs="Arial"/>
                <w:bCs/>
                <w:sz w:val="18"/>
                <w:szCs w:val="18"/>
              </w:rPr>
            </w:pPr>
            <w:r w:rsidRPr="00BD4A7E">
              <w:rPr>
                <w:rFonts w:ascii="Arial" w:hAnsi="Arial" w:cs="Arial"/>
                <w:bCs/>
                <w:sz w:val="18"/>
                <w:szCs w:val="18"/>
              </w:rPr>
              <w:t>Resultados del ejercicio</w:t>
            </w:r>
          </w:p>
        </w:tc>
        <w:tc>
          <w:tcPr>
            <w:tcW w:w="3019" w:type="dxa"/>
            <w:tcBorders>
              <w:top w:val="single" w:sz="4" w:space="0" w:color="auto"/>
              <w:bottom w:val="single" w:sz="4" w:space="0" w:color="auto"/>
            </w:tcBorders>
            <w:shd w:val="clear" w:color="auto" w:fill="FABF8F" w:themeFill="accent6" w:themeFillTint="99"/>
            <w:vAlign w:val="center"/>
          </w:tcPr>
          <w:p w:rsidR="00807CF4" w:rsidRPr="00BD4A7E" w:rsidRDefault="00807CF4" w:rsidP="00387AC9">
            <w:pPr>
              <w:pStyle w:val="TablaCC"/>
              <w:tabs>
                <w:tab w:val="decimal" w:pos="1105"/>
              </w:tabs>
              <w:suppressAutoHyphens/>
              <w:spacing w:before="0"/>
              <w:jc w:val="right"/>
              <w:rPr>
                <w:rFonts w:cs="Arial"/>
                <w:b w:val="0"/>
                <w:bCs/>
                <w:sz w:val="18"/>
                <w:szCs w:val="18"/>
              </w:rPr>
            </w:pPr>
            <w:r>
              <w:rPr>
                <w:rFonts w:cs="Arial"/>
                <w:b w:val="0"/>
                <w:bCs/>
                <w:sz w:val="18"/>
                <w:szCs w:val="18"/>
              </w:rPr>
              <w:t>36.768</w:t>
            </w:r>
          </w:p>
        </w:tc>
      </w:tr>
    </w:tbl>
    <w:p w:rsidR="001812C6" w:rsidRPr="0089294C" w:rsidRDefault="001812C6" w:rsidP="007661E1">
      <w:pPr>
        <w:pStyle w:val="texto"/>
        <w:spacing w:before="260" w:after="500"/>
        <w:rPr>
          <w:lang w:val="es-ES"/>
        </w:rPr>
      </w:pPr>
      <w:r>
        <w:rPr>
          <w:lang w:val="es-ES"/>
        </w:rPr>
        <w:t>No se ha calculado el importe del impuesto de sociedades.</w:t>
      </w:r>
    </w:p>
    <w:p w:rsidR="00807CF4" w:rsidRPr="00E44DED" w:rsidRDefault="00807CF4" w:rsidP="00EC02EC">
      <w:pPr>
        <w:spacing w:before="80" w:after="300"/>
        <w:ind w:left="567" w:firstLine="0"/>
        <w:jc w:val="center"/>
        <w:rPr>
          <w:rFonts w:ascii="Arial" w:hAnsi="Arial" w:cs="Arial"/>
        </w:rPr>
      </w:pPr>
      <w:r w:rsidRPr="00E44DED">
        <w:rPr>
          <w:rFonts w:ascii="Arial" w:hAnsi="Arial" w:cs="Arial"/>
        </w:rPr>
        <w:t xml:space="preserve">Balance de situación a 31 de diciembre de </w:t>
      </w:r>
      <w:r>
        <w:rPr>
          <w:rFonts w:ascii="Arial" w:hAnsi="Arial" w:cs="Arial"/>
        </w:rPr>
        <w:t>2015</w:t>
      </w:r>
    </w:p>
    <w:p w:rsidR="00807CF4" w:rsidRPr="00771D04" w:rsidRDefault="00807CF4" w:rsidP="00807CF4">
      <w:pPr>
        <w:tabs>
          <w:tab w:val="left" w:pos="5544"/>
          <w:tab w:val="left" w:pos="6784"/>
        </w:tabs>
        <w:suppressAutoHyphens/>
        <w:spacing w:after="180"/>
        <w:ind w:left="-590"/>
        <w:jc w:val="center"/>
        <w:outlineLvl w:val="0"/>
        <w:rPr>
          <w:rFonts w:ascii="Arial" w:hAnsi="Arial" w:cs="Arial"/>
        </w:rPr>
      </w:pPr>
      <w:r w:rsidRPr="00771D04">
        <w:rPr>
          <w:rFonts w:ascii="Arial" w:hAnsi="Arial" w:cs="Arial"/>
        </w:rPr>
        <w:t>Activo</w:t>
      </w:r>
    </w:p>
    <w:tbl>
      <w:tblPr>
        <w:tblW w:w="8764"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493"/>
        <w:gridCol w:w="2271"/>
      </w:tblGrid>
      <w:tr w:rsidR="00807CF4" w:rsidRPr="0035151A" w:rsidTr="00387AC9">
        <w:trPr>
          <w:cantSplit/>
          <w:trHeight w:val="312"/>
          <w:tblHeader/>
          <w:jc w:val="center"/>
        </w:trPr>
        <w:tc>
          <w:tcPr>
            <w:tcW w:w="6493" w:type="dxa"/>
            <w:tcBorders>
              <w:top w:val="single" w:sz="4" w:space="0" w:color="auto"/>
              <w:bottom w:val="single" w:sz="4" w:space="0" w:color="auto"/>
            </w:tcBorders>
            <w:shd w:val="clear" w:color="auto" w:fill="FABF8F" w:themeFill="accent6" w:themeFillTint="99"/>
            <w:vAlign w:val="center"/>
          </w:tcPr>
          <w:p w:rsidR="00807CF4" w:rsidRPr="0035151A" w:rsidRDefault="00807CF4" w:rsidP="00387AC9">
            <w:pPr>
              <w:pStyle w:val="TablaCC"/>
              <w:suppressAutoHyphens/>
              <w:spacing w:before="0"/>
              <w:rPr>
                <w:rFonts w:cs="Arial"/>
                <w:b w:val="0"/>
                <w:sz w:val="18"/>
                <w:szCs w:val="18"/>
              </w:rPr>
            </w:pPr>
            <w:r w:rsidRPr="0035151A">
              <w:rPr>
                <w:rFonts w:cs="Arial"/>
                <w:b w:val="0"/>
                <w:sz w:val="18"/>
                <w:szCs w:val="18"/>
              </w:rPr>
              <w:t>Descripción</w:t>
            </w:r>
          </w:p>
        </w:tc>
        <w:tc>
          <w:tcPr>
            <w:tcW w:w="2271" w:type="dxa"/>
            <w:tcBorders>
              <w:top w:val="single" w:sz="4" w:space="0" w:color="auto"/>
              <w:bottom w:val="single" w:sz="4" w:space="0" w:color="auto"/>
            </w:tcBorders>
            <w:shd w:val="clear" w:color="auto" w:fill="FABF8F" w:themeFill="accent6" w:themeFillTint="99"/>
            <w:vAlign w:val="center"/>
          </w:tcPr>
          <w:p w:rsidR="00807CF4" w:rsidRPr="0035151A" w:rsidRDefault="00807CF4" w:rsidP="00387AC9">
            <w:pPr>
              <w:pStyle w:val="TablaCC"/>
              <w:suppressAutoHyphens/>
              <w:spacing w:before="0"/>
              <w:jc w:val="right"/>
              <w:rPr>
                <w:rFonts w:cs="Arial"/>
                <w:b w:val="0"/>
                <w:sz w:val="18"/>
                <w:szCs w:val="18"/>
              </w:rPr>
            </w:pPr>
            <w:r>
              <w:rPr>
                <w:rFonts w:cs="Arial"/>
                <w:b w:val="0"/>
                <w:sz w:val="18"/>
                <w:szCs w:val="18"/>
              </w:rPr>
              <w:t>Ejercicio 2015</w:t>
            </w:r>
            <w:r w:rsidRPr="0035151A">
              <w:rPr>
                <w:rFonts w:cs="Arial"/>
                <w:b w:val="0"/>
                <w:sz w:val="18"/>
                <w:szCs w:val="18"/>
              </w:rPr>
              <w:t xml:space="preserve"> </w:t>
            </w:r>
          </w:p>
        </w:tc>
      </w:tr>
      <w:tr w:rsidR="00807CF4" w:rsidRPr="00112E9D" w:rsidTr="00387AC9">
        <w:trPr>
          <w:cantSplit/>
          <w:trHeight w:val="238"/>
          <w:tblHeader/>
          <w:jc w:val="center"/>
        </w:trPr>
        <w:tc>
          <w:tcPr>
            <w:tcW w:w="6493" w:type="dxa"/>
            <w:tcBorders>
              <w:top w:val="single" w:sz="4" w:space="0" w:color="auto"/>
              <w:bottom w:val="single" w:sz="2" w:space="0" w:color="auto"/>
            </w:tcBorders>
            <w:vAlign w:val="center"/>
          </w:tcPr>
          <w:p w:rsidR="00807CF4" w:rsidRPr="00112E9D" w:rsidRDefault="00807CF4" w:rsidP="00387AC9">
            <w:pPr>
              <w:pStyle w:val="TablaCC"/>
              <w:suppressAutoHyphens/>
              <w:spacing w:before="0"/>
              <w:rPr>
                <w:rFonts w:ascii="Arial Narrow" w:hAnsi="Arial Narrow"/>
                <w:b w:val="0"/>
                <w:sz w:val="20"/>
                <w:szCs w:val="20"/>
              </w:rPr>
            </w:pPr>
            <w:r w:rsidRPr="00112E9D">
              <w:rPr>
                <w:rFonts w:ascii="Arial Narrow" w:hAnsi="Arial Narrow"/>
                <w:b w:val="0"/>
                <w:sz w:val="20"/>
                <w:szCs w:val="20"/>
              </w:rPr>
              <w:t>Inmovilizado material</w:t>
            </w:r>
          </w:p>
        </w:tc>
        <w:tc>
          <w:tcPr>
            <w:tcW w:w="2271" w:type="dxa"/>
            <w:tcBorders>
              <w:top w:val="single" w:sz="4" w:space="0" w:color="auto"/>
              <w:bottom w:val="single" w:sz="2" w:space="0" w:color="auto"/>
            </w:tcBorders>
            <w:shd w:val="clear" w:color="auto" w:fill="auto"/>
            <w:vAlign w:val="center"/>
          </w:tcPr>
          <w:p w:rsidR="00807CF4" w:rsidRPr="00112E9D" w:rsidRDefault="00807CF4" w:rsidP="00387AC9">
            <w:pPr>
              <w:pStyle w:val="TablaCC"/>
              <w:tabs>
                <w:tab w:val="decimal" w:pos="1105"/>
              </w:tabs>
              <w:suppressAutoHyphens/>
              <w:spacing w:before="0"/>
              <w:jc w:val="right"/>
              <w:rPr>
                <w:rFonts w:ascii="Arial Narrow" w:hAnsi="Arial Narrow"/>
                <w:b w:val="0"/>
                <w:sz w:val="20"/>
                <w:szCs w:val="20"/>
              </w:rPr>
            </w:pPr>
            <w:r w:rsidRPr="00112E9D">
              <w:rPr>
                <w:rFonts w:ascii="Arial Narrow" w:hAnsi="Arial Narrow"/>
                <w:b w:val="0"/>
                <w:sz w:val="20"/>
                <w:szCs w:val="20"/>
              </w:rPr>
              <w:t>32.917</w:t>
            </w:r>
          </w:p>
        </w:tc>
      </w:tr>
      <w:tr w:rsidR="00807CF4" w:rsidRPr="00112E9D" w:rsidTr="00387AC9">
        <w:trPr>
          <w:cantSplit/>
          <w:trHeight w:val="238"/>
          <w:tblHeader/>
          <w:jc w:val="center"/>
        </w:trPr>
        <w:tc>
          <w:tcPr>
            <w:tcW w:w="6493" w:type="dxa"/>
            <w:tcBorders>
              <w:top w:val="single" w:sz="4" w:space="0" w:color="auto"/>
              <w:bottom w:val="single" w:sz="2" w:space="0" w:color="auto"/>
            </w:tcBorders>
            <w:vAlign w:val="center"/>
          </w:tcPr>
          <w:p w:rsidR="00807CF4" w:rsidRPr="00112E9D" w:rsidRDefault="00807CF4" w:rsidP="00387AC9">
            <w:pPr>
              <w:pStyle w:val="TablaCC"/>
              <w:suppressAutoHyphens/>
              <w:spacing w:before="0"/>
              <w:rPr>
                <w:rFonts w:ascii="Arial Narrow" w:hAnsi="Arial Narrow"/>
                <w:b w:val="0"/>
                <w:sz w:val="20"/>
                <w:szCs w:val="20"/>
              </w:rPr>
            </w:pPr>
            <w:r w:rsidRPr="00112E9D">
              <w:rPr>
                <w:rFonts w:ascii="Arial Narrow" w:hAnsi="Arial Narrow"/>
                <w:b w:val="0"/>
                <w:sz w:val="20"/>
                <w:szCs w:val="20"/>
              </w:rPr>
              <w:t>Inversiones financieras a largo plazo</w:t>
            </w:r>
          </w:p>
        </w:tc>
        <w:tc>
          <w:tcPr>
            <w:tcW w:w="2271" w:type="dxa"/>
            <w:tcBorders>
              <w:top w:val="single" w:sz="4" w:space="0" w:color="auto"/>
              <w:bottom w:val="single" w:sz="2" w:space="0" w:color="auto"/>
            </w:tcBorders>
            <w:shd w:val="clear" w:color="auto" w:fill="auto"/>
            <w:vAlign w:val="center"/>
          </w:tcPr>
          <w:p w:rsidR="00807CF4" w:rsidRPr="00112E9D" w:rsidRDefault="00807CF4" w:rsidP="00387AC9">
            <w:pPr>
              <w:pStyle w:val="TablaCC"/>
              <w:tabs>
                <w:tab w:val="decimal" w:pos="1105"/>
              </w:tabs>
              <w:suppressAutoHyphens/>
              <w:spacing w:before="0"/>
              <w:jc w:val="right"/>
              <w:rPr>
                <w:rFonts w:ascii="Arial Narrow" w:hAnsi="Arial Narrow"/>
                <w:b w:val="0"/>
                <w:sz w:val="20"/>
                <w:szCs w:val="20"/>
              </w:rPr>
            </w:pPr>
            <w:r w:rsidRPr="00112E9D">
              <w:rPr>
                <w:rFonts w:ascii="Arial Narrow" w:hAnsi="Arial Narrow"/>
                <w:b w:val="0"/>
                <w:sz w:val="20"/>
                <w:szCs w:val="20"/>
              </w:rPr>
              <w:t>-170</w:t>
            </w:r>
          </w:p>
        </w:tc>
      </w:tr>
      <w:tr w:rsidR="00807CF4" w:rsidRPr="000B7D1A" w:rsidTr="00387AC9">
        <w:trPr>
          <w:cantSplit/>
          <w:trHeight w:val="238"/>
          <w:tblHeader/>
          <w:jc w:val="center"/>
        </w:trPr>
        <w:tc>
          <w:tcPr>
            <w:tcW w:w="6493" w:type="dxa"/>
            <w:tcBorders>
              <w:top w:val="single" w:sz="4"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sz w:val="20"/>
                <w:szCs w:val="20"/>
              </w:rPr>
            </w:pPr>
            <w:r w:rsidRPr="000B7D1A">
              <w:rPr>
                <w:rFonts w:ascii="Arial Narrow" w:hAnsi="Arial Narrow"/>
                <w:sz w:val="20"/>
                <w:szCs w:val="20"/>
              </w:rPr>
              <w:t>Total activo no corriente</w:t>
            </w:r>
          </w:p>
        </w:tc>
        <w:tc>
          <w:tcPr>
            <w:tcW w:w="2271" w:type="dxa"/>
            <w:tcBorders>
              <w:top w:val="single" w:sz="4" w:space="0" w:color="auto"/>
              <w:bottom w:val="single" w:sz="2" w:space="0" w:color="auto"/>
            </w:tcBorders>
            <w:shd w:val="clear" w:color="auto" w:fill="auto"/>
            <w:vAlign w:val="center"/>
          </w:tcPr>
          <w:p w:rsidR="00807CF4" w:rsidRPr="000B7D1A" w:rsidRDefault="00807CF4" w:rsidP="00387AC9">
            <w:pPr>
              <w:pStyle w:val="TablaCC"/>
              <w:tabs>
                <w:tab w:val="decimal" w:pos="1105"/>
              </w:tabs>
              <w:suppressAutoHyphens/>
              <w:spacing w:before="0"/>
              <w:jc w:val="right"/>
              <w:rPr>
                <w:rFonts w:ascii="Arial Narrow" w:hAnsi="Arial Narrow"/>
                <w:sz w:val="20"/>
                <w:szCs w:val="20"/>
              </w:rPr>
            </w:pPr>
            <w:r w:rsidRPr="00112E9D">
              <w:rPr>
                <w:rFonts w:ascii="Arial Narrow" w:hAnsi="Arial Narrow"/>
                <w:sz w:val="20"/>
                <w:szCs w:val="20"/>
              </w:rPr>
              <w:t>32.747</w:t>
            </w:r>
          </w:p>
        </w:tc>
      </w:tr>
      <w:tr w:rsidR="00807CF4" w:rsidRPr="000B7D1A" w:rsidTr="00387AC9">
        <w:trPr>
          <w:cantSplit/>
          <w:trHeight w:val="238"/>
          <w:tblHeader/>
          <w:jc w:val="center"/>
        </w:trPr>
        <w:tc>
          <w:tcPr>
            <w:tcW w:w="6493"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Deudores</w:t>
            </w:r>
          </w:p>
        </w:tc>
        <w:tc>
          <w:tcPr>
            <w:tcW w:w="2271"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105"/>
              </w:tabs>
              <w:suppressAutoHyphens/>
              <w:spacing w:before="0"/>
              <w:jc w:val="right"/>
              <w:rPr>
                <w:rFonts w:ascii="Arial Narrow" w:hAnsi="Arial Narrow"/>
                <w:b w:val="0"/>
                <w:sz w:val="20"/>
                <w:szCs w:val="20"/>
              </w:rPr>
            </w:pPr>
            <w:r w:rsidRPr="00112E9D">
              <w:rPr>
                <w:rFonts w:ascii="Arial Narrow" w:hAnsi="Arial Narrow"/>
                <w:b w:val="0"/>
                <w:sz w:val="20"/>
                <w:szCs w:val="20"/>
              </w:rPr>
              <w:t>67.005</w:t>
            </w:r>
          </w:p>
        </w:tc>
      </w:tr>
      <w:tr w:rsidR="00807CF4" w:rsidRPr="000B7D1A" w:rsidTr="00387AC9">
        <w:trPr>
          <w:cantSplit/>
          <w:trHeight w:val="238"/>
          <w:tblHeader/>
          <w:jc w:val="center"/>
        </w:trPr>
        <w:tc>
          <w:tcPr>
            <w:tcW w:w="6493"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112E9D">
              <w:rPr>
                <w:rFonts w:ascii="Arial Narrow" w:hAnsi="Arial Narrow"/>
                <w:b w:val="0"/>
                <w:sz w:val="20"/>
                <w:szCs w:val="20"/>
              </w:rPr>
              <w:t>Periodificaciones a corto plazo</w:t>
            </w:r>
          </w:p>
        </w:tc>
        <w:tc>
          <w:tcPr>
            <w:tcW w:w="2271" w:type="dxa"/>
            <w:tcBorders>
              <w:top w:val="single" w:sz="2" w:space="0" w:color="auto"/>
              <w:bottom w:val="single" w:sz="2" w:space="0" w:color="auto"/>
            </w:tcBorders>
            <w:shd w:val="clear" w:color="auto" w:fill="auto"/>
            <w:vAlign w:val="center"/>
          </w:tcPr>
          <w:p w:rsidR="00807CF4" w:rsidRPr="00112E9D" w:rsidRDefault="00807CF4" w:rsidP="00387AC9">
            <w:pPr>
              <w:pStyle w:val="TablaCC"/>
              <w:tabs>
                <w:tab w:val="decimal" w:pos="1105"/>
              </w:tabs>
              <w:suppressAutoHyphens/>
              <w:spacing w:before="0"/>
              <w:jc w:val="right"/>
              <w:rPr>
                <w:rFonts w:ascii="Arial Narrow" w:hAnsi="Arial Narrow"/>
                <w:b w:val="0"/>
                <w:sz w:val="20"/>
                <w:szCs w:val="20"/>
              </w:rPr>
            </w:pPr>
            <w:r w:rsidRPr="00112E9D">
              <w:rPr>
                <w:rFonts w:ascii="Arial Narrow" w:hAnsi="Arial Narrow"/>
                <w:b w:val="0"/>
                <w:sz w:val="20"/>
                <w:szCs w:val="20"/>
              </w:rPr>
              <w:t>12.295</w:t>
            </w:r>
          </w:p>
        </w:tc>
      </w:tr>
      <w:tr w:rsidR="00807CF4" w:rsidRPr="000B7D1A" w:rsidTr="00387AC9">
        <w:trPr>
          <w:cantSplit/>
          <w:trHeight w:val="238"/>
          <w:tblHeader/>
          <w:jc w:val="center"/>
        </w:trPr>
        <w:tc>
          <w:tcPr>
            <w:tcW w:w="6493"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Efectivo y otros activos líquidos equivalentes</w:t>
            </w:r>
          </w:p>
        </w:tc>
        <w:tc>
          <w:tcPr>
            <w:tcW w:w="2271"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105"/>
              </w:tabs>
              <w:suppressAutoHyphens/>
              <w:spacing w:before="0"/>
              <w:jc w:val="right"/>
              <w:rPr>
                <w:rFonts w:ascii="Arial Narrow" w:hAnsi="Arial Narrow"/>
                <w:b w:val="0"/>
                <w:sz w:val="20"/>
                <w:szCs w:val="20"/>
              </w:rPr>
            </w:pPr>
            <w:r w:rsidRPr="00112E9D">
              <w:rPr>
                <w:rFonts w:ascii="Arial Narrow" w:hAnsi="Arial Narrow"/>
                <w:b w:val="0"/>
                <w:sz w:val="20"/>
                <w:szCs w:val="20"/>
              </w:rPr>
              <w:t>92.733</w:t>
            </w:r>
          </w:p>
        </w:tc>
      </w:tr>
      <w:tr w:rsidR="00807CF4" w:rsidRPr="000B7D1A" w:rsidTr="00387AC9">
        <w:trPr>
          <w:cantSplit/>
          <w:trHeight w:val="238"/>
          <w:tblHeader/>
          <w:jc w:val="center"/>
        </w:trPr>
        <w:tc>
          <w:tcPr>
            <w:tcW w:w="6493" w:type="dxa"/>
            <w:tcBorders>
              <w:top w:val="single" w:sz="2" w:space="0" w:color="auto"/>
              <w:bottom w:val="single" w:sz="4" w:space="0" w:color="auto"/>
            </w:tcBorders>
            <w:vAlign w:val="center"/>
          </w:tcPr>
          <w:p w:rsidR="00807CF4" w:rsidRPr="000B7D1A" w:rsidRDefault="00807CF4" w:rsidP="00387AC9">
            <w:pPr>
              <w:pStyle w:val="TablaCC"/>
              <w:suppressAutoHyphens/>
              <w:spacing w:before="0"/>
              <w:rPr>
                <w:rFonts w:ascii="Arial Narrow" w:hAnsi="Arial Narrow"/>
                <w:sz w:val="20"/>
                <w:szCs w:val="20"/>
              </w:rPr>
            </w:pPr>
            <w:r w:rsidRPr="000B7D1A">
              <w:rPr>
                <w:rFonts w:ascii="Arial Narrow" w:hAnsi="Arial Narrow"/>
                <w:sz w:val="20"/>
                <w:szCs w:val="20"/>
              </w:rPr>
              <w:t>Total activo corriente</w:t>
            </w:r>
          </w:p>
        </w:tc>
        <w:tc>
          <w:tcPr>
            <w:tcW w:w="2271" w:type="dxa"/>
            <w:tcBorders>
              <w:top w:val="single" w:sz="2" w:space="0" w:color="auto"/>
              <w:bottom w:val="single" w:sz="4" w:space="0" w:color="auto"/>
            </w:tcBorders>
            <w:shd w:val="clear" w:color="auto" w:fill="auto"/>
            <w:vAlign w:val="center"/>
          </w:tcPr>
          <w:p w:rsidR="00807CF4" w:rsidRPr="000B7D1A" w:rsidRDefault="00807CF4" w:rsidP="00387AC9">
            <w:pPr>
              <w:pStyle w:val="TablaCC"/>
              <w:tabs>
                <w:tab w:val="decimal" w:pos="1105"/>
              </w:tabs>
              <w:suppressAutoHyphens/>
              <w:spacing w:before="0"/>
              <w:jc w:val="right"/>
              <w:rPr>
                <w:rFonts w:ascii="Arial Narrow" w:hAnsi="Arial Narrow"/>
                <w:sz w:val="20"/>
                <w:szCs w:val="20"/>
              </w:rPr>
            </w:pPr>
            <w:r w:rsidRPr="00112E9D">
              <w:rPr>
                <w:rFonts w:ascii="Arial Narrow" w:hAnsi="Arial Narrow"/>
                <w:sz w:val="20"/>
                <w:szCs w:val="20"/>
              </w:rPr>
              <w:t>172.033</w:t>
            </w:r>
          </w:p>
        </w:tc>
      </w:tr>
      <w:tr w:rsidR="00807CF4" w:rsidRPr="00C23CBD" w:rsidTr="000E4A25">
        <w:trPr>
          <w:cantSplit/>
          <w:trHeight w:val="312"/>
          <w:tblHeader/>
          <w:jc w:val="center"/>
        </w:trPr>
        <w:tc>
          <w:tcPr>
            <w:tcW w:w="6493" w:type="dxa"/>
            <w:tcBorders>
              <w:top w:val="single" w:sz="4" w:space="0" w:color="auto"/>
              <w:bottom w:val="single" w:sz="4" w:space="0" w:color="auto"/>
            </w:tcBorders>
            <w:shd w:val="clear" w:color="auto" w:fill="FABF8F" w:themeFill="accent6" w:themeFillTint="99"/>
            <w:vAlign w:val="center"/>
          </w:tcPr>
          <w:p w:rsidR="00807CF4" w:rsidRPr="000B7D1A" w:rsidRDefault="00807CF4" w:rsidP="00387AC9">
            <w:pPr>
              <w:suppressAutoHyphens/>
              <w:spacing w:after="0"/>
              <w:ind w:firstLine="0"/>
              <w:jc w:val="left"/>
              <w:rPr>
                <w:rFonts w:ascii="Arial" w:hAnsi="Arial" w:cs="Arial"/>
                <w:bCs/>
                <w:sz w:val="18"/>
                <w:szCs w:val="18"/>
              </w:rPr>
            </w:pPr>
            <w:r w:rsidRPr="000B7D1A">
              <w:rPr>
                <w:rFonts w:ascii="Arial" w:hAnsi="Arial" w:cs="Arial"/>
                <w:bCs/>
                <w:sz w:val="18"/>
                <w:szCs w:val="18"/>
              </w:rPr>
              <w:t>Total Activo</w:t>
            </w:r>
          </w:p>
        </w:tc>
        <w:tc>
          <w:tcPr>
            <w:tcW w:w="2271" w:type="dxa"/>
            <w:tcBorders>
              <w:top w:val="single" w:sz="4" w:space="0" w:color="auto"/>
              <w:bottom w:val="single" w:sz="4" w:space="0" w:color="auto"/>
            </w:tcBorders>
            <w:shd w:val="clear" w:color="auto" w:fill="FABF8F" w:themeFill="accent6" w:themeFillTint="99"/>
            <w:vAlign w:val="center"/>
          </w:tcPr>
          <w:p w:rsidR="00807CF4" w:rsidRPr="000B7D1A" w:rsidRDefault="00807CF4" w:rsidP="00387AC9">
            <w:pPr>
              <w:pStyle w:val="TablaCC"/>
              <w:tabs>
                <w:tab w:val="decimal" w:pos="1105"/>
              </w:tabs>
              <w:suppressAutoHyphens/>
              <w:spacing w:before="0"/>
              <w:jc w:val="right"/>
              <w:rPr>
                <w:rFonts w:cs="Arial"/>
                <w:b w:val="0"/>
                <w:bCs/>
                <w:sz w:val="18"/>
                <w:szCs w:val="18"/>
              </w:rPr>
            </w:pPr>
            <w:r w:rsidRPr="00112E9D">
              <w:rPr>
                <w:rFonts w:cs="Arial"/>
                <w:b w:val="0"/>
                <w:bCs/>
                <w:sz w:val="18"/>
                <w:szCs w:val="18"/>
              </w:rPr>
              <w:t>204.780</w:t>
            </w:r>
          </w:p>
        </w:tc>
      </w:tr>
    </w:tbl>
    <w:p w:rsidR="00807CF4" w:rsidRPr="00EC02EC" w:rsidRDefault="00807CF4" w:rsidP="00807CF4">
      <w:pPr>
        <w:tabs>
          <w:tab w:val="left" w:pos="5544"/>
          <w:tab w:val="left" w:pos="6784"/>
        </w:tabs>
        <w:suppressAutoHyphens/>
        <w:spacing w:after="60"/>
        <w:ind w:left="-590"/>
        <w:jc w:val="center"/>
        <w:outlineLvl w:val="0"/>
        <w:rPr>
          <w:rFonts w:ascii="Arial" w:hAnsi="Arial" w:cs="Arial"/>
          <w:sz w:val="18"/>
          <w:szCs w:val="18"/>
          <w:highlight w:val="yellow"/>
        </w:rPr>
      </w:pPr>
    </w:p>
    <w:p w:rsidR="00807CF4" w:rsidRPr="004D6527" w:rsidRDefault="00807CF4" w:rsidP="00807CF4">
      <w:pPr>
        <w:tabs>
          <w:tab w:val="left" w:pos="5544"/>
          <w:tab w:val="left" w:pos="6784"/>
        </w:tabs>
        <w:suppressAutoHyphens/>
        <w:spacing w:before="100" w:after="200"/>
        <w:ind w:left="-590"/>
        <w:jc w:val="center"/>
        <w:outlineLvl w:val="0"/>
        <w:rPr>
          <w:rFonts w:ascii="Arial" w:hAnsi="Arial" w:cs="Arial"/>
        </w:rPr>
      </w:pPr>
      <w:r w:rsidRPr="004D6527">
        <w:rPr>
          <w:rFonts w:ascii="Arial" w:hAnsi="Arial" w:cs="Arial"/>
        </w:rPr>
        <w:t>Pasivo</w:t>
      </w:r>
    </w:p>
    <w:tbl>
      <w:tblPr>
        <w:tblW w:w="880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371"/>
        <w:gridCol w:w="2430"/>
      </w:tblGrid>
      <w:tr w:rsidR="00807CF4" w:rsidRPr="000B7D1A" w:rsidTr="00387AC9">
        <w:trPr>
          <w:cantSplit/>
          <w:trHeight w:val="312"/>
          <w:tblHeader/>
          <w:jc w:val="center"/>
        </w:trPr>
        <w:tc>
          <w:tcPr>
            <w:tcW w:w="6371" w:type="dxa"/>
            <w:tcBorders>
              <w:top w:val="single" w:sz="4" w:space="0" w:color="auto"/>
              <w:bottom w:val="single" w:sz="4" w:space="0" w:color="auto"/>
            </w:tcBorders>
            <w:shd w:val="clear" w:color="auto" w:fill="FABF8F" w:themeFill="accent6" w:themeFillTint="99"/>
            <w:vAlign w:val="center"/>
          </w:tcPr>
          <w:p w:rsidR="00807CF4" w:rsidRPr="000B7D1A" w:rsidRDefault="00807CF4" w:rsidP="00387AC9">
            <w:pPr>
              <w:pStyle w:val="TablaCC"/>
              <w:suppressAutoHyphens/>
              <w:spacing w:before="0"/>
              <w:rPr>
                <w:rFonts w:cs="Arial"/>
                <w:b w:val="0"/>
                <w:sz w:val="18"/>
                <w:szCs w:val="18"/>
              </w:rPr>
            </w:pPr>
            <w:r w:rsidRPr="000B7D1A">
              <w:rPr>
                <w:rFonts w:cs="Arial"/>
                <w:b w:val="0"/>
                <w:sz w:val="18"/>
                <w:szCs w:val="18"/>
              </w:rPr>
              <w:t>Descripción</w:t>
            </w:r>
          </w:p>
        </w:tc>
        <w:tc>
          <w:tcPr>
            <w:tcW w:w="2430" w:type="dxa"/>
            <w:tcBorders>
              <w:top w:val="single" w:sz="4" w:space="0" w:color="auto"/>
              <w:bottom w:val="single" w:sz="4" w:space="0" w:color="auto"/>
            </w:tcBorders>
            <w:shd w:val="clear" w:color="auto" w:fill="FABF8F" w:themeFill="accent6" w:themeFillTint="99"/>
            <w:vAlign w:val="center"/>
          </w:tcPr>
          <w:p w:rsidR="00807CF4" w:rsidRPr="000B7D1A" w:rsidRDefault="00807CF4" w:rsidP="00387AC9">
            <w:pPr>
              <w:pStyle w:val="TablaCC"/>
              <w:suppressAutoHyphens/>
              <w:spacing w:before="0"/>
              <w:jc w:val="right"/>
              <w:rPr>
                <w:rFonts w:cs="Arial"/>
                <w:b w:val="0"/>
                <w:sz w:val="18"/>
                <w:szCs w:val="18"/>
              </w:rPr>
            </w:pPr>
            <w:r w:rsidRPr="000B7D1A">
              <w:rPr>
                <w:rFonts w:cs="Arial"/>
                <w:b w:val="0"/>
                <w:sz w:val="18"/>
                <w:szCs w:val="18"/>
              </w:rPr>
              <w:t>Ejercicio 201</w:t>
            </w:r>
            <w:r>
              <w:rPr>
                <w:rFonts w:cs="Arial"/>
                <w:b w:val="0"/>
                <w:sz w:val="18"/>
                <w:szCs w:val="18"/>
              </w:rPr>
              <w:t>5</w:t>
            </w:r>
            <w:r w:rsidRPr="000B7D1A">
              <w:rPr>
                <w:rFonts w:cs="Arial"/>
                <w:b w:val="0"/>
                <w:sz w:val="18"/>
                <w:szCs w:val="18"/>
              </w:rPr>
              <w:t xml:space="preserve"> </w:t>
            </w:r>
          </w:p>
        </w:tc>
      </w:tr>
      <w:tr w:rsidR="00807CF4" w:rsidRPr="000B7D1A" w:rsidTr="00387AC9">
        <w:trPr>
          <w:cantSplit/>
          <w:trHeight w:val="238"/>
          <w:tblHeader/>
          <w:jc w:val="center"/>
        </w:trPr>
        <w:tc>
          <w:tcPr>
            <w:tcW w:w="6371" w:type="dxa"/>
            <w:tcBorders>
              <w:top w:val="single" w:sz="4"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Capital social</w:t>
            </w:r>
          </w:p>
        </w:tc>
        <w:tc>
          <w:tcPr>
            <w:tcW w:w="2430" w:type="dxa"/>
            <w:tcBorders>
              <w:top w:val="single" w:sz="4" w:space="0" w:color="auto"/>
              <w:bottom w:val="single" w:sz="2" w:space="0" w:color="auto"/>
            </w:tcBorders>
            <w:shd w:val="clear" w:color="auto" w:fill="auto"/>
            <w:vAlign w:val="center"/>
          </w:tcPr>
          <w:p w:rsidR="00807CF4" w:rsidRPr="000B7D1A" w:rsidRDefault="00807CF4" w:rsidP="00387AC9">
            <w:pPr>
              <w:tabs>
                <w:tab w:val="decimal" w:pos="1348"/>
              </w:tabs>
              <w:suppressAutoHyphens/>
              <w:spacing w:after="0"/>
              <w:ind w:firstLine="16"/>
              <w:jc w:val="right"/>
              <w:rPr>
                <w:rFonts w:ascii="Arial Narrow" w:hAnsi="Arial Narrow"/>
              </w:rPr>
            </w:pPr>
            <w:r w:rsidRPr="000B7D1A">
              <w:rPr>
                <w:rFonts w:ascii="Arial Narrow" w:hAnsi="Arial Narrow"/>
              </w:rPr>
              <w:t>3.300</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Reservas</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tabs>
                <w:tab w:val="decimal" w:pos="1348"/>
              </w:tabs>
              <w:suppressAutoHyphens/>
              <w:spacing w:after="0"/>
              <w:ind w:firstLine="16"/>
              <w:jc w:val="right"/>
              <w:rPr>
                <w:rFonts w:ascii="Arial Narrow" w:hAnsi="Arial Narrow"/>
              </w:rPr>
            </w:pPr>
            <w:r w:rsidRPr="000B7D1A">
              <w:rPr>
                <w:rFonts w:ascii="Arial Narrow" w:hAnsi="Arial Narrow"/>
              </w:rPr>
              <w:t>26.555</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Pérdidas y ganancias 31-12-201</w:t>
            </w:r>
            <w:r>
              <w:rPr>
                <w:rFonts w:ascii="Arial Narrow" w:hAnsi="Arial Narrow"/>
                <w:b w:val="0"/>
                <w:sz w:val="20"/>
                <w:szCs w:val="20"/>
              </w:rPr>
              <w:t>5</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tabs>
                <w:tab w:val="decimal" w:pos="1348"/>
              </w:tabs>
              <w:suppressAutoHyphens/>
              <w:spacing w:after="0"/>
              <w:ind w:firstLine="16"/>
              <w:jc w:val="right"/>
              <w:rPr>
                <w:rFonts w:ascii="Arial Narrow" w:hAnsi="Arial Narrow"/>
              </w:rPr>
            </w:pPr>
            <w:r w:rsidRPr="00112E9D">
              <w:rPr>
                <w:rFonts w:ascii="Arial Narrow" w:hAnsi="Arial Narrow"/>
              </w:rPr>
              <w:t>49.015</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sz w:val="20"/>
                <w:szCs w:val="20"/>
              </w:rPr>
            </w:pPr>
            <w:r w:rsidRPr="000B7D1A">
              <w:rPr>
                <w:rFonts w:ascii="Arial Narrow" w:hAnsi="Arial Narrow"/>
                <w:sz w:val="20"/>
                <w:szCs w:val="20"/>
              </w:rPr>
              <w:t>Total patrimonio neto</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tabs>
                <w:tab w:val="decimal" w:pos="1348"/>
              </w:tabs>
              <w:suppressAutoHyphens/>
              <w:spacing w:after="0"/>
              <w:ind w:firstLine="16"/>
              <w:jc w:val="right"/>
              <w:rPr>
                <w:rFonts w:ascii="Arial Narrow" w:hAnsi="Arial Narrow"/>
                <w:b/>
              </w:rPr>
            </w:pPr>
            <w:r w:rsidRPr="00112E9D">
              <w:rPr>
                <w:rFonts w:ascii="Arial Narrow" w:hAnsi="Arial Narrow"/>
                <w:b/>
              </w:rPr>
              <w:t>78.870</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Pr>
                <w:rFonts w:ascii="Arial Narrow" w:hAnsi="Arial Narrow"/>
                <w:b w:val="0"/>
                <w:sz w:val="20"/>
                <w:szCs w:val="20"/>
              </w:rPr>
              <w:t>Deudas a largo plazo</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 w:val="0"/>
                <w:sz w:val="20"/>
                <w:szCs w:val="20"/>
              </w:rPr>
            </w:pPr>
            <w:r w:rsidRPr="00112E9D">
              <w:rPr>
                <w:rFonts w:ascii="Arial Narrow" w:hAnsi="Arial Narrow"/>
                <w:b w:val="0"/>
                <w:sz w:val="20"/>
                <w:szCs w:val="20"/>
              </w:rPr>
              <w:t>20.891</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Cs/>
                <w:sz w:val="20"/>
                <w:szCs w:val="20"/>
              </w:rPr>
            </w:pPr>
            <w:r w:rsidRPr="000B7D1A">
              <w:rPr>
                <w:rFonts w:ascii="Arial Narrow" w:hAnsi="Arial Narrow"/>
                <w:bCs/>
                <w:sz w:val="20"/>
                <w:szCs w:val="20"/>
              </w:rPr>
              <w:t>Total pasivo no corriente</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Cs/>
                <w:sz w:val="20"/>
                <w:szCs w:val="20"/>
              </w:rPr>
            </w:pPr>
            <w:r>
              <w:rPr>
                <w:rFonts w:ascii="Arial Narrow" w:hAnsi="Arial Narrow"/>
                <w:bCs/>
                <w:sz w:val="20"/>
                <w:szCs w:val="20"/>
              </w:rPr>
              <w:t>20.891</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 xml:space="preserve">Deudas </w:t>
            </w:r>
            <w:r>
              <w:rPr>
                <w:rFonts w:ascii="Arial Narrow" w:hAnsi="Arial Narrow"/>
                <w:b w:val="0"/>
                <w:sz w:val="20"/>
                <w:szCs w:val="20"/>
              </w:rPr>
              <w:t>a corto plazo</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 w:val="0"/>
                <w:sz w:val="20"/>
                <w:szCs w:val="20"/>
              </w:rPr>
            </w:pPr>
            <w:r w:rsidRPr="00112E9D">
              <w:rPr>
                <w:rFonts w:ascii="Arial Narrow" w:hAnsi="Arial Narrow"/>
                <w:b w:val="0"/>
                <w:sz w:val="20"/>
                <w:szCs w:val="20"/>
              </w:rPr>
              <w:t>9.020</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Pr>
                <w:rFonts w:ascii="Arial Narrow" w:hAnsi="Arial Narrow"/>
                <w:b w:val="0"/>
                <w:sz w:val="20"/>
                <w:szCs w:val="20"/>
              </w:rPr>
              <w:t>Acreedores por prestaciones de servicios</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 w:val="0"/>
                <w:sz w:val="20"/>
                <w:szCs w:val="20"/>
              </w:rPr>
            </w:pPr>
            <w:r w:rsidRPr="00112E9D">
              <w:rPr>
                <w:rFonts w:ascii="Arial Narrow" w:hAnsi="Arial Narrow"/>
                <w:b w:val="0"/>
                <w:sz w:val="20"/>
                <w:szCs w:val="20"/>
              </w:rPr>
              <w:t>32.117</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985969">
            <w:pPr>
              <w:pStyle w:val="TablaCC"/>
              <w:suppressAutoHyphens/>
              <w:spacing w:before="0"/>
              <w:rPr>
                <w:rFonts w:ascii="Arial Narrow" w:hAnsi="Arial Narrow"/>
                <w:b w:val="0"/>
                <w:sz w:val="20"/>
                <w:szCs w:val="20"/>
              </w:rPr>
            </w:pPr>
            <w:r w:rsidRPr="000B7D1A">
              <w:rPr>
                <w:rFonts w:ascii="Arial Narrow" w:hAnsi="Arial Narrow"/>
                <w:b w:val="0"/>
                <w:sz w:val="20"/>
                <w:szCs w:val="20"/>
              </w:rPr>
              <w:t xml:space="preserve">Hacienda pública acreedor por </w:t>
            </w:r>
            <w:r w:rsidR="00985969">
              <w:rPr>
                <w:rFonts w:ascii="Arial Narrow" w:hAnsi="Arial Narrow"/>
                <w:b w:val="0"/>
                <w:sz w:val="20"/>
                <w:szCs w:val="20"/>
              </w:rPr>
              <w:t>conceptos fiscales</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 w:val="0"/>
                <w:sz w:val="20"/>
                <w:szCs w:val="20"/>
              </w:rPr>
            </w:pPr>
            <w:r w:rsidRPr="00112E9D">
              <w:rPr>
                <w:rFonts w:ascii="Arial Narrow" w:hAnsi="Arial Narrow"/>
                <w:b w:val="0"/>
                <w:sz w:val="20"/>
                <w:szCs w:val="20"/>
              </w:rPr>
              <w:t>44.386</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Organismos de la Seguridad Social</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 w:val="0"/>
                <w:sz w:val="20"/>
                <w:szCs w:val="20"/>
              </w:rPr>
            </w:pPr>
            <w:r w:rsidRPr="00112E9D">
              <w:rPr>
                <w:rFonts w:ascii="Arial Narrow" w:hAnsi="Arial Narrow"/>
                <w:b w:val="0"/>
                <w:sz w:val="20"/>
                <w:szCs w:val="20"/>
              </w:rPr>
              <w:t>16.161</w:t>
            </w:r>
          </w:p>
        </w:tc>
      </w:tr>
      <w:tr w:rsidR="00807CF4" w:rsidRPr="000B7D1A" w:rsidTr="00387AC9">
        <w:trPr>
          <w:cantSplit/>
          <w:trHeight w:val="238"/>
          <w:tblHeader/>
          <w:jc w:val="center"/>
        </w:trPr>
        <w:tc>
          <w:tcPr>
            <w:tcW w:w="6371" w:type="dxa"/>
            <w:tcBorders>
              <w:top w:val="single" w:sz="2" w:space="0" w:color="auto"/>
              <w:bottom w:val="single" w:sz="2" w:space="0" w:color="auto"/>
            </w:tcBorders>
            <w:vAlign w:val="center"/>
          </w:tcPr>
          <w:p w:rsidR="00807CF4" w:rsidRPr="000B7D1A" w:rsidRDefault="00807CF4" w:rsidP="00387AC9">
            <w:pPr>
              <w:pStyle w:val="TablaCC"/>
              <w:suppressAutoHyphens/>
              <w:spacing w:before="0"/>
              <w:rPr>
                <w:rFonts w:ascii="Arial Narrow" w:hAnsi="Arial Narrow"/>
                <w:b w:val="0"/>
                <w:sz w:val="20"/>
                <w:szCs w:val="20"/>
              </w:rPr>
            </w:pPr>
            <w:r w:rsidRPr="000B7D1A">
              <w:rPr>
                <w:rFonts w:ascii="Arial Narrow" w:hAnsi="Arial Narrow"/>
                <w:b w:val="0"/>
                <w:sz w:val="20"/>
                <w:szCs w:val="20"/>
              </w:rPr>
              <w:t>Personal</w:t>
            </w:r>
          </w:p>
        </w:tc>
        <w:tc>
          <w:tcPr>
            <w:tcW w:w="2430" w:type="dxa"/>
            <w:tcBorders>
              <w:top w:val="single" w:sz="2" w:space="0" w:color="auto"/>
              <w:bottom w:val="single" w:sz="2"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b w:val="0"/>
                <w:sz w:val="20"/>
                <w:szCs w:val="20"/>
              </w:rPr>
            </w:pPr>
            <w:r w:rsidRPr="00112E9D">
              <w:rPr>
                <w:rFonts w:ascii="Arial Narrow" w:hAnsi="Arial Narrow"/>
                <w:b w:val="0"/>
                <w:sz w:val="20"/>
                <w:szCs w:val="20"/>
              </w:rPr>
              <w:t>3.336</w:t>
            </w:r>
          </w:p>
        </w:tc>
      </w:tr>
      <w:tr w:rsidR="00807CF4" w:rsidRPr="000B7D1A" w:rsidTr="00387AC9">
        <w:trPr>
          <w:cantSplit/>
          <w:trHeight w:val="238"/>
          <w:tblHeader/>
          <w:jc w:val="center"/>
        </w:trPr>
        <w:tc>
          <w:tcPr>
            <w:tcW w:w="6371" w:type="dxa"/>
            <w:tcBorders>
              <w:top w:val="single" w:sz="2" w:space="0" w:color="auto"/>
              <w:bottom w:val="single" w:sz="4" w:space="0" w:color="auto"/>
            </w:tcBorders>
            <w:vAlign w:val="center"/>
          </w:tcPr>
          <w:p w:rsidR="00807CF4" w:rsidRPr="000B7D1A" w:rsidRDefault="00807CF4" w:rsidP="00387AC9">
            <w:pPr>
              <w:pStyle w:val="TablaCC"/>
              <w:suppressAutoHyphens/>
              <w:spacing w:before="0"/>
              <w:rPr>
                <w:rFonts w:ascii="Arial Narrow" w:hAnsi="Arial Narrow"/>
                <w:sz w:val="20"/>
                <w:szCs w:val="20"/>
              </w:rPr>
            </w:pPr>
            <w:r w:rsidRPr="000B7D1A">
              <w:rPr>
                <w:rFonts w:ascii="Arial Narrow" w:hAnsi="Arial Narrow"/>
                <w:sz w:val="20"/>
                <w:szCs w:val="20"/>
              </w:rPr>
              <w:t>Total pasivo corriente</w:t>
            </w:r>
          </w:p>
        </w:tc>
        <w:tc>
          <w:tcPr>
            <w:tcW w:w="2430" w:type="dxa"/>
            <w:tcBorders>
              <w:top w:val="single" w:sz="2" w:space="0" w:color="auto"/>
              <w:bottom w:val="single" w:sz="4" w:space="0" w:color="auto"/>
            </w:tcBorders>
            <w:shd w:val="clear" w:color="auto" w:fill="auto"/>
            <w:vAlign w:val="center"/>
          </w:tcPr>
          <w:p w:rsidR="00807CF4" w:rsidRPr="000B7D1A" w:rsidRDefault="00807CF4" w:rsidP="00387AC9">
            <w:pPr>
              <w:pStyle w:val="TablaCC"/>
              <w:tabs>
                <w:tab w:val="decimal" w:pos="1348"/>
              </w:tabs>
              <w:suppressAutoHyphens/>
              <w:spacing w:before="0"/>
              <w:jc w:val="right"/>
              <w:rPr>
                <w:rFonts w:ascii="Arial Narrow" w:hAnsi="Arial Narrow"/>
                <w:sz w:val="20"/>
                <w:szCs w:val="20"/>
              </w:rPr>
            </w:pPr>
            <w:r w:rsidRPr="00112E9D">
              <w:rPr>
                <w:rFonts w:ascii="Arial Narrow" w:hAnsi="Arial Narrow"/>
                <w:sz w:val="20"/>
                <w:szCs w:val="20"/>
              </w:rPr>
              <w:t>105.019</w:t>
            </w:r>
          </w:p>
        </w:tc>
      </w:tr>
      <w:tr w:rsidR="00807CF4" w:rsidRPr="005148D5" w:rsidTr="000E4A25">
        <w:trPr>
          <w:cantSplit/>
          <w:trHeight w:val="312"/>
          <w:tblHeader/>
          <w:jc w:val="center"/>
        </w:trPr>
        <w:tc>
          <w:tcPr>
            <w:tcW w:w="6371" w:type="dxa"/>
            <w:tcBorders>
              <w:top w:val="single" w:sz="4" w:space="0" w:color="auto"/>
              <w:bottom w:val="single" w:sz="4" w:space="0" w:color="auto"/>
            </w:tcBorders>
            <w:shd w:val="clear" w:color="auto" w:fill="FABF8F" w:themeFill="accent6" w:themeFillTint="99"/>
            <w:vAlign w:val="center"/>
          </w:tcPr>
          <w:p w:rsidR="00807CF4" w:rsidRPr="000B7D1A" w:rsidRDefault="00807CF4" w:rsidP="00387AC9">
            <w:pPr>
              <w:pStyle w:val="TablaCC"/>
              <w:suppressAutoHyphens/>
              <w:spacing w:before="0"/>
              <w:rPr>
                <w:rFonts w:cs="Arial"/>
                <w:b w:val="0"/>
                <w:bCs/>
                <w:sz w:val="18"/>
                <w:szCs w:val="18"/>
              </w:rPr>
            </w:pPr>
            <w:r w:rsidRPr="000B7D1A">
              <w:rPr>
                <w:rFonts w:cs="Arial"/>
                <w:b w:val="0"/>
                <w:bCs/>
                <w:sz w:val="18"/>
                <w:szCs w:val="18"/>
              </w:rPr>
              <w:t>Total Pasivo</w:t>
            </w:r>
          </w:p>
        </w:tc>
        <w:tc>
          <w:tcPr>
            <w:tcW w:w="2430" w:type="dxa"/>
            <w:tcBorders>
              <w:top w:val="single" w:sz="4" w:space="0" w:color="auto"/>
              <w:bottom w:val="single" w:sz="4" w:space="0" w:color="auto"/>
            </w:tcBorders>
            <w:shd w:val="clear" w:color="auto" w:fill="FABF8F" w:themeFill="accent6" w:themeFillTint="99"/>
            <w:vAlign w:val="center"/>
          </w:tcPr>
          <w:p w:rsidR="00807CF4" w:rsidRPr="005148D5" w:rsidRDefault="00807CF4" w:rsidP="00387AC9">
            <w:pPr>
              <w:pStyle w:val="TablaCC"/>
              <w:tabs>
                <w:tab w:val="decimal" w:pos="1348"/>
              </w:tabs>
              <w:suppressAutoHyphens/>
              <w:spacing w:before="0"/>
              <w:jc w:val="right"/>
              <w:rPr>
                <w:rFonts w:cs="Arial"/>
                <w:b w:val="0"/>
                <w:bCs/>
                <w:sz w:val="18"/>
                <w:szCs w:val="18"/>
              </w:rPr>
            </w:pPr>
            <w:r w:rsidRPr="00112E9D">
              <w:rPr>
                <w:rFonts w:cs="Arial"/>
                <w:b w:val="0"/>
                <w:bCs/>
                <w:sz w:val="18"/>
                <w:szCs w:val="18"/>
              </w:rPr>
              <w:t>204.780</w:t>
            </w:r>
          </w:p>
        </w:tc>
      </w:tr>
    </w:tbl>
    <w:p w:rsidR="008D201B" w:rsidRDefault="008D201B" w:rsidP="00195754">
      <w:pPr>
        <w:pStyle w:val="texto"/>
        <w:suppressAutoHyphens/>
        <w:spacing w:before="260" w:after="280"/>
        <w:rPr>
          <w:szCs w:val="26"/>
        </w:rPr>
      </w:pPr>
    </w:p>
    <w:p w:rsidR="008D201B" w:rsidRDefault="008D201B" w:rsidP="00195754">
      <w:pPr>
        <w:pStyle w:val="texto"/>
        <w:suppressAutoHyphens/>
        <w:spacing w:before="260" w:after="280"/>
        <w:rPr>
          <w:szCs w:val="26"/>
        </w:rPr>
      </w:pPr>
      <w:r>
        <w:rPr>
          <w:szCs w:val="26"/>
        </w:rPr>
        <w:t>Los importes acreedores de la Seguridad Social y de Hacienda corresponden a la cotización de diciembre, al saldo del IVA y a la retención del cuarto trimestre del IRPF.</w:t>
      </w:r>
    </w:p>
    <w:p w:rsidR="00195754" w:rsidRPr="00891F55" w:rsidRDefault="00195754" w:rsidP="00195754">
      <w:pPr>
        <w:pStyle w:val="texto"/>
        <w:suppressAutoHyphens/>
        <w:spacing w:before="260" w:after="280"/>
        <w:rPr>
          <w:szCs w:val="26"/>
        </w:rPr>
      </w:pPr>
      <w:r w:rsidRPr="00891F55">
        <w:rPr>
          <w:szCs w:val="26"/>
        </w:rPr>
        <w:t>Informe que se emite a propuesta del auditor Jesús Muruzabal Lerga, responsable de la realización de este trabajo, una vez cumplimentados los trámites previstos por la normativa vigente.</w:t>
      </w:r>
    </w:p>
    <w:p w:rsidR="00195754" w:rsidRPr="008D201B" w:rsidRDefault="00195754" w:rsidP="00DE4555">
      <w:pPr>
        <w:pStyle w:val="texto"/>
        <w:tabs>
          <w:tab w:val="clear" w:pos="2835"/>
          <w:tab w:val="clear" w:pos="3969"/>
          <w:tab w:val="clear" w:pos="5103"/>
          <w:tab w:val="clear" w:pos="6237"/>
          <w:tab w:val="clear" w:pos="7371"/>
        </w:tabs>
        <w:spacing w:after="180"/>
        <w:jc w:val="center"/>
        <w:rPr>
          <w:rFonts w:cs="Arial"/>
        </w:rPr>
      </w:pPr>
      <w:r w:rsidRPr="009B6FF8">
        <w:rPr>
          <w:rFonts w:cs="Arial"/>
        </w:rPr>
        <w:t>Pam</w:t>
      </w:r>
      <w:r w:rsidRPr="009A1EA1">
        <w:rPr>
          <w:rFonts w:cs="Arial"/>
        </w:rPr>
        <w:t>plon</w:t>
      </w:r>
      <w:r w:rsidRPr="00765B0F">
        <w:rPr>
          <w:rFonts w:cs="Arial"/>
        </w:rPr>
        <w:t>a,</w:t>
      </w:r>
      <w:r w:rsidRPr="008D201B">
        <w:rPr>
          <w:rFonts w:cs="Arial"/>
        </w:rPr>
        <w:t xml:space="preserve"> </w:t>
      </w:r>
      <w:r w:rsidR="00D812C3">
        <w:rPr>
          <w:rFonts w:cs="Arial"/>
        </w:rPr>
        <w:t>30</w:t>
      </w:r>
      <w:r w:rsidR="00D0446A">
        <w:rPr>
          <w:rFonts w:cs="Arial"/>
        </w:rPr>
        <w:t xml:space="preserve"> </w:t>
      </w:r>
      <w:r w:rsidRPr="008D201B">
        <w:rPr>
          <w:rFonts w:cs="Arial"/>
        </w:rPr>
        <w:t>de diciembre de 2016</w:t>
      </w:r>
    </w:p>
    <w:p w:rsidR="00195754" w:rsidRDefault="00195754" w:rsidP="00195754">
      <w:pPr>
        <w:pStyle w:val="texto"/>
        <w:tabs>
          <w:tab w:val="clear" w:pos="2835"/>
          <w:tab w:val="clear" w:pos="3969"/>
          <w:tab w:val="clear" w:pos="5103"/>
          <w:tab w:val="clear" w:pos="6237"/>
          <w:tab w:val="clear" w:pos="7371"/>
        </w:tabs>
        <w:spacing w:after="0"/>
        <w:jc w:val="center"/>
        <w:rPr>
          <w:rFonts w:cs="Arial"/>
        </w:rPr>
      </w:pPr>
      <w:r>
        <w:rPr>
          <w:rFonts w:cs="Arial"/>
        </w:rPr>
        <w:t>La presidenta, Asunción Olaechea Estanga</w:t>
      </w:r>
    </w:p>
    <w:p w:rsidR="00F37924" w:rsidRDefault="00195754">
      <w:pPr>
        <w:spacing w:after="0"/>
        <w:ind w:firstLine="0"/>
        <w:jc w:val="left"/>
        <w:rPr>
          <w:rFonts w:cs="Arial"/>
          <w:lang w:val="es-ES"/>
        </w:rPr>
      </w:pPr>
      <w:r>
        <w:rPr>
          <w:rFonts w:cs="Arial"/>
          <w:lang w:val="es-ES"/>
        </w:rPr>
        <w:br w:type="page"/>
      </w:r>
    </w:p>
    <w:p w:rsidR="007226C6" w:rsidRPr="00AE44C8" w:rsidRDefault="007226C6" w:rsidP="007226C6">
      <w:pPr>
        <w:pStyle w:val="atitulo1"/>
        <w:rPr>
          <w:rFonts w:ascii="Times New Roman" w:hAnsi="Times New Roman"/>
          <w:b w:val="0"/>
          <w:color w:val="auto"/>
          <w:spacing w:val="6"/>
          <w:kern w:val="0"/>
          <w:sz w:val="26"/>
          <w:szCs w:val="24"/>
        </w:rPr>
      </w:pPr>
      <w:bookmarkStart w:id="95" w:name="_Toc296595498"/>
      <w:bookmarkStart w:id="96" w:name="_Toc315086300"/>
      <w:bookmarkStart w:id="97" w:name="_Toc317584124"/>
      <w:bookmarkStart w:id="98" w:name="_Toc434579203"/>
    </w:p>
    <w:p w:rsidR="007226C6" w:rsidRPr="00AE44C8" w:rsidRDefault="007226C6" w:rsidP="007226C6">
      <w:pPr>
        <w:pStyle w:val="atitulo1"/>
        <w:rPr>
          <w:rFonts w:ascii="Times New Roman" w:hAnsi="Times New Roman"/>
          <w:b w:val="0"/>
          <w:color w:val="auto"/>
          <w:spacing w:val="6"/>
          <w:kern w:val="0"/>
          <w:sz w:val="26"/>
          <w:szCs w:val="24"/>
        </w:rPr>
      </w:pPr>
    </w:p>
    <w:p w:rsidR="007226C6" w:rsidRPr="007226C6" w:rsidRDefault="007226C6" w:rsidP="007226C6">
      <w:pPr>
        <w:pStyle w:val="atitulo1"/>
        <w:jc w:val="right"/>
        <w:rPr>
          <w:bCs/>
          <w:sz w:val="30"/>
          <w:szCs w:val="30"/>
        </w:rPr>
      </w:pPr>
      <w:bookmarkStart w:id="99" w:name="_Toc446325749"/>
      <w:bookmarkStart w:id="100" w:name="_Toc470765648"/>
      <w:r w:rsidRPr="007226C6">
        <w:rPr>
          <w:bCs/>
          <w:sz w:val="30"/>
          <w:szCs w:val="30"/>
        </w:rPr>
        <w:t>Alegaciones formuladas al informe provisional</w:t>
      </w:r>
      <w:bookmarkEnd w:id="95"/>
      <w:bookmarkEnd w:id="96"/>
      <w:bookmarkEnd w:id="97"/>
      <w:bookmarkEnd w:id="98"/>
      <w:bookmarkEnd w:id="99"/>
      <w:bookmarkEnd w:id="100"/>
    </w:p>
    <w:p w:rsidR="007226C6" w:rsidRDefault="007226C6" w:rsidP="007226C6">
      <w:pPr>
        <w:spacing w:after="0"/>
        <w:ind w:firstLine="0"/>
        <w:jc w:val="left"/>
        <w:rPr>
          <w:sz w:val="30"/>
          <w:szCs w:val="30"/>
        </w:rPr>
      </w:pPr>
    </w:p>
    <w:p w:rsidR="00F41455" w:rsidRPr="00F41455" w:rsidRDefault="00F41455" w:rsidP="00F41455">
      <w:pPr>
        <w:pStyle w:val="texto"/>
        <w:suppressAutoHyphens/>
        <w:spacing w:before="260" w:after="280"/>
        <w:rPr>
          <w:szCs w:val="26"/>
        </w:rPr>
      </w:pPr>
      <w:r w:rsidRPr="00F41455">
        <w:rPr>
          <w:szCs w:val="26"/>
        </w:rPr>
        <w:t xml:space="preserve">Alegación al informe provisional de auditoria de la cuenta general de 2015 del ayuntamiento de </w:t>
      </w:r>
      <w:proofErr w:type="spellStart"/>
      <w:r w:rsidRPr="00F41455">
        <w:rPr>
          <w:szCs w:val="26"/>
        </w:rPr>
        <w:t>Berriozar</w:t>
      </w:r>
      <w:proofErr w:type="spellEnd"/>
      <w:r w:rsidRPr="00F41455">
        <w:rPr>
          <w:szCs w:val="26"/>
        </w:rPr>
        <w:t xml:space="preserve">. </w:t>
      </w:r>
    </w:p>
    <w:p w:rsidR="00F41455" w:rsidRPr="00F41455" w:rsidRDefault="00F41455" w:rsidP="00F41455">
      <w:pPr>
        <w:pStyle w:val="texto"/>
        <w:suppressAutoHyphens/>
        <w:spacing w:before="260" w:after="280"/>
        <w:rPr>
          <w:szCs w:val="26"/>
        </w:rPr>
      </w:pPr>
      <w:r w:rsidRPr="00F41455">
        <w:rPr>
          <w:szCs w:val="26"/>
        </w:rPr>
        <w:t xml:space="preserve">La Cámara de Comptos ha auditado la cuenta general del ayuntamiento de </w:t>
      </w:r>
      <w:proofErr w:type="spellStart"/>
      <w:r w:rsidRPr="00F41455">
        <w:rPr>
          <w:szCs w:val="26"/>
        </w:rPr>
        <w:t>Berriozar</w:t>
      </w:r>
      <w:proofErr w:type="spellEnd"/>
      <w:r w:rsidRPr="00F41455">
        <w:rPr>
          <w:szCs w:val="26"/>
        </w:rPr>
        <w:t xml:space="preserve"> del año 2015. La Cámara de Comptos con fecha 21/12/2016 presentó el informe provisional, al ayunt</w:t>
      </w:r>
      <w:r w:rsidRPr="00F41455">
        <w:rPr>
          <w:szCs w:val="26"/>
        </w:rPr>
        <w:t>a</w:t>
      </w:r>
      <w:r w:rsidRPr="00F41455">
        <w:rPr>
          <w:szCs w:val="26"/>
        </w:rPr>
        <w:t xml:space="preserve">miento. </w:t>
      </w:r>
    </w:p>
    <w:p w:rsidR="00F41455" w:rsidRPr="00F41455" w:rsidRDefault="00F41455" w:rsidP="00F41455">
      <w:pPr>
        <w:pStyle w:val="texto"/>
        <w:suppressAutoHyphens/>
        <w:spacing w:before="260" w:after="280"/>
        <w:rPr>
          <w:szCs w:val="26"/>
        </w:rPr>
      </w:pPr>
      <w:r w:rsidRPr="00F41455">
        <w:rPr>
          <w:szCs w:val="26"/>
        </w:rPr>
        <w:t xml:space="preserve">A dicho informe por parte del ayuntamiento se hace la siguiente consideración: </w:t>
      </w:r>
    </w:p>
    <w:p w:rsidR="00F41455" w:rsidRPr="00F41455" w:rsidRDefault="00F41455" w:rsidP="00F41455">
      <w:pPr>
        <w:pStyle w:val="texto"/>
        <w:suppressAutoHyphens/>
        <w:spacing w:before="260" w:after="280"/>
        <w:rPr>
          <w:szCs w:val="26"/>
        </w:rPr>
      </w:pPr>
      <w:r w:rsidRPr="00F41455">
        <w:rPr>
          <w:szCs w:val="26"/>
        </w:rPr>
        <w:t>En cuanto al urbanismo, el informe provisional hace la recomendación de "concluir el proceso de elaboración del nuevo plan municipal".</w:t>
      </w:r>
    </w:p>
    <w:p w:rsidR="00F41455" w:rsidRPr="00F41455" w:rsidRDefault="00F41455" w:rsidP="00F41455">
      <w:pPr>
        <w:pStyle w:val="texto"/>
        <w:suppressAutoHyphens/>
        <w:spacing w:before="260" w:after="280"/>
        <w:rPr>
          <w:szCs w:val="26"/>
        </w:rPr>
      </w:pPr>
      <w:r w:rsidRPr="00F41455">
        <w:rPr>
          <w:szCs w:val="26"/>
        </w:rPr>
        <w:t>En este asunto el ayuntamiento durante el año 2015 tomó la decisión de rescindir el contrato de redacción de plan urbanístico municipal al equipo redactor del mismo.</w:t>
      </w:r>
    </w:p>
    <w:p w:rsidR="00F41455" w:rsidRPr="00F41455" w:rsidRDefault="00F41455" w:rsidP="00F41455">
      <w:pPr>
        <w:pStyle w:val="texto"/>
        <w:suppressAutoHyphens/>
        <w:spacing w:before="260" w:after="280"/>
        <w:rPr>
          <w:szCs w:val="26"/>
        </w:rPr>
      </w:pPr>
      <w:r w:rsidRPr="00F41455">
        <w:rPr>
          <w:szCs w:val="26"/>
        </w:rPr>
        <w:t>Por su parte el Gobierno de Navarra mediante resolución 634/2016, de 3 de agosto, de la directora general de medio ambiente y ordenación del territorio, acordó rescindir el convenio para la financiación de la redacción del plan general urbanístico municipal.</w:t>
      </w:r>
    </w:p>
    <w:p w:rsidR="00F41455" w:rsidRPr="00F41455" w:rsidRDefault="00F41455" w:rsidP="00F41455">
      <w:pPr>
        <w:pStyle w:val="texto"/>
        <w:suppressAutoHyphens/>
        <w:spacing w:before="260" w:after="280"/>
        <w:rPr>
          <w:szCs w:val="26"/>
        </w:rPr>
      </w:pPr>
      <w:r w:rsidRPr="00F41455">
        <w:rPr>
          <w:szCs w:val="26"/>
        </w:rPr>
        <w:t>Tal como señala el arquitecto municipal en su informe adjunto, una vez elaborada la EMOT, el Ministerio de Defensa a</w:t>
      </w:r>
      <w:r w:rsidRPr="00F41455">
        <w:rPr>
          <w:szCs w:val="26"/>
        </w:rPr>
        <w:t>d</w:t>
      </w:r>
      <w:r w:rsidRPr="00F41455">
        <w:rPr>
          <w:szCs w:val="26"/>
        </w:rPr>
        <w:t>virtió que los terrenos que iban a quedar afectados por el planeamiento formaban parte del perímetro de defensa del acuartelamiento militar y, por lo tanto, no tenía sentido realizar un nuevo planeamiento en esas condiciones. Por lo tanto, el ayuntamiento ha dado los pasos para cerrar el pr</w:t>
      </w:r>
      <w:r w:rsidRPr="00F41455">
        <w:rPr>
          <w:szCs w:val="26"/>
        </w:rPr>
        <w:t>o</w:t>
      </w:r>
      <w:r w:rsidRPr="00F41455">
        <w:rPr>
          <w:szCs w:val="26"/>
        </w:rPr>
        <w:t>cedimiento de formación del plan municipal.</w:t>
      </w:r>
    </w:p>
    <w:p w:rsidR="00F41455" w:rsidRPr="00F41455" w:rsidRDefault="00F41455" w:rsidP="00F41455">
      <w:pPr>
        <w:pStyle w:val="texto"/>
        <w:suppressAutoHyphens/>
        <w:spacing w:before="260" w:after="280"/>
        <w:rPr>
          <w:szCs w:val="26"/>
        </w:rPr>
      </w:pPr>
      <w:r w:rsidRPr="00F41455">
        <w:rPr>
          <w:szCs w:val="26"/>
        </w:rPr>
        <w:t>28 de diciembre de 2016</w:t>
      </w:r>
    </w:p>
    <w:p w:rsidR="007226C6" w:rsidRDefault="00F41455" w:rsidP="00F41455">
      <w:pPr>
        <w:pStyle w:val="texto"/>
        <w:suppressAutoHyphens/>
        <w:spacing w:before="260" w:after="280"/>
        <w:rPr>
          <w:szCs w:val="26"/>
        </w:rPr>
      </w:pPr>
      <w:r w:rsidRPr="00F41455">
        <w:rPr>
          <w:szCs w:val="26"/>
        </w:rPr>
        <w:t>El Alcalde</w:t>
      </w:r>
      <w:r>
        <w:rPr>
          <w:szCs w:val="26"/>
        </w:rPr>
        <w:t xml:space="preserve">: </w:t>
      </w:r>
      <w:bookmarkStart w:id="101" w:name="_GoBack"/>
      <w:bookmarkEnd w:id="101"/>
      <w:proofErr w:type="spellStart"/>
      <w:r w:rsidRPr="00F41455">
        <w:rPr>
          <w:szCs w:val="26"/>
        </w:rPr>
        <w:t>Raul</w:t>
      </w:r>
      <w:proofErr w:type="spellEnd"/>
      <w:r w:rsidRPr="00F41455">
        <w:rPr>
          <w:szCs w:val="26"/>
        </w:rPr>
        <w:t xml:space="preserve"> </w:t>
      </w:r>
      <w:proofErr w:type="spellStart"/>
      <w:r w:rsidRPr="00F41455">
        <w:rPr>
          <w:szCs w:val="26"/>
        </w:rPr>
        <w:t>Maiza</w:t>
      </w:r>
      <w:proofErr w:type="spellEnd"/>
      <w:r w:rsidRPr="00F41455">
        <w:rPr>
          <w:szCs w:val="26"/>
        </w:rPr>
        <w:t xml:space="preserve"> </w:t>
      </w:r>
      <w:proofErr w:type="spellStart"/>
      <w:r w:rsidRPr="00F41455">
        <w:rPr>
          <w:szCs w:val="26"/>
        </w:rPr>
        <w:t>Gonzalez</w:t>
      </w:r>
      <w:proofErr w:type="spellEnd"/>
    </w:p>
    <w:p w:rsidR="00F41455" w:rsidRPr="007226C6" w:rsidRDefault="00F41455" w:rsidP="00F41455">
      <w:pPr>
        <w:pStyle w:val="texto"/>
        <w:suppressAutoHyphens/>
        <w:spacing w:before="260" w:after="280"/>
        <w:rPr>
          <w:sz w:val="30"/>
          <w:szCs w:val="30"/>
        </w:rPr>
        <w:sectPr w:rsidR="00F41455" w:rsidRPr="007226C6"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7226C6" w:rsidRPr="00561D26" w:rsidRDefault="007226C6" w:rsidP="007226C6">
      <w:pPr>
        <w:pStyle w:val="atitulo1"/>
        <w:rPr>
          <w:rFonts w:cs="Arial"/>
          <w:bCs/>
          <w:color w:val="auto"/>
          <w:szCs w:val="25"/>
        </w:rPr>
      </w:pPr>
      <w:bookmarkStart w:id="102" w:name="_Toc391293311"/>
      <w:bookmarkStart w:id="103" w:name="_Toc446325750"/>
      <w:bookmarkStart w:id="104" w:name="_Toc470765649"/>
      <w:bookmarkStart w:id="105" w:name="_Toc390779478"/>
      <w:bookmarkStart w:id="106" w:name="_Toc402257038"/>
      <w:bookmarkStart w:id="107" w:name="_Toc414348585"/>
      <w:bookmarkStart w:id="108" w:name="_Toc339016622"/>
      <w:bookmarkStart w:id="109" w:name="_Toc442251813"/>
      <w:r w:rsidRPr="00517F58">
        <w:t>Contestación de la Cámara de Comptos a las alegaciones presentadas</w:t>
      </w:r>
      <w:bookmarkEnd w:id="102"/>
      <w:bookmarkEnd w:id="103"/>
      <w:bookmarkEnd w:id="104"/>
      <w:r w:rsidRPr="00517F58">
        <w:t xml:space="preserve"> </w:t>
      </w:r>
      <w:bookmarkEnd w:id="105"/>
      <w:bookmarkEnd w:id="106"/>
      <w:bookmarkEnd w:id="107"/>
    </w:p>
    <w:p w:rsidR="007226C6" w:rsidRPr="00BA44C0" w:rsidRDefault="007226C6" w:rsidP="00AB22FD">
      <w:pPr>
        <w:spacing w:after="280"/>
        <w:ind w:firstLine="391"/>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59776" behindDoc="0" locked="0" layoutInCell="1" allowOverlap="1" wp14:anchorId="2AD90399" wp14:editId="626BD6DA">
                <wp:simplePos x="0" y="0"/>
                <wp:positionH relativeFrom="column">
                  <wp:posOffset>2603500</wp:posOffset>
                </wp:positionH>
                <wp:positionV relativeFrom="paragraph">
                  <wp:posOffset>7532370</wp:posOffset>
                </wp:positionV>
                <wp:extent cx="698500" cy="431800"/>
                <wp:effectExtent l="2540" t="1905" r="3810" b="4445"/>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6nds&#10;fYECAAD8BAAADgAAAAAAAAAAAAAAAAAuAgAAZHJzL2Uyb0RvYy54bWxQSwECLQAUAAYACAAAACEA&#10;JSjBxuAAAAANAQAADwAAAAAAAAAAAAAAAADbBAAAZHJzL2Rvd25yZXYueG1sUEsFBgAAAAAEAAQA&#10;8wAAAOgFAAAAAA==&#10;" stroked="f"/>
            </w:pict>
          </mc:Fallback>
        </mc:AlternateContent>
      </w:r>
      <w:r w:rsidRPr="00441F71">
        <w:rPr>
          <w:rFonts w:ascii="Arial" w:hAnsi="Arial" w:cs="Arial"/>
          <w:sz w:val="24"/>
          <w:szCs w:val="24"/>
        </w:rPr>
        <w:t>Analizadas las ale</w:t>
      </w:r>
      <w:r w:rsidRPr="00BA44C0">
        <w:rPr>
          <w:rFonts w:ascii="Arial" w:hAnsi="Arial" w:cs="Arial"/>
          <w:sz w:val="24"/>
          <w:szCs w:val="24"/>
        </w:rPr>
        <w:t>gaciones presentadas por el Alcalde del Ayuntamiento de Berriozar, se incorporan éstas a dicho informe y, al entender que no afectan al fondo del mismo, se eleva el informe provisional a definitivo.</w:t>
      </w:r>
    </w:p>
    <w:p w:rsidR="007226C6" w:rsidRDefault="007226C6" w:rsidP="007226C6">
      <w:pPr>
        <w:pStyle w:val="texto"/>
        <w:tabs>
          <w:tab w:val="clear" w:pos="2835"/>
          <w:tab w:val="clear" w:pos="3969"/>
          <w:tab w:val="clear" w:pos="5103"/>
          <w:tab w:val="clear" w:pos="6237"/>
          <w:tab w:val="clear" w:pos="7371"/>
        </w:tabs>
        <w:spacing w:after="120"/>
        <w:ind w:firstLine="0"/>
        <w:jc w:val="center"/>
        <w:rPr>
          <w:rFonts w:ascii="Arial" w:hAnsi="Arial" w:cs="Arial"/>
          <w:sz w:val="24"/>
        </w:rPr>
      </w:pPr>
      <w:r w:rsidRPr="00441F71">
        <w:rPr>
          <w:rFonts w:ascii="Arial" w:hAnsi="Arial" w:cs="Arial"/>
          <w:sz w:val="24"/>
        </w:rPr>
        <w:t>Pamplo</w:t>
      </w:r>
      <w:r w:rsidRPr="00BA44C0">
        <w:rPr>
          <w:rFonts w:ascii="Arial" w:hAnsi="Arial" w:cs="Arial"/>
          <w:sz w:val="24"/>
        </w:rPr>
        <w:t xml:space="preserve">na, </w:t>
      </w:r>
      <w:r w:rsidR="00D812C3">
        <w:rPr>
          <w:rFonts w:ascii="Arial" w:hAnsi="Arial" w:cs="Arial"/>
          <w:sz w:val="24"/>
        </w:rPr>
        <w:t>30 de diciembre</w:t>
      </w:r>
      <w:r w:rsidRPr="00422D09">
        <w:rPr>
          <w:rFonts w:ascii="Arial" w:hAnsi="Arial" w:cs="Arial"/>
          <w:sz w:val="24"/>
        </w:rPr>
        <w:t xml:space="preserve"> de 2016</w:t>
      </w:r>
    </w:p>
    <w:p w:rsidR="007226C6" w:rsidRPr="00441F71" w:rsidRDefault="00D812C3" w:rsidP="007226C6">
      <w:pPr>
        <w:pStyle w:val="texto"/>
        <w:tabs>
          <w:tab w:val="clear" w:pos="2835"/>
          <w:tab w:val="clear" w:pos="3969"/>
          <w:tab w:val="clear" w:pos="5103"/>
          <w:tab w:val="clear" w:pos="6237"/>
          <w:tab w:val="clear" w:pos="7371"/>
        </w:tabs>
        <w:spacing w:after="120"/>
        <w:ind w:firstLine="0"/>
        <w:jc w:val="center"/>
        <w:rPr>
          <w:rFonts w:ascii="Arial" w:hAnsi="Arial" w:cs="Arial"/>
          <w:i/>
          <w:sz w:val="24"/>
        </w:rPr>
      </w:pPr>
      <w:r>
        <w:rPr>
          <w:rFonts w:ascii="Arial" w:hAnsi="Arial" w:cs="Arial"/>
          <w:sz w:val="24"/>
        </w:rPr>
        <w:t>La</w:t>
      </w:r>
      <w:r w:rsidR="007226C6" w:rsidRPr="00441F71">
        <w:rPr>
          <w:rFonts w:ascii="Arial" w:hAnsi="Arial" w:cs="Arial"/>
          <w:sz w:val="24"/>
        </w:rPr>
        <w:t xml:space="preserve"> president</w:t>
      </w:r>
      <w:r>
        <w:rPr>
          <w:rFonts w:ascii="Arial" w:hAnsi="Arial" w:cs="Arial"/>
          <w:sz w:val="24"/>
        </w:rPr>
        <w:t>a</w:t>
      </w:r>
      <w:r w:rsidR="007226C6" w:rsidRPr="00441F71">
        <w:rPr>
          <w:rFonts w:ascii="Arial" w:hAnsi="Arial" w:cs="Arial"/>
          <w:sz w:val="24"/>
        </w:rPr>
        <w:t xml:space="preserve">, </w:t>
      </w:r>
      <w:r>
        <w:rPr>
          <w:rFonts w:ascii="Arial" w:hAnsi="Arial" w:cs="Arial"/>
          <w:sz w:val="24"/>
        </w:rPr>
        <w:t>Asunción Olaechea Estanga</w:t>
      </w:r>
    </w:p>
    <w:p w:rsidR="007226C6" w:rsidRDefault="007226C6">
      <w:pPr>
        <w:spacing w:after="0"/>
        <w:ind w:firstLine="0"/>
        <w:jc w:val="left"/>
        <w:rPr>
          <w:spacing w:val="6"/>
          <w:sz w:val="26"/>
          <w:szCs w:val="24"/>
        </w:rPr>
      </w:pPr>
      <w:r>
        <w:rPr>
          <w:b/>
          <w:spacing w:val="6"/>
          <w:sz w:val="26"/>
          <w:szCs w:val="24"/>
        </w:rPr>
        <w:br w:type="page"/>
      </w:r>
    </w:p>
    <w:p w:rsidR="007226C6" w:rsidRPr="00AE44C8" w:rsidRDefault="007226C6" w:rsidP="007226C6">
      <w:pPr>
        <w:pStyle w:val="atitulo1"/>
        <w:rPr>
          <w:rFonts w:ascii="Times New Roman" w:hAnsi="Times New Roman"/>
          <w:b w:val="0"/>
          <w:color w:val="auto"/>
          <w:spacing w:val="6"/>
          <w:kern w:val="0"/>
          <w:sz w:val="26"/>
          <w:szCs w:val="24"/>
        </w:rPr>
      </w:pPr>
    </w:p>
    <w:p w:rsidR="007226C6" w:rsidRPr="00AE44C8" w:rsidRDefault="007226C6" w:rsidP="007226C6">
      <w:pPr>
        <w:pStyle w:val="atitulo1"/>
        <w:rPr>
          <w:rFonts w:ascii="Times New Roman" w:hAnsi="Times New Roman"/>
          <w:b w:val="0"/>
          <w:color w:val="auto"/>
          <w:spacing w:val="6"/>
          <w:kern w:val="0"/>
          <w:sz w:val="26"/>
          <w:szCs w:val="24"/>
        </w:rPr>
      </w:pPr>
    </w:p>
    <w:p w:rsidR="007226C6" w:rsidRPr="00AE44C8" w:rsidRDefault="007226C6" w:rsidP="007226C6">
      <w:pPr>
        <w:pStyle w:val="atitulo1"/>
        <w:rPr>
          <w:rFonts w:ascii="Times New Roman" w:hAnsi="Times New Roman"/>
          <w:b w:val="0"/>
          <w:color w:val="auto"/>
          <w:spacing w:val="6"/>
          <w:kern w:val="0"/>
          <w:sz w:val="26"/>
          <w:szCs w:val="24"/>
        </w:rPr>
      </w:pPr>
    </w:p>
    <w:p w:rsidR="007226C6" w:rsidRPr="00AE44C8" w:rsidRDefault="007226C6" w:rsidP="007226C6">
      <w:pPr>
        <w:pStyle w:val="atitulo1"/>
        <w:rPr>
          <w:rFonts w:ascii="Times New Roman" w:hAnsi="Times New Roman"/>
          <w:b w:val="0"/>
          <w:color w:val="auto"/>
          <w:spacing w:val="6"/>
          <w:kern w:val="0"/>
          <w:sz w:val="26"/>
          <w:szCs w:val="24"/>
        </w:rPr>
      </w:pPr>
    </w:p>
    <w:p w:rsidR="007226C6" w:rsidRPr="00AE44C8" w:rsidRDefault="007226C6" w:rsidP="007226C6">
      <w:pPr>
        <w:pStyle w:val="atitulo1"/>
        <w:rPr>
          <w:rFonts w:ascii="Times New Roman" w:hAnsi="Times New Roman"/>
          <w:b w:val="0"/>
          <w:color w:val="auto"/>
          <w:spacing w:val="6"/>
          <w:kern w:val="0"/>
          <w:sz w:val="26"/>
          <w:szCs w:val="24"/>
        </w:rPr>
      </w:pPr>
    </w:p>
    <w:p w:rsidR="00807CF4" w:rsidRPr="007226C6" w:rsidRDefault="00807CF4" w:rsidP="007226C6">
      <w:pPr>
        <w:pStyle w:val="atitulo1"/>
        <w:ind w:left="-142"/>
        <w:jc w:val="right"/>
        <w:rPr>
          <w:sz w:val="28"/>
          <w:szCs w:val="28"/>
        </w:rPr>
      </w:pPr>
      <w:bookmarkStart w:id="110" w:name="_Toc470765650"/>
      <w:r w:rsidRPr="007226C6">
        <w:rPr>
          <w:sz w:val="28"/>
          <w:szCs w:val="28"/>
        </w:rPr>
        <w:t>ANEXO. Memoria de la Cuenta General del Ayuntamiento 201</w:t>
      </w:r>
      <w:bookmarkEnd w:id="108"/>
      <w:bookmarkEnd w:id="109"/>
      <w:r w:rsidRPr="007226C6">
        <w:rPr>
          <w:sz w:val="28"/>
          <w:szCs w:val="28"/>
        </w:rPr>
        <w:t>5</w:t>
      </w:r>
      <w:bookmarkEnd w:id="110"/>
    </w:p>
    <w:sectPr w:rsidR="00807CF4" w:rsidRPr="007226C6"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5F" w:rsidRDefault="00C5795F">
      <w:r>
        <w:separator/>
      </w:r>
    </w:p>
    <w:p w:rsidR="00C5795F" w:rsidRDefault="00C5795F"/>
    <w:p w:rsidR="00C5795F" w:rsidRDefault="00C5795F"/>
    <w:p w:rsidR="00C5795F" w:rsidRDefault="00C5795F"/>
  </w:endnote>
  <w:endnote w:type="continuationSeparator" w:id="0">
    <w:p w:rsidR="00C5795F" w:rsidRDefault="00C5795F">
      <w:r>
        <w:continuationSeparator/>
      </w:r>
    </w:p>
    <w:p w:rsidR="00C5795F" w:rsidRDefault="00C5795F"/>
    <w:p w:rsidR="00C5795F" w:rsidRDefault="00C5795F"/>
    <w:p w:rsidR="00C5795F" w:rsidRDefault="00C5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Default="00C5795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95F" w:rsidRDefault="00C5795F"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Pr="00F03814" w:rsidRDefault="00C5795F"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E6F34C0" wp14:editId="3B47A143">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C5795F" w:rsidRPr="00F74E38" w:rsidRDefault="00C5795F" w:rsidP="00F03814">
    <w:pPr>
      <w:pStyle w:val="Piedepgina"/>
      <w:tabs>
        <w:tab w:val="clear" w:pos="4252"/>
        <w:tab w:val="clear" w:pos="8504"/>
        <w:tab w:val="center" w:pos="4560"/>
      </w:tabs>
      <w:ind w:right="360"/>
      <w:jc w:val="left"/>
      <w:rPr>
        <w:rStyle w:val="Nmerodepgina"/>
      </w:rPr>
    </w:pPr>
  </w:p>
  <w:p w:rsidR="00C5795F" w:rsidRPr="00C13453" w:rsidRDefault="00C5795F"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Default="00C5795F"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C6" w:rsidRPr="00F03814" w:rsidRDefault="007226C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EC94345" wp14:editId="5A265567">
          <wp:extent cx="213360" cy="373380"/>
          <wp:effectExtent l="0" t="0" r="0" b="762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41455">
      <w:rPr>
        <w:rStyle w:val="Nmerodepgina"/>
        <w:noProof/>
        <w:szCs w:val="24"/>
      </w:rPr>
      <w:t>24</w:t>
    </w:r>
    <w:r w:rsidRPr="001D4F09">
      <w:rPr>
        <w:rStyle w:val="Nmerodepgina"/>
        <w:szCs w:val="24"/>
      </w:rPr>
      <w:fldChar w:fldCharType="end"/>
    </w:r>
    <w:r w:rsidRPr="001D4F09">
      <w:rPr>
        <w:rStyle w:val="Nmerodepgina"/>
        <w:szCs w:val="24"/>
      </w:rPr>
      <w:t xml:space="preserve"> -</w:t>
    </w:r>
  </w:p>
  <w:p w:rsidR="007226C6" w:rsidRPr="00C13453" w:rsidRDefault="007226C6" w:rsidP="00D2472C">
    <w:pPr>
      <w:pStyle w:val="BorradorProvisional"/>
      <w:ind w:left="0"/>
      <w:jc w:val="center"/>
    </w:pPr>
  </w:p>
  <w:p w:rsidR="007226C6" w:rsidRDefault="007226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Pr="00F03814" w:rsidRDefault="00C5795F"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F179811" wp14:editId="7731A61B">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006B6350">
      <w:rPr>
        <w:rStyle w:val="Nmerodepgina"/>
        <w:szCs w:val="24"/>
      </w:rPr>
      <w:t xml:space="preserve"> </w:t>
    </w:r>
  </w:p>
  <w:p w:rsidR="00C5795F" w:rsidRPr="00C13453" w:rsidRDefault="00C5795F" w:rsidP="00D2472C">
    <w:pPr>
      <w:pStyle w:val="BorradorProvisional"/>
      <w:ind w:left="0"/>
      <w:jc w:val="center"/>
    </w:pPr>
  </w:p>
  <w:p w:rsidR="00C5795F" w:rsidRDefault="00C579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5F" w:rsidRDefault="00C5795F">
      <w:r>
        <w:separator/>
      </w:r>
    </w:p>
    <w:p w:rsidR="00C5795F" w:rsidRDefault="00C5795F"/>
    <w:p w:rsidR="00C5795F" w:rsidRDefault="00C5795F"/>
    <w:p w:rsidR="00C5795F" w:rsidRDefault="00C5795F"/>
  </w:footnote>
  <w:footnote w:type="continuationSeparator" w:id="0">
    <w:p w:rsidR="00C5795F" w:rsidRDefault="00C5795F">
      <w:r>
        <w:continuationSeparator/>
      </w:r>
    </w:p>
    <w:p w:rsidR="00C5795F" w:rsidRDefault="00C5795F"/>
    <w:p w:rsidR="00C5795F" w:rsidRDefault="00C5795F"/>
    <w:p w:rsidR="00C5795F" w:rsidRDefault="00C579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Pr="0059650E" w:rsidRDefault="00C5795F" w:rsidP="00830620">
    <w:pPr>
      <w:pStyle w:val="Encabezado"/>
      <w:pBdr>
        <w:bottom w:val="single" w:sz="4" w:space="1" w:color="auto"/>
      </w:pBdr>
      <w:spacing w:after="40"/>
      <w:ind w:firstLine="0"/>
      <w:jc w:val="left"/>
      <w:rPr>
        <w:lang w:val="es-ES"/>
      </w:rPr>
    </w:pPr>
    <w:r>
      <w:rPr>
        <w:b/>
        <w:noProof/>
        <w:lang w:val="es-ES" w:eastAsia="es-ES"/>
      </w:rPr>
      <w:drawing>
        <wp:inline distT="0" distB="0" distL="0" distR="0" wp14:anchorId="1D0D1338" wp14:editId="19A708DD">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830620">
      <w:rPr>
        <w:lang w:val="es-ES"/>
      </w:rPr>
      <w:t xml:space="preserve">                  </w:t>
    </w:r>
    <w:r>
      <w:rPr>
        <w:lang w:val="es-ES"/>
      </w:rPr>
      <w:t xml:space="preserve">informe de fiscalización SOBRE el ayuntamiento de berriozar, </w:t>
    </w:r>
    <w:r w:rsidR="00C95B38">
      <w:rPr>
        <w:lang w:val="es-ES"/>
      </w:rPr>
      <w:t xml:space="preserve">ejercicio </w:t>
    </w:r>
    <w:r>
      <w:rPr>
        <w:lang w:val="es-ES"/>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Default="00C5795F" w:rsidP="006A2D41">
    <w:pPr>
      <w:pStyle w:val="Encabezado"/>
      <w:ind w:firstLine="0"/>
      <w:jc w:val="left"/>
    </w:pPr>
    <w:r>
      <w:rPr>
        <w:noProof/>
        <w:lang w:val="es-ES" w:eastAsia="es-ES"/>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C6" w:rsidRDefault="007226C6"/>
  <w:p w:rsidR="007226C6" w:rsidRDefault="007226C6"/>
  <w:p w:rsidR="007226C6" w:rsidRDefault="007226C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5F" w:rsidRDefault="00C5795F"/>
  <w:p w:rsidR="00C5795F" w:rsidRDefault="00C5795F"/>
  <w:p w:rsidR="00C5795F" w:rsidRDefault="00C579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2B302A8C"/>
    <w:lvl w:ilvl="0" w:tplc="075CA6DA">
      <w:start w:val="1"/>
      <w:numFmt w:val="bullet"/>
      <w:lvlText w:val=""/>
      <w:lvlJc w:val="left"/>
      <w:pPr>
        <w:tabs>
          <w:tab w:val="num" w:pos="1004"/>
        </w:tabs>
        <w:ind w:left="860" w:hanging="216"/>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79B7C29"/>
    <w:multiLevelType w:val="hybridMultilevel"/>
    <w:tmpl w:val="12CA5726"/>
    <w:lvl w:ilvl="0" w:tplc="0C0A0017">
      <w:start w:val="1"/>
      <w:numFmt w:val="lowerLetter"/>
      <w:lvlText w:val="%1)"/>
      <w:lvlJc w:val="left"/>
      <w:pPr>
        <w:ind w:left="502"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3">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20C7230D"/>
    <w:multiLevelType w:val="hybridMultilevel"/>
    <w:tmpl w:val="4AAAEBBA"/>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6">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7">
    <w:nsid w:val="26C74901"/>
    <w:multiLevelType w:val="hybridMultilevel"/>
    <w:tmpl w:val="01DA720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82ABA"/>
    <w:multiLevelType w:val="hybridMultilevel"/>
    <w:tmpl w:val="C35647E6"/>
    <w:lvl w:ilvl="0" w:tplc="1F96111C">
      <w:numFmt w:val="bullet"/>
      <w:lvlText w:val=""/>
      <w:lvlJc w:val="left"/>
      <w:pPr>
        <w:ind w:left="644" w:hanging="360"/>
      </w:pPr>
      <w:rPr>
        <w:rFonts w:ascii="Symbol" w:eastAsia="Times New Roman" w:hAnsi="Symbo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2">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6">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7">
    <w:nsid w:val="6B7D6BFF"/>
    <w:multiLevelType w:val="hybridMultilevel"/>
    <w:tmpl w:val="AD6CABB4"/>
    <w:lvl w:ilvl="0" w:tplc="677677A6">
      <w:start w:val="118"/>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6CC354FE"/>
    <w:multiLevelType w:val="hybridMultilevel"/>
    <w:tmpl w:val="40DA7E92"/>
    <w:lvl w:ilvl="0" w:tplc="A8926AEA">
      <w:start w:val="1"/>
      <w:numFmt w:val="upperRoman"/>
      <w:lvlText w:val="%1-"/>
      <w:lvlJc w:val="left"/>
      <w:pPr>
        <w:tabs>
          <w:tab w:val="num" w:pos="1080"/>
        </w:tabs>
        <w:ind w:left="1080" w:hanging="720"/>
      </w:pPr>
      <w:rPr>
        <w:rFonts w:hint="default"/>
      </w:rPr>
    </w:lvl>
    <w:lvl w:ilvl="1" w:tplc="1C3802BA">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49B2636"/>
    <w:multiLevelType w:val="singleLevel"/>
    <w:tmpl w:val="0350968C"/>
    <w:lvl w:ilvl="0">
      <w:start w:val="46"/>
      <w:numFmt w:val="bullet"/>
      <w:lvlText w:val=""/>
      <w:lvlJc w:val="left"/>
      <w:pPr>
        <w:tabs>
          <w:tab w:val="num" w:pos="502"/>
        </w:tabs>
        <w:ind w:left="142" w:firstLine="0"/>
      </w:pPr>
      <w:rPr>
        <w:rFonts w:ascii="Wingdings" w:hAnsi="Wingdings" w:hint="default"/>
      </w:rPr>
    </w:lvl>
  </w:abstractNum>
  <w:abstractNum w:abstractNumId="21">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nsid w:val="76317DC9"/>
    <w:multiLevelType w:val="hybridMultilevel"/>
    <w:tmpl w:val="C94C14B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3">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4">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3"/>
  </w:num>
  <w:num w:numId="2">
    <w:abstractNumId w:val="15"/>
  </w:num>
  <w:num w:numId="3">
    <w:abstractNumId w:val="4"/>
  </w:num>
  <w:num w:numId="4">
    <w:abstractNumId w:val="13"/>
  </w:num>
  <w:num w:numId="5">
    <w:abstractNumId w:val="18"/>
  </w:num>
  <w:num w:numId="6">
    <w:abstractNumId w:val="4"/>
  </w:num>
  <w:num w:numId="7">
    <w:abstractNumId w:val="4"/>
  </w:num>
  <w:num w:numId="8">
    <w:abstractNumId w:val="4"/>
  </w:num>
  <w:num w:numId="9">
    <w:abstractNumId w:val="11"/>
  </w:num>
  <w:num w:numId="10">
    <w:abstractNumId w:val="16"/>
  </w:num>
  <w:num w:numId="11">
    <w:abstractNumId w:val="10"/>
  </w:num>
  <w:num w:numId="12">
    <w:abstractNumId w:val="6"/>
  </w:num>
  <w:num w:numId="13">
    <w:abstractNumId w:val="2"/>
  </w:num>
  <w:num w:numId="14">
    <w:abstractNumId w:val="14"/>
  </w:num>
  <w:num w:numId="15">
    <w:abstractNumId w:val="12"/>
  </w:num>
  <w:num w:numId="16">
    <w:abstractNumId w:val="3"/>
  </w:num>
  <w:num w:numId="17">
    <w:abstractNumId w:val="24"/>
  </w:num>
  <w:num w:numId="18">
    <w:abstractNumId w:val="8"/>
  </w:num>
  <w:num w:numId="19">
    <w:abstractNumId w:val="21"/>
  </w:num>
  <w:num w:numId="20">
    <w:abstractNumId w:val="7"/>
  </w:num>
  <w:num w:numId="21">
    <w:abstractNumId w:val="20"/>
  </w:num>
  <w:num w:numId="22">
    <w:abstractNumId w:val="22"/>
  </w:num>
  <w:num w:numId="23">
    <w:abstractNumId w:val="5"/>
  </w:num>
  <w:num w:numId="24">
    <w:abstractNumId w:val="0"/>
  </w:num>
  <w:num w:numId="25">
    <w:abstractNumId w:val="17"/>
  </w:num>
  <w:num w:numId="26">
    <w:abstractNumId w:val="19"/>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AD"/>
    <w:rsid w:val="000019D8"/>
    <w:rsid w:val="00006736"/>
    <w:rsid w:val="00006A97"/>
    <w:rsid w:val="0001123B"/>
    <w:rsid w:val="00012A7F"/>
    <w:rsid w:val="0001650A"/>
    <w:rsid w:val="00017A3A"/>
    <w:rsid w:val="00022A49"/>
    <w:rsid w:val="00036E42"/>
    <w:rsid w:val="00037D7D"/>
    <w:rsid w:val="0004373B"/>
    <w:rsid w:val="000448FA"/>
    <w:rsid w:val="00053A42"/>
    <w:rsid w:val="0005517D"/>
    <w:rsid w:val="0006133D"/>
    <w:rsid w:val="000621D8"/>
    <w:rsid w:val="00063585"/>
    <w:rsid w:val="0006455D"/>
    <w:rsid w:val="0007000C"/>
    <w:rsid w:val="00071CD0"/>
    <w:rsid w:val="00075692"/>
    <w:rsid w:val="00077E37"/>
    <w:rsid w:val="0008511D"/>
    <w:rsid w:val="00087B8D"/>
    <w:rsid w:val="00093C08"/>
    <w:rsid w:val="00093D67"/>
    <w:rsid w:val="00093E60"/>
    <w:rsid w:val="00096909"/>
    <w:rsid w:val="000A18B7"/>
    <w:rsid w:val="000A2C1E"/>
    <w:rsid w:val="000A45BA"/>
    <w:rsid w:val="000A4697"/>
    <w:rsid w:val="000B2728"/>
    <w:rsid w:val="000B3943"/>
    <w:rsid w:val="000B4477"/>
    <w:rsid w:val="000C0704"/>
    <w:rsid w:val="000C2B07"/>
    <w:rsid w:val="000C39CC"/>
    <w:rsid w:val="000C4208"/>
    <w:rsid w:val="000C7566"/>
    <w:rsid w:val="000D188E"/>
    <w:rsid w:val="000D5074"/>
    <w:rsid w:val="000D5335"/>
    <w:rsid w:val="000E303B"/>
    <w:rsid w:val="000E4A25"/>
    <w:rsid w:val="000E5FD9"/>
    <w:rsid w:val="000E7B86"/>
    <w:rsid w:val="000F2B66"/>
    <w:rsid w:val="000F3D83"/>
    <w:rsid w:val="00100F12"/>
    <w:rsid w:val="00103589"/>
    <w:rsid w:val="001045C9"/>
    <w:rsid w:val="00107CC1"/>
    <w:rsid w:val="00111A92"/>
    <w:rsid w:val="001145C3"/>
    <w:rsid w:val="001161D2"/>
    <w:rsid w:val="00121236"/>
    <w:rsid w:val="00124CA6"/>
    <w:rsid w:val="00130136"/>
    <w:rsid w:val="00131DF1"/>
    <w:rsid w:val="00132C38"/>
    <w:rsid w:val="00133984"/>
    <w:rsid w:val="001365C4"/>
    <w:rsid w:val="0014147D"/>
    <w:rsid w:val="00141D29"/>
    <w:rsid w:val="00144662"/>
    <w:rsid w:val="0014506A"/>
    <w:rsid w:val="0014728F"/>
    <w:rsid w:val="00150628"/>
    <w:rsid w:val="001521A2"/>
    <w:rsid w:val="00152358"/>
    <w:rsid w:val="00154E67"/>
    <w:rsid w:val="00155BFF"/>
    <w:rsid w:val="00155E33"/>
    <w:rsid w:val="00160F66"/>
    <w:rsid w:val="0016120A"/>
    <w:rsid w:val="001633AF"/>
    <w:rsid w:val="00166A6C"/>
    <w:rsid w:val="00173EDD"/>
    <w:rsid w:val="0017402B"/>
    <w:rsid w:val="001749DD"/>
    <w:rsid w:val="001812C6"/>
    <w:rsid w:val="00181D37"/>
    <w:rsid w:val="001835B7"/>
    <w:rsid w:val="0018426B"/>
    <w:rsid w:val="00185A37"/>
    <w:rsid w:val="00194309"/>
    <w:rsid w:val="00195754"/>
    <w:rsid w:val="0019660E"/>
    <w:rsid w:val="001A4592"/>
    <w:rsid w:val="001B39E2"/>
    <w:rsid w:val="001B5876"/>
    <w:rsid w:val="001C2B26"/>
    <w:rsid w:val="001C3A32"/>
    <w:rsid w:val="001D4F09"/>
    <w:rsid w:val="001E0BED"/>
    <w:rsid w:val="001E11A0"/>
    <w:rsid w:val="001F1482"/>
    <w:rsid w:val="001F1C23"/>
    <w:rsid w:val="001F20D7"/>
    <w:rsid w:val="001F7744"/>
    <w:rsid w:val="002014EB"/>
    <w:rsid w:val="00202B1A"/>
    <w:rsid w:val="00204979"/>
    <w:rsid w:val="00204D13"/>
    <w:rsid w:val="00205BD6"/>
    <w:rsid w:val="002064FE"/>
    <w:rsid w:val="00211D69"/>
    <w:rsid w:val="002179DB"/>
    <w:rsid w:val="00227E48"/>
    <w:rsid w:val="00230577"/>
    <w:rsid w:val="0023209D"/>
    <w:rsid w:val="002333F8"/>
    <w:rsid w:val="00233D79"/>
    <w:rsid w:val="00237657"/>
    <w:rsid w:val="00242BA7"/>
    <w:rsid w:val="002437B5"/>
    <w:rsid w:val="00243E19"/>
    <w:rsid w:val="00244EF1"/>
    <w:rsid w:val="00246F21"/>
    <w:rsid w:val="00251D6B"/>
    <w:rsid w:val="00253E78"/>
    <w:rsid w:val="00255D75"/>
    <w:rsid w:val="00262C3C"/>
    <w:rsid w:val="00264C88"/>
    <w:rsid w:val="0026532C"/>
    <w:rsid w:val="0026575D"/>
    <w:rsid w:val="002705B0"/>
    <w:rsid w:val="002717A6"/>
    <w:rsid w:val="00272015"/>
    <w:rsid w:val="00273C10"/>
    <w:rsid w:val="00274B4C"/>
    <w:rsid w:val="0027555A"/>
    <w:rsid w:val="00276264"/>
    <w:rsid w:val="00281DCA"/>
    <w:rsid w:val="00282BE6"/>
    <w:rsid w:val="00286D23"/>
    <w:rsid w:val="00297B04"/>
    <w:rsid w:val="002A056C"/>
    <w:rsid w:val="002A66A5"/>
    <w:rsid w:val="002A6EBB"/>
    <w:rsid w:val="002B08A6"/>
    <w:rsid w:val="002B21E9"/>
    <w:rsid w:val="002B2B87"/>
    <w:rsid w:val="002B4E0F"/>
    <w:rsid w:val="002B5754"/>
    <w:rsid w:val="002C0E2A"/>
    <w:rsid w:val="002C7026"/>
    <w:rsid w:val="002C7E08"/>
    <w:rsid w:val="002D089F"/>
    <w:rsid w:val="002D15FB"/>
    <w:rsid w:val="002D3A3A"/>
    <w:rsid w:val="002D5635"/>
    <w:rsid w:val="002D65E8"/>
    <w:rsid w:val="002D7D32"/>
    <w:rsid w:val="002E02E5"/>
    <w:rsid w:val="002E0478"/>
    <w:rsid w:val="002E0791"/>
    <w:rsid w:val="002E1B92"/>
    <w:rsid w:val="002E5A06"/>
    <w:rsid w:val="002E7B81"/>
    <w:rsid w:val="002F09FB"/>
    <w:rsid w:val="002F0CB4"/>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2435D"/>
    <w:rsid w:val="00330787"/>
    <w:rsid w:val="00337493"/>
    <w:rsid w:val="0034210C"/>
    <w:rsid w:val="0034285F"/>
    <w:rsid w:val="003464A4"/>
    <w:rsid w:val="00351684"/>
    <w:rsid w:val="00354458"/>
    <w:rsid w:val="00363653"/>
    <w:rsid w:val="0036509D"/>
    <w:rsid w:val="00365832"/>
    <w:rsid w:val="0037228C"/>
    <w:rsid w:val="003738FD"/>
    <w:rsid w:val="003810BE"/>
    <w:rsid w:val="00386F6C"/>
    <w:rsid w:val="00387709"/>
    <w:rsid w:val="00387794"/>
    <w:rsid w:val="00387AC9"/>
    <w:rsid w:val="003913F4"/>
    <w:rsid w:val="00397162"/>
    <w:rsid w:val="003A335E"/>
    <w:rsid w:val="003A3DD2"/>
    <w:rsid w:val="003A7956"/>
    <w:rsid w:val="003B3573"/>
    <w:rsid w:val="003B5813"/>
    <w:rsid w:val="003C03EA"/>
    <w:rsid w:val="003C196B"/>
    <w:rsid w:val="003C6E1D"/>
    <w:rsid w:val="003D012F"/>
    <w:rsid w:val="003D058C"/>
    <w:rsid w:val="003D76B1"/>
    <w:rsid w:val="003E17A6"/>
    <w:rsid w:val="003E4AA5"/>
    <w:rsid w:val="003F1CEC"/>
    <w:rsid w:val="003F3B9C"/>
    <w:rsid w:val="003F43BF"/>
    <w:rsid w:val="003F6BE4"/>
    <w:rsid w:val="00403CF8"/>
    <w:rsid w:val="00407459"/>
    <w:rsid w:val="00414D01"/>
    <w:rsid w:val="004170FE"/>
    <w:rsid w:val="004205A3"/>
    <w:rsid w:val="00420997"/>
    <w:rsid w:val="004209E6"/>
    <w:rsid w:val="0042324B"/>
    <w:rsid w:val="004234E8"/>
    <w:rsid w:val="00426805"/>
    <w:rsid w:val="0043000D"/>
    <w:rsid w:val="00430150"/>
    <w:rsid w:val="004302F9"/>
    <w:rsid w:val="00430E47"/>
    <w:rsid w:val="0043229B"/>
    <w:rsid w:val="00433E3B"/>
    <w:rsid w:val="00435287"/>
    <w:rsid w:val="00440A22"/>
    <w:rsid w:val="0045550E"/>
    <w:rsid w:val="00456456"/>
    <w:rsid w:val="00462367"/>
    <w:rsid w:val="004632B5"/>
    <w:rsid w:val="0046490C"/>
    <w:rsid w:val="00470287"/>
    <w:rsid w:val="00470733"/>
    <w:rsid w:val="00477C53"/>
    <w:rsid w:val="00485380"/>
    <w:rsid w:val="004902D1"/>
    <w:rsid w:val="00493D87"/>
    <w:rsid w:val="004950D4"/>
    <w:rsid w:val="004A0506"/>
    <w:rsid w:val="004A2342"/>
    <w:rsid w:val="004A2F62"/>
    <w:rsid w:val="004A5E93"/>
    <w:rsid w:val="004B1AD0"/>
    <w:rsid w:val="004B1DB8"/>
    <w:rsid w:val="004B2F01"/>
    <w:rsid w:val="004B4182"/>
    <w:rsid w:val="004B4538"/>
    <w:rsid w:val="004B6FB6"/>
    <w:rsid w:val="004C571D"/>
    <w:rsid w:val="004D2B18"/>
    <w:rsid w:val="004D35A2"/>
    <w:rsid w:val="004D5FD1"/>
    <w:rsid w:val="004E6F77"/>
    <w:rsid w:val="004F7C93"/>
    <w:rsid w:val="00501579"/>
    <w:rsid w:val="00506105"/>
    <w:rsid w:val="00513162"/>
    <w:rsid w:val="005156CA"/>
    <w:rsid w:val="00525809"/>
    <w:rsid w:val="00535130"/>
    <w:rsid w:val="00537302"/>
    <w:rsid w:val="00550FEC"/>
    <w:rsid w:val="00554C32"/>
    <w:rsid w:val="00555509"/>
    <w:rsid w:val="00560D4E"/>
    <w:rsid w:val="00561C5B"/>
    <w:rsid w:val="00564F2D"/>
    <w:rsid w:val="00566CDA"/>
    <w:rsid w:val="00566E36"/>
    <w:rsid w:val="0056727E"/>
    <w:rsid w:val="00567BA6"/>
    <w:rsid w:val="00570033"/>
    <w:rsid w:val="00570147"/>
    <w:rsid w:val="0057307E"/>
    <w:rsid w:val="00573A4C"/>
    <w:rsid w:val="00574B79"/>
    <w:rsid w:val="00574D12"/>
    <w:rsid w:val="005800B4"/>
    <w:rsid w:val="0058070B"/>
    <w:rsid w:val="00580E49"/>
    <w:rsid w:val="0058296F"/>
    <w:rsid w:val="00594B6F"/>
    <w:rsid w:val="00595E80"/>
    <w:rsid w:val="0059650E"/>
    <w:rsid w:val="00596953"/>
    <w:rsid w:val="005A3BF8"/>
    <w:rsid w:val="005A4639"/>
    <w:rsid w:val="005A6030"/>
    <w:rsid w:val="005B57AD"/>
    <w:rsid w:val="005B722E"/>
    <w:rsid w:val="005B7FFA"/>
    <w:rsid w:val="005C02FE"/>
    <w:rsid w:val="005C3DCC"/>
    <w:rsid w:val="005C4124"/>
    <w:rsid w:val="005C50AC"/>
    <w:rsid w:val="005C6406"/>
    <w:rsid w:val="005C7E85"/>
    <w:rsid w:val="005D69D1"/>
    <w:rsid w:val="005E210D"/>
    <w:rsid w:val="005E5E46"/>
    <w:rsid w:val="005F2425"/>
    <w:rsid w:val="005F2ECE"/>
    <w:rsid w:val="005F45DE"/>
    <w:rsid w:val="005F5EC7"/>
    <w:rsid w:val="005F7207"/>
    <w:rsid w:val="005F7FCF"/>
    <w:rsid w:val="0060749A"/>
    <w:rsid w:val="00607691"/>
    <w:rsid w:val="0061062C"/>
    <w:rsid w:val="00613183"/>
    <w:rsid w:val="006133F0"/>
    <w:rsid w:val="00616888"/>
    <w:rsid w:val="00617684"/>
    <w:rsid w:val="006176BE"/>
    <w:rsid w:val="00617B21"/>
    <w:rsid w:val="006212CB"/>
    <w:rsid w:val="00625B7D"/>
    <w:rsid w:val="006279F9"/>
    <w:rsid w:val="006369EE"/>
    <w:rsid w:val="00645397"/>
    <w:rsid w:val="0064700E"/>
    <w:rsid w:val="00650677"/>
    <w:rsid w:val="00661CF5"/>
    <w:rsid w:val="0066616D"/>
    <w:rsid w:val="006736A9"/>
    <w:rsid w:val="00673BC7"/>
    <w:rsid w:val="00674975"/>
    <w:rsid w:val="006750BA"/>
    <w:rsid w:val="00675D39"/>
    <w:rsid w:val="00682C71"/>
    <w:rsid w:val="0068560B"/>
    <w:rsid w:val="00685A5B"/>
    <w:rsid w:val="00696538"/>
    <w:rsid w:val="006A1277"/>
    <w:rsid w:val="006A2602"/>
    <w:rsid w:val="006A2D41"/>
    <w:rsid w:val="006A65DB"/>
    <w:rsid w:val="006A67E1"/>
    <w:rsid w:val="006B6350"/>
    <w:rsid w:val="006C36FB"/>
    <w:rsid w:val="006C74D7"/>
    <w:rsid w:val="006C7D62"/>
    <w:rsid w:val="006D0B23"/>
    <w:rsid w:val="006D2ED6"/>
    <w:rsid w:val="006D5685"/>
    <w:rsid w:val="006E1987"/>
    <w:rsid w:val="006E23B2"/>
    <w:rsid w:val="006E5207"/>
    <w:rsid w:val="006E5D9D"/>
    <w:rsid w:val="006F5C70"/>
    <w:rsid w:val="006F6A20"/>
    <w:rsid w:val="007047B2"/>
    <w:rsid w:val="00704DE7"/>
    <w:rsid w:val="00706868"/>
    <w:rsid w:val="007078B8"/>
    <w:rsid w:val="00715E32"/>
    <w:rsid w:val="007162D1"/>
    <w:rsid w:val="00716463"/>
    <w:rsid w:val="0071706E"/>
    <w:rsid w:val="007210AB"/>
    <w:rsid w:val="007226C6"/>
    <w:rsid w:val="0072619F"/>
    <w:rsid w:val="00727292"/>
    <w:rsid w:val="007410AD"/>
    <w:rsid w:val="00742F6A"/>
    <w:rsid w:val="007446E8"/>
    <w:rsid w:val="00750650"/>
    <w:rsid w:val="00751553"/>
    <w:rsid w:val="0075165E"/>
    <w:rsid w:val="00754E10"/>
    <w:rsid w:val="00762008"/>
    <w:rsid w:val="00762A29"/>
    <w:rsid w:val="0076327D"/>
    <w:rsid w:val="007661E1"/>
    <w:rsid w:val="00767745"/>
    <w:rsid w:val="007707FC"/>
    <w:rsid w:val="00770BE3"/>
    <w:rsid w:val="0077177A"/>
    <w:rsid w:val="007728A8"/>
    <w:rsid w:val="00782F14"/>
    <w:rsid w:val="00785A76"/>
    <w:rsid w:val="00786E54"/>
    <w:rsid w:val="00787852"/>
    <w:rsid w:val="007915BC"/>
    <w:rsid w:val="007967FA"/>
    <w:rsid w:val="00797E7A"/>
    <w:rsid w:val="007A0EA6"/>
    <w:rsid w:val="007A2D9E"/>
    <w:rsid w:val="007A584A"/>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07CF4"/>
    <w:rsid w:val="008112A0"/>
    <w:rsid w:val="0081696D"/>
    <w:rsid w:val="00816E01"/>
    <w:rsid w:val="008173D0"/>
    <w:rsid w:val="00820AF0"/>
    <w:rsid w:val="00823235"/>
    <w:rsid w:val="008247E2"/>
    <w:rsid w:val="008249F1"/>
    <w:rsid w:val="00824AF2"/>
    <w:rsid w:val="00826686"/>
    <w:rsid w:val="00830620"/>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74FD"/>
    <w:rsid w:val="00870399"/>
    <w:rsid w:val="008711EC"/>
    <w:rsid w:val="008718FE"/>
    <w:rsid w:val="00872946"/>
    <w:rsid w:val="00873FFB"/>
    <w:rsid w:val="00883928"/>
    <w:rsid w:val="00883DDE"/>
    <w:rsid w:val="008858DA"/>
    <w:rsid w:val="00891D73"/>
    <w:rsid w:val="00892A44"/>
    <w:rsid w:val="008A2DE8"/>
    <w:rsid w:val="008A312D"/>
    <w:rsid w:val="008A3E09"/>
    <w:rsid w:val="008A3E57"/>
    <w:rsid w:val="008A77A7"/>
    <w:rsid w:val="008B1ED2"/>
    <w:rsid w:val="008B3F34"/>
    <w:rsid w:val="008B6EF6"/>
    <w:rsid w:val="008C56B9"/>
    <w:rsid w:val="008D05E0"/>
    <w:rsid w:val="008D201B"/>
    <w:rsid w:val="008D2600"/>
    <w:rsid w:val="008E0AC0"/>
    <w:rsid w:val="008E221A"/>
    <w:rsid w:val="008E3963"/>
    <w:rsid w:val="008E3FFE"/>
    <w:rsid w:val="008E60BE"/>
    <w:rsid w:val="008E6B74"/>
    <w:rsid w:val="008F0FAF"/>
    <w:rsid w:val="008F46CD"/>
    <w:rsid w:val="008F6480"/>
    <w:rsid w:val="008F7740"/>
    <w:rsid w:val="00900CA2"/>
    <w:rsid w:val="00903653"/>
    <w:rsid w:val="00910A52"/>
    <w:rsid w:val="00911479"/>
    <w:rsid w:val="00913F62"/>
    <w:rsid w:val="0091484D"/>
    <w:rsid w:val="00914E93"/>
    <w:rsid w:val="00916F72"/>
    <w:rsid w:val="009208DB"/>
    <w:rsid w:val="009216A0"/>
    <w:rsid w:val="00925E71"/>
    <w:rsid w:val="0093329F"/>
    <w:rsid w:val="00937043"/>
    <w:rsid w:val="00941AD3"/>
    <w:rsid w:val="009445D3"/>
    <w:rsid w:val="00955A8A"/>
    <w:rsid w:val="0096400D"/>
    <w:rsid w:val="00966600"/>
    <w:rsid w:val="009671D9"/>
    <w:rsid w:val="00971352"/>
    <w:rsid w:val="00975E5B"/>
    <w:rsid w:val="00977C8F"/>
    <w:rsid w:val="00977F94"/>
    <w:rsid w:val="00985969"/>
    <w:rsid w:val="009863E9"/>
    <w:rsid w:val="009879BC"/>
    <w:rsid w:val="00992E20"/>
    <w:rsid w:val="009936FC"/>
    <w:rsid w:val="00993925"/>
    <w:rsid w:val="00993977"/>
    <w:rsid w:val="0099689E"/>
    <w:rsid w:val="009A05D1"/>
    <w:rsid w:val="009A28AC"/>
    <w:rsid w:val="009A3A5B"/>
    <w:rsid w:val="009A3F2A"/>
    <w:rsid w:val="009B2761"/>
    <w:rsid w:val="009B2AAC"/>
    <w:rsid w:val="009B3521"/>
    <w:rsid w:val="009B541C"/>
    <w:rsid w:val="009C4460"/>
    <w:rsid w:val="009D0E92"/>
    <w:rsid w:val="009D673E"/>
    <w:rsid w:val="009D7192"/>
    <w:rsid w:val="009E0E38"/>
    <w:rsid w:val="009E1A35"/>
    <w:rsid w:val="009E463C"/>
    <w:rsid w:val="009F09AA"/>
    <w:rsid w:val="009F2C16"/>
    <w:rsid w:val="009F2C1B"/>
    <w:rsid w:val="009F335C"/>
    <w:rsid w:val="00A002B5"/>
    <w:rsid w:val="00A0260C"/>
    <w:rsid w:val="00A041B5"/>
    <w:rsid w:val="00A04F8C"/>
    <w:rsid w:val="00A05158"/>
    <w:rsid w:val="00A13BF5"/>
    <w:rsid w:val="00A14837"/>
    <w:rsid w:val="00A205B4"/>
    <w:rsid w:val="00A225E3"/>
    <w:rsid w:val="00A23A26"/>
    <w:rsid w:val="00A24A8F"/>
    <w:rsid w:val="00A25708"/>
    <w:rsid w:val="00A25BF0"/>
    <w:rsid w:val="00A3026E"/>
    <w:rsid w:val="00A438D4"/>
    <w:rsid w:val="00A44798"/>
    <w:rsid w:val="00A4576A"/>
    <w:rsid w:val="00A45AD0"/>
    <w:rsid w:val="00A45EE9"/>
    <w:rsid w:val="00A53C14"/>
    <w:rsid w:val="00A61410"/>
    <w:rsid w:val="00A6198A"/>
    <w:rsid w:val="00A65108"/>
    <w:rsid w:val="00A7067F"/>
    <w:rsid w:val="00A707A7"/>
    <w:rsid w:val="00A70E56"/>
    <w:rsid w:val="00A718FD"/>
    <w:rsid w:val="00A72341"/>
    <w:rsid w:val="00A776ED"/>
    <w:rsid w:val="00A80E50"/>
    <w:rsid w:val="00A83663"/>
    <w:rsid w:val="00A83B0F"/>
    <w:rsid w:val="00A84216"/>
    <w:rsid w:val="00A85181"/>
    <w:rsid w:val="00A90BFA"/>
    <w:rsid w:val="00A92BF3"/>
    <w:rsid w:val="00A934DA"/>
    <w:rsid w:val="00A943C8"/>
    <w:rsid w:val="00A950A4"/>
    <w:rsid w:val="00A9520D"/>
    <w:rsid w:val="00A9747D"/>
    <w:rsid w:val="00AA00A6"/>
    <w:rsid w:val="00AA1072"/>
    <w:rsid w:val="00AA14C2"/>
    <w:rsid w:val="00AA6BA8"/>
    <w:rsid w:val="00AA7F5A"/>
    <w:rsid w:val="00AB22FD"/>
    <w:rsid w:val="00AB2340"/>
    <w:rsid w:val="00AB5FE4"/>
    <w:rsid w:val="00AB659D"/>
    <w:rsid w:val="00AC229F"/>
    <w:rsid w:val="00AD21CF"/>
    <w:rsid w:val="00AD7671"/>
    <w:rsid w:val="00AE53E8"/>
    <w:rsid w:val="00AE6FE4"/>
    <w:rsid w:val="00AF2059"/>
    <w:rsid w:val="00AF3D84"/>
    <w:rsid w:val="00AF4161"/>
    <w:rsid w:val="00AF580B"/>
    <w:rsid w:val="00AF6F60"/>
    <w:rsid w:val="00B007C8"/>
    <w:rsid w:val="00B14410"/>
    <w:rsid w:val="00B15E61"/>
    <w:rsid w:val="00B24F35"/>
    <w:rsid w:val="00B30E94"/>
    <w:rsid w:val="00B32C88"/>
    <w:rsid w:val="00B34747"/>
    <w:rsid w:val="00B34A73"/>
    <w:rsid w:val="00B42E49"/>
    <w:rsid w:val="00B47387"/>
    <w:rsid w:val="00B50903"/>
    <w:rsid w:val="00B516E4"/>
    <w:rsid w:val="00B62FFE"/>
    <w:rsid w:val="00B65013"/>
    <w:rsid w:val="00B7123A"/>
    <w:rsid w:val="00B72F44"/>
    <w:rsid w:val="00B7435C"/>
    <w:rsid w:val="00B76F38"/>
    <w:rsid w:val="00B8085D"/>
    <w:rsid w:val="00B81B7E"/>
    <w:rsid w:val="00B81EFF"/>
    <w:rsid w:val="00B836BB"/>
    <w:rsid w:val="00B84122"/>
    <w:rsid w:val="00B84936"/>
    <w:rsid w:val="00B85E9D"/>
    <w:rsid w:val="00B862B0"/>
    <w:rsid w:val="00B91048"/>
    <w:rsid w:val="00B95665"/>
    <w:rsid w:val="00B96F82"/>
    <w:rsid w:val="00BA2B7C"/>
    <w:rsid w:val="00BB142A"/>
    <w:rsid w:val="00BB34B9"/>
    <w:rsid w:val="00BB35C2"/>
    <w:rsid w:val="00BB5451"/>
    <w:rsid w:val="00BB553B"/>
    <w:rsid w:val="00BC06F7"/>
    <w:rsid w:val="00BC28D7"/>
    <w:rsid w:val="00BC342C"/>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051B5"/>
    <w:rsid w:val="00C0619A"/>
    <w:rsid w:val="00C10D21"/>
    <w:rsid w:val="00C12108"/>
    <w:rsid w:val="00C121D9"/>
    <w:rsid w:val="00C13453"/>
    <w:rsid w:val="00C220F9"/>
    <w:rsid w:val="00C2541C"/>
    <w:rsid w:val="00C26862"/>
    <w:rsid w:val="00C30458"/>
    <w:rsid w:val="00C31DA6"/>
    <w:rsid w:val="00C33075"/>
    <w:rsid w:val="00C33260"/>
    <w:rsid w:val="00C411FD"/>
    <w:rsid w:val="00C438F4"/>
    <w:rsid w:val="00C4598F"/>
    <w:rsid w:val="00C462AD"/>
    <w:rsid w:val="00C50360"/>
    <w:rsid w:val="00C5410B"/>
    <w:rsid w:val="00C54E12"/>
    <w:rsid w:val="00C551B0"/>
    <w:rsid w:val="00C55468"/>
    <w:rsid w:val="00C5795F"/>
    <w:rsid w:val="00C622C3"/>
    <w:rsid w:val="00C63BD5"/>
    <w:rsid w:val="00C74906"/>
    <w:rsid w:val="00C77EE0"/>
    <w:rsid w:val="00C81B40"/>
    <w:rsid w:val="00C81FEA"/>
    <w:rsid w:val="00C83969"/>
    <w:rsid w:val="00C84102"/>
    <w:rsid w:val="00C86C95"/>
    <w:rsid w:val="00C911E1"/>
    <w:rsid w:val="00C95B38"/>
    <w:rsid w:val="00CA05EB"/>
    <w:rsid w:val="00CA3515"/>
    <w:rsid w:val="00CA3A05"/>
    <w:rsid w:val="00CB00AA"/>
    <w:rsid w:val="00CB05A9"/>
    <w:rsid w:val="00CB14E9"/>
    <w:rsid w:val="00CB4A17"/>
    <w:rsid w:val="00CB5EF1"/>
    <w:rsid w:val="00CB6D90"/>
    <w:rsid w:val="00CB72C3"/>
    <w:rsid w:val="00CC45E4"/>
    <w:rsid w:val="00CD019F"/>
    <w:rsid w:val="00CD27C5"/>
    <w:rsid w:val="00CE4169"/>
    <w:rsid w:val="00CE7894"/>
    <w:rsid w:val="00CE7A60"/>
    <w:rsid w:val="00CF06A1"/>
    <w:rsid w:val="00CF1467"/>
    <w:rsid w:val="00CF3DC1"/>
    <w:rsid w:val="00CF48D6"/>
    <w:rsid w:val="00CF57D6"/>
    <w:rsid w:val="00CF6C1B"/>
    <w:rsid w:val="00D007F1"/>
    <w:rsid w:val="00D019D5"/>
    <w:rsid w:val="00D040FE"/>
    <w:rsid w:val="00D0446A"/>
    <w:rsid w:val="00D168FD"/>
    <w:rsid w:val="00D16F64"/>
    <w:rsid w:val="00D2472C"/>
    <w:rsid w:val="00D279BA"/>
    <w:rsid w:val="00D4033F"/>
    <w:rsid w:val="00D404B5"/>
    <w:rsid w:val="00D447CB"/>
    <w:rsid w:val="00D47D16"/>
    <w:rsid w:val="00D505F4"/>
    <w:rsid w:val="00D51CE1"/>
    <w:rsid w:val="00D52C15"/>
    <w:rsid w:val="00D562F2"/>
    <w:rsid w:val="00D61B93"/>
    <w:rsid w:val="00D62C01"/>
    <w:rsid w:val="00D67E4A"/>
    <w:rsid w:val="00D704D6"/>
    <w:rsid w:val="00D763FD"/>
    <w:rsid w:val="00D812C3"/>
    <w:rsid w:val="00D83956"/>
    <w:rsid w:val="00D90AD1"/>
    <w:rsid w:val="00D93317"/>
    <w:rsid w:val="00D941F7"/>
    <w:rsid w:val="00D96333"/>
    <w:rsid w:val="00DA45A5"/>
    <w:rsid w:val="00DA4DDF"/>
    <w:rsid w:val="00DA61F2"/>
    <w:rsid w:val="00DB0804"/>
    <w:rsid w:val="00DB1E07"/>
    <w:rsid w:val="00DB2FC4"/>
    <w:rsid w:val="00DB495A"/>
    <w:rsid w:val="00DC382A"/>
    <w:rsid w:val="00DC410C"/>
    <w:rsid w:val="00DD3474"/>
    <w:rsid w:val="00DE1923"/>
    <w:rsid w:val="00DE2B33"/>
    <w:rsid w:val="00DE4555"/>
    <w:rsid w:val="00DE53BD"/>
    <w:rsid w:val="00DE638B"/>
    <w:rsid w:val="00DE72EE"/>
    <w:rsid w:val="00DF0797"/>
    <w:rsid w:val="00DF2C94"/>
    <w:rsid w:val="00DF37E5"/>
    <w:rsid w:val="00DF3F45"/>
    <w:rsid w:val="00E034FE"/>
    <w:rsid w:val="00E041E5"/>
    <w:rsid w:val="00E04888"/>
    <w:rsid w:val="00E0763B"/>
    <w:rsid w:val="00E10302"/>
    <w:rsid w:val="00E118E8"/>
    <w:rsid w:val="00E17EC5"/>
    <w:rsid w:val="00E26BFD"/>
    <w:rsid w:val="00E27E90"/>
    <w:rsid w:val="00E33D02"/>
    <w:rsid w:val="00E34C98"/>
    <w:rsid w:val="00E34F2C"/>
    <w:rsid w:val="00E35D79"/>
    <w:rsid w:val="00E450D3"/>
    <w:rsid w:val="00E4641E"/>
    <w:rsid w:val="00E519AE"/>
    <w:rsid w:val="00E57068"/>
    <w:rsid w:val="00E57AF7"/>
    <w:rsid w:val="00E6241B"/>
    <w:rsid w:val="00E62BB2"/>
    <w:rsid w:val="00E64FCC"/>
    <w:rsid w:val="00E65593"/>
    <w:rsid w:val="00E6570F"/>
    <w:rsid w:val="00E703B6"/>
    <w:rsid w:val="00E70744"/>
    <w:rsid w:val="00E72200"/>
    <w:rsid w:val="00E72B1B"/>
    <w:rsid w:val="00E75D47"/>
    <w:rsid w:val="00E766F5"/>
    <w:rsid w:val="00E82948"/>
    <w:rsid w:val="00E860AA"/>
    <w:rsid w:val="00E90218"/>
    <w:rsid w:val="00E913BB"/>
    <w:rsid w:val="00E95F2E"/>
    <w:rsid w:val="00E97702"/>
    <w:rsid w:val="00EA1508"/>
    <w:rsid w:val="00EA1541"/>
    <w:rsid w:val="00EA32E4"/>
    <w:rsid w:val="00EA7E36"/>
    <w:rsid w:val="00EB0898"/>
    <w:rsid w:val="00EB627B"/>
    <w:rsid w:val="00EB6D94"/>
    <w:rsid w:val="00EB7A18"/>
    <w:rsid w:val="00EC01B8"/>
    <w:rsid w:val="00EC02EC"/>
    <w:rsid w:val="00EC4183"/>
    <w:rsid w:val="00EC6468"/>
    <w:rsid w:val="00EC6708"/>
    <w:rsid w:val="00EC7CF1"/>
    <w:rsid w:val="00ED19D2"/>
    <w:rsid w:val="00ED207C"/>
    <w:rsid w:val="00ED325A"/>
    <w:rsid w:val="00ED3F41"/>
    <w:rsid w:val="00ED5615"/>
    <w:rsid w:val="00ED692E"/>
    <w:rsid w:val="00ED69AF"/>
    <w:rsid w:val="00EE1847"/>
    <w:rsid w:val="00EE240E"/>
    <w:rsid w:val="00EE688E"/>
    <w:rsid w:val="00EE6A6D"/>
    <w:rsid w:val="00EF03E2"/>
    <w:rsid w:val="00EF4881"/>
    <w:rsid w:val="00EF7F8B"/>
    <w:rsid w:val="00F03814"/>
    <w:rsid w:val="00F07A09"/>
    <w:rsid w:val="00F1390C"/>
    <w:rsid w:val="00F14D98"/>
    <w:rsid w:val="00F20C5E"/>
    <w:rsid w:val="00F34EFD"/>
    <w:rsid w:val="00F36A1D"/>
    <w:rsid w:val="00F36B70"/>
    <w:rsid w:val="00F37924"/>
    <w:rsid w:val="00F41455"/>
    <w:rsid w:val="00F44278"/>
    <w:rsid w:val="00F47985"/>
    <w:rsid w:val="00F47E9D"/>
    <w:rsid w:val="00F51B65"/>
    <w:rsid w:val="00F52AAB"/>
    <w:rsid w:val="00F52EB6"/>
    <w:rsid w:val="00F55260"/>
    <w:rsid w:val="00F6316B"/>
    <w:rsid w:val="00F65AE0"/>
    <w:rsid w:val="00F66AE4"/>
    <w:rsid w:val="00F74E38"/>
    <w:rsid w:val="00F76D6F"/>
    <w:rsid w:val="00F778B0"/>
    <w:rsid w:val="00F77E42"/>
    <w:rsid w:val="00F83BC2"/>
    <w:rsid w:val="00F84999"/>
    <w:rsid w:val="00F92EC1"/>
    <w:rsid w:val="00F94C47"/>
    <w:rsid w:val="00FA0421"/>
    <w:rsid w:val="00FA3389"/>
    <w:rsid w:val="00FA3476"/>
    <w:rsid w:val="00FA659E"/>
    <w:rsid w:val="00FB0C10"/>
    <w:rsid w:val="00FB1AE2"/>
    <w:rsid w:val="00FB290A"/>
    <w:rsid w:val="00FB3C36"/>
    <w:rsid w:val="00FB4280"/>
    <w:rsid w:val="00FB7CCE"/>
    <w:rsid w:val="00FC01C8"/>
    <w:rsid w:val="00FC5027"/>
    <w:rsid w:val="00FC50C7"/>
    <w:rsid w:val="00FC511D"/>
    <w:rsid w:val="00FC68BC"/>
    <w:rsid w:val="00FC7E3E"/>
    <w:rsid w:val="00FD11D4"/>
    <w:rsid w:val="00FD225D"/>
    <w:rsid w:val="00FD2384"/>
    <w:rsid w:val="00FE0331"/>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807CF4"/>
    <w:rPr>
      <w:b/>
      <w:bCs/>
    </w:rPr>
  </w:style>
  <w:style w:type="paragraph" w:customStyle="1" w:styleId="Estndar">
    <w:name w:val="Estándar"/>
    <w:rsid w:val="00807CF4"/>
    <w:pPr>
      <w:snapToGrid w:val="0"/>
    </w:pPr>
    <w:rPr>
      <w:rFonts w:ascii="CG Omega" w:hAnsi="CG Omega"/>
      <w:color w:val="000000"/>
      <w:sz w:val="22"/>
      <w:lang w:val="es-ES" w:eastAsia="es-ES"/>
    </w:rPr>
  </w:style>
  <w:style w:type="paragraph" w:customStyle="1" w:styleId="tabla10">
    <w:name w:val="tabla10"/>
    <w:rsid w:val="00807CF4"/>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807CF4"/>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807CF4"/>
  </w:style>
  <w:style w:type="character" w:customStyle="1" w:styleId="TextocomentarioCar">
    <w:name w:val="Texto comentario Car"/>
    <w:basedOn w:val="Fuentedeprrafopredeter"/>
    <w:link w:val="Textocomentario"/>
    <w:rsid w:val="00807CF4"/>
    <w:rPr>
      <w:lang w:eastAsia="en-US"/>
    </w:rPr>
  </w:style>
  <w:style w:type="paragraph" w:styleId="Asuntodelcomentario">
    <w:name w:val="annotation subject"/>
    <w:basedOn w:val="Textocomentario"/>
    <w:next w:val="Textocomentario"/>
    <w:link w:val="AsuntodelcomentarioCar"/>
    <w:rsid w:val="00807CF4"/>
    <w:rPr>
      <w:b/>
      <w:bCs/>
    </w:rPr>
  </w:style>
  <w:style w:type="character" w:customStyle="1" w:styleId="AsuntodelcomentarioCar">
    <w:name w:val="Asunto del comentario Car"/>
    <w:basedOn w:val="TextocomentarioCar"/>
    <w:link w:val="Asuntodelcomentario"/>
    <w:rsid w:val="00807CF4"/>
    <w:rPr>
      <w:b/>
      <w:bCs/>
      <w:lang w:eastAsia="en-US"/>
    </w:rPr>
  </w:style>
  <w:style w:type="paragraph" w:styleId="Mapadeldocumento">
    <w:name w:val="Document Map"/>
    <w:basedOn w:val="Normal"/>
    <w:link w:val="MapadeldocumentoCar"/>
    <w:rsid w:val="00807CF4"/>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807CF4"/>
    <w:rPr>
      <w:rFonts w:ascii="Tahoma" w:hAnsi="Tahoma" w:cs="Tahoma"/>
      <w:shd w:val="clear" w:color="auto" w:fill="000080"/>
      <w:lang w:eastAsia="en-US"/>
    </w:rPr>
  </w:style>
  <w:style w:type="paragraph" w:styleId="Textonotapie">
    <w:name w:val="footnote text"/>
    <w:basedOn w:val="Normal"/>
    <w:link w:val="TextonotapieCar"/>
    <w:rsid w:val="00807CF4"/>
  </w:style>
  <w:style w:type="character" w:customStyle="1" w:styleId="TextonotapieCar">
    <w:name w:val="Texto nota pie Car"/>
    <w:basedOn w:val="Fuentedeprrafopredeter"/>
    <w:link w:val="Textonotapie"/>
    <w:rsid w:val="00807CF4"/>
    <w:rPr>
      <w:lang w:eastAsia="en-US"/>
    </w:rPr>
  </w:style>
  <w:style w:type="character" w:styleId="Refdenotaalpie">
    <w:name w:val="footnote reference"/>
    <w:rsid w:val="00807CF4"/>
    <w:rPr>
      <w:vertAlign w:val="superscript"/>
    </w:rPr>
  </w:style>
  <w:style w:type="character" w:styleId="Refdecomentario">
    <w:name w:val="annotation reference"/>
    <w:rsid w:val="00807CF4"/>
    <w:rPr>
      <w:sz w:val="16"/>
      <w:szCs w:val="16"/>
    </w:rPr>
  </w:style>
  <w:style w:type="paragraph" w:customStyle="1" w:styleId="Default">
    <w:name w:val="Default"/>
    <w:rsid w:val="00807CF4"/>
    <w:pPr>
      <w:autoSpaceDE w:val="0"/>
      <w:autoSpaceDN w:val="0"/>
      <w:adjustRightInd w:val="0"/>
    </w:pPr>
    <w:rPr>
      <w:rFonts w:ascii="Calibri" w:hAnsi="Calibri" w:cs="Calibri"/>
      <w:color w:val="000000"/>
      <w:sz w:val="24"/>
      <w:szCs w:val="24"/>
      <w:lang w:val="es-ES"/>
    </w:rPr>
  </w:style>
  <w:style w:type="paragraph" w:customStyle="1" w:styleId="TablaCC">
    <w:name w:val="TablaCC"/>
    <w:basedOn w:val="Normal"/>
    <w:rsid w:val="00807CF4"/>
    <w:pPr>
      <w:spacing w:before="200" w:after="0"/>
      <w:ind w:firstLine="0"/>
      <w:jc w:val="left"/>
    </w:pPr>
    <w:rPr>
      <w:rFonts w:ascii="Arial" w:hAnsi="Arial"/>
      <w:b/>
      <w:sz w:val="24"/>
      <w:szCs w:val="24"/>
      <w:lang w:val="es-ES"/>
    </w:rPr>
  </w:style>
  <w:style w:type="paragraph" w:customStyle="1" w:styleId="ecxomnipage6">
    <w:name w:val="ecxomnipage6"/>
    <w:basedOn w:val="Normal"/>
    <w:rsid w:val="00807CF4"/>
    <w:pPr>
      <w:spacing w:before="100" w:beforeAutospacing="1" w:after="100" w:afterAutospacing="1"/>
      <w:ind w:firstLine="0"/>
      <w:jc w:val="left"/>
    </w:pPr>
    <w:rPr>
      <w:sz w:val="24"/>
      <w:szCs w:val="24"/>
      <w:lang w:val="es-ES" w:eastAsia="es-ES"/>
    </w:rPr>
  </w:style>
  <w:style w:type="paragraph" w:styleId="Textoindependiente3">
    <w:name w:val="Body Text 3"/>
    <w:basedOn w:val="Normal"/>
    <w:link w:val="Textoindependiente3Car"/>
    <w:rsid w:val="00807CF4"/>
    <w:pPr>
      <w:tabs>
        <w:tab w:val="left" w:pos="567"/>
        <w:tab w:val="left" w:pos="1134"/>
        <w:tab w:val="left" w:pos="1701"/>
        <w:tab w:val="center" w:pos="4428"/>
        <w:tab w:val="center" w:pos="6713"/>
        <w:tab w:val="right" w:pos="8998"/>
      </w:tabs>
      <w:spacing w:after="0"/>
      <w:ind w:firstLine="0"/>
    </w:pPr>
    <w:rPr>
      <w:rFonts w:ascii="CG Omega" w:hAnsi="CG Omega"/>
      <w:sz w:val="22"/>
      <w:lang w:eastAsia="es-ES"/>
    </w:rPr>
  </w:style>
  <w:style w:type="character" w:customStyle="1" w:styleId="Textoindependiente3Car">
    <w:name w:val="Texto independiente 3 Car"/>
    <w:basedOn w:val="Fuentedeprrafopredeter"/>
    <w:link w:val="Textoindependiente3"/>
    <w:rsid w:val="00807CF4"/>
    <w:rPr>
      <w:rFonts w:ascii="CG Omega" w:hAnsi="CG Omega"/>
      <w:sz w:val="22"/>
      <w:lang w:eastAsia="es-ES"/>
    </w:rPr>
  </w:style>
  <w:style w:type="character" w:customStyle="1" w:styleId="atitulo3Car">
    <w:name w:val="atitulo3 Car"/>
    <w:link w:val="atitulo3"/>
    <w:rsid w:val="00E6570F"/>
    <w:rPr>
      <w:rFonts w:ascii="Arial" w:hAnsi="Arial"/>
      <w:i/>
      <w:iCs/>
      <w:color w:val="000000"/>
      <w:spacing w:val="10"/>
      <w:kern w:val="28"/>
      <w:sz w:val="25"/>
      <w:szCs w:val="26"/>
      <w:lang w:eastAsia="en-US"/>
    </w:rPr>
  </w:style>
  <w:style w:type="character" w:customStyle="1" w:styleId="PiedepginaCar">
    <w:name w:val="Pie de página Car"/>
    <w:link w:val="Piedepgina"/>
    <w:rsid w:val="007226C6"/>
    <w:rPr>
      <w:spacing w:val="6"/>
      <w:lang w:eastAsia="en-US"/>
    </w:rPr>
  </w:style>
  <w:style w:type="paragraph" w:customStyle="1" w:styleId="Estilo">
    <w:name w:val="Estilo"/>
    <w:rsid w:val="00F41455"/>
    <w:pPr>
      <w:widowControl w:val="0"/>
      <w:autoSpaceDE w:val="0"/>
      <w:autoSpaceDN w:val="0"/>
      <w:adjustRightInd w:val="0"/>
    </w:pPr>
    <w:rPr>
      <w:rFonts w:ascii="Courier New" w:hAnsi="Courier New" w:cs="Courier New"/>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1">
    <w:name w:val="1"/>
    <w:basedOn w:val="Normal"/>
    <w:next w:val="Normal"/>
    <w:qFormat/>
    <w:rsid w:val="00807CF4"/>
    <w:rPr>
      <w:b/>
      <w:bCs/>
    </w:rPr>
  </w:style>
  <w:style w:type="paragraph" w:customStyle="1" w:styleId="Estndar">
    <w:name w:val="Estándar"/>
    <w:rsid w:val="00807CF4"/>
    <w:pPr>
      <w:snapToGrid w:val="0"/>
    </w:pPr>
    <w:rPr>
      <w:rFonts w:ascii="CG Omega" w:hAnsi="CG Omega"/>
      <w:color w:val="000000"/>
      <w:sz w:val="22"/>
      <w:lang w:val="es-ES" w:eastAsia="es-ES"/>
    </w:rPr>
  </w:style>
  <w:style w:type="paragraph" w:customStyle="1" w:styleId="tabla10">
    <w:name w:val="tabla10"/>
    <w:rsid w:val="00807CF4"/>
    <w:pPr>
      <w:tabs>
        <w:tab w:val="left" w:pos="567"/>
        <w:tab w:val="left" w:pos="1134"/>
      </w:tabs>
      <w:snapToGrid w:val="0"/>
    </w:pPr>
    <w:rPr>
      <w:rFonts w:ascii="CG Times" w:hAnsi="CG Times"/>
      <w:color w:val="000000"/>
      <w:lang w:val="es-ES" w:eastAsia="es-ES"/>
    </w:rPr>
  </w:style>
  <w:style w:type="paragraph" w:styleId="NormalWeb">
    <w:name w:val="Normal (Web)"/>
    <w:basedOn w:val="Normal"/>
    <w:rsid w:val="00807CF4"/>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807CF4"/>
  </w:style>
  <w:style w:type="character" w:customStyle="1" w:styleId="TextocomentarioCar">
    <w:name w:val="Texto comentario Car"/>
    <w:basedOn w:val="Fuentedeprrafopredeter"/>
    <w:link w:val="Textocomentario"/>
    <w:rsid w:val="00807CF4"/>
    <w:rPr>
      <w:lang w:eastAsia="en-US"/>
    </w:rPr>
  </w:style>
  <w:style w:type="paragraph" w:styleId="Asuntodelcomentario">
    <w:name w:val="annotation subject"/>
    <w:basedOn w:val="Textocomentario"/>
    <w:next w:val="Textocomentario"/>
    <w:link w:val="AsuntodelcomentarioCar"/>
    <w:rsid w:val="00807CF4"/>
    <w:rPr>
      <w:b/>
      <w:bCs/>
    </w:rPr>
  </w:style>
  <w:style w:type="character" w:customStyle="1" w:styleId="AsuntodelcomentarioCar">
    <w:name w:val="Asunto del comentario Car"/>
    <w:basedOn w:val="TextocomentarioCar"/>
    <w:link w:val="Asuntodelcomentario"/>
    <w:rsid w:val="00807CF4"/>
    <w:rPr>
      <w:b/>
      <w:bCs/>
      <w:lang w:eastAsia="en-US"/>
    </w:rPr>
  </w:style>
  <w:style w:type="paragraph" w:styleId="Mapadeldocumento">
    <w:name w:val="Document Map"/>
    <w:basedOn w:val="Normal"/>
    <w:link w:val="MapadeldocumentoCar"/>
    <w:rsid w:val="00807CF4"/>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807CF4"/>
    <w:rPr>
      <w:rFonts w:ascii="Tahoma" w:hAnsi="Tahoma" w:cs="Tahoma"/>
      <w:shd w:val="clear" w:color="auto" w:fill="000080"/>
      <w:lang w:eastAsia="en-US"/>
    </w:rPr>
  </w:style>
  <w:style w:type="paragraph" w:styleId="Textonotapie">
    <w:name w:val="footnote text"/>
    <w:basedOn w:val="Normal"/>
    <w:link w:val="TextonotapieCar"/>
    <w:rsid w:val="00807CF4"/>
  </w:style>
  <w:style w:type="character" w:customStyle="1" w:styleId="TextonotapieCar">
    <w:name w:val="Texto nota pie Car"/>
    <w:basedOn w:val="Fuentedeprrafopredeter"/>
    <w:link w:val="Textonotapie"/>
    <w:rsid w:val="00807CF4"/>
    <w:rPr>
      <w:lang w:eastAsia="en-US"/>
    </w:rPr>
  </w:style>
  <w:style w:type="character" w:styleId="Refdenotaalpie">
    <w:name w:val="footnote reference"/>
    <w:rsid w:val="00807CF4"/>
    <w:rPr>
      <w:vertAlign w:val="superscript"/>
    </w:rPr>
  </w:style>
  <w:style w:type="character" w:styleId="Refdecomentario">
    <w:name w:val="annotation reference"/>
    <w:rsid w:val="00807CF4"/>
    <w:rPr>
      <w:sz w:val="16"/>
      <w:szCs w:val="16"/>
    </w:rPr>
  </w:style>
  <w:style w:type="paragraph" w:customStyle="1" w:styleId="Default">
    <w:name w:val="Default"/>
    <w:rsid w:val="00807CF4"/>
    <w:pPr>
      <w:autoSpaceDE w:val="0"/>
      <w:autoSpaceDN w:val="0"/>
      <w:adjustRightInd w:val="0"/>
    </w:pPr>
    <w:rPr>
      <w:rFonts w:ascii="Calibri" w:hAnsi="Calibri" w:cs="Calibri"/>
      <w:color w:val="000000"/>
      <w:sz w:val="24"/>
      <w:szCs w:val="24"/>
      <w:lang w:val="es-ES"/>
    </w:rPr>
  </w:style>
  <w:style w:type="paragraph" w:customStyle="1" w:styleId="TablaCC">
    <w:name w:val="TablaCC"/>
    <w:basedOn w:val="Normal"/>
    <w:rsid w:val="00807CF4"/>
    <w:pPr>
      <w:spacing w:before="200" w:after="0"/>
      <w:ind w:firstLine="0"/>
      <w:jc w:val="left"/>
    </w:pPr>
    <w:rPr>
      <w:rFonts w:ascii="Arial" w:hAnsi="Arial"/>
      <w:b/>
      <w:sz w:val="24"/>
      <w:szCs w:val="24"/>
      <w:lang w:val="es-ES"/>
    </w:rPr>
  </w:style>
  <w:style w:type="paragraph" w:customStyle="1" w:styleId="ecxomnipage6">
    <w:name w:val="ecxomnipage6"/>
    <w:basedOn w:val="Normal"/>
    <w:rsid w:val="00807CF4"/>
    <w:pPr>
      <w:spacing w:before="100" w:beforeAutospacing="1" w:after="100" w:afterAutospacing="1"/>
      <w:ind w:firstLine="0"/>
      <w:jc w:val="left"/>
    </w:pPr>
    <w:rPr>
      <w:sz w:val="24"/>
      <w:szCs w:val="24"/>
      <w:lang w:val="es-ES" w:eastAsia="es-ES"/>
    </w:rPr>
  </w:style>
  <w:style w:type="paragraph" w:styleId="Textoindependiente3">
    <w:name w:val="Body Text 3"/>
    <w:basedOn w:val="Normal"/>
    <w:link w:val="Textoindependiente3Car"/>
    <w:rsid w:val="00807CF4"/>
    <w:pPr>
      <w:tabs>
        <w:tab w:val="left" w:pos="567"/>
        <w:tab w:val="left" w:pos="1134"/>
        <w:tab w:val="left" w:pos="1701"/>
        <w:tab w:val="center" w:pos="4428"/>
        <w:tab w:val="center" w:pos="6713"/>
        <w:tab w:val="right" w:pos="8998"/>
      </w:tabs>
      <w:spacing w:after="0"/>
      <w:ind w:firstLine="0"/>
    </w:pPr>
    <w:rPr>
      <w:rFonts w:ascii="CG Omega" w:hAnsi="CG Omega"/>
      <w:sz w:val="22"/>
      <w:lang w:eastAsia="es-ES"/>
    </w:rPr>
  </w:style>
  <w:style w:type="character" w:customStyle="1" w:styleId="Textoindependiente3Car">
    <w:name w:val="Texto independiente 3 Car"/>
    <w:basedOn w:val="Fuentedeprrafopredeter"/>
    <w:link w:val="Textoindependiente3"/>
    <w:rsid w:val="00807CF4"/>
    <w:rPr>
      <w:rFonts w:ascii="CG Omega" w:hAnsi="CG Omega"/>
      <w:sz w:val="22"/>
      <w:lang w:eastAsia="es-ES"/>
    </w:rPr>
  </w:style>
  <w:style w:type="character" w:customStyle="1" w:styleId="atitulo3Car">
    <w:name w:val="atitulo3 Car"/>
    <w:link w:val="atitulo3"/>
    <w:rsid w:val="00E6570F"/>
    <w:rPr>
      <w:rFonts w:ascii="Arial" w:hAnsi="Arial"/>
      <w:i/>
      <w:iCs/>
      <w:color w:val="000000"/>
      <w:spacing w:val="10"/>
      <w:kern w:val="28"/>
      <w:sz w:val="25"/>
      <w:szCs w:val="26"/>
      <w:lang w:eastAsia="en-US"/>
    </w:rPr>
  </w:style>
  <w:style w:type="character" w:customStyle="1" w:styleId="PiedepginaCar">
    <w:name w:val="Pie de página Car"/>
    <w:link w:val="Piedepgina"/>
    <w:rsid w:val="007226C6"/>
    <w:rPr>
      <w:spacing w:val="6"/>
      <w:lang w:eastAsia="en-US"/>
    </w:rPr>
  </w:style>
  <w:style w:type="paragraph" w:customStyle="1" w:styleId="Estilo">
    <w:name w:val="Estilo"/>
    <w:rsid w:val="00F41455"/>
    <w:pPr>
      <w:widowControl w:val="0"/>
      <w:autoSpaceDE w:val="0"/>
      <w:autoSpaceDN w:val="0"/>
      <w:adjustRightInd w:val="0"/>
    </w:pPr>
    <w:rPr>
      <w:rFonts w:ascii="Courier New"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842C-FBE3-46AD-A903-F3D0217E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6459</Words>
  <Characters>39098</Characters>
  <Application>Microsoft Office Word</Application>
  <DocSecurity>0</DocSecurity>
  <Lines>325</Lines>
  <Paragraphs>90</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De Santiago, Iñaki</cp:lastModifiedBy>
  <cp:revision>3</cp:revision>
  <cp:lastPrinted>2016-12-27T08:58:00Z</cp:lastPrinted>
  <dcterms:created xsi:type="dcterms:W3CDTF">2016-12-30T11:51:00Z</dcterms:created>
  <dcterms:modified xsi:type="dcterms:W3CDTF">2016-12-30T11:57:00Z</dcterms:modified>
</cp:coreProperties>
</file>