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5D" w:rsidRDefault="00394E23">
      <w:r>
        <w:t>Martxoaren 1a</w:t>
      </w:r>
    </w:p>
    <w:p w:rsidR="00394E23" w:rsidRPr="00F411F7" w:rsidRDefault="00394E23" w:rsidP="00394E23">
      <w:pPr>
        <w:rPr>
          <w:b/>
        </w:rPr>
      </w:pPr>
      <w:r>
        <w:rPr>
          <w:b/>
        </w:rPr>
        <w:t>Lehendakaritzako, Funtzio Publikoko, Barneko eta Justiziako kontseilariaren erantzuna</w:t>
      </w:r>
    </w:p>
    <w:p w:rsidR="00394E23" w:rsidRDefault="00394E23" w:rsidP="00394E23">
      <w:r>
        <w:t xml:space="preserve">Ana </w:t>
      </w:r>
      <w:proofErr w:type="spellStart"/>
      <w:r>
        <w:t>Beltrán</w:t>
      </w:r>
      <w:proofErr w:type="spellEnd"/>
      <w:r>
        <w:t xml:space="preserve"> Villalba foru parlamentariak idatziz erantzuteko galdera egin du (9-17/PES-00024). Lehendakaritzako, Funtzio Publikoko, Barneko eta Justiziako kontseilariak, horren harira, zuzentzen duen Departamentuko Idazkaritza Tekniko Nagusiko Ekonomia Ataleko buruaren otsailaren 23ko ofizioa erantsi du, non ematen baitira galderan eskatutako datuak.</w:t>
      </w:r>
    </w:p>
    <w:p w:rsidR="00394E23" w:rsidRDefault="00394E23" w:rsidP="00394E23">
      <w:r>
        <w:t>Hori guztia jakinarazten dizut Nafarroako Parlamentuko Erregelamenduko 14. artikulua betez.</w:t>
      </w:r>
    </w:p>
    <w:p w:rsidR="00394E23" w:rsidRDefault="00394E23">
      <w:r>
        <w:t xml:space="preserve">Lehendakaritzako, Funtzio Publikoko, Barneko eta Justiziako kontseilaria: </w:t>
      </w:r>
      <w:proofErr w:type="spellStart"/>
      <w:r>
        <w:t>Mª</w:t>
      </w:r>
      <w:proofErr w:type="spellEnd"/>
      <w:r>
        <w:t xml:space="preserve"> José </w:t>
      </w:r>
      <w:proofErr w:type="spellStart"/>
      <w:r>
        <w:t>Beaumont</w:t>
      </w:r>
      <w:proofErr w:type="spellEnd"/>
      <w:r>
        <w:t xml:space="preserve"> Aristu</w:t>
      </w:r>
    </w:p>
    <w:p w:rsidR="00F411F7" w:rsidRDefault="0084341B" w:rsidP="0084341B">
      <w:r>
        <w:t xml:space="preserve">Urtarrilaren 27ko 4/2016 Foru Dekretuak ez du eraginik izan Justizia Zuzendaritza Nagusian, zeren eta bai armarriak bai errotuluetan eta karteletan erabiltzen diren </w:t>
      </w:r>
      <w:proofErr w:type="spellStart"/>
      <w:r>
        <w:t>logoak</w:t>
      </w:r>
      <w:proofErr w:type="spellEnd"/>
      <w:r>
        <w:t xml:space="preserve"> Justizia Ministerioari dagozkionak baitira.</w:t>
      </w:r>
    </w:p>
    <w:p w:rsidR="00F411F7" w:rsidRDefault="0084341B" w:rsidP="0084341B">
      <w:r>
        <w:t>Informatika eta Telekomunikazio Zuzendaritza Nagusian ez zen inongo gasturik izan aipatutako foru dekretuaren ondorioz.</w:t>
      </w:r>
    </w:p>
    <w:p w:rsidR="00F411F7" w:rsidRDefault="0084341B" w:rsidP="0084341B">
      <w:r>
        <w:t>Barne Zuzendaritza Nagusian, Jauregiko instalazioetan, honako hauek aldatu ziren:</w:t>
      </w:r>
    </w:p>
    <w:p w:rsidR="0084341B" w:rsidRDefault="0084341B" w:rsidP="0084341B">
      <w:r>
        <w:t>• 10 kartel.</w:t>
      </w:r>
    </w:p>
    <w:p w:rsidR="0084341B" w:rsidRDefault="0084341B" w:rsidP="0084341B">
      <w:r>
        <w:t xml:space="preserve">• 3 </w:t>
      </w:r>
      <w:proofErr w:type="spellStart"/>
      <w:r>
        <w:t>binilo</w:t>
      </w:r>
      <w:proofErr w:type="spellEnd"/>
      <w:r>
        <w:t>.</w:t>
      </w:r>
    </w:p>
    <w:p w:rsidR="00F411F7" w:rsidRDefault="0084341B" w:rsidP="0084341B">
      <w:r>
        <w:t>• 11 xafla.</w:t>
      </w:r>
    </w:p>
    <w:p w:rsidR="00F411F7" w:rsidRDefault="0084341B" w:rsidP="0084341B">
      <w:r>
        <w:t>Guztizko kostua 1.413,28 eurokoa izan da.</w:t>
      </w:r>
    </w:p>
    <w:p w:rsidR="00F411F7" w:rsidRDefault="0084341B" w:rsidP="0084341B">
      <w:r>
        <w:t>Barne Zuzendaritza Nagusian, SOS Nafarroaren instalazioetan, honako hauek aldatu ziren:</w:t>
      </w:r>
    </w:p>
    <w:p w:rsidR="0084341B" w:rsidRDefault="0084341B" w:rsidP="0084341B">
      <w:r>
        <w:t xml:space="preserve">• 37 </w:t>
      </w:r>
      <w:proofErr w:type="spellStart"/>
      <w:r>
        <w:t>binilo</w:t>
      </w:r>
      <w:proofErr w:type="spellEnd"/>
      <w:r>
        <w:t>.</w:t>
      </w:r>
    </w:p>
    <w:p w:rsidR="0084341B" w:rsidRDefault="0084341B" w:rsidP="0084341B">
      <w:r>
        <w:t>• 2 kartel.</w:t>
      </w:r>
    </w:p>
    <w:p w:rsidR="0084341B" w:rsidRDefault="0084341B" w:rsidP="0084341B">
      <w:r>
        <w:t>• Horma-irudi bat.</w:t>
      </w:r>
    </w:p>
    <w:p w:rsidR="0084341B" w:rsidRDefault="0084341B" w:rsidP="0084341B">
      <w:r>
        <w:t>• 13 xafla.</w:t>
      </w:r>
    </w:p>
    <w:p w:rsidR="00F411F7" w:rsidRDefault="0084341B" w:rsidP="0084341B">
      <w:r>
        <w:t>• Fatxadako errotulu bat.</w:t>
      </w:r>
    </w:p>
    <w:p w:rsidR="00394E23" w:rsidRDefault="0084341B" w:rsidP="0084341B">
      <w:r>
        <w:t>Guztizko kostua 5.033,59 eurokoa izan da.</w:t>
      </w:r>
    </w:p>
    <w:p w:rsidR="00F411F7" w:rsidRDefault="0084341B" w:rsidP="0084341B">
      <w:r>
        <w:t xml:space="preserve">Funtzio Publikoko Zuzendaritza Nagusian, </w:t>
      </w:r>
      <w:proofErr w:type="spellStart"/>
      <w:r>
        <w:t>Nabarreria</w:t>
      </w:r>
      <w:proofErr w:type="spellEnd"/>
      <w:r>
        <w:t xml:space="preserve"> kaleko egoitzetan, honako hauek aldatu ziren:</w:t>
      </w:r>
    </w:p>
    <w:p w:rsidR="0084341B" w:rsidRDefault="0084341B" w:rsidP="0084341B">
      <w:r>
        <w:t>• Totem bat.</w:t>
      </w:r>
    </w:p>
    <w:p w:rsidR="00F411F7" w:rsidRDefault="0084341B" w:rsidP="0084341B">
      <w:r>
        <w:t>• Sarrerako ateko errotulazioa.</w:t>
      </w:r>
    </w:p>
    <w:p w:rsidR="00F411F7" w:rsidRDefault="0084341B" w:rsidP="0084341B">
      <w:r>
        <w:t>Guztizko kostua 918,39 eurokoa izan da.</w:t>
      </w:r>
    </w:p>
    <w:p w:rsidR="00F411F7" w:rsidRDefault="0084341B" w:rsidP="0084341B">
      <w:r>
        <w:lastRenderedPageBreak/>
        <w:t>Paper-gauzetako gastuei dagokienez, 2016an ez da gasturik izan foru dekretua dela eta.</w:t>
      </w:r>
    </w:p>
    <w:p w:rsidR="00F411F7" w:rsidRDefault="0084341B" w:rsidP="0084341B">
      <w:r>
        <w:t>Jantzi-gastuetan ere ez da gasturik izan, ez eta materialetan, ibilgailuetan eta abarrekoetan ere, foru dekretua onestearen ondorioz.</w:t>
      </w:r>
    </w:p>
    <w:p w:rsidR="0084341B" w:rsidRDefault="0084341B" w:rsidP="0084341B">
      <w:r>
        <w:t xml:space="preserve">Ekonomia Ataleko burua: Elena </w:t>
      </w:r>
      <w:proofErr w:type="spellStart"/>
      <w:r>
        <w:t>Orcaray</w:t>
      </w:r>
      <w:proofErr w:type="spellEnd"/>
      <w:r>
        <w:t xml:space="preserve"> </w:t>
      </w:r>
      <w:proofErr w:type="spellStart"/>
      <w:r>
        <w:t>Gascue</w:t>
      </w:r>
      <w:proofErr w:type="spellEnd"/>
    </w:p>
    <w:p w:rsidR="0084341B" w:rsidRPr="00F411F7" w:rsidRDefault="00F411F7" w:rsidP="0084341B">
      <w:pPr>
        <w:rPr>
          <w:b/>
        </w:rPr>
      </w:pPr>
      <w:r>
        <w:rPr>
          <w:b/>
        </w:rPr>
        <w:t>Kultura, Kirol eta Gazteriako kontseilariaren erantzuna</w:t>
      </w:r>
    </w:p>
    <w:p w:rsidR="00F411F7" w:rsidRDefault="00F411F7" w:rsidP="00F411F7">
      <w:r>
        <w:t xml:space="preserve">Nafarroako Alderdi Popularreko foru parlamentarien elkarteko Ana María </w:t>
      </w:r>
      <w:proofErr w:type="spellStart"/>
      <w:r>
        <w:t>Beltrán</w:t>
      </w:r>
      <w:proofErr w:type="spellEnd"/>
      <w:r>
        <w:t xml:space="preserve"> Villalba andreak idatzizko galdera egin du Nafarroako Gobernuaren eta atxikitako erakundeen bulego guztietan, urtarrilaren 27ko 4/2016 Foru Dekretuaren ondorioz, 2016an aldatu diren errotuluei buruz (9-17/PES-00024). Honako hau da Kultura, Kirol eta Gazteriako kontseilariak informatu beharrekoa:</w:t>
      </w:r>
    </w:p>
    <w:p w:rsidR="00F411F7" w:rsidRDefault="00F411F7" w:rsidP="00F411F7">
      <w:r>
        <w:t xml:space="preserve">Kultura, Kirol de Gazteria Departamentuari dagokionez, informazioa eman ahal dizut Kultura Zuzendaritza Nagusiko zerbitzuetan eta Nafarroako Kirolaren eta Gazteriaren Institutuan gertatutako aldaketei buruz, hain zuzen ere idatzizko galderan aipatzen dituzun alderdiei dagokienez. </w:t>
      </w:r>
    </w:p>
    <w:p w:rsidR="00F411F7" w:rsidRDefault="00F411F7" w:rsidP="00F411F7">
      <w:r>
        <w:t xml:space="preserve">Liburutegi Zerbitzuan ez da inolako gasturik egin urtarrilaren 27ko 4/2016 Foru Dekretuaren ondorioz. Nafarroako Liburutegian errotulu guztiak elebidunak dira, inauguratu zen unetik. </w:t>
      </w:r>
    </w:p>
    <w:p w:rsidR="00F411F7" w:rsidRDefault="00F411F7" w:rsidP="00F411F7">
      <w:r>
        <w:t>Kultur Ekintza Zerbitzuan zigilu bat erosi zen: 56,46 euroko kostua izan zuen.</w:t>
      </w:r>
    </w:p>
    <w:p w:rsidR="00F411F7" w:rsidRDefault="00F411F7" w:rsidP="00F411F7">
      <w:r>
        <w:t>Museoen Zerbitzuan gastuak honako hauek izan ziren:</w:t>
      </w:r>
    </w:p>
    <w:p w:rsidR="00F411F7" w:rsidRDefault="00F411F7" w:rsidP="00F411F7">
      <w:r>
        <w:t xml:space="preserve">• Nafarroako Museoaren </w:t>
      </w:r>
      <w:proofErr w:type="spellStart"/>
      <w:r>
        <w:t>logo</w:t>
      </w:r>
      <w:proofErr w:type="spellEnd"/>
      <w:r>
        <w:t xml:space="preserve"> elebiduna: 363,00 euro.</w:t>
      </w:r>
    </w:p>
    <w:p w:rsidR="00F411F7" w:rsidRDefault="00F411F7" w:rsidP="00F411F7">
      <w:r>
        <w:t xml:space="preserve">• </w:t>
      </w:r>
      <w:proofErr w:type="spellStart"/>
      <w:r>
        <w:rPr>
          <w:i/>
        </w:rPr>
        <w:t>Newsletters</w:t>
      </w:r>
      <w:r>
        <w:t>en</w:t>
      </w:r>
      <w:proofErr w:type="spellEnd"/>
      <w:r>
        <w:t xml:space="preserve"> goiburu elebiduna, “Astearteak Museoan” ziklorako: 242,00 euro.</w:t>
      </w:r>
    </w:p>
    <w:p w:rsidR="00F411F7" w:rsidRDefault="00F411F7" w:rsidP="00F411F7">
      <w:r>
        <w:t>• Nafarroako Museoko Ekitaldi Aretoko mahaiko errotulua egokitzea: 810,70 euro.</w:t>
      </w:r>
    </w:p>
    <w:p w:rsidR="00F411F7" w:rsidRDefault="00F411F7" w:rsidP="00F411F7">
      <w:r>
        <w:t>• Nafarroako Museoko Historiaurrearen Aretoa (Panel elebidunak itzuli, diseinatu eta ekoiztea): 11.724,90 euro.</w:t>
      </w:r>
    </w:p>
    <w:p w:rsidR="00F411F7" w:rsidRDefault="00F411F7" w:rsidP="00F411F7">
      <w:r>
        <w:t>• Nafarroako Museoaren barne-seinaleak hiru hizkuntzetan jartzea: 1.886,39 euro.</w:t>
      </w:r>
    </w:p>
    <w:p w:rsidR="00F411F7" w:rsidRDefault="00F411F7" w:rsidP="00F411F7">
      <w:r>
        <w:t xml:space="preserve">Aipatu beharra dago, halaber, 290,40 euro bideratu zirela Karlismoaren Museoan ospatzen diren ekitaldietarako erabiltzen den </w:t>
      </w:r>
      <w:proofErr w:type="spellStart"/>
      <w:r>
        <w:t>Roll-up</w:t>
      </w:r>
      <w:proofErr w:type="spellEnd"/>
      <w:r>
        <w:t>-erako, bai eta 363 euro ere Museoen Sistema ele bitan garatzeko.</w:t>
      </w:r>
    </w:p>
    <w:p w:rsidR="00F411F7" w:rsidRDefault="00F411F7" w:rsidP="00F411F7">
      <w:r>
        <w:t xml:space="preserve">Artxiboen eta Dokumentu Ondarearen Zerbitzuari dagokionez, eraikinaren errotulazioaren lehen fasea eraman zen aurrea. Kostua 3.823,60 eurokoa da. </w:t>
      </w:r>
    </w:p>
    <w:p w:rsidR="00F411F7" w:rsidRDefault="00F411F7" w:rsidP="00F411F7">
      <w:r>
        <w:t>Ondare Historikoaren Zerbitzuak, bere aldetik, ez du inolako gasturik izan aipatutako foru dekretuaren ondorioz.</w:t>
      </w:r>
    </w:p>
    <w:p w:rsidR="00F411F7" w:rsidRDefault="00F411F7" w:rsidP="00F411F7">
      <w:r>
        <w:t xml:space="preserve">Bestalde, </w:t>
      </w:r>
      <w:proofErr w:type="spellStart"/>
      <w:r>
        <w:t>Nabarreria</w:t>
      </w:r>
      <w:proofErr w:type="spellEnd"/>
      <w:r>
        <w:t xml:space="preserve"> kaleko 39 </w:t>
      </w:r>
      <w:proofErr w:type="spellStart"/>
      <w:r>
        <w:t>zk.ko</w:t>
      </w:r>
      <w:proofErr w:type="spellEnd"/>
      <w:r>
        <w:t xml:space="preserve"> eraikineko fatxadako errotulua egokitu zen: 379,94 euroko gastua izan zuen horrek.</w:t>
      </w:r>
    </w:p>
    <w:p w:rsidR="00F411F7" w:rsidRDefault="00F411F7" w:rsidP="00F411F7">
      <w:r>
        <w:lastRenderedPageBreak/>
        <w:t>Gainera, Nafarroako Kirolaren eta Gazteriaren Institutuak 2016an erakunde autonomoari atxikitako zentroetako errotuluak berritu zituen. Honako zentroetan xehakatzen da:</w:t>
      </w:r>
    </w:p>
    <w:p w:rsidR="00F411F7" w:rsidRDefault="00F411F7" w:rsidP="00F411F7">
      <w:r>
        <w:t>• Larrabide Estadioa: 69 errotulu.</w:t>
      </w:r>
    </w:p>
    <w:p w:rsidR="00F411F7" w:rsidRDefault="00F411F7" w:rsidP="00F411F7">
      <w:r>
        <w:t xml:space="preserve">• </w:t>
      </w:r>
      <w:proofErr w:type="spellStart"/>
      <w:r>
        <w:t>Guelbenzu</w:t>
      </w:r>
      <w:proofErr w:type="spellEnd"/>
      <w:r>
        <w:t xml:space="preserve"> jolaslekua: 30 errotulu.</w:t>
      </w:r>
    </w:p>
    <w:p w:rsidR="00F411F7" w:rsidRDefault="00F411F7" w:rsidP="00F411F7">
      <w:r>
        <w:t>Nafarroako Kirol eta Gazteriaren Institutuaren egoitza zentrala: 2 errotulu.</w:t>
      </w:r>
    </w:p>
    <w:p w:rsidR="00F411F7" w:rsidRDefault="00F411F7" w:rsidP="00F411F7">
      <w:r>
        <w:t>• Navarra Arena kiroldegia: Errotulu bat.</w:t>
      </w:r>
    </w:p>
    <w:p w:rsidR="00F411F7" w:rsidRDefault="00F411F7" w:rsidP="00F411F7">
      <w:r>
        <w:t>• Kirolaren Azterlan, Ikerketa eta Medikuntzako Zentroa: 36 errotulu.</w:t>
      </w:r>
    </w:p>
    <w:p w:rsidR="00F411F7" w:rsidRDefault="00F411F7" w:rsidP="00F411F7">
      <w:r>
        <w:t>• Printzearen Gotorlekua Gazteen Egoitza: 111 errotulu.</w:t>
      </w:r>
    </w:p>
    <w:p w:rsidR="00F411F7" w:rsidRDefault="00F411F7" w:rsidP="00F411F7">
      <w:r>
        <w:t>Altsasuko “Otadiko Kristo Santua Gazteen Aterpetxea eta Prestakuntzarako Baliabide Zentroa”: 4 errotulu.</w:t>
      </w:r>
    </w:p>
    <w:p w:rsidR="00F411F7" w:rsidRDefault="00F411F7" w:rsidP="00F411F7">
      <w:r>
        <w:t>Errotulazioa aldatzearen guztizko kostua, errotulu berrien diseinua, ekoizpena eta kokatzea barne dela, 14.732,62 eurokoa izan da.</w:t>
      </w:r>
    </w:p>
    <w:p w:rsidR="00F411F7" w:rsidRDefault="00F411F7" w:rsidP="00F411F7">
      <w:r>
        <w:t xml:space="preserve">Azkenik, aditzera ematen dizut Kultura, Kirol eta Gazteria Departamentu osoan ez zela inongo gasturik izan aplikazio, paper-gauza, jantzi, material </w:t>
      </w:r>
      <w:proofErr w:type="spellStart"/>
      <w:r>
        <w:t>edo/eta</w:t>
      </w:r>
      <w:proofErr w:type="spellEnd"/>
      <w:r>
        <w:t xml:space="preserve"> produktuengatik.</w:t>
      </w:r>
    </w:p>
    <w:p w:rsidR="00F411F7" w:rsidRDefault="00F411F7" w:rsidP="00F411F7">
      <w:r>
        <w:t>Hori jakinarazi ahal dizut Nafarroako Parlamentuko Erregelamenduaren 194. artikuluan xedatutakoa betetzeko.</w:t>
      </w:r>
    </w:p>
    <w:p w:rsidR="00F411F7" w:rsidRDefault="00F411F7" w:rsidP="00F411F7">
      <w:r>
        <w:t>Iruñean, 2017ko otsailaren 24an</w:t>
      </w:r>
    </w:p>
    <w:p w:rsidR="00F411F7" w:rsidRDefault="00F411F7" w:rsidP="00F411F7">
      <w:r>
        <w:t>Kultura, Kirol eta Gazteriako kontseilaria: Ana Herrera Isasi</w:t>
      </w:r>
    </w:p>
    <w:p w:rsidR="00F411F7" w:rsidRPr="00103508" w:rsidRDefault="00103508" w:rsidP="00F411F7">
      <w:pPr>
        <w:rPr>
          <w:b/>
        </w:rPr>
      </w:pPr>
      <w:r>
        <w:rPr>
          <w:b/>
        </w:rPr>
        <w:t>Eskubide Sozialetako kontseilariaren erantzuna</w:t>
      </w:r>
    </w:p>
    <w:p w:rsidR="00103508" w:rsidRDefault="00103508" w:rsidP="00103508">
      <w:r>
        <w:t xml:space="preserve">Nafarroako Alderdi Popularreko foru parlamentarien elkarteko Ana María </w:t>
      </w:r>
      <w:proofErr w:type="spellStart"/>
      <w:r>
        <w:t>Beltrán</w:t>
      </w:r>
      <w:proofErr w:type="spellEnd"/>
      <w:r>
        <w:t xml:space="preserve"> Villalba andreak idatzizko galdera egin du Nafarroako Gobernuaren eta atxikitako erakundeen bulego guztietan, urtarrilaren 27ko 4/2016 Foru Dekretuaren ondorioz, 2016an aldatu diren errotuluei buruz (9-17/PES-00024). Honako hau da Nafarroako Gobernuko Eskubide Sozialetako kontseilariak informatu beharrekoa:</w:t>
      </w:r>
    </w:p>
    <w:p w:rsidR="00103508" w:rsidRDefault="00103508" w:rsidP="00103508">
      <w:r>
        <w:t>(1) Nafarroako Gobernuaren eta atxikitako erakundeen bulego guztietan zenbat errotulu aldatu dira 2016an, urtarrilaren 27ko 4/2016 Foru Dekretuaren ondorioz? Zehaztu errotuluak non aldatu diren.</w:t>
      </w:r>
    </w:p>
    <w:p w:rsidR="00103508" w:rsidRDefault="00103508" w:rsidP="00103508">
      <w:r>
        <w:t>Eskubide Sozialetako Departamentuak eta haren erakunde autonomoek ez dute aldaketarik egin beren egoitzetako errotuluetan, urtarrilaren 27ko 4/2016 Foru Dekretuaren ondorioz.</w:t>
      </w:r>
    </w:p>
    <w:p w:rsidR="00103508" w:rsidRDefault="00103508" w:rsidP="00103508">
      <w:r>
        <w:t>(2) Zenbatekoa izan da urtarrilaren 27ko 4/2016 Foru Dekretuaren ondorioz egindako errotulu-aldaketaren kostu osoa, errotulu berrien diseinua, produkzioa eta instalazioa barne?</w:t>
      </w:r>
    </w:p>
    <w:p w:rsidR="00103508" w:rsidRDefault="00103508" w:rsidP="00103508">
      <w:r>
        <w:t>Urtarrilaren 27ko 4/2016 Foru Dekretuaren ondorioz ez da inongo gasturik izan.</w:t>
      </w:r>
    </w:p>
    <w:p w:rsidR="00103508" w:rsidRDefault="00103508" w:rsidP="00103508">
      <w:r>
        <w:lastRenderedPageBreak/>
        <w:t>(3) Zenbatekoa izan da Nafarroako Gobernuaren idazpuruen, aplikazioen eta paper ofizialen aldaketaren kostu osoa?</w:t>
      </w:r>
    </w:p>
    <w:p w:rsidR="00103508" w:rsidRDefault="00103508" w:rsidP="00103508">
      <w:r>
        <w:t>Urtarrilaren 27ko 4/2016 Foru Dekretuaren ondorioz ez da inongo gasturik izan.</w:t>
      </w:r>
    </w:p>
    <w:p w:rsidR="00103508" w:rsidRDefault="00103508" w:rsidP="00103508">
      <w:r>
        <w:t>(4) Zenbatekoa izan da urtarrilaren 27ko 4/2016 Foru Dekretuaren ondorioz jantzi-, material- eta produktu-aldaketan izandako kostu osoa?</w:t>
      </w:r>
    </w:p>
    <w:p w:rsidR="00F411F7" w:rsidRDefault="00103508" w:rsidP="00103508">
      <w:r>
        <w:t>Urtarrilaren 27ko 4/2016 Foru Dekretuaren ondorioz ez da inongo gasturik izan.</w:t>
      </w:r>
    </w:p>
    <w:p w:rsidR="00103508" w:rsidRDefault="00103508" w:rsidP="00103508">
      <w:r>
        <w:t>Hori guztia jakinarazten dizut Nafarroako Parlamentuko Erregelamenduaren 14. artikulua betetzeko.</w:t>
      </w:r>
    </w:p>
    <w:p w:rsidR="00103508" w:rsidRDefault="00103508" w:rsidP="00103508">
      <w:r>
        <w:t>Iruñean, 2017ko otsailaren 27an.</w:t>
      </w:r>
    </w:p>
    <w:p w:rsidR="00103508" w:rsidRDefault="00103508" w:rsidP="00103508">
      <w:r>
        <w:t>Eskubide Sozialetako kontseilaria: Miguel Laparra Navarro</w:t>
      </w:r>
    </w:p>
    <w:p w:rsidR="00103508" w:rsidRPr="00A439BD" w:rsidRDefault="00E00D2D" w:rsidP="00103508">
      <w:pPr>
        <w:rPr>
          <w:b/>
        </w:rPr>
      </w:pPr>
      <w:r>
        <w:rPr>
          <w:b/>
        </w:rPr>
        <w:t>Ogasuneko eta Finantza Politikako kontseilariaren erantzuna</w:t>
      </w:r>
    </w:p>
    <w:p w:rsidR="00A439BD" w:rsidRDefault="00E00D2D" w:rsidP="00E00D2D">
      <w:pPr>
        <w:spacing w:before="240" w:line="360" w:lineRule="auto"/>
        <w:jc w:val="both"/>
      </w:pPr>
      <w:r>
        <w:t xml:space="preserve">Nafarroako Alderdi Popularreko foru parlamentarien elkarteari atxikitako foru parlamentari Ana </w:t>
      </w:r>
      <w:proofErr w:type="spellStart"/>
      <w:r>
        <w:t>Beltrán</w:t>
      </w:r>
      <w:proofErr w:type="spellEnd"/>
      <w:r>
        <w:t xml:space="preserve"> Villalba andreak idatziz erantzuteko galdera egin du. Galdera 2017ko urtarrilaren 24ko 348 sarrera-zenbakia dauka (9-16/PES-00024), eta urtarrilaren 27ko 4/2016 Foru Dekretuaren ondorioz aldatutako errotuluei eta errotulu horien, </w:t>
      </w:r>
      <w:proofErr w:type="spellStart"/>
      <w:r>
        <w:t>menbreteen</w:t>
      </w:r>
      <w:proofErr w:type="spellEnd"/>
      <w:r>
        <w:t>, jantzien eta materialen kostuari buruzkoa da. Hona Ogasuneko eta Finantza Politikako kontseilariak informatu beharrekoa:</w:t>
      </w:r>
    </w:p>
    <w:p w:rsidR="00A439BD" w:rsidRDefault="00E00D2D" w:rsidP="00E00D2D">
      <w:pPr>
        <w:spacing w:line="360" w:lineRule="auto"/>
        <w:jc w:val="both"/>
      </w:pPr>
      <w:r>
        <w:t>Nafarroako Gorteak kaleko 2. zenbakian dauden bulegoetako errotuluen kostua, 4/2016 Foru Dekretuaren aplikazioaren ondorioz aldatu direnena, 3.144,35 eurokoa izan da. Erantsita bidaltzen dizudan dokumentuan ageri da zein errotulu aldatu diren eta zein tokitan.</w:t>
      </w:r>
    </w:p>
    <w:p w:rsidR="00E00D2D" w:rsidRPr="00A439BD" w:rsidRDefault="00E00D2D" w:rsidP="00E00D2D">
      <w:pPr>
        <w:spacing w:line="360" w:lineRule="auto"/>
        <w:jc w:val="both"/>
      </w:pPr>
      <w:proofErr w:type="spellStart"/>
      <w:r>
        <w:t>Menbreteen</w:t>
      </w:r>
      <w:proofErr w:type="spellEnd"/>
      <w:r>
        <w:t>, aplikazioen eta paper-gauzen aldaketen kostuari dagokionez, ez da inongo berariazko gasturik izan aipatutako dekretua aplikatzearen ondorioz; izan ere, zigilu eta abarrekoen aldaketak 2015ean egin ziren, Departamentuaren izena aldatzearekin batera.</w:t>
      </w:r>
    </w:p>
    <w:p w:rsidR="00A439BD" w:rsidRPr="00A439BD" w:rsidRDefault="00E00D2D" w:rsidP="00E00D2D">
      <w:pPr>
        <w:spacing w:line="360" w:lineRule="auto"/>
        <w:jc w:val="both"/>
      </w:pPr>
      <w:r>
        <w:t>Paper-gauzei dagokienez, dokumentuak txantiloi batekin erabiltzen dira eta, horrenbestez, paper-gauza ofizialen gastua oso-oso txikia da. Gauza bera gertatzen da posta-gauzekin; izan ere, aldaketa 2015ean eta 2016an egin zen. Hori bai, ohiko material-eskaeraren bat izan da, beste edozein ekitalditan izan denaren parekoa.</w:t>
      </w:r>
    </w:p>
    <w:p w:rsidR="00A439BD" w:rsidRPr="00A439BD" w:rsidRDefault="00E00D2D" w:rsidP="00E00D2D">
      <w:pPr>
        <w:spacing w:line="360" w:lineRule="auto"/>
        <w:jc w:val="both"/>
      </w:pPr>
      <w:r>
        <w:t>Jantzien eta gainerako materialen kostuari dagokionez, ez da kosturik sortu aipatutako foru dekretuaren aplikazioaren ondorioz.</w:t>
      </w:r>
    </w:p>
    <w:p w:rsidR="00E00D2D" w:rsidRPr="00A439BD" w:rsidRDefault="00E00D2D" w:rsidP="00E00D2D">
      <w:pPr>
        <w:spacing w:line="360" w:lineRule="auto"/>
        <w:jc w:val="both"/>
      </w:pPr>
      <w:r>
        <w:t>Hori guztia jakinarazten dizut, Nafarroako Parlamentuko Erregelamenduaren 194. artikulua betez.</w:t>
      </w:r>
    </w:p>
    <w:p w:rsidR="00E00D2D" w:rsidRPr="00A439BD" w:rsidRDefault="00E00D2D" w:rsidP="00E00D2D">
      <w:pPr>
        <w:spacing w:before="240" w:line="360" w:lineRule="auto"/>
        <w:jc w:val="both"/>
      </w:pPr>
      <w:r>
        <w:lastRenderedPageBreak/>
        <w:t>Iruñean, 2017ko otsailaren 27an</w:t>
      </w:r>
    </w:p>
    <w:p w:rsidR="00A439BD" w:rsidRDefault="00E00D2D" w:rsidP="00F26F2D">
      <w:pPr>
        <w:spacing w:before="240" w:line="360" w:lineRule="auto"/>
      </w:pPr>
      <w:r>
        <w:t>Ogasuneko eta Finantza Politikako Ogasuneko eta Finantza Politikako kontseilariak modu digitalean sinatua. Mikel Aranburu Urtasun</w:t>
      </w:r>
    </w:p>
    <w:p w:rsidR="009124C2" w:rsidRDefault="009124C2" w:rsidP="00F26F2D">
      <w:pPr>
        <w:spacing w:before="240" w:line="360" w:lineRule="auto"/>
        <w:sectPr w:rsidR="009124C2" w:rsidSect="007A383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9" w:footer="709" w:gutter="0"/>
          <w:cols w:space="708"/>
          <w:docGrid w:linePitch="360"/>
        </w:sectPr>
      </w:pPr>
    </w:p>
    <w:tbl>
      <w:tblPr>
        <w:tblW w:w="15026" w:type="dxa"/>
        <w:tblInd w:w="-639" w:type="dxa"/>
        <w:tblCellMar>
          <w:left w:w="70" w:type="dxa"/>
          <w:right w:w="70" w:type="dxa"/>
        </w:tblCellMar>
        <w:tblLook w:val="04A0" w:firstRow="1" w:lastRow="0" w:firstColumn="1" w:lastColumn="0" w:noHBand="0" w:noVBand="1"/>
      </w:tblPr>
      <w:tblGrid>
        <w:gridCol w:w="363"/>
        <w:gridCol w:w="674"/>
        <w:gridCol w:w="240"/>
        <w:gridCol w:w="710"/>
        <w:gridCol w:w="565"/>
        <w:gridCol w:w="1985"/>
        <w:gridCol w:w="3969"/>
        <w:gridCol w:w="6520"/>
      </w:tblGrid>
      <w:tr w:rsidR="009124C2" w:rsidRPr="00CC58B6" w:rsidTr="00CC58B6">
        <w:trPr>
          <w:trHeight w:val="20"/>
          <w:tblHeader/>
        </w:trPr>
        <w:tc>
          <w:tcPr>
            <w:tcW w:w="363" w:type="dxa"/>
            <w:tcBorders>
              <w:top w:val="nil"/>
              <w:left w:val="nil"/>
              <w:bottom w:val="nil"/>
              <w:right w:val="nil"/>
            </w:tcBorders>
            <w:shd w:val="clear" w:color="auto" w:fill="auto"/>
            <w:noWrap/>
            <w:vAlign w:val="bottom"/>
            <w:hideMark/>
          </w:tcPr>
          <w:p w:rsidR="009124C2" w:rsidRPr="00CC58B6" w:rsidRDefault="009124C2" w:rsidP="00CC58B6">
            <w:pPr>
              <w:spacing w:before="40" w:after="40" w:line="240" w:lineRule="auto"/>
              <w:rPr>
                <w:rFonts w:eastAsia="Times New Roman" w:cs="Arial"/>
                <w:sz w:val="16"/>
                <w:szCs w:val="16"/>
                <w:lang w:eastAsia="es-ES"/>
              </w:rPr>
            </w:pPr>
            <w:bookmarkStart w:id="0" w:name="_GoBack"/>
          </w:p>
        </w:tc>
        <w:tc>
          <w:tcPr>
            <w:tcW w:w="674"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r w:rsidRPr="00CC58B6">
              <w:rPr>
                <w:b/>
                <w:bCs/>
                <w:sz w:val="16"/>
                <w:szCs w:val="16"/>
              </w:rPr>
              <w:t>Zenb.</w:t>
            </w:r>
          </w:p>
        </w:tc>
        <w:tc>
          <w:tcPr>
            <w:tcW w:w="240"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r w:rsidRPr="00CC58B6">
              <w:rPr>
                <w:b/>
                <w:bCs/>
                <w:sz w:val="16"/>
                <w:szCs w:val="16"/>
              </w:rPr>
              <w:t> </w:t>
            </w:r>
          </w:p>
        </w:tc>
        <w:tc>
          <w:tcPr>
            <w:tcW w:w="710"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r w:rsidRPr="00CC58B6">
              <w:rPr>
                <w:b/>
                <w:bCs/>
                <w:sz w:val="16"/>
                <w:szCs w:val="16"/>
              </w:rPr>
              <w:t>MAILA</w:t>
            </w:r>
          </w:p>
        </w:tc>
        <w:tc>
          <w:tcPr>
            <w:tcW w:w="565"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proofErr w:type="spellStart"/>
            <w:r w:rsidRPr="00CC58B6">
              <w:rPr>
                <w:b/>
                <w:bCs/>
                <w:sz w:val="16"/>
                <w:szCs w:val="16"/>
              </w:rPr>
              <w:t>des</w:t>
            </w:r>
            <w:proofErr w:type="spellEnd"/>
            <w:r w:rsidRPr="00CC58B6">
              <w:rPr>
                <w:b/>
                <w:bCs/>
                <w:sz w:val="16"/>
                <w:szCs w:val="16"/>
              </w:rPr>
              <w:t xml:space="preserve"> zk.</w:t>
            </w:r>
          </w:p>
        </w:tc>
        <w:tc>
          <w:tcPr>
            <w:tcW w:w="1985"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r w:rsidRPr="00CC58B6">
              <w:rPr>
                <w:b/>
                <w:bCs/>
                <w:sz w:val="16"/>
                <w:szCs w:val="16"/>
              </w:rPr>
              <w:t>Kokalekua</w:t>
            </w:r>
          </w:p>
        </w:tc>
        <w:tc>
          <w:tcPr>
            <w:tcW w:w="3969"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r w:rsidRPr="00CC58B6">
              <w:rPr>
                <w:b/>
                <w:bCs/>
                <w:sz w:val="16"/>
                <w:szCs w:val="16"/>
              </w:rPr>
              <w:t>GOIBURUA</w:t>
            </w:r>
          </w:p>
        </w:tc>
        <w:tc>
          <w:tcPr>
            <w:tcW w:w="6520" w:type="dxa"/>
            <w:tcBorders>
              <w:top w:val="nil"/>
              <w:left w:val="nil"/>
              <w:bottom w:val="nil"/>
              <w:right w:val="nil"/>
            </w:tcBorders>
            <w:shd w:val="clear" w:color="000000" w:fill="C0C0C0"/>
            <w:noWrap/>
            <w:vAlign w:val="bottom"/>
            <w:hideMark/>
          </w:tcPr>
          <w:p w:rsidR="009124C2" w:rsidRPr="00CC58B6" w:rsidRDefault="009124C2" w:rsidP="00CC58B6">
            <w:pPr>
              <w:spacing w:before="40" w:after="40" w:line="240" w:lineRule="auto"/>
              <w:rPr>
                <w:rFonts w:eastAsia="Times New Roman" w:cs="Arial"/>
                <w:b/>
                <w:bCs/>
                <w:sz w:val="16"/>
                <w:szCs w:val="16"/>
              </w:rPr>
            </w:pPr>
            <w:r w:rsidRPr="00CC58B6">
              <w:rPr>
                <w:b/>
                <w:bCs/>
                <w:sz w:val="16"/>
                <w:szCs w:val="16"/>
              </w:rPr>
              <w:t>CABECERA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0005</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OGASUNEKO ETA FINANTZA POLITIKAKO KONTSEILARIA</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CONSEJERO DE HACIENDA Y POLÍTICA FINANCIERA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NAFARROAKO ZERGA OGASUNEKO ZUZENDARI KUDEATZAILEA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DIRECTOR GERENTE DE HACIENDA TRIBUTARIA DE NAVARRA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xml:space="preserve">ZUZENDARI NAGUSIA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xml:space="preserve">DIRECTORA GENERAL </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xml:space="preserve">IDAZKARITZA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xml:space="preserve">SECRETARÍA </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NAFARROAKO ZERGA OGASUNEKO ZUZENDARI KUDEATZAILEA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DIRECTOR - GERENTE DE HACIENDA TRIBUTARIA DE NAVARRA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MARÍA BEGOÑA URRUTIA JUANICOTENA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MARÍA BEGOÑA URRUTIA JUANICOTENA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AURREKONTUAREN ZUZENDARI NAGUSIA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DIRECTORA GENERAL DE PRESUPUESTOS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OGASUNEKO ETA FINANTZA POLITIKAKO KONTSEILARIA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CONSEJERO DE HACIENDA Y POLÍTICA FINANCIERA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0009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ARAUEN GARAPENA ETA AHOLKULARITZA JURIDIKOA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DESARROLLO NORMATIVO Y ASESORAMIENTO JURIDICO</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ERREKERIMENDUAK ETA JEZ</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REQUERIMIENTOS E IAE</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IDAZKARITZA TEKNIKO NAGUSIA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SECRETARÍA GENERAL TÉCNICA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ERREGISTROA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REGISTRO</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11</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INSPECCIÓN TRIBUTARIA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TRIBUTUEN ARLOKO INFORMAZIO SISTEMAK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SISTEMAS DE INFORMACIÓN TRIBUTARIA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9</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INSPECCIÓN TRIBUTARIA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PFEZ</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IRPF</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SOZIETATEEN ETA EZ-EGOILIARREN ERRENTA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SOCIEDADES Y NO RESIDENTES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ENPRESA HANDIAK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GRANDES EMPRESAS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0019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ERRENTA ETA ONDAREA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RENTA Y PATRIMONIO</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SOZIETATEEN ETA EZ-EGOILIARREN ERRENTA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SOCIEDADES Y NO RESIDENTES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8</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ENPRESA HANDIAK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GRANDES EMPRESAS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7</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INSPECCIÓN TRIBUTARIA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DIRU-BILKETA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RECAUDACIÓN</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BEZaren ITZULKETAK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DEVOLUCIONES DEL IVA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DIRU-BILKETA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RECAUDACIÓN</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6</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BEZaren ITZULKETAK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DEVOLUCIONES DEL IVA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5</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ZERGA IKUSKAPENA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INSPECCIÓN TRIBUTARIA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lastRenderedPageBreak/>
              <w:t>28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BEZa, ZERGA BEREZIAK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IVA, IMPUESTOS ESPECIALES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0029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ONDARE-ESKUALDAKETAK ETA EJD</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TRANSMISIONES PATRIMONIALES Y AJD</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OINORDETZAK ETA DOHAINTZAK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SUCESIONES Y DONACIONES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ZERGA BEREZIAK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IMPUESTOS ESPECIALES</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IVA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0033</w:t>
            </w:r>
          </w:p>
        </w:tc>
        <w:tc>
          <w:tcPr>
            <w:tcW w:w="240"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w:t>
            </w:r>
          </w:p>
        </w:tc>
        <w:tc>
          <w:tcPr>
            <w:tcW w:w="565"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OINORDETZAK ETA DOHAINTZAK, ONDARE-ESKUALDAKETAK ETA EJD</w:t>
            </w:r>
          </w:p>
        </w:tc>
        <w:tc>
          <w:tcPr>
            <w:tcW w:w="6520"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SUCESIONES Y DONACIONES, TRANSMISIONES PATRIMONIALES Y AJD</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AURREKONTUAK ETA FINANTZA POLITIKA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PRESUPUESTOS Y POLÍTICA FINANCIERA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HITZARMEN EKONOMIKOA ETA FINANTZA PLANGINTZA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CONVENIO ECONÓMICO Y PLANIFICACIÓN FINANCIERA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DIRUZAINTZA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TESORERÍA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ACCESO NIVEL</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KONTABILITPUERTA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KONTABILITATEA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2</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DIRUZAINTZA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TESORERÍA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39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0039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1</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proofErr w:type="spellStart"/>
            <w:r w:rsidRPr="00CC58B6">
              <w:rPr>
                <w:sz w:val="16"/>
                <w:szCs w:val="16"/>
              </w:rPr>
              <w:t>KONTU-HARTZAILETZA</w:t>
            </w:r>
            <w:proofErr w:type="spellEnd"/>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INTERVENCIÓN</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LUR-ONDASUNAK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RIQUEZA TERRITORIAL</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MAILAKO SARBIDEA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LUR-ONDASUNAK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RIQUEZA TERRITORIAL</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LUR-ONDASUNAK</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RIQUEZA TERRITORIAL</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xml:space="preserve">LUR-ONDASUNEN ZERBIZUKO HARRERALEKUA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xml:space="preserve">RECEPCIÓN RIQUEZA TERRITORIAL </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44</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0044</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INFORMAZIOA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INFORMACIÓN</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45</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0045</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SARBIDEAREN KONTROLA</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CONTROL DE ACCESO</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46</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0046</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x</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BESTERIK</w:t>
            </w:r>
          </w:p>
        </w:tc>
        <w:tc>
          <w:tcPr>
            <w:tcW w:w="3969"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NAHITAEZKOAK NANa, PASAPORTEA EDO GIDABAIMENA</w:t>
            </w:r>
          </w:p>
        </w:tc>
        <w:tc>
          <w:tcPr>
            <w:tcW w:w="6520" w:type="dxa"/>
            <w:tcBorders>
              <w:top w:val="nil"/>
              <w:left w:val="nil"/>
              <w:bottom w:val="single" w:sz="4" w:space="0" w:color="auto"/>
              <w:right w:val="single" w:sz="4" w:space="0" w:color="auto"/>
            </w:tcBorders>
            <w:shd w:val="clear" w:color="auto" w:fill="auto"/>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OBLIGATORIO DNI, PASAPORTE O CARNET DE CONDUCIR</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47</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0047</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 NAGUSIA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48</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0048</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ATE GIDARIDUNA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49</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0049</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IGOGAILUA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MAILEI BURUZKO INFORMAZIO PANEL OROKORRA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50</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0050</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IGOGAILUA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MAILEI BURUZKO INFORMAZIO PANEL OROKORRA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51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0051</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IGOGAILUA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MAILEI BURUZKO INFORMAZIO PANEL OROKORRA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52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0052</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IGOGAILUA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MAILEI BURUZKO INFORMAZIO PANEL OROKORRA</w:t>
            </w:r>
          </w:p>
        </w:tc>
      </w:tr>
      <w:tr w:rsidR="009124C2" w:rsidRPr="00CC58B6" w:rsidTr="00CC58B6">
        <w:trPr>
          <w:trHeight w:val="20"/>
        </w:trPr>
        <w:tc>
          <w:tcPr>
            <w:tcW w:w="363" w:type="dxa"/>
            <w:tcBorders>
              <w:top w:val="nil"/>
              <w:left w:val="nil"/>
              <w:bottom w:val="nil"/>
              <w:right w:val="nil"/>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53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0053</w:t>
            </w:r>
          </w:p>
        </w:tc>
        <w:tc>
          <w:tcPr>
            <w:tcW w:w="24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71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jc w:val="right"/>
              <w:rPr>
                <w:rFonts w:eastAsia="Times New Roman" w:cs="Arial"/>
                <w:sz w:val="16"/>
                <w:szCs w:val="16"/>
              </w:rPr>
            </w:pPr>
            <w:r w:rsidRPr="00CC58B6">
              <w:rPr>
                <w:sz w:val="16"/>
                <w:szCs w:val="16"/>
              </w:rPr>
              <w:t>0</w:t>
            </w:r>
          </w:p>
        </w:tc>
        <w:tc>
          <w:tcPr>
            <w:tcW w:w="56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PAREETAKO IGOGAILUA</w:t>
            </w:r>
          </w:p>
        </w:tc>
        <w:tc>
          <w:tcPr>
            <w:tcW w:w="3969"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 </w:t>
            </w:r>
          </w:p>
        </w:tc>
        <w:tc>
          <w:tcPr>
            <w:tcW w:w="6520" w:type="dxa"/>
            <w:tcBorders>
              <w:top w:val="nil"/>
              <w:left w:val="nil"/>
              <w:bottom w:val="single" w:sz="4" w:space="0" w:color="auto"/>
              <w:right w:val="single" w:sz="4" w:space="0" w:color="auto"/>
            </w:tcBorders>
            <w:shd w:val="clear" w:color="auto" w:fill="auto"/>
            <w:noWrap/>
            <w:vAlign w:val="center"/>
            <w:hideMark/>
          </w:tcPr>
          <w:p w:rsidR="009124C2" w:rsidRPr="00CC58B6" w:rsidRDefault="009124C2" w:rsidP="00CC58B6">
            <w:pPr>
              <w:spacing w:before="40" w:after="40" w:line="240" w:lineRule="auto"/>
              <w:rPr>
                <w:rFonts w:eastAsia="Times New Roman" w:cs="Arial"/>
                <w:sz w:val="16"/>
                <w:szCs w:val="16"/>
              </w:rPr>
            </w:pPr>
            <w:r w:rsidRPr="00CC58B6">
              <w:rPr>
                <w:sz w:val="16"/>
                <w:szCs w:val="16"/>
              </w:rPr>
              <w:t>PAREETAKO MAILEI BURUZKO INFORMAZIO PANEL OROKORRA</w:t>
            </w:r>
          </w:p>
        </w:tc>
      </w:tr>
      <w:bookmarkEnd w:id="0"/>
    </w:tbl>
    <w:p w:rsidR="005A36FA" w:rsidRDefault="005A36FA" w:rsidP="00F26F2D">
      <w:pPr>
        <w:spacing w:before="240" w:line="360" w:lineRule="auto"/>
        <w:sectPr w:rsidR="005A36FA" w:rsidSect="00CC58B6">
          <w:pgSz w:w="16838" w:h="11906" w:orient="landscape"/>
          <w:pgMar w:top="1701" w:right="1417" w:bottom="1560" w:left="1417" w:header="709" w:footer="709" w:gutter="0"/>
          <w:cols w:space="708"/>
          <w:docGrid w:linePitch="360"/>
        </w:sectPr>
      </w:pPr>
    </w:p>
    <w:p w:rsidR="00F26F2D" w:rsidRDefault="000858E3" w:rsidP="00F26F2D">
      <w:pPr>
        <w:spacing w:before="240" w:line="360" w:lineRule="auto"/>
      </w:pPr>
      <w:r>
        <w:lastRenderedPageBreak/>
        <w:t>Garapen Ekonomikorako kontseilariaren erantzuna</w:t>
      </w:r>
    </w:p>
    <w:p w:rsidR="000858E3" w:rsidRDefault="000858E3" w:rsidP="000858E3">
      <w:pPr>
        <w:ind w:firstLine="708"/>
        <w:jc w:val="both"/>
        <w:rPr>
          <w:rFonts w:ascii="Calibri" w:hAnsi="Calibri" w:cs="Arial"/>
        </w:rPr>
      </w:pPr>
      <w:r>
        <w:rPr>
          <w:rFonts w:ascii="Calibri" w:hAnsi="Calibri"/>
        </w:rPr>
        <w:t xml:space="preserve">Nafarroako Alderdi Popularreko foru parlamentarien elkarteko Ana </w:t>
      </w:r>
      <w:proofErr w:type="spellStart"/>
      <w:r>
        <w:rPr>
          <w:rFonts w:ascii="Calibri" w:hAnsi="Calibri"/>
        </w:rPr>
        <w:t>Beltrán</w:t>
      </w:r>
      <w:proofErr w:type="spellEnd"/>
      <w:r>
        <w:rPr>
          <w:rFonts w:ascii="Calibri" w:hAnsi="Calibri"/>
        </w:rPr>
        <w:t xml:space="preserve"> Villalba andreak idatziz erantzuteko galdera egin du Nafarroako Gobernuaren sinbolo ofiziala eta haren erabilera arautzen dituen urtarrilaren 27ko 4/2016 Foru Dekretuan ezarritakoaren ondoriozko jarduketen gastuari buruz. Hauxe da Garapen Ekonomikorako kontseilariak informatu beharrekoa, Garapen Ekonomikorako Departamentuari dagokionez:</w:t>
      </w:r>
    </w:p>
    <w:p w:rsidR="000858E3" w:rsidRDefault="000858E3" w:rsidP="000858E3">
      <w:pPr>
        <w:ind w:firstLine="708"/>
        <w:jc w:val="both"/>
        <w:rPr>
          <w:rFonts w:ascii="Calibri" w:hAnsi="Calibri" w:cs="Arial"/>
        </w:rPr>
      </w:pPr>
      <w:r>
        <w:rPr>
          <w:rFonts w:ascii="Calibri" w:hAnsi="Calibri"/>
        </w:rPr>
        <w:t>1. Egoitza administratiboen errotulazioari dagokionez, esan beharra dago egin diren aldaketa gehienak egin direla ez urtarrilaren 27ko 4/2016 Foru Dekretuaren aplikazioaren ondorioz, baizik eta unitate administratiboen izendapenak nahitaez egungoetara aldatu behar izatearen ondorioz, aurreko seinaleztapena hobetzeko beharraren ondorioz eta beste departamentu batzuekin partekatutako eraikinetan espazioak bereizteko beharraren ondorioz. Hauexek dira eraikin bakoitzaren gastuak:</w:t>
      </w:r>
    </w:p>
    <w:p w:rsidR="000858E3" w:rsidRPr="00102E6D" w:rsidRDefault="000858E3" w:rsidP="000858E3">
      <w:pPr>
        <w:ind w:firstLine="708"/>
        <w:jc w:val="both"/>
        <w:rPr>
          <w:rFonts w:ascii="Calibri" w:hAnsi="Calibri" w:cs="Arial"/>
        </w:rPr>
      </w:pPr>
      <w:r>
        <w:rPr>
          <w:rFonts w:ascii="Calibri" w:hAnsi="Calibri"/>
        </w:rPr>
        <w:t xml:space="preserve">- </w:t>
      </w:r>
      <w:proofErr w:type="spellStart"/>
      <w:r>
        <w:rPr>
          <w:rFonts w:ascii="Calibri" w:hAnsi="Calibri"/>
        </w:rPr>
        <w:t>Tomás</w:t>
      </w:r>
      <w:proofErr w:type="spellEnd"/>
      <w:r>
        <w:rPr>
          <w:rFonts w:ascii="Calibri" w:hAnsi="Calibri"/>
        </w:rPr>
        <w:t xml:space="preserve"> Caballero parkea, 1                  447,95 euro</w:t>
      </w:r>
    </w:p>
    <w:p w:rsidR="000858E3" w:rsidRPr="00102E6D" w:rsidRDefault="000858E3" w:rsidP="000858E3">
      <w:pPr>
        <w:ind w:firstLine="708"/>
        <w:jc w:val="both"/>
        <w:rPr>
          <w:rFonts w:ascii="Calibri" w:hAnsi="Calibri" w:cs="Arial"/>
        </w:rPr>
      </w:pPr>
      <w:r>
        <w:rPr>
          <w:rFonts w:ascii="Calibri" w:hAnsi="Calibri"/>
        </w:rPr>
        <w:t xml:space="preserve">- </w:t>
      </w:r>
      <w:proofErr w:type="spellStart"/>
      <w:r>
        <w:rPr>
          <w:rFonts w:ascii="Calibri" w:hAnsi="Calibri"/>
        </w:rPr>
        <w:t>Navarrería</w:t>
      </w:r>
      <w:proofErr w:type="spellEnd"/>
      <w:r>
        <w:rPr>
          <w:rFonts w:ascii="Calibri" w:hAnsi="Calibri"/>
        </w:rPr>
        <w:t xml:space="preserve"> kalea, 39                           1.345,52 euro</w:t>
      </w:r>
    </w:p>
    <w:p w:rsidR="000858E3" w:rsidRPr="00102E6D" w:rsidRDefault="000858E3" w:rsidP="000858E3">
      <w:pPr>
        <w:ind w:firstLine="708"/>
        <w:jc w:val="both"/>
        <w:rPr>
          <w:rFonts w:ascii="Calibri" w:hAnsi="Calibri" w:cs="Arial"/>
        </w:rPr>
      </w:pPr>
      <w:r>
        <w:rPr>
          <w:rFonts w:ascii="Calibri" w:hAnsi="Calibri"/>
        </w:rPr>
        <w:t>- Amaia kalea, 2                                   1.150,71 euro</w:t>
      </w:r>
    </w:p>
    <w:p w:rsidR="000858E3" w:rsidRDefault="000858E3" w:rsidP="000858E3">
      <w:pPr>
        <w:ind w:firstLine="708"/>
        <w:jc w:val="both"/>
        <w:rPr>
          <w:rFonts w:ascii="Calibri" w:hAnsi="Calibri" w:cs="Arial"/>
        </w:rPr>
      </w:pPr>
      <w:r>
        <w:rPr>
          <w:rFonts w:ascii="Calibri" w:hAnsi="Calibri"/>
        </w:rPr>
        <w:t>- San Ignacio etorbidea, 3                    307,34 euro</w:t>
      </w:r>
    </w:p>
    <w:p w:rsidR="000858E3" w:rsidRDefault="000858E3" w:rsidP="000858E3">
      <w:pPr>
        <w:jc w:val="both"/>
        <w:rPr>
          <w:rFonts w:ascii="Calibri" w:hAnsi="Calibri" w:cs="Arial"/>
        </w:rPr>
      </w:pPr>
      <w:r>
        <w:rPr>
          <w:rFonts w:ascii="Calibri" w:hAnsi="Calibri"/>
        </w:rPr>
        <w:tab/>
        <w:t xml:space="preserve">2. Paper-gauza ofizialetako </w:t>
      </w:r>
      <w:proofErr w:type="spellStart"/>
      <w:r>
        <w:rPr>
          <w:rFonts w:ascii="Calibri" w:hAnsi="Calibri"/>
        </w:rPr>
        <w:t>menbreteak</w:t>
      </w:r>
      <w:proofErr w:type="spellEnd"/>
      <w:r>
        <w:rPr>
          <w:rFonts w:ascii="Calibri" w:hAnsi="Calibri"/>
        </w:rPr>
        <w:t xml:space="preserve"> aldatzeari dagokionez, aipatu beharra dago horrek ez duela gasturik ekarri, zeren eta inprimakiak formatu digitaleko txantiloien bitartez ematen baitira.</w:t>
      </w:r>
    </w:p>
    <w:p w:rsidR="000858E3" w:rsidRDefault="000858E3" w:rsidP="000858E3">
      <w:pPr>
        <w:jc w:val="both"/>
        <w:rPr>
          <w:rFonts w:ascii="Calibri" w:hAnsi="Calibri" w:cs="Arial"/>
        </w:rPr>
      </w:pPr>
      <w:r>
        <w:rPr>
          <w:rFonts w:ascii="Calibri" w:hAnsi="Calibri"/>
        </w:rPr>
        <w:tab/>
        <w:t>3. Jantzi, material edo produktuen aldaketen ondoriozko kosturik batere ez da izan.</w:t>
      </w:r>
    </w:p>
    <w:p w:rsidR="000858E3" w:rsidRDefault="000858E3" w:rsidP="000858E3">
      <w:pPr>
        <w:tabs>
          <w:tab w:val="left" w:pos="720"/>
        </w:tabs>
        <w:spacing w:line="360" w:lineRule="auto"/>
        <w:jc w:val="both"/>
        <w:rPr>
          <w:rFonts w:ascii="Calibri" w:hAnsi="Calibri" w:cs="Arial"/>
        </w:rPr>
      </w:pPr>
      <w:r>
        <w:rPr>
          <w:rFonts w:ascii="Calibri" w:hAnsi="Calibri"/>
        </w:rPr>
        <w:tab/>
        <w:t>Hori guztia jakinarazten dizut, Nafarroako Parlamentuko Erregelamenduaren 194. artikulua betez.</w:t>
      </w:r>
    </w:p>
    <w:p w:rsidR="000858E3" w:rsidRPr="00102E6D" w:rsidRDefault="000858E3" w:rsidP="000858E3">
      <w:pPr>
        <w:rPr>
          <w:rFonts w:ascii="Calibri" w:hAnsi="Calibri" w:cs="Arial"/>
        </w:rPr>
      </w:pPr>
      <w:r>
        <w:rPr>
          <w:rFonts w:ascii="Calibri" w:hAnsi="Calibri"/>
        </w:rPr>
        <w:t>Iruñean, 2017ko otsailaren 27an</w:t>
      </w:r>
    </w:p>
    <w:p w:rsidR="000858E3" w:rsidRDefault="000858E3" w:rsidP="000858E3">
      <w:pPr>
        <w:rPr>
          <w:rFonts w:ascii="Calibri" w:hAnsi="Calibri" w:cs="Arial"/>
        </w:rPr>
      </w:pPr>
      <w:r>
        <w:rPr>
          <w:rFonts w:ascii="Calibri" w:hAnsi="Calibri"/>
        </w:rPr>
        <w:t>Garapen Ekonomikorako kontseilaria: Manuel Ayerdi Olaizola</w:t>
      </w:r>
    </w:p>
    <w:p w:rsidR="000858E3" w:rsidRPr="00310363" w:rsidRDefault="00310363" w:rsidP="00F26F2D">
      <w:pPr>
        <w:spacing w:before="240" w:line="360" w:lineRule="auto"/>
        <w:rPr>
          <w:b/>
        </w:rPr>
      </w:pPr>
      <w:r>
        <w:rPr>
          <w:b/>
        </w:rPr>
        <w:t>Herritarrekiko eta Erakundeekiko Harremanetarako kontseilariaren erantzuna</w:t>
      </w:r>
    </w:p>
    <w:p w:rsidR="00310363" w:rsidRDefault="00310363" w:rsidP="00310363">
      <w:pPr>
        <w:spacing w:before="240" w:line="360" w:lineRule="auto"/>
      </w:pPr>
      <w:r>
        <w:t xml:space="preserve">Nafarroako Alderdi Popularreko foru parlamentarien elkarteari atxikitako foru parlamentari Ana </w:t>
      </w:r>
      <w:proofErr w:type="spellStart"/>
      <w:r>
        <w:t>Beltrán</w:t>
      </w:r>
      <w:proofErr w:type="spellEnd"/>
      <w:r>
        <w:t xml:space="preserve"> Villalba andreak idatziz erantzuteko galdera egin du urtarrilaren 217ko 4/2016 Foru Dekretuaren ondorioz sortutako errotulazio gastuei buruz (9-17/PES-00024). Hona Herritarrekiko eta Erakundeekiko Harremanetarako kontseilariaren erantzuna:</w:t>
      </w:r>
    </w:p>
    <w:p w:rsidR="00310363" w:rsidRDefault="00310363" w:rsidP="00310363">
      <w:pPr>
        <w:spacing w:before="240" w:line="360" w:lineRule="auto"/>
      </w:pPr>
      <w:r>
        <w:t>Herritarrekiko eta Erakundeekiko Harremanetako Departamentuak, dekretu horretan ezarritako aldaketak direla eta, Nafarroako Jauregiko bi fatxadetan jarritako bi xafla aldatu ditu. Guztizko kostua 5.019,08 eurokoa izan da.</w:t>
      </w:r>
    </w:p>
    <w:p w:rsidR="00310363" w:rsidRDefault="00310363" w:rsidP="00310363">
      <w:pPr>
        <w:spacing w:before="240" w:line="360" w:lineRule="auto"/>
      </w:pPr>
      <w:r>
        <w:lastRenderedPageBreak/>
        <w:t>Hori guztia jakinarazten dizut, Nafarroako Parlamentuko Erregelamenduaren 194. artikuluan ezarritakoa betez.</w:t>
      </w:r>
    </w:p>
    <w:p w:rsidR="00310363" w:rsidRDefault="00310363" w:rsidP="00310363">
      <w:pPr>
        <w:spacing w:before="240" w:line="360" w:lineRule="auto"/>
      </w:pPr>
      <w:r>
        <w:t>Iruñean, 2017ko otsailaren 28an</w:t>
      </w:r>
    </w:p>
    <w:p w:rsidR="00310363" w:rsidRDefault="00310363" w:rsidP="00310363">
      <w:pPr>
        <w:spacing w:before="240" w:line="360" w:lineRule="auto"/>
      </w:pPr>
      <w:r>
        <w:t xml:space="preserve">Herritarrekiko eta Erakundeekiko Harremanetarako kontseilaria: Ana Ollo </w:t>
      </w:r>
      <w:proofErr w:type="spellStart"/>
      <w:r>
        <w:t>Hualde</w:t>
      </w:r>
      <w:proofErr w:type="spellEnd"/>
    </w:p>
    <w:p w:rsidR="008B758E" w:rsidRPr="008B758E" w:rsidRDefault="008B758E" w:rsidP="00310363">
      <w:pPr>
        <w:spacing w:before="240" w:line="360" w:lineRule="auto"/>
        <w:rPr>
          <w:b/>
        </w:rPr>
      </w:pPr>
      <w:r>
        <w:rPr>
          <w:b/>
        </w:rPr>
        <w:t>Osasun kontseilariaren erantzuna</w:t>
      </w:r>
    </w:p>
    <w:p w:rsidR="008B758E" w:rsidRDefault="008B758E" w:rsidP="008B758E">
      <w:pPr>
        <w:spacing w:before="240" w:line="360" w:lineRule="auto"/>
      </w:pPr>
      <w:r>
        <w:t xml:space="preserve">Nafarroako Alderdi Popularreko foru parlamentarien elkarteari atxikitako foru parlamentari Ana </w:t>
      </w:r>
      <w:proofErr w:type="spellStart"/>
      <w:r>
        <w:t>Beltrán</w:t>
      </w:r>
      <w:proofErr w:type="spellEnd"/>
      <w:r>
        <w:t xml:space="preserve"> Villalba andreak idatziz erantzuteko galdera bat egin du (9-17-PES-00024), “elebitasunaren kostuari buruzko informazioa” nahi baitu. Hona Nafarroako Gobernuko Osasuneko kontseilariaren informazioa:</w:t>
      </w:r>
    </w:p>
    <w:p w:rsidR="008B758E" w:rsidRDefault="008B758E" w:rsidP="008B758E">
      <w:pPr>
        <w:spacing w:before="240" w:line="360" w:lineRule="auto"/>
      </w:pPr>
      <w:r>
        <w:t>– Nafarroako Gobernuaren eta atxikitako erakundeen bulego guztietan zenbat errotulu aldatu dira 2016an, urtarrilaren 27ko 4/2016 Foru Dekretuaren ondorioz? Zehaztu errotuluak non aldatu diren.</w:t>
      </w:r>
    </w:p>
    <w:p w:rsidR="008B758E" w:rsidRDefault="008B758E" w:rsidP="008B758E">
      <w:pPr>
        <w:spacing w:before="240" w:line="360" w:lineRule="auto"/>
      </w:pPr>
      <w:proofErr w:type="spellStart"/>
      <w:r>
        <w:t>Osasunbidea-Nafarroako</w:t>
      </w:r>
      <w:proofErr w:type="spellEnd"/>
      <w:r>
        <w:t xml:space="preserve"> Osasun Zerbitzuak 6 kartel aldatu ditu zerbitzu zentraletan, eta 850,63 euroko kostua izan dute.</w:t>
      </w:r>
    </w:p>
    <w:p w:rsidR="008B758E" w:rsidRDefault="008B758E" w:rsidP="008B758E">
      <w:pPr>
        <w:spacing w:before="240" w:line="360" w:lineRule="auto"/>
      </w:pPr>
      <w:r>
        <w:t>– Zenbatekoa izan da Nafarroako Gobernuaren idazpuruen, aplikazioen eta paper ofizialen aldaketaren kostu osoa?</w:t>
      </w:r>
    </w:p>
    <w:p w:rsidR="008B758E" w:rsidRDefault="008B758E" w:rsidP="008B758E">
      <w:pPr>
        <w:spacing w:before="240" w:line="360" w:lineRule="auto"/>
      </w:pPr>
      <w:r>
        <w:t>Ez dago jasota inongo gasturik egin izana.</w:t>
      </w:r>
    </w:p>
    <w:p w:rsidR="008B758E" w:rsidRDefault="008B758E" w:rsidP="008B758E">
      <w:pPr>
        <w:spacing w:before="240" w:line="360" w:lineRule="auto"/>
      </w:pPr>
      <w:r>
        <w:t>– Zenbatekoa izan da urtarrilaren 27ko 4/2016 Foru Dekretuaren ondorioz jantzi-, material- eta produktu-aldaketan izandako kostu osoa?</w:t>
      </w:r>
    </w:p>
    <w:p w:rsidR="008B758E" w:rsidRDefault="008B758E" w:rsidP="008B758E">
      <w:pPr>
        <w:spacing w:before="240" w:line="360" w:lineRule="auto"/>
      </w:pPr>
      <w:r>
        <w:t>Ez dago jasota inongo gasturik egin izana.</w:t>
      </w:r>
    </w:p>
    <w:p w:rsidR="008B758E" w:rsidRDefault="008B758E" w:rsidP="008B758E">
      <w:pPr>
        <w:spacing w:before="240" w:line="360" w:lineRule="auto"/>
      </w:pPr>
      <w:r>
        <w:t>Osasun Departamentuan, 4/2016 Foru Dekretua onetsi zenetik, kopuru bakarra dago jasota, Nafarroako Osasun Publikoaren eta Lan Osasunaren Instituturako zigiluetarako: 442,26 euro dira.</w:t>
      </w:r>
    </w:p>
    <w:p w:rsidR="008B758E" w:rsidRDefault="008B758E" w:rsidP="008B758E">
      <w:pPr>
        <w:spacing w:before="240" w:line="360" w:lineRule="auto"/>
      </w:pPr>
      <w:r>
        <w:t>Hori guztia jakinarazten dizut, Nafarroako Parlamentuko Erregelamenduaren 194. artikulua betez.</w:t>
      </w:r>
    </w:p>
    <w:p w:rsidR="008B758E" w:rsidRDefault="008B758E" w:rsidP="008B758E">
      <w:pPr>
        <w:spacing w:before="240" w:line="360" w:lineRule="auto"/>
      </w:pPr>
      <w:r>
        <w:t>Iruñean, 2017ko otsailaren 21ean</w:t>
      </w:r>
    </w:p>
    <w:p w:rsidR="008B758E" w:rsidRDefault="008B758E" w:rsidP="008B758E">
      <w:pPr>
        <w:spacing w:before="240" w:line="360" w:lineRule="auto"/>
      </w:pPr>
      <w:r>
        <w:t xml:space="preserve">Osasuneko kontseilaria: Fernando </w:t>
      </w:r>
      <w:proofErr w:type="spellStart"/>
      <w:r>
        <w:t>Domínguez</w:t>
      </w:r>
      <w:proofErr w:type="spellEnd"/>
      <w:r>
        <w:t xml:space="preserve"> </w:t>
      </w:r>
      <w:proofErr w:type="spellStart"/>
      <w:r>
        <w:t>Cunchillos</w:t>
      </w:r>
      <w:proofErr w:type="spellEnd"/>
    </w:p>
    <w:p w:rsidR="008B758E" w:rsidRPr="0079158C" w:rsidRDefault="0079158C" w:rsidP="008B758E">
      <w:pPr>
        <w:spacing w:before="240" w:line="360" w:lineRule="auto"/>
        <w:rPr>
          <w:b/>
        </w:rPr>
      </w:pPr>
      <w:r>
        <w:rPr>
          <w:b/>
        </w:rPr>
        <w:t>Landa Garapeneko, Ingurumeneko eta Toki Administrazioko kontseilariaren erantzuna</w:t>
      </w:r>
    </w:p>
    <w:p w:rsidR="00ED0671" w:rsidRDefault="0079158C" w:rsidP="0079158C">
      <w:pPr>
        <w:spacing w:before="240" w:line="360" w:lineRule="auto"/>
      </w:pPr>
      <w:r>
        <w:lastRenderedPageBreak/>
        <w:t xml:space="preserve">Nafarroako Alderdi Popularreko foru parlamentarien elkarteari atxikitako foru parlamentari Ana </w:t>
      </w:r>
      <w:proofErr w:type="spellStart"/>
      <w:r>
        <w:t>Beltrán</w:t>
      </w:r>
      <w:proofErr w:type="spellEnd"/>
      <w:r>
        <w:t xml:space="preserve"> Villalba andreak idatziz erantzuteko galdera bat egin du (9-17-PES-00024), Nafarroako Gobernuaren eta atxikitako erakundeen bulego guztietan, urtarrilaren 27ko 4/2016 Foru Dekretuaren ondorioz, aldatu diren errotuluen kostuari buruz (9-17/PES-00024). Honako hau Landa Garapeneko, Ingurumeneko eta Toki Administrazioko kontseilariaren erantzuna:</w:t>
      </w:r>
    </w:p>
    <w:p w:rsidR="00ED0671" w:rsidRDefault="0079158C" w:rsidP="0079158C">
      <w:pPr>
        <w:spacing w:before="240" w:line="360" w:lineRule="auto"/>
      </w:pPr>
      <w:r>
        <w:t xml:space="preserve">Urtarrilaren 27ko 4/2016 Foru Dekretuak indarra hartzearen ondorioz, Departamentuak egin zuen lehenengo gauza izan zen ekitaldi eta agerraldietarako </w:t>
      </w:r>
      <w:proofErr w:type="spellStart"/>
      <w:r>
        <w:t>González</w:t>
      </w:r>
      <w:proofErr w:type="spellEnd"/>
      <w:r>
        <w:t xml:space="preserve"> </w:t>
      </w:r>
      <w:proofErr w:type="spellStart"/>
      <w:r>
        <w:t>Tablas</w:t>
      </w:r>
      <w:proofErr w:type="spellEnd"/>
      <w:r>
        <w:t xml:space="preserve"> kaleko eraikinean erabiltzen den hondoaren euskarri magnetikoaren eta euskarri kurbatuaren plantxa egitea eta inprimatzea,  Nafarroako Gobernuaren logotipo elebidunarekin. 741,73 euroko kostua ekarri zuen.</w:t>
      </w:r>
    </w:p>
    <w:p w:rsidR="00ED0671" w:rsidRDefault="0079158C" w:rsidP="0079158C">
      <w:pPr>
        <w:spacing w:before="240" w:line="360" w:lineRule="auto"/>
      </w:pPr>
      <w:r>
        <w:t xml:space="preserve">Bestalde, Toki Administrazioaren egoitzan ere aldaketa batzuk egin ziren errotulazioan, guztira 838,53 gastua ekarri dutenak. </w:t>
      </w:r>
    </w:p>
    <w:p w:rsidR="00ED0671" w:rsidRDefault="0079158C" w:rsidP="0079158C">
      <w:pPr>
        <w:spacing w:before="240" w:line="360" w:lineRule="auto"/>
      </w:pPr>
      <w:r>
        <w:t>Guztira, 2016an egin den errotulazio elebidunak eta zigiluetako kuxinen aldaketak 1580,26 euroko gastua ekarri diote Landa Garapeneko, Ingurumeneko eta Toki Administrazioko Departamentuari.</w:t>
      </w:r>
    </w:p>
    <w:p w:rsidR="00ED0671" w:rsidRDefault="0079158C" w:rsidP="0079158C">
      <w:pPr>
        <w:spacing w:before="240" w:line="360" w:lineRule="auto"/>
      </w:pPr>
      <w:r>
        <w:t>Bestalde, aditzera ematen da 2015ean Departamentuko arloko bulegoen, zerbitzuen eta zuzendaritza nagusien zigiluetan aldaketak egin zirela; horrenbestez, ez da berariazko gasturik izan aipatutako dekretua aplikatzearen ondorioz.</w:t>
      </w:r>
    </w:p>
    <w:p w:rsidR="00ED0671" w:rsidRDefault="0079158C" w:rsidP="0079158C">
      <w:pPr>
        <w:spacing w:before="240" w:line="360" w:lineRule="auto"/>
      </w:pPr>
      <w:r>
        <w:t>Hori guztia jakinarazten dizut, Nafarroako Parlamentuko Erregelamenduaren 194. artikulua betez.</w:t>
      </w:r>
    </w:p>
    <w:p w:rsidR="00ED0671" w:rsidRDefault="0079158C" w:rsidP="0079158C">
      <w:pPr>
        <w:spacing w:before="240" w:line="360" w:lineRule="auto"/>
      </w:pPr>
      <w:r>
        <w:t>Iruñean, 2017ko otsailaren 28an</w:t>
      </w:r>
    </w:p>
    <w:p w:rsidR="00ED0671" w:rsidRDefault="0079158C" w:rsidP="0079158C">
      <w:pPr>
        <w:spacing w:before="240" w:line="360" w:lineRule="auto"/>
      </w:pPr>
      <w:r>
        <w:t xml:space="preserve">Landa Garapeneko, Ingurumeneko eta Toki Administrazioko kontseilaria: Isabel Elizalde </w:t>
      </w:r>
      <w:proofErr w:type="spellStart"/>
      <w:r>
        <w:t>Arretxea</w:t>
      </w:r>
      <w:proofErr w:type="spellEnd"/>
    </w:p>
    <w:p w:rsidR="0079158C" w:rsidRPr="00A656D0" w:rsidRDefault="00A656D0" w:rsidP="0079158C">
      <w:pPr>
        <w:spacing w:before="240" w:line="360" w:lineRule="auto"/>
        <w:rPr>
          <w:b/>
        </w:rPr>
      </w:pPr>
      <w:r>
        <w:rPr>
          <w:b/>
        </w:rPr>
        <w:t>Hezkuntza kontseilariaren erantzuna</w:t>
      </w:r>
    </w:p>
    <w:p w:rsidR="00A656D0" w:rsidRDefault="00A656D0" w:rsidP="00A656D0">
      <w:pPr>
        <w:spacing w:before="240" w:line="360" w:lineRule="auto"/>
      </w:pPr>
      <w:r>
        <w:t xml:space="preserve">Nafarroako Alderdi Popularreko foru parlamentarien elkarteko Ana </w:t>
      </w:r>
      <w:proofErr w:type="spellStart"/>
      <w:r>
        <w:t>Beltrán</w:t>
      </w:r>
      <w:proofErr w:type="spellEnd"/>
      <w:r>
        <w:t xml:space="preserve"> Villalba andreak idatziz erantzuteko galdera egin du (9-17-PES-00024). Horri erantzuteko Nafarroako Gobernuko Hezkuntzako kontseilariak aditzera ematen du Hezkuntza Departamentuak, Nafarroako Gobernuaren sinbolo ofiziala eta haren erabilera arautzen duen urtarrilaren 7ko 4/2016 Foru Dekretua aplikatuz, gaur arte ikastetxeetako kanpoko 10 errotulu aldatu dituela. Horrek 1.410,67 euroko kostua izan du.</w:t>
      </w:r>
    </w:p>
    <w:p w:rsidR="00A656D0" w:rsidRDefault="00A656D0" w:rsidP="00A656D0">
      <w:pPr>
        <w:spacing w:before="240" w:line="360" w:lineRule="auto"/>
      </w:pPr>
      <w:r>
        <w:t>Beren egoera txarra dela-eta, honako ikastetxeetako errotuluak ere aldatu dira:</w:t>
      </w:r>
    </w:p>
    <w:p w:rsidR="00A656D0" w:rsidRDefault="00A656D0" w:rsidP="00A656D0">
      <w:pPr>
        <w:spacing w:before="240" w:line="360" w:lineRule="auto"/>
      </w:pPr>
      <w:r>
        <w:t xml:space="preserve">- Legasako </w:t>
      </w:r>
      <w:proofErr w:type="spellStart"/>
      <w:r>
        <w:t>IPa</w:t>
      </w:r>
      <w:proofErr w:type="spellEnd"/>
      <w:r>
        <w:t>.</w:t>
      </w:r>
    </w:p>
    <w:p w:rsidR="00A656D0" w:rsidRDefault="00A656D0" w:rsidP="00A656D0">
      <w:pPr>
        <w:spacing w:before="240" w:line="360" w:lineRule="auto"/>
      </w:pPr>
      <w:r>
        <w:lastRenderedPageBreak/>
        <w:t xml:space="preserve">- </w:t>
      </w:r>
      <w:proofErr w:type="spellStart"/>
      <w:r>
        <w:t>Arroizko</w:t>
      </w:r>
      <w:proofErr w:type="spellEnd"/>
      <w:r>
        <w:t xml:space="preserve"> </w:t>
      </w:r>
      <w:proofErr w:type="spellStart"/>
      <w:r>
        <w:t>IPa</w:t>
      </w:r>
      <w:proofErr w:type="spellEnd"/>
      <w:r>
        <w:t>.</w:t>
      </w:r>
    </w:p>
    <w:p w:rsidR="00A656D0" w:rsidRDefault="00A656D0" w:rsidP="00A656D0">
      <w:pPr>
        <w:spacing w:before="240" w:line="360" w:lineRule="auto"/>
      </w:pPr>
      <w:r>
        <w:t xml:space="preserve">- Murchanteko </w:t>
      </w:r>
      <w:proofErr w:type="spellStart"/>
      <w:r>
        <w:t>IPa</w:t>
      </w:r>
      <w:proofErr w:type="spellEnd"/>
      <w:r>
        <w:t>.</w:t>
      </w:r>
    </w:p>
    <w:p w:rsidR="00A656D0" w:rsidRDefault="00A656D0" w:rsidP="00A656D0">
      <w:pPr>
        <w:spacing w:before="240" w:line="360" w:lineRule="auto"/>
      </w:pPr>
      <w:r>
        <w:t xml:space="preserve">- Uharteko </w:t>
      </w:r>
      <w:proofErr w:type="spellStart"/>
      <w:r>
        <w:t>BHIa</w:t>
      </w:r>
      <w:proofErr w:type="spellEnd"/>
      <w:r>
        <w:t>.</w:t>
      </w:r>
    </w:p>
    <w:p w:rsidR="00A656D0" w:rsidRDefault="00A656D0" w:rsidP="00A656D0">
      <w:pPr>
        <w:spacing w:before="240" w:line="360" w:lineRule="auto"/>
      </w:pPr>
      <w:r>
        <w:t xml:space="preserve">- Lekarozko </w:t>
      </w:r>
      <w:proofErr w:type="spellStart"/>
      <w:r>
        <w:t>IPa</w:t>
      </w:r>
      <w:proofErr w:type="spellEnd"/>
      <w:r>
        <w:t>.</w:t>
      </w:r>
    </w:p>
    <w:p w:rsidR="00A656D0" w:rsidRDefault="00A656D0" w:rsidP="00A656D0">
      <w:pPr>
        <w:spacing w:before="240" w:line="360" w:lineRule="auto"/>
      </w:pPr>
      <w:r>
        <w:t>Bestalde, Bi ikastetxeren izenak aldatu direnez, kanpoko errotulua aldatu behar izan da:</w:t>
      </w:r>
    </w:p>
    <w:p w:rsidR="00A656D0" w:rsidRDefault="00A656D0" w:rsidP="00A656D0">
      <w:pPr>
        <w:spacing w:before="240" w:line="360" w:lineRule="auto"/>
      </w:pPr>
      <w:r>
        <w:t xml:space="preserve">- Joakin Lizarraga </w:t>
      </w:r>
      <w:proofErr w:type="spellStart"/>
      <w:r>
        <w:t>IPa</w:t>
      </w:r>
      <w:proofErr w:type="spellEnd"/>
      <w:r>
        <w:t xml:space="preserve"> – Sarriguren </w:t>
      </w:r>
    </w:p>
    <w:p w:rsidR="00A656D0" w:rsidRDefault="00A656D0" w:rsidP="00A656D0">
      <w:pPr>
        <w:spacing w:before="240" w:line="360" w:lineRule="auto"/>
      </w:pPr>
      <w:r>
        <w:t xml:space="preserve">- </w:t>
      </w:r>
      <w:proofErr w:type="spellStart"/>
      <w:r>
        <w:t>Hermanas</w:t>
      </w:r>
      <w:proofErr w:type="spellEnd"/>
      <w:r>
        <w:t xml:space="preserve"> </w:t>
      </w:r>
      <w:proofErr w:type="spellStart"/>
      <w:r>
        <w:t>Úriz</w:t>
      </w:r>
      <w:proofErr w:type="spellEnd"/>
      <w:r>
        <w:t xml:space="preserve"> </w:t>
      </w:r>
      <w:proofErr w:type="spellStart"/>
      <w:r>
        <w:t>Pi</w:t>
      </w:r>
      <w:proofErr w:type="spellEnd"/>
      <w:r>
        <w:t xml:space="preserve"> </w:t>
      </w:r>
      <w:proofErr w:type="spellStart"/>
      <w:r>
        <w:t>IPa</w:t>
      </w:r>
      <w:proofErr w:type="spellEnd"/>
      <w:r>
        <w:t xml:space="preserve"> – Sarriguren </w:t>
      </w:r>
    </w:p>
    <w:p w:rsidR="00A656D0" w:rsidRDefault="00A656D0" w:rsidP="00A656D0">
      <w:pPr>
        <w:spacing w:before="240" w:line="360" w:lineRule="auto"/>
      </w:pPr>
      <w:r>
        <w:t>Azkenik, hiru ikastetxetako beste hainbeste errotulu aldatu behar izan dira, D eredua hartzen hasi direlako:</w:t>
      </w:r>
    </w:p>
    <w:p w:rsidR="00A656D0" w:rsidRDefault="00A656D0" w:rsidP="00A656D0">
      <w:pPr>
        <w:spacing w:before="240" w:line="360" w:lineRule="auto"/>
      </w:pPr>
      <w:r>
        <w:t xml:space="preserve">- Lodosako </w:t>
      </w:r>
      <w:proofErr w:type="spellStart"/>
      <w:r>
        <w:t>IPa</w:t>
      </w:r>
      <w:proofErr w:type="spellEnd"/>
      <w:r>
        <w:t>.</w:t>
      </w:r>
    </w:p>
    <w:p w:rsidR="00A656D0" w:rsidRDefault="00A656D0" w:rsidP="00A656D0">
      <w:pPr>
        <w:spacing w:before="240" w:line="360" w:lineRule="auto"/>
      </w:pPr>
      <w:r>
        <w:t xml:space="preserve">- Tafallako </w:t>
      </w:r>
      <w:proofErr w:type="spellStart"/>
      <w:r>
        <w:t>IPa</w:t>
      </w:r>
      <w:proofErr w:type="spellEnd"/>
      <w:r>
        <w:t>.</w:t>
      </w:r>
    </w:p>
    <w:p w:rsidR="00A656D0" w:rsidRDefault="00A656D0" w:rsidP="00A656D0">
      <w:pPr>
        <w:spacing w:before="240" w:line="360" w:lineRule="auto"/>
      </w:pPr>
      <w:r>
        <w:t xml:space="preserve">- Caparrosoko </w:t>
      </w:r>
      <w:proofErr w:type="spellStart"/>
      <w:r>
        <w:t>IPa</w:t>
      </w:r>
      <w:proofErr w:type="spellEnd"/>
      <w:r>
        <w:t>.</w:t>
      </w:r>
    </w:p>
    <w:p w:rsidR="00A656D0" w:rsidRDefault="00A656D0" w:rsidP="00A656D0">
      <w:pPr>
        <w:spacing w:before="240" w:line="360" w:lineRule="auto"/>
      </w:pPr>
      <w:r>
        <w:t>Iruñean, 2017ko martxoaren 1ean.</w:t>
      </w:r>
    </w:p>
    <w:p w:rsidR="00A656D0" w:rsidRDefault="00A656D0" w:rsidP="00A656D0">
      <w:pPr>
        <w:spacing w:before="240" w:line="360" w:lineRule="auto"/>
      </w:pPr>
      <w:r>
        <w:t>Hezkuntzako kontseilaria: José Luis Mendoza Peña</w:t>
      </w:r>
    </w:p>
    <w:sectPr w:rsidR="00A656D0" w:rsidSect="005A36FA">
      <w:pgSz w:w="11906" w:h="16838"/>
      <w:pgMar w:top="1417" w:right="1560"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69" w:rsidRDefault="002C7A69" w:rsidP="00C7721F">
      <w:pPr>
        <w:spacing w:after="0" w:line="240" w:lineRule="auto"/>
      </w:pPr>
      <w:r>
        <w:separator/>
      </w:r>
    </w:p>
  </w:endnote>
  <w:endnote w:type="continuationSeparator" w:id="0">
    <w:p w:rsidR="002C7A69" w:rsidRDefault="002C7A69" w:rsidP="00C7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1F" w:rsidRDefault="00C772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1F" w:rsidRDefault="00C772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1F" w:rsidRDefault="00C772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69" w:rsidRDefault="002C7A69" w:rsidP="00C7721F">
      <w:pPr>
        <w:spacing w:after="0" w:line="240" w:lineRule="auto"/>
      </w:pPr>
      <w:r>
        <w:separator/>
      </w:r>
    </w:p>
  </w:footnote>
  <w:footnote w:type="continuationSeparator" w:id="0">
    <w:p w:rsidR="002C7A69" w:rsidRDefault="002C7A69" w:rsidP="00C77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1F" w:rsidRDefault="00C772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1F" w:rsidRDefault="00C7721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1F" w:rsidRDefault="00C772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BE"/>
    <w:rsid w:val="000150BE"/>
    <w:rsid w:val="000858E3"/>
    <w:rsid w:val="00103508"/>
    <w:rsid w:val="001E0D9C"/>
    <w:rsid w:val="002C7A69"/>
    <w:rsid w:val="00310363"/>
    <w:rsid w:val="00377EE7"/>
    <w:rsid w:val="00394E23"/>
    <w:rsid w:val="00535BE5"/>
    <w:rsid w:val="005A36FA"/>
    <w:rsid w:val="0079158C"/>
    <w:rsid w:val="007A383C"/>
    <w:rsid w:val="00811F33"/>
    <w:rsid w:val="0084341B"/>
    <w:rsid w:val="008B758E"/>
    <w:rsid w:val="009124C2"/>
    <w:rsid w:val="00977D5D"/>
    <w:rsid w:val="00A439BD"/>
    <w:rsid w:val="00A656D0"/>
    <w:rsid w:val="00C7721F"/>
    <w:rsid w:val="00CC58B6"/>
    <w:rsid w:val="00E00D2D"/>
    <w:rsid w:val="00ED0671"/>
    <w:rsid w:val="00F26F2D"/>
    <w:rsid w:val="00F41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2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21F"/>
  </w:style>
  <w:style w:type="paragraph" w:styleId="Piedepgina">
    <w:name w:val="footer"/>
    <w:basedOn w:val="Normal"/>
    <w:link w:val="PiedepginaCar"/>
    <w:uiPriority w:val="99"/>
    <w:unhideWhenUsed/>
    <w:rsid w:val="00C772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2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21F"/>
  </w:style>
  <w:style w:type="paragraph" w:styleId="Piedepgina">
    <w:name w:val="footer"/>
    <w:basedOn w:val="Normal"/>
    <w:link w:val="PiedepginaCar"/>
    <w:uiPriority w:val="99"/>
    <w:unhideWhenUsed/>
    <w:rsid w:val="00C772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2851</Words>
  <Characters>16168</Characters>
  <Application>Microsoft Office Word</Application>
  <DocSecurity>0</DocSecurity>
  <Lines>2309</Lines>
  <Paragraphs>1901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2017-04-24T10:07:00Z</dcterms:created>
  <dcterms:modified xsi:type="dcterms:W3CDTF">2017-04-24T10:53:00Z</dcterms:modified>
</cp:coreProperties>
</file>