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el informe del Defensor del Pueblo ante la queja planteada por las familias cuyos hijos no fueron admitidos en el Colegio Compañía de María, de Tudela, publicada en el Boletín Oficial del Parlamento de Navarra núm. 88 de 16 de junio de 2017.</w:t>
      </w:r>
    </w:p>
    <w:p>
      <w:pPr>
        <w:pStyle w:val="0"/>
        <w:suppressAutoHyphens w:val="false"/>
        <w:rPr>
          <w:rStyle w:val="1"/>
        </w:rPr>
      </w:pPr>
      <w:r>
        <w:rPr>
          <w:rStyle w:val="1"/>
        </w:rPr>
        <w:t xml:space="preserve">Pamplona, 21 de agosto de 2017</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con la pregunta escrita 9-17/PES-00178, presentada por el Grupo Parlamentario Unión del Pueblo Navarro (UPN), la Consejera de Educación del Gobierno de Navarra informa:</w:t>
      </w:r>
    </w:p>
    <w:p>
      <w:pPr>
        <w:pStyle w:val="0"/>
        <w:suppressAutoHyphens w:val="false"/>
        <w:rPr>
          <w:rStyle w:val="1"/>
        </w:rPr>
      </w:pPr>
      <w:r>
        <w:rPr>
          <w:rStyle w:val="1"/>
        </w:rPr>
        <w:t xml:space="preserve">Mediante escrito de fecha 12 de mayo de 2017, el Defensor del Pueblo, y en relación con la queja formulada por Beatriz González Ordoyo por su disconformidad con la contestación remitida (Expediente Q/17/287), emitió la siguiente sugerencia con el siguiente tenor literal: “</w:t>
      </w:r>
      <w:r>
        <w:rPr>
          <w:rStyle w:val="1"/>
          <w:i w:val="true"/>
        </w:rPr>
        <w:t xml:space="preserve">Sugerir al Departamento de Educación que atienda la solicitud de aumento de ratio de alumnos por aula para el primer curso de Educación Infantil en el Colegio Compañía de María, de Tudela, con vistas a favorecer en el mayor grado la admisión del alumno en el centro de su elección</w:t>
      </w:r>
      <w:r>
        <w:rPr>
          <w:rStyle w:val="1"/>
        </w:rPr>
        <w:t xml:space="preserve">”.</w:t>
      </w:r>
    </w:p>
    <w:p>
      <w:pPr>
        <w:pStyle w:val="0"/>
        <w:suppressAutoHyphens w:val="false"/>
        <w:rPr>
          <w:rStyle w:val="1"/>
        </w:rPr>
      </w:pPr>
      <w:r>
        <w:rPr>
          <w:rStyle w:val="1"/>
        </w:rPr>
        <w:t xml:space="preserve">A través de la Resolución 333/2017, de 27 de julio, se estima la solicitud de aumento de ratio solicitada por don Jesús Gómez Martínez, como representante del Colegio Compañía de María, de Tudela.</w:t>
      </w:r>
    </w:p>
    <w:p>
      <w:pPr>
        <w:pStyle w:val="0"/>
        <w:suppressAutoHyphens w:val="false"/>
        <w:rPr>
          <w:rStyle w:val="1"/>
        </w:rPr>
      </w:pPr>
      <w:r>
        <w:rPr>
          <w:rStyle w:val="1"/>
        </w:rPr>
        <w:t xml:space="preserve">Con fecha de 9 de marzo de 2017 don Jesús Gómez Martínez, como representante del Colegio Compañía de María, de Tudela, presentó una solicitud de ampliación de la ratio de 25 a 28 alumnos para el curso 2017/18 para el alumnado de primer curso de educación infantil (3 años). </w:t>
      </w:r>
    </w:p>
    <w:p>
      <w:pPr>
        <w:pStyle w:val="0"/>
        <w:suppressAutoHyphens w:val="false"/>
        <w:rPr>
          <w:rStyle w:val="1"/>
        </w:rPr>
      </w:pPr>
      <w:r>
        <w:rPr>
          <w:rStyle w:val="1"/>
        </w:rPr>
        <w:t xml:space="preserve">En el presente caso procede estimar la solicitud de ampliación para que este alumnado pueda escolarizarse en el centro solicitado y, por consiguiente, se acepta la sugerencia realizada por parte del Defensor del Pueblo a que hacer referencia la pregunta.</w:t>
      </w:r>
    </w:p>
    <w:p>
      <w:pPr>
        <w:pStyle w:val="0"/>
        <w:suppressAutoHyphens w:val="false"/>
        <w:rPr>
          <w:rStyle w:val="1"/>
        </w:rPr>
      </w:pPr>
      <w:r>
        <w:rPr>
          <w:rStyle w:val="1"/>
        </w:rPr>
        <w:t xml:space="preserve">Iruñean, 2017ko abuztuaren 21ean / En Pamplona, a 21 de agosto de 2017</w:t>
      </w:r>
    </w:p>
    <w:p>
      <w:pPr>
        <w:pStyle w:val="0"/>
        <w:suppressAutoHyphens w:val="false"/>
        <w:rPr>
          <w:rStyle w:val="1"/>
        </w:rPr>
      </w:pPr>
      <w:r>
        <w:rPr>
          <w:rStyle w:val="1"/>
        </w:rPr>
        <w:t xml:space="preserve">Hezkuntza Departamentuko Kontseilaria/La Consejera de Educación: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