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exclusión de SATSE y del Sindicato Médico de Navarra de la reunión de seguimiento del acuerdo de contratación en Salud,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de Unión del Pueblo Navarro (UPN), de conformidad con lo establecido en el Reglamento de la Cámara, solicita respuesta oral en el Pleno al Consejero de Salud del Gobierno de Navarra a la siguiente pregunta:</w:t>
      </w:r>
    </w:p>
    <w:p>
      <w:pPr>
        <w:pStyle w:val="0"/>
        <w:suppressAutoHyphens w:val="false"/>
        <w:rPr>
          <w:rStyle w:val="1"/>
        </w:rPr>
      </w:pPr>
      <w:r>
        <w:rPr>
          <w:rStyle w:val="1"/>
        </w:rPr>
        <w:t xml:space="preserve">– ¿Cuáles son las causas por las que se ha excluido a SATSE y al Sindicato Médico de Navarra de la reunión de seguimiento del acuerdo de contratación en Salud?</w:t>
      </w:r>
    </w:p>
    <w:p>
      <w:pPr>
        <w:pStyle w:val="0"/>
        <w:suppressAutoHyphens w:val="false"/>
        <w:rPr>
          <w:rStyle w:val="1"/>
        </w:rPr>
      </w:pPr>
      <w:r>
        <w:rPr>
          <w:rStyle w:val="1"/>
        </w:rPr>
        <w:t xml:space="preserve">Pamplona, 22 de septiembre de 2017</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