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Ainhoa Unzu Gárate andreak aurkeztutako galdera, Nafarroako taxiaren sektorean intrusismo profesionala prebenitzeko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Ainhoa Unzu Gárate andreak, Legebiltzarreko Erregelamenduan ezarritakoaren babesean, honako galdera hau egiten dio Garapen Ekonomikorako kontseilariari,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Errentatzeko ibilgailu gidaridunen jarduera ez da taxi zerbitzuarena bezalakoa, eta bi jardueren arteko bizikidetza arauak errespetatzen ez badira, intrusismo egoerak sor daitezke, Nafarroako Foru Komunitateko taxiaren sektorearen kalterako.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hartzen ari da zure departamentua Nafarroako taxiaren sektorean intrusismo profesionala prebenitzeko?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irailaren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Unzu Gárate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