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Maiorga Ramírez Erro jaunak aurkeztutako galdera, Europar Batasuneko estatu ezberdinetako enpresen arteko eragiketetan eta zerbitzuetan BEZa ordaintzetik salbuesten duen araua kentzen duen erreformaren ondorioei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pacing w:after="113.386" w:before="0" w:line="228" w:lineRule="exact"/>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pacing w:after="113.386" w:before="0" w:line="228" w:lineRule="exact"/>
        <w:suppressAutoHyphens w:val="false"/>
        <w:rPr>
          <w:rStyle w:val="1"/>
        </w:rPr>
      </w:pPr>
      <w:r>
        <w:rPr>
          <w:rStyle w:val="1"/>
        </w:rPr>
        <w:t xml:space="preserve">Aurtengo urriaren 4an Europako Batzordeak erreforma bat aurkeztu zuen Bruselan, kendu egiten duena Europar Batasuneko estatu ezberdinetako enpresen arteko eragiketetan eta zerbitzuetan BEZa ordaintzetik salbuesten duen araua. Horri buruz, parlamentari honek honako hau jakin nahi du:</w:t>
      </w:r>
    </w:p>
    <w:p>
      <w:pPr>
        <w:pStyle w:val="0"/>
        <w:spacing w:after="113.386" w:before="0" w:line="228" w:lineRule="exact"/>
        <w:suppressAutoHyphens w:val="false"/>
        <w:rPr>
          <w:rStyle w:val="1"/>
        </w:rPr>
      </w:pPr>
      <w:r>
        <w:rPr>
          <w:rStyle w:val="1"/>
        </w:rPr>
        <w:t xml:space="preserve">– Zein izan daitezke erreforma horren ondorioak Hitzarmen Ekonomikoan xedatzen diren BEZaren doikuntzen kalkuluan eta diru-bilketan?</w:t>
      </w:r>
    </w:p>
    <w:p>
      <w:pPr>
        <w:pStyle w:val="0"/>
        <w:spacing w:after="113.386" w:before="0" w:line="228" w:lineRule="exact"/>
        <w:suppressAutoHyphens w:val="false"/>
        <w:rPr>
          <w:rStyle w:val="1"/>
        </w:rPr>
      </w:pPr>
      <w:r>
        <w:rPr>
          <w:rStyle w:val="1"/>
        </w:rPr>
        <w:t xml:space="preserve">Iruñean, 2017ko urriaren 5ean</w:t>
      </w:r>
    </w:p>
    <w:p>
      <w:pPr>
        <w:pStyle w:val="0"/>
        <w:suppressAutoHyphens w:val="false"/>
        <w:rPr>
          <w:rStyle w:val="1"/>
        </w:rPr>
      </w:pPr>
      <w:r>
        <w:rPr>
          <w:rStyle w:val="1"/>
        </w:rPr>
        <w:t xml:space="preserve">Foru parlamentaria: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