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C8" w:rsidRDefault="008B4F3F" w:rsidP="005E7AC8">
      <w:pPr>
        <w:pStyle w:val="Textoindependiente"/>
        <w:spacing w:after="200" w:line="320" w:lineRule="exact"/>
        <w:rPr>
          <w:rFonts w:cs="Arial"/>
          <w:sz w:val="22"/>
          <w:szCs w:val="22"/>
        </w:rPr>
      </w:pPr>
      <w:r>
        <w:rPr>
          <w:rFonts w:cs="Arial"/>
          <w:sz w:val="22"/>
          <w:szCs w:val="22"/>
        </w:rPr>
        <w:t>La Consejera</w:t>
      </w:r>
      <w:r w:rsidRPr="00901293">
        <w:rPr>
          <w:rFonts w:cs="Arial"/>
          <w:sz w:val="22"/>
          <w:szCs w:val="22"/>
        </w:rPr>
        <w:t xml:space="preserve"> de Desarrollo Rural, Medio Ambiente y Administración Local, en relación con la pregunta para su contestación por escrito formulada por </w:t>
      </w:r>
      <w:bookmarkStart w:id="0" w:name="Listadesplegable4"/>
      <w:r w:rsidRPr="00901293">
        <w:rPr>
          <w:rFonts w:cs="Arial"/>
          <w:sz w:val="22"/>
          <w:szCs w:val="22"/>
        </w:rPr>
        <w:fldChar w:fldCharType="begin">
          <w:ffData>
            <w:name w:val="Listadesplegable4"/>
            <w:enabled/>
            <w:calcOnExit w:val="0"/>
            <w:ddList>
              <w:listEntry w:val="el Parlamentario Foral Ilmo. Sr. D."/>
              <w:listEntry w:val="la Parlamentaria Foral Ilma. Sra. Dña."/>
            </w:ddList>
          </w:ffData>
        </w:fldChar>
      </w:r>
      <w:r w:rsidRPr="00901293">
        <w:rPr>
          <w:rFonts w:cs="Arial"/>
          <w:sz w:val="22"/>
          <w:szCs w:val="22"/>
        </w:rPr>
        <w:instrText xml:space="preserve"> FORMDROPDOWN </w:instrText>
      </w:r>
      <w:r w:rsidR="00AA3761">
        <w:rPr>
          <w:rFonts w:cs="Arial"/>
          <w:sz w:val="22"/>
          <w:szCs w:val="22"/>
        </w:rPr>
      </w:r>
      <w:r w:rsidR="00AA3761">
        <w:rPr>
          <w:rFonts w:cs="Arial"/>
          <w:sz w:val="22"/>
          <w:szCs w:val="22"/>
        </w:rPr>
        <w:fldChar w:fldCharType="separate"/>
      </w:r>
      <w:r w:rsidRPr="00901293">
        <w:rPr>
          <w:rFonts w:cs="Arial"/>
          <w:sz w:val="22"/>
          <w:szCs w:val="22"/>
        </w:rPr>
        <w:fldChar w:fldCharType="end"/>
      </w:r>
      <w:bookmarkEnd w:id="0"/>
      <w:r w:rsidRPr="00901293">
        <w:rPr>
          <w:rFonts w:cs="Arial"/>
          <w:sz w:val="22"/>
          <w:szCs w:val="22"/>
        </w:rPr>
        <w:t xml:space="preserve"> </w:t>
      </w:r>
      <w:proofErr w:type="spellStart"/>
      <w:r>
        <w:rPr>
          <w:rFonts w:cs="Arial"/>
          <w:sz w:val="22"/>
          <w:szCs w:val="22"/>
        </w:rPr>
        <w:t>Maiorga</w:t>
      </w:r>
      <w:proofErr w:type="spellEnd"/>
      <w:r>
        <w:rPr>
          <w:rFonts w:cs="Arial"/>
          <w:sz w:val="22"/>
          <w:szCs w:val="22"/>
        </w:rPr>
        <w:t xml:space="preserve"> </w:t>
      </w:r>
      <w:proofErr w:type="spellStart"/>
      <w:r>
        <w:rPr>
          <w:rFonts w:cs="Arial"/>
          <w:sz w:val="22"/>
          <w:szCs w:val="22"/>
        </w:rPr>
        <w:t>Ramirez</w:t>
      </w:r>
      <w:proofErr w:type="spellEnd"/>
      <w:r>
        <w:rPr>
          <w:rFonts w:cs="Arial"/>
          <w:sz w:val="22"/>
          <w:szCs w:val="22"/>
        </w:rPr>
        <w:t xml:space="preserve"> Erro</w:t>
      </w:r>
      <w:r w:rsidRPr="00901293">
        <w:rPr>
          <w:rFonts w:cs="Arial"/>
          <w:sz w:val="22"/>
          <w:szCs w:val="22"/>
        </w:rPr>
        <w:t>,</w:t>
      </w:r>
      <w:bookmarkStart w:id="1" w:name="Listadesplegable5"/>
      <w:r w:rsidRPr="00901293">
        <w:rPr>
          <w:rFonts w:cs="Arial"/>
          <w:sz w:val="22"/>
          <w:szCs w:val="22"/>
        </w:rPr>
        <w:t xml:space="preserve"> </w:t>
      </w:r>
      <w:r w:rsidRPr="00901293">
        <w:rPr>
          <w:rFonts w:cs="Arial"/>
          <w:sz w:val="22"/>
          <w:szCs w:val="22"/>
        </w:rPr>
        <w:fldChar w:fldCharType="begin">
          <w:ffData>
            <w:name w:val="Listadesplegable5"/>
            <w:enabled/>
            <w:calcOnExit w:val="0"/>
            <w:ddList>
              <w:listEntry w:val="adscrito"/>
              <w:listEntry w:val="adscrita"/>
            </w:ddList>
          </w:ffData>
        </w:fldChar>
      </w:r>
      <w:r w:rsidRPr="00901293">
        <w:rPr>
          <w:rFonts w:cs="Arial"/>
          <w:sz w:val="22"/>
          <w:szCs w:val="22"/>
        </w:rPr>
        <w:instrText xml:space="preserve"> FORMDROPDOWN </w:instrText>
      </w:r>
      <w:r w:rsidR="00AA3761">
        <w:rPr>
          <w:rFonts w:cs="Arial"/>
          <w:sz w:val="22"/>
          <w:szCs w:val="22"/>
        </w:rPr>
      </w:r>
      <w:r w:rsidR="00AA3761">
        <w:rPr>
          <w:rFonts w:cs="Arial"/>
          <w:sz w:val="22"/>
          <w:szCs w:val="22"/>
        </w:rPr>
        <w:fldChar w:fldCharType="separate"/>
      </w:r>
      <w:r w:rsidRPr="00901293">
        <w:rPr>
          <w:rFonts w:cs="Arial"/>
          <w:sz w:val="22"/>
          <w:szCs w:val="22"/>
        </w:rPr>
        <w:fldChar w:fldCharType="end"/>
      </w:r>
      <w:bookmarkEnd w:id="1"/>
      <w:r w:rsidRPr="00901293">
        <w:rPr>
          <w:rFonts w:cs="Arial"/>
          <w:sz w:val="22"/>
          <w:szCs w:val="22"/>
        </w:rPr>
        <w:t xml:space="preserve"> al Grupo Parlamentario “</w:t>
      </w:r>
      <w:r>
        <w:rPr>
          <w:rFonts w:cs="Arial"/>
          <w:sz w:val="22"/>
          <w:szCs w:val="22"/>
        </w:rPr>
        <w:t xml:space="preserve">EH-Bildu </w:t>
      </w:r>
      <w:proofErr w:type="spellStart"/>
      <w:r>
        <w:rPr>
          <w:rFonts w:cs="Arial"/>
          <w:sz w:val="22"/>
          <w:szCs w:val="22"/>
        </w:rPr>
        <w:t>Nafarroa</w:t>
      </w:r>
      <w:proofErr w:type="spellEnd"/>
      <w:r>
        <w:rPr>
          <w:rFonts w:cs="Arial"/>
          <w:sz w:val="22"/>
          <w:szCs w:val="22"/>
        </w:rPr>
        <w:t>”</w:t>
      </w:r>
      <w:r w:rsidRPr="00901293">
        <w:rPr>
          <w:rFonts w:cs="Arial"/>
          <w:sz w:val="22"/>
          <w:szCs w:val="22"/>
        </w:rPr>
        <w:t xml:space="preserve"> </w:t>
      </w:r>
      <w:r>
        <w:rPr>
          <w:rFonts w:cs="Arial"/>
          <w:sz w:val="22"/>
          <w:szCs w:val="22"/>
        </w:rPr>
        <w:t xml:space="preserve">sobre </w:t>
      </w:r>
      <w:r w:rsidR="006C2B22">
        <w:rPr>
          <w:rFonts w:cs="Arial"/>
          <w:sz w:val="22"/>
          <w:szCs w:val="22"/>
        </w:rPr>
        <w:t xml:space="preserve">el Comité Ejecutivo de </w:t>
      </w:r>
      <w:r>
        <w:rPr>
          <w:rFonts w:cs="Arial"/>
          <w:sz w:val="22"/>
          <w:szCs w:val="22"/>
        </w:rPr>
        <w:t>la Conferencia de Regiones de Europa sobre Medio Ambiente (ENCORE) que tuvo lugar los días 18 y 19 de septiembre</w:t>
      </w:r>
      <w:r w:rsidRPr="00901293">
        <w:rPr>
          <w:rFonts w:cs="Arial"/>
          <w:sz w:val="22"/>
          <w:szCs w:val="22"/>
        </w:rPr>
        <w:t xml:space="preserve"> (</w:t>
      </w:r>
      <w:r>
        <w:rPr>
          <w:rFonts w:cs="Arial"/>
          <w:b/>
          <w:sz w:val="22"/>
          <w:szCs w:val="22"/>
        </w:rPr>
        <w:t>9</w:t>
      </w:r>
      <w:r w:rsidRPr="00901293">
        <w:rPr>
          <w:rFonts w:cs="Arial"/>
          <w:b/>
          <w:sz w:val="22"/>
          <w:szCs w:val="22"/>
        </w:rPr>
        <w:t>-1</w:t>
      </w:r>
      <w:r>
        <w:rPr>
          <w:rFonts w:cs="Arial"/>
          <w:b/>
          <w:sz w:val="22"/>
          <w:szCs w:val="22"/>
        </w:rPr>
        <w:t>7</w:t>
      </w:r>
      <w:r w:rsidRPr="00901293">
        <w:rPr>
          <w:rFonts w:cs="Arial"/>
          <w:b/>
          <w:sz w:val="22"/>
          <w:szCs w:val="22"/>
        </w:rPr>
        <w:t>-/PES-00</w:t>
      </w:r>
      <w:r>
        <w:rPr>
          <w:rFonts w:cs="Arial"/>
          <w:b/>
          <w:sz w:val="22"/>
          <w:szCs w:val="22"/>
        </w:rPr>
        <w:t>208</w:t>
      </w:r>
      <w:r w:rsidRPr="00901293">
        <w:rPr>
          <w:rFonts w:cs="Arial"/>
          <w:b/>
          <w:sz w:val="22"/>
          <w:szCs w:val="22"/>
        </w:rPr>
        <w:t>)</w:t>
      </w:r>
      <w:r w:rsidRPr="00901293">
        <w:rPr>
          <w:rFonts w:cs="Arial"/>
          <w:sz w:val="22"/>
          <w:szCs w:val="22"/>
        </w:rPr>
        <w:t xml:space="preserve">, tiene el honor de remitirle la siguiente </w:t>
      </w:r>
      <w:r>
        <w:rPr>
          <w:rFonts w:cs="Arial"/>
          <w:sz w:val="22"/>
          <w:szCs w:val="22"/>
        </w:rPr>
        <w:t>información</w:t>
      </w:r>
      <w:r w:rsidRPr="00901293">
        <w:rPr>
          <w:rFonts w:cs="Arial"/>
          <w:sz w:val="22"/>
          <w:szCs w:val="22"/>
        </w:rPr>
        <w:t>:</w:t>
      </w:r>
    </w:p>
    <w:p w:rsidR="005E7AC8" w:rsidRDefault="006F74CB" w:rsidP="005E7AC8">
      <w:pPr>
        <w:spacing w:after="200" w:line="320" w:lineRule="exact"/>
        <w:jc w:val="both"/>
        <w:rPr>
          <w:rFonts w:ascii="Arial" w:hAnsi="Arial" w:cs="Arial"/>
        </w:rPr>
      </w:pPr>
      <w:r w:rsidRPr="008B4F3F">
        <w:rPr>
          <w:rFonts w:ascii="Arial" w:hAnsi="Arial" w:cs="Arial"/>
        </w:rPr>
        <w:t xml:space="preserve">En la UE existen cerca de 140 redes regionales o de otra índole en asuntos medioambientales. Navarra, mediante su gobierno directamente o mediante sus entes públicos participa en varios de estas redes (ver anexo), entre las que no se encuentra la Red </w:t>
      </w:r>
      <w:proofErr w:type="spellStart"/>
      <w:r w:rsidRPr="008B4F3F">
        <w:rPr>
          <w:rFonts w:ascii="Arial" w:hAnsi="Arial" w:cs="Arial"/>
        </w:rPr>
        <w:t>Encore</w:t>
      </w:r>
      <w:proofErr w:type="spellEnd"/>
      <w:r w:rsidRPr="008B4F3F">
        <w:rPr>
          <w:rFonts w:ascii="Arial" w:hAnsi="Arial" w:cs="Arial"/>
        </w:rPr>
        <w:t xml:space="preserve">. La participación en todas las redes es algo que excede la capacidad de </w:t>
      </w:r>
      <w:r w:rsidR="00563494" w:rsidRPr="008B4F3F">
        <w:rPr>
          <w:rFonts w:ascii="Arial" w:hAnsi="Arial" w:cs="Arial"/>
        </w:rPr>
        <w:t>é</w:t>
      </w:r>
      <w:r w:rsidRPr="008B4F3F">
        <w:rPr>
          <w:rFonts w:ascii="Arial" w:hAnsi="Arial" w:cs="Arial"/>
        </w:rPr>
        <w:t xml:space="preserve">ste, </w:t>
      </w:r>
      <w:r w:rsidR="00563494" w:rsidRPr="008B4F3F">
        <w:rPr>
          <w:rFonts w:ascii="Arial" w:hAnsi="Arial" w:cs="Arial"/>
        </w:rPr>
        <w:t xml:space="preserve">o de </w:t>
      </w:r>
      <w:r w:rsidRPr="008B4F3F">
        <w:rPr>
          <w:rFonts w:ascii="Arial" w:hAnsi="Arial" w:cs="Arial"/>
        </w:rPr>
        <w:t xml:space="preserve">cualquier </w:t>
      </w:r>
      <w:r w:rsidR="00563494" w:rsidRPr="008B4F3F">
        <w:rPr>
          <w:rFonts w:ascii="Arial" w:hAnsi="Arial" w:cs="Arial"/>
        </w:rPr>
        <w:t xml:space="preserve">otro </w:t>
      </w:r>
      <w:r w:rsidRPr="008B4F3F">
        <w:rPr>
          <w:rFonts w:ascii="Arial" w:hAnsi="Arial" w:cs="Arial"/>
        </w:rPr>
        <w:t>Gobierno Regional.</w:t>
      </w:r>
    </w:p>
    <w:p w:rsidR="005E7AC8" w:rsidRDefault="006F74CB" w:rsidP="005E7AC8">
      <w:pPr>
        <w:spacing w:after="200" w:line="320" w:lineRule="exact"/>
        <w:jc w:val="both"/>
        <w:rPr>
          <w:rFonts w:ascii="Arial" w:hAnsi="Arial" w:cs="Arial"/>
        </w:rPr>
      </w:pPr>
      <w:r w:rsidRPr="008B4F3F">
        <w:rPr>
          <w:rFonts w:ascii="Arial" w:hAnsi="Arial" w:cs="Arial"/>
        </w:rPr>
        <w:t>Al listado de abajo hay que sumar diferentes actividades que el Gobierno, o sus entes públicos, está desarrollando en este ámbito</w:t>
      </w:r>
      <w:r w:rsidR="00DD5BC5" w:rsidRPr="008B4F3F">
        <w:rPr>
          <w:rFonts w:ascii="Arial" w:hAnsi="Arial" w:cs="Arial"/>
        </w:rPr>
        <w:t xml:space="preserve"> europeo</w:t>
      </w:r>
      <w:r w:rsidRPr="008B4F3F">
        <w:rPr>
          <w:rFonts w:ascii="Arial" w:hAnsi="Arial" w:cs="Arial"/>
        </w:rPr>
        <w:t xml:space="preserve">. </w:t>
      </w:r>
      <w:r w:rsidR="00DD5BC5" w:rsidRPr="008B4F3F">
        <w:rPr>
          <w:rFonts w:ascii="Arial" w:hAnsi="Arial" w:cs="Arial"/>
        </w:rPr>
        <w:t xml:space="preserve">El 6 de diciembre de 2015, en París, el Gobierno de </w:t>
      </w:r>
      <w:r w:rsidR="005555D0" w:rsidRPr="008B4F3F">
        <w:rPr>
          <w:rFonts w:ascii="Arial" w:hAnsi="Arial" w:cs="Arial"/>
        </w:rPr>
        <w:t>Navarra, en</w:t>
      </w:r>
      <w:r w:rsidR="00DD5BC5" w:rsidRPr="008B4F3F">
        <w:rPr>
          <w:rFonts w:ascii="Arial" w:hAnsi="Arial" w:cs="Arial"/>
        </w:rPr>
        <w:t xml:space="preserve"> la línea propuesta por la UE,</w:t>
      </w:r>
      <w:r w:rsidR="005E7AC8">
        <w:rPr>
          <w:rFonts w:ascii="Arial" w:hAnsi="Arial" w:cs="Arial"/>
        </w:rPr>
        <w:t xml:space="preserve"> </w:t>
      </w:r>
      <w:r w:rsidR="00DD5BC5" w:rsidRPr="008B4F3F">
        <w:rPr>
          <w:rFonts w:ascii="Arial" w:hAnsi="Arial" w:cs="Arial"/>
        </w:rPr>
        <w:t>firmó, con una centena de Regiones de todo el mundo la iniciativa denominada red Under2Mou</w:t>
      </w:r>
      <w:r w:rsidR="00DD5BC5" w:rsidRPr="008B4F3F">
        <w:rPr>
          <w:rStyle w:val="Refdenotaalpie"/>
          <w:rFonts w:ascii="Arial" w:hAnsi="Arial" w:cs="Arial"/>
        </w:rPr>
        <w:footnoteReference w:id="1"/>
      </w:r>
      <w:r w:rsidR="00DD5BC5" w:rsidRPr="008B4F3F">
        <w:rPr>
          <w:rFonts w:ascii="Arial" w:hAnsi="Arial" w:cs="Arial"/>
        </w:rPr>
        <w:t>, que está liderada por el estado de California (EEUU) y por Baden-Württemberg (Alemania) con el compromiso de reducir en un 80% las emisiones de gases de efecto invernadero para 2050.</w:t>
      </w:r>
    </w:p>
    <w:p w:rsidR="005E7AC8" w:rsidRDefault="00810C44" w:rsidP="005E7AC8">
      <w:pPr>
        <w:spacing w:after="200" w:line="320" w:lineRule="exact"/>
        <w:jc w:val="both"/>
        <w:rPr>
          <w:rFonts w:ascii="Arial" w:hAnsi="Arial" w:cs="Arial"/>
        </w:rPr>
      </w:pPr>
      <w:r w:rsidRPr="008B4F3F">
        <w:rPr>
          <w:rFonts w:ascii="Arial" w:hAnsi="Arial" w:cs="Arial"/>
        </w:rPr>
        <w:t>El Gobierno de Navarra es miembro de la comisión de medio ambiente del Comité de las Regiones</w:t>
      </w:r>
      <w:r w:rsidRPr="008B4F3F">
        <w:rPr>
          <w:rStyle w:val="Refdenotaalpie"/>
          <w:rFonts w:ascii="Arial" w:hAnsi="Arial" w:cs="Arial"/>
        </w:rPr>
        <w:footnoteReference w:id="2"/>
      </w:r>
      <w:r w:rsidRPr="008B4F3F">
        <w:rPr>
          <w:rFonts w:ascii="Arial" w:hAnsi="Arial" w:cs="Arial"/>
        </w:rPr>
        <w:t xml:space="preserve">. Como consecuencia de ello, Navarra coordina la denominada plataforma sobre “Transición Energética” que la </w:t>
      </w:r>
      <w:r w:rsidR="006F74CB" w:rsidRPr="008B4F3F">
        <w:rPr>
          <w:rFonts w:ascii="Arial" w:hAnsi="Arial" w:cs="Arial"/>
        </w:rPr>
        <w:t xml:space="preserve">UE </w:t>
      </w:r>
      <w:r w:rsidRPr="008B4F3F">
        <w:rPr>
          <w:rFonts w:ascii="Arial" w:hAnsi="Arial" w:cs="Arial"/>
        </w:rPr>
        <w:t xml:space="preserve">ha creado este año en el marco de la </w:t>
      </w:r>
      <w:r w:rsidR="006F74CB" w:rsidRPr="008B4F3F">
        <w:rPr>
          <w:rFonts w:ascii="Arial" w:hAnsi="Arial" w:cs="Arial"/>
        </w:rPr>
        <w:t>“Agenda Urbana”</w:t>
      </w:r>
      <w:r w:rsidRPr="008B4F3F">
        <w:rPr>
          <w:rStyle w:val="Refdenotaalpie"/>
          <w:rFonts w:ascii="Arial" w:hAnsi="Arial" w:cs="Arial"/>
        </w:rPr>
        <w:footnoteReference w:id="3"/>
      </w:r>
      <w:r w:rsidRPr="008B4F3F">
        <w:rPr>
          <w:rFonts w:ascii="Arial" w:hAnsi="Arial" w:cs="Arial"/>
        </w:rPr>
        <w:t xml:space="preserve">. </w:t>
      </w:r>
    </w:p>
    <w:p w:rsidR="005E7AC8" w:rsidRDefault="00810C44" w:rsidP="005E7AC8">
      <w:pPr>
        <w:spacing w:after="200" w:line="320" w:lineRule="exact"/>
        <w:jc w:val="both"/>
        <w:rPr>
          <w:rFonts w:ascii="Arial" w:hAnsi="Arial" w:cs="Arial"/>
        </w:rPr>
      </w:pPr>
      <w:r w:rsidRPr="008B4F3F">
        <w:rPr>
          <w:rFonts w:ascii="Arial" w:hAnsi="Arial" w:cs="Arial"/>
        </w:rPr>
        <w:t>Por otro lado, el Gobierno de Navarra es parte integrante del proyecto Horizonte 2020 “</w:t>
      </w:r>
      <w:proofErr w:type="spellStart"/>
      <w:r w:rsidRPr="008B4F3F">
        <w:rPr>
          <w:rFonts w:ascii="Arial" w:hAnsi="Arial" w:cs="Arial"/>
        </w:rPr>
        <w:t>Screen</w:t>
      </w:r>
      <w:proofErr w:type="spellEnd"/>
      <w:r w:rsidRPr="008B4F3F">
        <w:rPr>
          <w:rFonts w:ascii="Arial" w:hAnsi="Arial" w:cs="Arial"/>
        </w:rPr>
        <w:t>” (</w:t>
      </w:r>
      <w:proofErr w:type="spellStart"/>
      <w:r w:rsidRPr="008B4F3F">
        <w:rPr>
          <w:rFonts w:ascii="Arial" w:hAnsi="Arial" w:cs="Arial"/>
        </w:rPr>
        <w:t>Systemic</w:t>
      </w:r>
      <w:proofErr w:type="spellEnd"/>
      <w:r w:rsidRPr="008B4F3F">
        <w:rPr>
          <w:rFonts w:ascii="Arial" w:hAnsi="Arial" w:cs="Arial"/>
        </w:rPr>
        <w:t xml:space="preserve"> </w:t>
      </w:r>
      <w:proofErr w:type="spellStart"/>
      <w:r w:rsidRPr="008B4F3F">
        <w:rPr>
          <w:rFonts w:ascii="Arial" w:hAnsi="Arial" w:cs="Arial"/>
        </w:rPr>
        <w:t>approach</w:t>
      </w:r>
      <w:proofErr w:type="spellEnd"/>
      <w:r w:rsidRPr="008B4F3F">
        <w:rPr>
          <w:rFonts w:ascii="Arial" w:hAnsi="Arial" w:cs="Arial"/>
        </w:rPr>
        <w:t xml:space="preserve"> </w:t>
      </w:r>
      <w:proofErr w:type="spellStart"/>
      <w:r w:rsidRPr="008B4F3F">
        <w:rPr>
          <w:rFonts w:ascii="Arial" w:hAnsi="Arial" w:cs="Arial"/>
        </w:rPr>
        <w:t>towards</w:t>
      </w:r>
      <w:proofErr w:type="spellEnd"/>
      <w:r w:rsidRPr="008B4F3F">
        <w:rPr>
          <w:rFonts w:ascii="Arial" w:hAnsi="Arial" w:cs="Arial"/>
        </w:rPr>
        <w:t xml:space="preserve"> a </w:t>
      </w:r>
      <w:proofErr w:type="spellStart"/>
      <w:r w:rsidRPr="008B4F3F">
        <w:rPr>
          <w:rFonts w:ascii="Arial" w:hAnsi="Arial" w:cs="Arial"/>
        </w:rPr>
        <w:t>transition</w:t>
      </w:r>
      <w:proofErr w:type="spellEnd"/>
      <w:r w:rsidRPr="008B4F3F">
        <w:rPr>
          <w:rFonts w:ascii="Arial" w:hAnsi="Arial" w:cs="Arial"/>
        </w:rPr>
        <w:t xml:space="preserve"> to Circular </w:t>
      </w:r>
      <w:proofErr w:type="spellStart"/>
      <w:r w:rsidRPr="008B4F3F">
        <w:rPr>
          <w:rFonts w:ascii="Arial" w:hAnsi="Arial" w:cs="Arial"/>
        </w:rPr>
        <w:t>Economy</w:t>
      </w:r>
      <w:proofErr w:type="spellEnd"/>
      <w:r w:rsidRPr="008B4F3F">
        <w:rPr>
          <w:rFonts w:ascii="Arial" w:hAnsi="Arial" w:cs="Arial"/>
        </w:rPr>
        <w:t xml:space="preserve"> in EU </w:t>
      </w:r>
      <w:proofErr w:type="spellStart"/>
      <w:r w:rsidRPr="008B4F3F">
        <w:rPr>
          <w:rFonts w:ascii="Arial" w:hAnsi="Arial" w:cs="Arial"/>
        </w:rPr>
        <w:t>rEgions</w:t>
      </w:r>
      <w:proofErr w:type="spellEnd"/>
      <w:r w:rsidRPr="008B4F3F">
        <w:rPr>
          <w:rFonts w:ascii="Arial" w:hAnsi="Arial" w:cs="Arial"/>
        </w:rPr>
        <w:t xml:space="preserve"> </w:t>
      </w:r>
      <w:proofErr w:type="spellStart"/>
      <w:r w:rsidRPr="008B4F3F">
        <w:rPr>
          <w:rFonts w:ascii="Arial" w:hAnsi="Arial" w:cs="Arial"/>
        </w:rPr>
        <w:t>within</w:t>
      </w:r>
      <w:proofErr w:type="spellEnd"/>
      <w:r w:rsidRPr="008B4F3F">
        <w:rPr>
          <w:rFonts w:ascii="Arial" w:hAnsi="Arial" w:cs="Arial"/>
        </w:rPr>
        <w:t xml:space="preserve"> </w:t>
      </w:r>
      <w:proofErr w:type="spellStart"/>
      <w:r w:rsidRPr="008B4F3F">
        <w:rPr>
          <w:rFonts w:ascii="Arial" w:hAnsi="Arial" w:cs="Arial"/>
        </w:rPr>
        <w:t>the</w:t>
      </w:r>
      <w:proofErr w:type="spellEnd"/>
      <w:r w:rsidRPr="008B4F3F">
        <w:rPr>
          <w:rFonts w:ascii="Arial" w:hAnsi="Arial" w:cs="Arial"/>
        </w:rPr>
        <w:t xml:space="preserve"> </w:t>
      </w:r>
      <w:proofErr w:type="spellStart"/>
      <w:r w:rsidRPr="008B4F3F">
        <w:rPr>
          <w:rFonts w:ascii="Arial" w:hAnsi="Arial" w:cs="Arial"/>
        </w:rPr>
        <w:t>context</w:t>
      </w:r>
      <w:proofErr w:type="spellEnd"/>
      <w:r w:rsidRPr="008B4F3F">
        <w:rPr>
          <w:rFonts w:ascii="Arial" w:hAnsi="Arial" w:cs="Arial"/>
        </w:rPr>
        <w:t xml:space="preserve"> of </w:t>
      </w:r>
      <w:proofErr w:type="spellStart"/>
      <w:r w:rsidRPr="008B4F3F">
        <w:rPr>
          <w:rFonts w:ascii="Arial" w:hAnsi="Arial" w:cs="Arial"/>
        </w:rPr>
        <w:t>the</w:t>
      </w:r>
      <w:proofErr w:type="spellEnd"/>
      <w:r w:rsidRPr="008B4F3F">
        <w:rPr>
          <w:rFonts w:ascii="Arial" w:hAnsi="Arial" w:cs="Arial"/>
        </w:rPr>
        <w:t xml:space="preserve"> Smart </w:t>
      </w:r>
      <w:proofErr w:type="spellStart"/>
      <w:r w:rsidRPr="008B4F3F">
        <w:rPr>
          <w:rFonts w:ascii="Arial" w:hAnsi="Arial" w:cs="Arial"/>
        </w:rPr>
        <w:t>SpecializatioN</w:t>
      </w:r>
      <w:proofErr w:type="spellEnd"/>
      <w:r w:rsidRPr="008B4F3F">
        <w:rPr>
          <w:rFonts w:ascii="Arial" w:hAnsi="Arial" w:cs="Arial"/>
        </w:rPr>
        <w:t xml:space="preserve"> </w:t>
      </w:r>
      <w:proofErr w:type="spellStart"/>
      <w:r w:rsidRPr="008B4F3F">
        <w:rPr>
          <w:rFonts w:ascii="Arial" w:hAnsi="Arial" w:cs="Arial"/>
        </w:rPr>
        <w:t>Strategy</w:t>
      </w:r>
      <w:proofErr w:type="spellEnd"/>
      <w:r w:rsidRPr="008B4F3F">
        <w:rPr>
          <w:rFonts w:ascii="Arial" w:hAnsi="Arial" w:cs="Arial"/>
        </w:rPr>
        <w:t>)</w:t>
      </w:r>
      <w:r w:rsidRPr="008B4F3F">
        <w:rPr>
          <w:rStyle w:val="Refdenotaalpie"/>
          <w:rFonts w:ascii="Arial" w:hAnsi="Arial" w:cs="Arial"/>
        </w:rPr>
        <w:footnoteReference w:id="4"/>
      </w:r>
      <w:r w:rsidRPr="008B4F3F">
        <w:rPr>
          <w:rFonts w:ascii="Arial" w:hAnsi="Arial" w:cs="Arial"/>
        </w:rPr>
        <w:t xml:space="preserve"> el cual tiene como objetivo crear metodologías regionales de confección de estrategias integradas en economía circular. Este proyecto adjudicado en 2016, es considerado </w:t>
      </w:r>
      <w:r w:rsidR="00DD5BC5" w:rsidRPr="008B4F3F">
        <w:rPr>
          <w:rFonts w:ascii="Arial" w:hAnsi="Arial" w:cs="Arial"/>
        </w:rPr>
        <w:t xml:space="preserve">como demostrador </w:t>
      </w:r>
      <w:r w:rsidRPr="008B4F3F">
        <w:rPr>
          <w:rFonts w:ascii="Arial" w:hAnsi="Arial" w:cs="Arial"/>
        </w:rPr>
        <w:t>clave por la Comisión Europea.</w:t>
      </w:r>
    </w:p>
    <w:p w:rsidR="005E7AC8" w:rsidRDefault="00CE7788" w:rsidP="005E7AC8">
      <w:pPr>
        <w:spacing w:after="200" w:line="320" w:lineRule="exact"/>
        <w:jc w:val="both"/>
        <w:rPr>
          <w:color w:val="000000"/>
        </w:rPr>
      </w:pPr>
      <w:r>
        <w:rPr>
          <w:rFonts w:ascii="Arial" w:hAnsi="Arial" w:cs="Arial"/>
        </w:rPr>
        <w:t xml:space="preserve">En el apartado de “Redes” de la página web de la Delegación del Gobierno de Navarra en Bruselas, </w:t>
      </w:r>
      <w:hyperlink r:id="rId8" w:tgtFrame="_blank" w:history="1">
        <w:r w:rsidR="006C2B22">
          <w:rPr>
            <w:rStyle w:val="Hipervnculo"/>
            <w:rFonts w:ascii="Tahoma" w:hAnsi="Tahoma" w:cs="Tahoma"/>
            <w:sz w:val="20"/>
            <w:szCs w:val="20"/>
          </w:rPr>
          <w:t>http://na.bruselas.site/es/redes?f%5B0%5D=field_sector%3A7</w:t>
        </w:r>
      </w:hyperlink>
      <w:r>
        <w:rPr>
          <w:rFonts w:ascii="Tahoma" w:hAnsi="Tahoma" w:cs="Tahoma"/>
          <w:color w:val="000000"/>
          <w:sz w:val="20"/>
          <w:szCs w:val="20"/>
        </w:rPr>
        <w:t xml:space="preserve"> </w:t>
      </w:r>
      <w:r>
        <w:rPr>
          <w:rFonts w:ascii="Helvetica" w:hAnsi="Helvetica" w:cs="Helvetica"/>
          <w:color w:val="000000"/>
        </w:rPr>
        <w:t>pueden encontrarse clasificadas por temática y especialidad las redes de mayor relevancia que existen en el contexto europeo.</w:t>
      </w:r>
    </w:p>
    <w:p w:rsidR="00563494" w:rsidRPr="008B4F3F" w:rsidRDefault="00563494" w:rsidP="005E7AC8">
      <w:pPr>
        <w:spacing w:after="200" w:line="320" w:lineRule="exact"/>
        <w:rPr>
          <w:rFonts w:ascii="Arial" w:hAnsi="Arial" w:cs="Arial"/>
          <w:b/>
          <w:i/>
        </w:rPr>
      </w:pPr>
      <w:r w:rsidRPr="008B4F3F">
        <w:rPr>
          <w:rFonts w:ascii="Arial" w:hAnsi="Arial" w:cs="Arial"/>
          <w:b/>
          <w:i/>
        </w:rPr>
        <w:t>Anexo – Redes con participación directa de Gobierno o entes públicos</w:t>
      </w:r>
    </w:p>
    <w:p w:rsidR="006F74CB" w:rsidRPr="008B4F3F" w:rsidRDefault="006F74CB" w:rsidP="005E7AC8">
      <w:pPr>
        <w:spacing w:after="200" w:line="320" w:lineRule="exac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277"/>
        <w:gridCol w:w="5443"/>
      </w:tblGrid>
      <w:tr w:rsidR="006F74CB" w:rsidRPr="00AA3761" w:rsidTr="002E1380">
        <w:tc>
          <w:tcPr>
            <w:tcW w:w="1879" w:type="pct"/>
            <w:shd w:val="clear" w:color="auto" w:fill="FFFFFF" w:themeFill="background1"/>
          </w:tcPr>
          <w:p w:rsidR="006F74CB" w:rsidRPr="00AA3761" w:rsidRDefault="006F74CB" w:rsidP="005E7AC8">
            <w:pPr>
              <w:spacing w:before="40" w:after="40" w:line="240" w:lineRule="auto"/>
              <w:jc w:val="center"/>
              <w:rPr>
                <w:rFonts w:ascii="Arial" w:hAnsi="Arial" w:cs="Arial"/>
                <w:b/>
                <w:sz w:val="18"/>
                <w:szCs w:val="18"/>
              </w:rPr>
            </w:pPr>
            <w:bookmarkStart w:id="2" w:name="_GoBack"/>
            <w:r w:rsidRPr="00AA3761">
              <w:rPr>
                <w:rFonts w:ascii="Arial" w:hAnsi="Arial" w:cs="Arial"/>
                <w:b/>
                <w:sz w:val="18"/>
                <w:szCs w:val="18"/>
              </w:rPr>
              <w:lastRenderedPageBreak/>
              <w:t>Nombre</w:t>
            </w:r>
          </w:p>
        </w:tc>
        <w:tc>
          <w:tcPr>
            <w:tcW w:w="3121" w:type="pct"/>
            <w:shd w:val="clear" w:color="auto" w:fill="FFFFFF" w:themeFill="background1"/>
          </w:tcPr>
          <w:p w:rsidR="006F74CB" w:rsidRPr="00AA3761" w:rsidRDefault="006F74CB" w:rsidP="005E7AC8">
            <w:pPr>
              <w:spacing w:before="40" w:after="40" w:line="240" w:lineRule="auto"/>
              <w:jc w:val="center"/>
              <w:rPr>
                <w:rFonts w:ascii="Arial" w:hAnsi="Arial" w:cs="Arial"/>
                <w:b/>
                <w:sz w:val="18"/>
                <w:szCs w:val="18"/>
              </w:rPr>
            </w:pPr>
            <w:r w:rsidRPr="00AA3761">
              <w:rPr>
                <w:rFonts w:ascii="Arial" w:hAnsi="Arial" w:cs="Arial"/>
                <w:b/>
                <w:sz w:val="18"/>
                <w:szCs w:val="18"/>
              </w:rPr>
              <w:t>Ámbito y descripción</w:t>
            </w:r>
          </w:p>
        </w:tc>
      </w:tr>
      <w:tr w:rsidR="006F74CB" w:rsidRPr="00AA3761" w:rsidTr="002E1380">
        <w:tc>
          <w:tcPr>
            <w:tcW w:w="1879" w:type="pct"/>
            <w:shd w:val="clear" w:color="auto" w:fill="FFFFFF" w:themeFill="background1"/>
            <w:vAlign w:val="center"/>
          </w:tcPr>
          <w:p w:rsidR="006F74CB" w:rsidRPr="00AA3761" w:rsidRDefault="00AA3761" w:rsidP="005E7AC8">
            <w:pPr>
              <w:spacing w:before="40" w:after="40" w:line="240" w:lineRule="auto"/>
              <w:rPr>
                <w:rFonts w:ascii="Arial" w:hAnsi="Arial" w:cs="Arial"/>
                <w:sz w:val="18"/>
                <w:szCs w:val="18"/>
              </w:rPr>
            </w:pPr>
            <w:hyperlink r:id="rId9" w:history="1">
              <w:r w:rsidR="006F74CB" w:rsidRPr="00AA3761">
                <w:rPr>
                  <w:rStyle w:val="Hipervnculo"/>
                  <w:rFonts w:ascii="Arial" w:hAnsi="Arial" w:cs="Arial"/>
                  <w:sz w:val="18"/>
                  <w:szCs w:val="18"/>
                </w:rPr>
                <w:t>ICLEI</w:t>
              </w:r>
            </w:hyperlink>
          </w:p>
        </w:tc>
        <w:tc>
          <w:tcPr>
            <w:tcW w:w="3121" w:type="pct"/>
            <w:shd w:val="clear" w:color="auto" w:fill="FFFFFF" w:themeFill="background1"/>
            <w:vAlign w:val="center"/>
          </w:tcPr>
          <w:p w:rsidR="006F74CB" w:rsidRPr="00AA3761" w:rsidRDefault="006F74CB" w:rsidP="005E7AC8">
            <w:pPr>
              <w:spacing w:before="40" w:after="40" w:line="240" w:lineRule="auto"/>
              <w:rPr>
                <w:rFonts w:ascii="Arial" w:hAnsi="Arial" w:cs="Arial"/>
                <w:sz w:val="18"/>
                <w:szCs w:val="18"/>
              </w:rPr>
            </w:pPr>
            <w:r w:rsidRPr="00AA3761">
              <w:rPr>
                <w:rFonts w:ascii="Arial" w:hAnsi="Arial" w:cs="Arial"/>
                <w:sz w:val="18"/>
                <w:szCs w:val="18"/>
              </w:rPr>
              <w:t>ICLEI - Gobiernos Locales para la Sostenibilidad es la red global líder con más de 1.500 ciudades, ciudades y regiones comprometidas con la construcción de un futuro sostenible.</w:t>
            </w:r>
          </w:p>
        </w:tc>
      </w:tr>
      <w:tr w:rsidR="006F74CB" w:rsidRPr="00AA3761" w:rsidTr="002E1380">
        <w:tc>
          <w:tcPr>
            <w:tcW w:w="1879" w:type="pct"/>
            <w:shd w:val="clear" w:color="auto" w:fill="FFFFFF" w:themeFill="background1"/>
            <w:vAlign w:val="center"/>
          </w:tcPr>
          <w:p w:rsidR="006F74CB" w:rsidRPr="00AA3761" w:rsidRDefault="00AA3761" w:rsidP="005E7AC8">
            <w:pPr>
              <w:spacing w:before="40" w:after="40" w:line="240" w:lineRule="auto"/>
              <w:rPr>
                <w:rFonts w:ascii="Arial" w:hAnsi="Arial" w:cs="Arial"/>
                <w:sz w:val="18"/>
                <w:szCs w:val="18"/>
              </w:rPr>
            </w:pPr>
            <w:hyperlink r:id="rId10" w:history="1">
              <w:proofErr w:type="spellStart"/>
              <w:r w:rsidR="006F74CB" w:rsidRPr="00AA3761">
                <w:rPr>
                  <w:rStyle w:val="Hipervnculo"/>
                  <w:rFonts w:ascii="Arial" w:hAnsi="Arial" w:cs="Arial"/>
                  <w:sz w:val="18"/>
                  <w:szCs w:val="18"/>
                </w:rPr>
                <w:t>The</w:t>
              </w:r>
              <w:proofErr w:type="spellEnd"/>
              <w:r w:rsidR="006F74CB" w:rsidRPr="00AA3761">
                <w:rPr>
                  <w:rStyle w:val="Hipervnculo"/>
                  <w:rFonts w:ascii="Arial" w:hAnsi="Arial" w:cs="Arial"/>
                  <w:sz w:val="18"/>
                  <w:szCs w:val="18"/>
                </w:rPr>
                <w:t xml:space="preserve"> </w:t>
              </w:r>
              <w:proofErr w:type="spellStart"/>
              <w:r w:rsidR="006F74CB" w:rsidRPr="00AA3761">
                <w:rPr>
                  <w:rStyle w:val="Hipervnculo"/>
                  <w:rFonts w:ascii="Arial" w:hAnsi="Arial" w:cs="Arial"/>
                  <w:sz w:val="18"/>
                  <w:szCs w:val="18"/>
                </w:rPr>
                <w:t>Climate</w:t>
              </w:r>
              <w:proofErr w:type="spellEnd"/>
              <w:r w:rsidR="006F74CB" w:rsidRPr="00AA3761">
                <w:rPr>
                  <w:rStyle w:val="Hipervnculo"/>
                  <w:rFonts w:ascii="Arial" w:hAnsi="Arial" w:cs="Arial"/>
                  <w:sz w:val="18"/>
                  <w:szCs w:val="18"/>
                </w:rPr>
                <w:t xml:space="preserve"> </w:t>
              </w:r>
              <w:proofErr w:type="spellStart"/>
              <w:r w:rsidR="006F74CB" w:rsidRPr="00AA3761">
                <w:rPr>
                  <w:rStyle w:val="Hipervnculo"/>
                  <w:rFonts w:ascii="Arial" w:hAnsi="Arial" w:cs="Arial"/>
                  <w:sz w:val="18"/>
                  <w:szCs w:val="18"/>
                </w:rPr>
                <w:t>Group</w:t>
              </w:r>
              <w:proofErr w:type="spellEnd"/>
            </w:hyperlink>
          </w:p>
        </w:tc>
        <w:tc>
          <w:tcPr>
            <w:tcW w:w="3121" w:type="pct"/>
            <w:shd w:val="clear" w:color="auto" w:fill="FFFFFF" w:themeFill="background1"/>
            <w:vAlign w:val="center"/>
          </w:tcPr>
          <w:p w:rsidR="006F74CB" w:rsidRPr="00AA3761" w:rsidRDefault="006F74CB" w:rsidP="005E7AC8">
            <w:pPr>
              <w:spacing w:before="40" w:after="40" w:line="240" w:lineRule="auto"/>
              <w:rPr>
                <w:rFonts w:ascii="Arial" w:hAnsi="Arial" w:cs="Arial"/>
                <w:sz w:val="18"/>
                <w:szCs w:val="18"/>
              </w:rPr>
            </w:pPr>
            <w:r w:rsidRPr="00AA3761">
              <w:rPr>
                <w:rFonts w:ascii="Arial" w:hAnsi="Arial" w:cs="Arial"/>
                <w:sz w:val="18"/>
                <w:szCs w:val="18"/>
              </w:rPr>
              <w:t>Red de entes públicos y privados para lograr “cero-emisiones”</w:t>
            </w:r>
          </w:p>
        </w:tc>
      </w:tr>
      <w:tr w:rsidR="006F74CB" w:rsidRPr="00AA3761" w:rsidTr="002E1380">
        <w:tc>
          <w:tcPr>
            <w:tcW w:w="1879" w:type="pct"/>
            <w:shd w:val="clear" w:color="auto" w:fill="FFFFFF" w:themeFill="background1"/>
            <w:vAlign w:val="center"/>
          </w:tcPr>
          <w:p w:rsidR="006F74CB" w:rsidRPr="00AA3761" w:rsidRDefault="00AA3761" w:rsidP="005E7AC8">
            <w:pPr>
              <w:spacing w:before="40" w:after="40" w:line="240" w:lineRule="auto"/>
              <w:rPr>
                <w:rFonts w:ascii="Arial" w:hAnsi="Arial" w:cs="Arial"/>
                <w:sz w:val="18"/>
                <w:szCs w:val="18"/>
              </w:rPr>
            </w:pPr>
            <w:hyperlink r:id="rId11" w:history="1">
              <w:r w:rsidR="006F74CB" w:rsidRPr="00AA3761">
                <w:rPr>
                  <w:rStyle w:val="Hipervnculo"/>
                  <w:rFonts w:ascii="Arial" w:hAnsi="Arial" w:cs="Arial"/>
                  <w:sz w:val="18"/>
                  <w:szCs w:val="18"/>
                </w:rPr>
                <w:t xml:space="preserve">Compact </w:t>
              </w:r>
              <w:proofErr w:type="spellStart"/>
              <w:r w:rsidR="006F74CB" w:rsidRPr="00AA3761">
                <w:rPr>
                  <w:rStyle w:val="Hipervnculo"/>
                  <w:rFonts w:ascii="Arial" w:hAnsi="Arial" w:cs="Arial"/>
                  <w:sz w:val="18"/>
                  <w:szCs w:val="18"/>
                </w:rPr>
                <w:t>Regions</w:t>
              </w:r>
              <w:proofErr w:type="spellEnd"/>
            </w:hyperlink>
          </w:p>
        </w:tc>
        <w:tc>
          <w:tcPr>
            <w:tcW w:w="3121" w:type="pct"/>
            <w:shd w:val="clear" w:color="auto" w:fill="FFFFFF" w:themeFill="background1"/>
            <w:vAlign w:val="center"/>
          </w:tcPr>
          <w:p w:rsidR="006F74CB" w:rsidRPr="00AA3761" w:rsidRDefault="006F74CB" w:rsidP="005E7AC8">
            <w:pPr>
              <w:spacing w:before="40" w:after="40" w:line="240" w:lineRule="auto"/>
              <w:rPr>
                <w:rFonts w:ascii="Arial" w:hAnsi="Arial" w:cs="Arial"/>
                <w:sz w:val="18"/>
                <w:szCs w:val="18"/>
              </w:rPr>
            </w:pPr>
            <w:r w:rsidRPr="00AA3761">
              <w:rPr>
                <w:rFonts w:ascii="Arial" w:hAnsi="Arial" w:cs="Arial"/>
                <w:sz w:val="18"/>
                <w:szCs w:val="18"/>
              </w:rPr>
              <w:t>Proyecto nacido de “</w:t>
            </w:r>
            <w:proofErr w:type="spellStart"/>
            <w:r w:rsidRPr="00AA3761">
              <w:rPr>
                <w:rFonts w:ascii="Arial" w:hAnsi="Arial" w:cs="Arial"/>
                <w:sz w:val="18"/>
                <w:szCs w:val="18"/>
              </w:rPr>
              <w:t>The</w:t>
            </w:r>
            <w:proofErr w:type="spellEnd"/>
            <w:r w:rsidRPr="00AA3761">
              <w:rPr>
                <w:rFonts w:ascii="Arial" w:hAnsi="Arial" w:cs="Arial"/>
                <w:sz w:val="18"/>
                <w:szCs w:val="18"/>
              </w:rPr>
              <w:t xml:space="preserve"> </w:t>
            </w:r>
            <w:proofErr w:type="spellStart"/>
            <w:r w:rsidRPr="00AA3761">
              <w:rPr>
                <w:rFonts w:ascii="Arial" w:hAnsi="Arial" w:cs="Arial"/>
                <w:sz w:val="18"/>
                <w:szCs w:val="18"/>
              </w:rPr>
              <w:t>Climate</w:t>
            </w:r>
            <w:proofErr w:type="spellEnd"/>
            <w:r w:rsidRPr="00AA3761">
              <w:rPr>
                <w:rFonts w:ascii="Arial" w:hAnsi="Arial" w:cs="Arial"/>
                <w:sz w:val="18"/>
                <w:szCs w:val="18"/>
              </w:rPr>
              <w:t xml:space="preserve"> </w:t>
            </w:r>
            <w:proofErr w:type="spellStart"/>
            <w:r w:rsidRPr="00AA3761">
              <w:rPr>
                <w:rFonts w:ascii="Arial" w:hAnsi="Arial" w:cs="Arial"/>
                <w:sz w:val="18"/>
                <w:szCs w:val="18"/>
              </w:rPr>
              <w:t>Group</w:t>
            </w:r>
            <w:proofErr w:type="spellEnd"/>
            <w:r w:rsidRPr="00AA3761">
              <w:rPr>
                <w:rFonts w:ascii="Arial" w:hAnsi="Arial" w:cs="Arial"/>
                <w:sz w:val="18"/>
                <w:szCs w:val="18"/>
              </w:rPr>
              <w:t>”. Red de Gobierno Estatales, Regionales y Locales con el objetivo de intercambiar datos y estadísticas sobre planes contra cambio climático.</w:t>
            </w:r>
          </w:p>
        </w:tc>
      </w:tr>
      <w:tr w:rsidR="006F74CB" w:rsidRPr="00AA3761" w:rsidTr="002E1380">
        <w:tc>
          <w:tcPr>
            <w:tcW w:w="1879" w:type="pct"/>
            <w:shd w:val="clear" w:color="auto" w:fill="FFFFFF" w:themeFill="background1"/>
            <w:vAlign w:val="center"/>
          </w:tcPr>
          <w:p w:rsidR="006F74CB" w:rsidRPr="00AA3761" w:rsidRDefault="00AA3761" w:rsidP="005E7AC8">
            <w:pPr>
              <w:spacing w:before="40" w:after="40" w:line="240" w:lineRule="auto"/>
              <w:rPr>
                <w:rFonts w:ascii="Arial" w:hAnsi="Arial" w:cs="Arial"/>
                <w:sz w:val="18"/>
                <w:szCs w:val="18"/>
              </w:rPr>
            </w:pPr>
            <w:hyperlink r:id="rId12" w:history="1">
              <w:r w:rsidR="006F74CB" w:rsidRPr="00AA3761">
                <w:rPr>
                  <w:rStyle w:val="Hipervnculo"/>
                  <w:rFonts w:ascii="Arial" w:hAnsi="Arial" w:cs="Arial"/>
                  <w:sz w:val="18"/>
                  <w:szCs w:val="18"/>
                </w:rPr>
                <w:t>Under2Mou</w:t>
              </w:r>
            </w:hyperlink>
          </w:p>
        </w:tc>
        <w:tc>
          <w:tcPr>
            <w:tcW w:w="3121" w:type="pct"/>
            <w:shd w:val="clear" w:color="auto" w:fill="FFFFFF" w:themeFill="background1"/>
            <w:vAlign w:val="center"/>
          </w:tcPr>
          <w:p w:rsidR="006F74CB" w:rsidRPr="00AA3761" w:rsidRDefault="006F74CB" w:rsidP="005E7AC8">
            <w:pPr>
              <w:spacing w:before="40" w:after="40" w:line="240" w:lineRule="auto"/>
              <w:rPr>
                <w:rFonts w:ascii="Arial" w:hAnsi="Arial" w:cs="Arial"/>
                <w:sz w:val="18"/>
                <w:szCs w:val="18"/>
              </w:rPr>
            </w:pPr>
            <w:r w:rsidRPr="00AA3761">
              <w:rPr>
                <w:rFonts w:ascii="Arial" w:hAnsi="Arial" w:cs="Arial"/>
                <w:sz w:val="18"/>
                <w:szCs w:val="18"/>
              </w:rPr>
              <w:t xml:space="preserve">Iniciativa liderada por California que sólo incluye gobiernos regionales. Actualmente “Compact </w:t>
            </w:r>
            <w:proofErr w:type="spellStart"/>
            <w:r w:rsidRPr="00AA3761">
              <w:rPr>
                <w:rFonts w:ascii="Arial" w:hAnsi="Arial" w:cs="Arial"/>
                <w:sz w:val="18"/>
                <w:szCs w:val="18"/>
              </w:rPr>
              <w:t>Regions</w:t>
            </w:r>
            <w:proofErr w:type="spellEnd"/>
            <w:r w:rsidRPr="00AA3761">
              <w:rPr>
                <w:rFonts w:ascii="Arial" w:hAnsi="Arial" w:cs="Arial"/>
                <w:sz w:val="18"/>
                <w:szCs w:val="18"/>
              </w:rPr>
              <w:t>” lleva el secretariado.</w:t>
            </w:r>
          </w:p>
        </w:tc>
      </w:tr>
      <w:tr w:rsidR="006F74CB" w:rsidRPr="00AA3761" w:rsidTr="002E1380">
        <w:tc>
          <w:tcPr>
            <w:tcW w:w="1879" w:type="pct"/>
            <w:shd w:val="clear" w:color="auto" w:fill="FFFFFF" w:themeFill="background1"/>
            <w:vAlign w:val="center"/>
          </w:tcPr>
          <w:p w:rsidR="006F74CB" w:rsidRPr="00AA3761" w:rsidRDefault="00AA3761" w:rsidP="005E7AC8">
            <w:pPr>
              <w:spacing w:before="40" w:after="40" w:line="240" w:lineRule="auto"/>
              <w:rPr>
                <w:rFonts w:ascii="Arial" w:hAnsi="Arial" w:cs="Arial"/>
                <w:sz w:val="18"/>
                <w:szCs w:val="18"/>
              </w:rPr>
            </w:pPr>
            <w:hyperlink r:id="rId13" w:history="1">
              <w:r w:rsidR="006F74CB" w:rsidRPr="00AA3761">
                <w:rPr>
                  <w:rStyle w:val="Hipervnculo"/>
                  <w:rFonts w:ascii="Arial" w:hAnsi="Arial" w:cs="Arial"/>
                  <w:sz w:val="18"/>
                  <w:szCs w:val="18"/>
                </w:rPr>
                <w:t>ACR+</w:t>
              </w:r>
            </w:hyperlink>
          </w:p>
        </w:tc>
        <w:tc>
          <w:tcPr>
            <w:tcW w:w="3121" w:type="pct"/>
            <w:shd w:val="clear" w:color="auto" w:fill="FFFFFF" w:themeFill="background1"/>
            <w:vAlign w:val="center"/>
          </w:tcPr>
          <w:p w:rsidR="006F74CB" w:rsidRPr="00AA3761" w:rsidRDefault="006F74CB" w:rsidP="005E7AC8">
            <w:pPr>
              <w:spacing w:before="40" w:after="40" w:line="240" w:lineRule="auto"/>
              <w:rPr>
                <w:rFonts w:ascii="Arial" w:hAnsi="Arial" w:cs="Arial"/>
                <w:sz w:val="18"/>
                <w:szCs w:val="18"/>
              </w:rPr>
            </w:pPr>
            <w:r w:rsidRPr="00AA3761">
              <w:rPr>
                <w:rFonts w:ascii="Arial" w:hAnsi="Arial" w:cs="Arial"/>
                <w:sz w:val="18"/>
                <w:szCs w:val="18"/>
              </w:rPr>
              <w:t>Red internacional de ciudades y regiones que comparten el objetivo de promover el consumo responsable de recursos y la gestión sostenible de residuos urbanos a través de la prevención en el origen, reutilización y reciclaje. Es una referencia en temas de Economía Circular (</w:t>
            </w:r>
            <w:hyperlink r:id="rId14" w:history="1">
              <w:r w:rsidRPr="00AA3761">
                <w:rPr>
                  <w:rStyle w:val="Hipervnculo"/>
                  <w:rFonts w:ascii="Arial" w:hAnsi="Arial" w:cs="Arial"/>
                  <w:sz w:val="18"/>
                  <w:szCs w:val="18"/>
                </w:rPr>
                <w:t>ver link</w:t>
              </w:r>
            </w:hyperlink>
            <w:r w:rsidRPr="00AA3761">
              <w:rPr>
                <w:rFonts w:ascii="Arial" w:hAnsi="Arial" w:cs="Arial"/>
                <w:sz w:val="18"/>
                <w:szCs w:val="18"/>
              </w:rPr>
              <w:t>)</w:t>
            </w:r>
          </w:p>
        </w:tc>
      </w:tr>
      <w:tr w:rsidR="006F74CB" w:rsidRPr="00AA3761" w:rsidTr="002E1380">
        <w:tc>
          <w:tcPr>
            <w:tcW w:w="1879" w:type="pct"/>
            <w:shd w:val="clear" w:color="auto" w:fill="FFFFFF" w:themeFill="background1"/>
            <w:vAlign w:val="center"/>
          </w:tcPr>
          <w:p w:rsidR="006F74CB" w:rsidRPr="00AA3761" w:rsidRDefault="00AA3761" w:rsidP="005E7AC8">
            <w:pPr>
              <w:spacing w:before="40" w:after="40" w:line="240" w:lineRule="auto"/>
              <w:rPr>
                <w:rFonts w:ascii="Arial" w:hAnsi="Arial" w:cs="Arial"/>
                <w:sz w:val="18"/>
                <w:szCs w:val="18"/>
              </w:rPr>
            </w:pPr>
            <w:hyperlink r:id="rId15" w:history="1">
              <w:r w:rsidR="006F74CB" w:rsidRPr="00AA3761">
                <w:rPr>
                  <w:rStyle w:val="Hipervnculo"/>
                  <w:rFonts w:ascii="Arial" w:hAnsi="Arial" w:cs="Arial"/>
                  <w:sz w:val="18"/>
                  <w:szCs w:val="18"/>
                </w:rPr>
                <w:t>EUROMONTANA</w:t>
              </w:r>
            </w:hyperlink>
          </w:p>
        </w:tc>
        <w:tc>
          <w:tcPr>
            <w:tcW w:w="3121" w:type="pct"/>
            <w:shd w:val="clear" w:color="auto" w:fill="FFFFFF" w:themeFill="background1"/>
            <w:vAlign w:val="center"/>
          </w:tcPr>
          <w:p w:rsidR="006F74CB" w:rsidRPr="00AA3761" w:rsidRDefault="006F74CB" w:rsidP="005E7AC8">
            <w:pPr>
              <w:spacing w:before="40" w:after="40" w:line="240" w:lineRule="auto"/>
              <w:rPr>
                <w:rFonts w:ascii="Arial" w:hAnsi="Arial" w:cs="Arial"/>
                <w:sz w:val="18"/>
                <w:szCs w:val="18"/>
              </w:rPr>
            </w:pPr>
            <w:r w:rsidRPr="00AA3761">
              <w:rPr>
                <w:rFonts w:ascii="Arial" w:hAnsi="Arial" w:cs="Arial"/>
                <w:sz w:val="18"/>
                <w:szCs w:val="18"/>
              </w:rPr>
              <w:t>Asociación multisectorial europea para la cooperación y el desarrollo de los territorios montañosos. Abarca a las organizaciones regionales y nacionales de montaña de toda Europa, incluidas las agencias de desarrollo regional, las autoridades locales, las organizaciones agrícolas, los organismos medioambientales, las organizaciones forestales y los institutos de investigación.</w:t>
            </w:r>
          </w:p>
        </w:tc>
      </w:tr>
      <w:tr w:rsidR="006F74CB" w:rsidRPr="00AA3761" w:rsidTr="002E1380">
        <w:tc>
          <w:tcPr>
            <w:tcW w:w="1879" w:type="pct"/>
            <w:shd w:val="clear" w:color="auto" w:fill="FFFFFF" w:themeFill="background1"/>
            <w:vAlign w:val="center"/>
          </w:tcPr>
          <w:p w:rsidR="006F74CB" w:rsidRPr="00AA3761" w:rsidRDefault="006F74CB" w:rsidP="005E7AC8">
            <w:pPr>
              <w:spacing w:before="40" w:after="40" w:line="240" w:lineRule="auto"/>
              <w:rPr>
                <w:rFonts w:ascii="Arial" w:hAnsi="Arial" w:cs="Arial"/>
                <w:sz w:val="18"/>
                <w:szCs w:val="18"/>
              </w:rPr>
            </w:pPr>
            <w:r w:rsidRPr="00AA3761">
              <w:rPr>
                <w:rFonts w:ascii="Arial" w:hAnsi="Arial" w:cs="Arial"/>
                <w:sz w:val="18"/>
                <w:szCs w:val="18"/>
              </w:rPr>
              <w:t>ERIAFF</w:t>
            </w:r>
          </w:p>
        </w:tc>
        <w:tc>
          <w:tcPr>
            <w:tcW w:w="3121" w:type="pct"/>
            <w:shd w:val="clear" w:color="auto" w:fill="FFFFFF" w:themeFill="background1"/>
            <w:vAlign w:val="center"/>
          </w:tcPr>
          <w:p w:rsidR="006F74CB" w:rsidRPr="00AA3761" w:rsidRDefault="006F74CB" w:rsidP="005E7AC8">
            <w:pPr>
              <w:spacing w:before="40" w:after="40" w:line="240" w:lineRule="auto"/>
              <w:rPr>
                <w:rFonts w:ascii="Arial" w:hAnsi="Arial" w:cs="Arial"/>
                <w:sz w:val="18"/>
                <w:szCs w:val="18"/>
              </w:rPr>
            </w:pPr>
            <w:r w:rsidRPr="00AA3761">
              <w:rPr>
                <w:rFonts w:ascii="Arial" w:hAnsi="Arial" w:cs="Arial"/>
                <w:sz w:val="18"/>
                <w:szCs w:val="18"/>
              </w:rPr>
              <w:t>Representa los intereses de las regiones europeas que han definido las industrias agrícola, forestal y alimentaria como prioridades clave</w:t>
            </w:r>
          </w:p>
        </w:tc>
      </w:tr>
      <w:tr w:rsidR="006F74CB" w:rsidRPr="00AA3761" w:rsidTr="002E1380">
        <w:tc>
          <w:tcPr>
            <w:tcW w:w="1879" w:type="pct"/>
            <w:shd w:val="clear" w:color="auto" w:fill="FFFFFF" w:themeFill="background1"/>
            <w:vAlign w:val="center"/>
          </w:tcPr>
          <w:p w:rsidR="006F74CB" w:rsidRPr="00AA3761" w:rsidRDefault="00AA3761" w:rsidP="005E7AC8">
            <w:pPr>
              <w:spacing w:before="40" w:after="40" w:line="240" w:lineRule="auto"/>
              <w:rPr>
                <w:rFonts w:ascii="Arial" w:hAnsi="Arial" w:cs="Arial"/>
                <w:sz w:val="18"/>
                <w:szCs w:val="18"/>
              </w:rPr>
            </w:pPr>
            <w:hyperlink r:id="rId16" w:history="1">
              <w:r w:rsidR="006F74CB" w:rsidRPr="00AA3761">
                <w:rPr>
                  <w:rStyle w:val="Hipervnculo"/>
                  <w:rFonts w:ascii="Arial" w:hAnsi="Arial" w:cs="Arial"/>
                  <w:sz w:val="18"/>
                  <w:szCs w:val="18"/>
                </w:rPr>
                <w:t>ERRIN Network</w:t>
              </w:r>
            </w:hyperlink>
          </w:p>
        </w:tc>
        <w:tc>
          <w:tcPr>
            <w:tcW w:w="3121" w:type="pct"/>
            <w:shd w:val="clear" w:color="auto" w:fill="FFFFFF" w:themeFill="background1"/>
            <w:vAlign w:val="center"/>
          </w:tcPr>
          <w:p w:rsidR="006F74CB" w:rsidRPr="00AA3761" w:rsidRDefault="006F74CB" w:rsidP="005E7AC8">
            <w:pPr>
              <w:spacing w:before="40" w:after="40" w:line="240" w:lineRule="auto"/>
              <w:rPr>
                <w:rFonts w:ascii="Arial" w:hAnsi="Arial" w:cs="Arial"/>
                <w:sz w:val="18"/>
                <w:szCs w:val="18"/>
                <w:lang w:val="en-GB"/>
              </w:rPr>
            </w:pPr>
            <w:r w:rsidRPr="00AA3761">
              <w:rPr>
                <w:rFonts w:ascii="Arial" w:hAnsi="Arial" w:cs="Arial"/>
                <w:sz w:val="18"/>
                <w:szCs w:val="18"/>
                <w:lang w:val="en-GB"/>
              </w:rPr>
              <w:t>The aim of the ERRIN Energy and Climate Change Working Group in 2017 is to stimulate cooperation between ERRIN regions, the European Commission and other associations engaged and active in EU energy &amp; climate policy. A further core aim of the WG in 2017 will be to stimulate discussion and collaboration around the areas of low carbon energy technologies, energy systems, as well as, resulting in greater visibility and profile of the regional dimension in the European energy and climate policy and funding environment.</w:t>
            </w:r>
          </w:p>
        </w:tc>
      </w:tr>
      <w:bookmarkEnd w:id="2"/>
    </w:tbl>
    <w:p w:rsidR="00F56C37" w:rsidRDefault="00F56C37" w:rsidP="005E7AC8">
      <w:pPr>
        <w:spacing w:after="200" w:line="320" w:lineRule="exact"/>
        <w:rPr>
          <w:b/>
          <w:lang w:val="en-GB"/>
        </w:rPr>
      </w:pPr>
    </w:p>
    <w:p w:rsidR="005E7AC8" w:rsidRDefault="00CE7788" w:rsidP="005E7AC8">
      <w:pPr>
        <w:pStyle w:val="Textoindependiente"/>
        <w:spacing w:after="200" w:line="320" w:lineRule="exact"/>
        <w:rPr>
          <w:rFonts w:cs="Arial"/>
          <w:sz w:val="22"/>
          <w:szCs w:val="22"/>
        </w:rPr>
      </w:pPr>
      <w:r w:rsidRPr="00901293">
        <w:rPr>
          <w:rFonts w:cs="Arial"/>
          <w:sz w:val="22"/>
          <w:szCs w:val="22"/>
        </w:rPr>
        <w:t>Es cuanto tengo el honor de informar en cumplimiento de lo dispuesto en el artículo 19</w:t>
      </w:r>
      <w:r w:rsidR="005E7AC8">
        <w:rPr>
          <w:rFonts w:cs="Arial"/>
          <w:sz w:val="22"/>
          <w:szCs w:val="22"/>
        </w:rPr>
        <w:t>4</w:t>
      </w:r>
      <w:r w:rsidRPr="00901293">
        <w:rPr>
          <w:rFonts w:cs="Arial"/>
          <w:sz w:val="22"/>
          <w:szCs w:val="22"/>
        </w:rPr>
        <w:t xml:space="preserve"> del Reglamento del Parlamento de Navarra.</w:t>
      </w:r>
    </w:p>
    <w:p w:rsidR="005E7AC8" w:rsidRDefault="00CE7788" w:rsidP="005E7AC8">
      <w:pPr>
        <w:spacing w:after="200" w:line="320" w:lineRule="exact"/>
        <w:jc w:val="center"/>
        <w:rPr>
          <w:rFonts w:ascii="Arial" w:hAnsi="Arial" w:cs="Arial"/>
        </w:rPr>
      </w:pPr>
      <w:r w:rsidRPr="00901293">
        <w:rPr>
          <w:rFonts w:ascii="Arial" w:hAnsi="Arial" w:cs="Arial"/>
        </w:rPr>
        <w:t xml:space="preserve">Pamplona, </w:t>
      </w:r>
      <w:r w:rsidR="005A0DDC">
        <w:rPr>
          <w:rFonts w:ascii="Arial" w:hAnsi="Arial" w:cs="Arial"/>
        </w:rPr>
        <w:t>27</w:t>
      </w:r>
      <w:r>
        <w:rPr>
          <w:rFonts w:ascii="Arial" w:hAnsi="Arial" w:cs="Arial"/>
        </w:rPr>
        <w:t xml:space="preserve"> de septiembre de 2017</w:t>
      </w:r>
    </w:p>
    <w:p w:rsidR="005E7AC8" w:rsidRDefault="005E7AC8" w:rsidP="005E7AC8">
      <w:pPr>
        <w:spacing w:after="200" w:line="320" w:lineRule="exact"/>
        <w:jc w:val="center"/>
        <w:rPr>
          <w:rFonts w:ascii="Arial" w:hAnsi="Arial" w:cs="Arial"/>
        </w:rPr>
      </w:pPr>
      <w:r>
        <w:rPr>
          <w:rFonts w:cs="Arial"/>
        </w:rPr>
        <w:t>La Consejera</w:t>
      </w:r>
      <w:r w:rsidRPr="00901293">
        <w:rPr>
          <w:rFonts w:cs="Arial"/>
        </w:rPr>
        <w:t xml:space="preserve"> de Desarrollo Rural, Medio Ambiente y Administración Local</w:t>
      </w:r>
      <w:r>
        <w:rPr>
          <w:rFonts w:ascii="Arial" w:hAnsi="Arial" w:cs="Arial"/>
        </w:rPr>
        <w:t xml:space="preserve">: </w:t>
      </w:r>
      <w:r w:rsidR="00CE7788">
        <w:rPr>
          <w:rFonts w:ascii="Arial" w:hAnsi="Arial" w:cs="Arial"/>
        </w:rPr>
        <w:t xml:space="preserve">Isabel Elizalde </w:t>
      </w:r>
      <w:proofErr w:type="spellStart"/>
      <w:r w:rsidR="00CE7788">
        <w:rPr>
          <w:rFonts w:ascii="Arial" w:hAnsi="Arial" w:cs="Arial"/>
        </w:rPr>
        <w:t>Arretxea</w:t>
      </w:r>
      <w:proofErr w:type="spellEnd"/>
    </w:p>
    <w:sectPr w:rsidR="005E7AC8" w:rsidSect="00CE7788">
      <w:headerReference w:type="even" r:id="rId17"/>
      <w:headerReference w:type="default" r:id="rId18"/>
      <w:footerReference w:type="even" r:id="rId19"/>
      <w:footerReference w:type="default" r:id="rId20"/>
      <w:headerReference w:type="first" r:id="rId21"/>
      <w:footerReference w:type="first" r:id="rId22"/>
      <w:pgSz w:w="11906" w:h="16838"/>
      <w:pgMar w:top="42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57" w:rsidRDefault="00096C57" w:rsidP="006F74CB">
      <w:pPr>
        <w:spacing w:after="0" w:line="240" w:lineRule="auto"/>
      </w:pPr>
      <w:r>
        <w:separator/>
      </w:r>
    </w:p>
  </w:endnote>
  <w:endnote w:type="continuationSeparator" w:id="0">
    <w:p w:rsidR="00096C57" w:rsidRDefault="00096C57" w:rsidP="006F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C8" w:rsidRDefault="005E7A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C8" w:rsidRDefault="005E7AC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C8" w:rsidRDefault="005E7A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57" w:rsidRDefault="00096C57" w:rsidP="006F74CB">
      <w:pPr>
        <w:spacing w:after="0" w:line="240" w:lineRule="auto"/>
      </w:pPr>
      <w:r>
        <w:separator/>
      </w:r>
    </w:p>
  </w:footnote>
  <w:footnote w:type="continuationSeparator" w:id="0">
    <w:p w:rsidR="00096C57" w:rsidRDefault="00096C57" w:rsidP="006F74CB">
      <w:pPr>
        <w:spacing w:after="0" w:line="240" w:lineRule="auto"/>
      </w:pPr>
      <w:r>
        <w:continuationSeparator/>
      </w:r>
    </w:p>
  </w:footnote>
  <w:footnote w:id="1">
    <w:p w:rsidR="00DD5BC5" w:rsidRDefault="00DD5BC5">
      <w:pPr>
        <w:pStyle w:val="Textonotapie"/>
      </w:pPr>
      <w:r>
        <w:rPr>
          <w:rStyle w:val="Refdenotaalpie"/>
        </w:rPr>
        <w:footnoteRef/>
      </w:r>
      <w:r>
        <w:t xml:space="preserve"> </w:t>
      </w:r>
      <w:hyperlink r:id="rId1" w:history="1">
        <w:r w:rsidRPr="0067662D">
          <w:rPr>
            <w:rStyle w:val="Hipervnculo"/>
          </w:rPr>
          <w:t>http://under2mou.org/</w:t>
        </w:r>
      </w:hyperlink>
      <w:r>
        <w:t xml:space="preserve"> </w:t>
      </w:r>
    </w:p>
  </w:footnote>
  <w:footnote w:id="2">
    <w:p w:rsidR="00810C44" w:rsidRDefault="00810C44">
      <w:pPr>
        <w:pStyle w:val="Textonotapie"/>
      </w:pPr>
      <w:r>
        <w:rPr>
          <w:rStyle w:val="Refdenotaalpie"/>
        </w:rPr>
        <w:footnoteRef/>
      </w:r>
      <w:r>
        <w:t xml:space="preserve"> </w:t>
      </w:r>
      <w:hyperlink r:id="rId2" w:history="1">
        <w:r w:rsidRPr="005519EF">
          <w:rPr>
            <w:rStyle w:val="Hipervnculo"/>
          </w:rPr>
          <w:t>http://cor.europa.eu/en/activities/commissions/Pages/cor-commissions.aspx?comm=ENVE</w:t>
        </w:r>
      </w:hyperlink>
      <w:r>
        <w:t xml:space="preserve"> </w:t>
      </w:r>
    </w:p>
  </w:footnote>
  <w:footnote w:id="3">
    <w:p w:rsidR="00810C44" w:rsidRDefault="00810C44">
      <w:pPr>
        <w:pStyle w:val="Textonotapie"/>
      </w:pPr>
      <w:r>
        <w:rPr>
          <w:rStyle w:val="Refdenotaalpie"/>
        </w:rPr>
        <w:footnoteRef/>
      </w:r>
      <w:r>
        <w:t xml:space="preserve"> </w:t>
      </w:r>
      <w:hyperlink r:id="rId3" w:history="1">
        <w:r w:rsidRPr="005519EF">
          <w:rPr>
            <w:rStyle w:val="Hipervnculo"/>
          </w:rPr>
          <w:t>http://ec.europa.eu/regional_policy/en/policy/themes/urban-development/agenda/</w:t>
        </w:r>
      </w:hyperlink>
      <w:r>
        <w:t xml:space="preserve"> </w:t>
      </w:r>
    </w:p>
  </w:footnote>
  <w:footnote w:id="4">
    <w:p w:rsidR="00810C44" w:rsidRDefault="00810C44">
      <w:pPr>
        <w:pStyle w:val="Textonotapie"/>
      </w:pPr>
      <w:r>
        <w:rPr>
          <w:rStyle w:val="Refdenotaalpie"/>
        </w:rPr>
        <w:footnoteRef/>
      </w:r>
      <w:r>
        <w:t xml:space="preserve"> </w:t>
      </w:r>
      <w:hyperlink r:id="rId4" w:history="1">
        <w:r w:rsidRPr="005519EF">
          <w:rPr>
            <w:rStyle w:val="Hipervnculo"/>
          </w:rPr>
          <w:t>http://www.screen-lab.eu/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C8" w:rsidRDefault="005E7A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3F" w:rsidRPr="005E7AC8" w:rsidRDefault="008B4F3F" w:rsidP="005E7AC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C8" w:rsidRDefault="005E7AC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42"/>
    <w:rsid w:val="00053FAE"/>
    <w:rsid w:val="00092C7F"/>
    <w:rsid w:val="00096C57"/>
    <w:rsid w:val="00152541"/>
    <w:rsid w:val="001A4DD7"/>
    <w:rsid w:val="002E1380"/>
    <w:rsid w:val="003A4AB7"/>
    <w:rsid w:val="003E75D2"/>
    <w:rsid w:val="004758C4"/>
    <w:rsid w:val="00480C98"/>
    <w:rsid w:val="004B3085"/>
    <w:rsid w:val="005555D0"/>
    <w:rsid w:val="00563494"/>
    <w:rsid w:val="005A0DDC"/>
    <w:rsid w:val="005E7AC8"/>
    <w:rsid w:val="00660D48"/>
    <w:rsid w:val="006C2B22"/>
    <w:rsid w:val="006F74CB"/>
    <w:rsid w:val="00810C44"/>
    <w:rsid w:val="00833DA8"/>
    <w:rsid w:val="00880825"/>
    <w:rsid w:val="00894E92"/>
    <w:rsid w:val="008B4F3F"/>
    <w:rsid w:val="00912EA5"/>
    <w:rsid w:val="009372EE"/>
    <w:rsid w:val="00A07559"/>
    <w:rsid w:val="00AA3761"/>
    <w:rsid w:val="00AC7ABD"/>
    <w:rsid w:val="00B62B65"/>
    <w:rsid w:val="00BB3688"/>
    <w:rsid w:val="00BC39F8"/>
    <w:rsid w:val="00C5461F"/>
    <w:rsid w:val="00CA5EA7"/>
    <w:rsid w:val="00CE7788"/>
    <w:rsid w:val="00DA7E42"/>
    <w:rsid w:val="00DD5BC5"/>
    <w:rsid w:val="00DE1CF1"/>
    <w:rsid w:val="00E53C26"/>
    <w:rsid w:val="00EB02DC"/>
    <w:rsid w:val="00F56C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EE"/>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A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07559"/>
    <w:rPr>
      <w:rFonts w:cs="Times New Roman"/>
      <w:color w:val="0563C1"/>
      <w:u w:val="single"/>
    </w:rPr>
  </w:style>
  <w:style w:type="paragraph" w:styleId="Textodeglobo">
    <w:name w:val="Balloon Text"/>
    <w:basedOn w:val="Normal"/>
    <w:link w:val="TextodegloboCar"/>
    <w:uiPriority w:val="99"/>
    <w:semiHidden/>
    <w:rsid w:val="00833DA8"/>
    <w:rPr>
      <w:rFonts w:ascii="Tahoma" w:hAnsi="Tahoma" w:cs="Tahoma"/>
      <w:sz w:val="16"/>
      <w:szCs w:val="16"/>
    </w:rPr>
  </w:style>
  <w:style w:type="character" w:customStyle="1" w:styleId="TextodegloboCar">
    <w:name w:val="Texto de globo Car"/>
    <w:link w:val="Textodeglobo"/>
    <w:uiPriority w:val="99"/>
    <w:semiHidden/>
    <w:rsid w:val="00B35ACD"/>
    <w:rPr>
      <w:rFonts w:ascii="Times New Roman" w:hAnsi="Times New Roman"/>
      <w:sz w:val="0"/>
      <w:szCs w:val="0"/>
      <w:lang w:eastAsia="en-US"/>
    </w:rPr>
  </w:style>
  <w:style w:type="character" w:customStyle="1" w:styleId="UnresolvedMention">
    <w:name w:val="Unresolved Mention"/>
    <w:uiPriority w:val="99"/>
    <w:semiHidden/>
    <w:unhideWhenUsed/>
    <w:rsid w:val="006F74CB"/>
    <w:rPr>
      <w:color w:val="808080"/>
      <w:shd w:val="clear" w:color="auto" w:fill="E6E6E6"/>
    </w:rPr>
  </w:style>
  <w:style w:type="paragraph" w:styleId="Textonotapie">
    <w:name w:val="footnote text"/>
    <w:basedOn w:val="Normal"/>
    <w:link w:val="TextonotapieCar"/>
    <w:uiPriority w:val="99"/>
    <w:semiHidden/>
    <w:unhideWhenUsed/>
    <w:rsid w:val="006F74CB"/>
    <w:rPr>
      <w:sz w:val="20"/>
      <w:szCs w:val="20"/>
    </w:rPr>
  </w:style>
  <w:style w:type="character" w:customStyle="1" w:styleId="TextonotapieCar">
    <w:name w:val="Texto nota pie Car"/>
    <w:link w:val="Textonotapie"/>
    <w:uiPriority w:val="99"/>
    <w:semiHidden/>
    <w:rsid w:val="006F74CB"/>
    <w:rPr>
      <w:sz w:val="20"/>
      <w:szCs w:val="20"/>
      <w:lang w:eastAsia="en-US"/>
    </w:rPr>
  </w:style>
  <w:style w:type="character" w:styleId="Refdenotaalpie">
    <w:name w:val="footnote reference"/>
    <w:uiPriority w:val="99"/>
    <w:semiHidden/>
    <w:unhideWhenUsed/>
    <w:rsid w:val="006F74CB"/>
    <w:rPr>
      <w:vertAlign w:val="superscript"/>
    </w:rPr>
  </w:style>
  <w:style w:type="paragraph" w:styleId="Encabezado">
    <w:name w:val="header"/>
    <w:basedOn w:val="Normal"/>
    <w:link w:val="EncabezadoCar"/>
    <w:unhideWhenUsed/>
    <w:rsid w:val="008B4F3F"/>
    <w:pPr>
      <w:tabs>
        <w:tab w:val="center" w:pos="4252"/>
        <w:tab w:val="right" w:pos="8504"/>
      </w:tabs>
    </w:pPr>
  </w:style>
  <w:style w:type="character" w:customStyle="1" w:styleId="EncabezadoCar">
    <w:name w:val="Encabezado Car"/>
    <w:link w:val="Encabezado"/>
    <w:uiPriority w:val="99"/>
    <w:rsid w:val="008B4F3F"/>
    <w:rPr>
      <w:sz w:val="22"/>
      <w:szCs w:val="22"/>
      <w:lang w:eastAsia="en-US"/>
    </w:rPr>
  </w:style>
  <w:style w:type="paragraph" w:styleId="Piedepgina">
    <w:name w:val="footer"/>
    <w:basedOn w:val="Normal"/>
    <w:link w:val="PiedepginaCar"/>
    <w:uiPriority w:val="99"/>
    <w:unhideWhenUsed/>
    <w:rsid w:val="008B4F3F"/>
    <w:pPr>
      <w:tabs>
        <w:tab w:val="center" w:pos="4252"/>
        <w:tab w:val="right" w:pos="8504"/>
      </w:tabs>
    </w:pPr>
  </w:style>
  <w:style w:type="character" w:customStyle="1" w:styleId="PiedepginaCar">
    <w:name w:val="Pie de página Car"/>
    <w:link w:val="Piedepgina"/>
    <w:uiPriority w:val="99"/>
    <w:rsid w:val="008B4F3F"/>
    <w:rPr>
      <w:sz w:val="22"/>
      <w:szCs w:val="22"/>
      <w:lang w:eastAsia="en-US"/>
    </w:rPr>
  </w:style>
  <w:style w:type="paragraph" w:styleId="Textoindependiente">
    <w:name w:val="Body Text"/>
    <w:basedOn w:val="Normal"/>
    <w:link w:val="TextoindependienteCar"/>
    <w:rsid w:val="008B4F3F"/>
    <w:pPr>
      <w:spacing w:after="120" w:line="240" w:lineRule="auto"/>
      <w:jc w:val="both"/>
    </w:pPr>
    <w:rPr>
      <w:rFonts w:ascii="Arial" w:eastAsia="Times New Roman" w:hAnsi="Arial"/>
      <w:sz w:val="24"/>
      <w:szCs w:val="20"/>
      <w:lang w:val="es-ES_tradnl" w:eastAsia="es-ES"/>
    </w:rPr>
  </w:style>
  <w:style w:type="character" w:customStyle="1" w:styleId="TextoindependienteCar">
    <w:name w:val="Texto independiente Car"/>
    <w:link w:val="Textoindependiente"/>
    <w:rsid w:val="008B4F3F"/>
    <w:rPr>
      <w:rFonts w:ascii="Arial" w:eastAsia="Times New Roman" w:hAnsi="Arial"/>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EE"/>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A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07559"/>
    <w:rPr>
      <w:rFonts w:cs="Times New Roman"/>
      <w:color w:val="0563C1"/>
      <w:u w:val="single"/>
    </w:rPr>
  </w:style>
  <w:style w:type="paragraph" w:styleId="Textodeglobo">
    <w:name w:val="Balloon Text"/>
    <w:basedOn w:val="Normal"/>
    <w:link w:val="TextodegloboCar"/>
    <w:uiPriority w:val="99"/>
    <w:semiHidden/>
    <w:rsid w:val="00833DA8"/>
    <w:rPr>
      <w:rFonts w:ascii="Tahoma" w:hAnsi="Tahoma" w:cs="Tahoma"/>
      <w:sz w:val="16"/>
      <w:szCs w:val="16"/>
    </w:rPr>
  </w:style>
  <w:style w:type="character" w:customStyle="1" w:styleId="TextodegloboCar">
    <w:name w:val="Texto de globo Car"/>
    <w:link w:val="Textodeglobo"/>
    <w:uiPriority w:val="99"/>
    <w:semiHidden/>
    <w:rsid w:val="00B35ACD"/>
    <w:rPr>
      <w:rFonts w:ascii="Times New Roman" w:hAnsi="Times New Roman"/>
      <w:sz w:val="0"/>
      <w:szCs w:val="0"/>
      <w:lang w:eastAsia="en-US"/>
    </w:rPr>
  </w:style>
  <w:style w:type="character" w:customStyle="1" w:styleId="UnresolvedMention">
    <w:name w:val="Unresolved Mention"/>
    <w:uiPriority w:val="99"/>
    <w:semiHidden/>
    <w:unhideWhenUsed/>
    <w:rsid w:val="006F74CB"/>
    <w:rPr>
      <w:color w:val="808080"/>
      <w:shd w:val="clear" w:color="auto" w:fill="E6E6E6"/>
    </w:rPr>
  </w:style>
  <w:style w:type="paragraph" w:styleId="Textonotapie">
    <w:name w:val="footnote text"/>
    <w:basedOn w:val="Normal"/>
    <w:link w:val="TextonotapieCar"/>
    <w:uiPriority w:val="99"/>
    <w:semiHidden/>
    <w:unhideWhenUsed/>
    <w:rsid w:val="006F74CB"/>
    <w:rPr>
      <w:sz w:val="20"/>
      <w:szCs w:val="20"/>
    </w:rPr>
  </w:style>
  <w:style w:type="character" w:customStyle="1" w:styleId="TextonotapieCar">
    <w:name w:val="Texto nota pie Car"/>
    <w:link w:val="Textonotapie"/>
    <w:uiPriority w:val="99"/>
    <w:semiHidden/>
    <w:rsid w:val="006F74CB"/>
    <w:rPr>
      <w:sz w:val="20"/>
      <w:szCs w:val="20"/>
      <w:lang w:eastAsia="en-US"/>
    </w:rPr>
  </w:style>
  <w:style w:type="character" w:styleId="Refdenotaalpie">
    <w:name w:val="footnote reference"/>
    <w:uiPriority w:val="99"/>
    <w:semiHidden/>
    <w:unhideWhenUsed/>
    <w:rsid w:val="006F74CB"/>
    <w:rPr>
      <w:vertAlign w:val="superscript"/>
    </w:rPr>
  </w:style>
  <w:style w:type="paragraph" w:styleId="Encabezado">
    <w:name w:val="header"/>
    <w:basedOn w:val="Normal"/>
    <w:link w:val="EncabezadoCar"/>
    <w:unhideWhenUsed/>
    <w:rsid w:val="008B4F3F"/>
    <w:pPr>
      <w:tabs>
        <w:tab w:val="center" w:pos="4252"/>
        <w:tab w:val="right" w:pos="8504"/>
      </w:tabs>
    </w:pPr>
  </w:style>
  <w:style w:type="character" w:customStyle="1" w:styleId="EncabezadoCar">
    <w:name w:val="Encabezado Car"/>
    <w:link w:val="Encabezado"/>
    <w:uiPriority w:val="99"/>
    <w:rsid w:val="008B4F3F"/>
    <w:rPr>
      <w:sz w:val="22"/>
      <w:szCs w:val="22"/>
      <w:lang w:eastAsia="en-US"/>
    </w:rPr>
  </w:style>
  <w:style w:type="paragraph" w:styleId="Piedepgina">
    <w:name w:val="footer"/>
    <w:basedOn w:val="Normal"/>
    <w:link w:val="PiedepginaCar"/>
    <w:uiPriority w:val="99"/>
    <w:unhideWhenUsed/>
    <w:rsid w:val="008B4F3F"/>
    <w:pPr>
      <w:tabs>
        <w:tab w:val="center" w:pos="4252"/>
        <w:tab w:val="right" w:pos="8504"/>
      </w:tabs>
    </w:pPr>
  </w:style>
  <w:style w:type="character" w:customStyle="1" w:styleId="PiedepginaCar">
    <w:name w:val="Pie de página Car"/>
    <w:link w:val="Piedepgina"/>
    <w:uiPriority w:val="99"/>
    <w:rsid w:val="008B4F3F"/>
    <w:rPr>
      <w:sz w:val="22"/>
      <w:szCs w:val="22"/>
      <w:lang w:eastAsia="en-US"/>
    </w:rPr>
  </w:style>
  <w:style w:type="paragraph" w:styleId="Textoindependiente">
    <w:name w:val="Body Text"/>
    <w:basedOn w:val="Normal"/>
    <w:link w:val="TextoindependienteCar"/>
    <w:rsid w:val="008B4F3F"/>
    <w:pPr>
      <w:spacing w:after="120" w:line="240" w:lineRule="auto"/>
      <w:jc w:val="both"/>
    </w:pPr>
    <w:rPr>
      <w:rFonts w:ascii="Arial" w:eastAsia="Times New Roman" w:hAnsi="Arial"/>
      <w:sz w:val="24"/>
      <w:szCs w:val="20"/>
      <w:lang w:val="es-ES_tradnl" w:eastAsia="es-ES"/>
    </w:rPr>
  </w:style>
  <w:style w:type="character" w:customStyle="1" w:styleId="TextoindependienteCar">
    <w:name w:val="Texto independiente Car"/>
    <w:link w:val="Textoindependiente"/>
    <w:rsid w:val="008B4F3F"/>
    <w:rPr>
      <w:rFonts w:ascii="Arial" w:eastAsia="Times New Roman"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35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bruselas.site/es/redes?f%5B0%5D=field_sector%3A7" TargetMode="External"/><Relationship Id="rId13" Type="http://schemas.openxmlformats.org/officeDocument/2006/relationships/hyperlink" Target="http://www.acrplus.org/"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theclimategroup.org/project/under2-coali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rrin.eu/working-groups/energy-climate-chan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limategroup.org/Compac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uromontana.org/" TargetMode="External"/><Relationship Id="rId23" Type="http://schemas.openxmlformats.org/officeDocument/2006/relationships/fontTable" Target="fontTable.xml"/><Relationship Id="rId10" Type="http://schemas.openxmlformats.org/officeDocument/2006/relationships/hyperlink" Target="https://www.theclimategroup.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lei.org/" TargetMode="External"/><Relationship Id="rId14" Type="http://schemas.openxmlformats.org/officeDocument/2006/relationships/hyperlink" Target="http://www.circular-europe-network.eu/"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regional_policy/en/policy/themes/urban-development/agenda/" TargetMode="External"/><Relationship Id="rId2" Type="http://schemas.openxmlformats.org/officeDocument/2006/relationships/hyperlink" Target="http://cor.europa.eu/en/activities/commissions/Pages/cor-commissions.aspx?comm=ENVE" TargetMode="External"/><Relationship Id="rId1" Type="http://schemas.openxmlformats.org/officeDocument/2006/relationships/hyperlink" Target="http://under2mou.org/" TargetMode="External"/><Relationship Id="rId4" Type="http://schemas.openxmlformats.org/officeDocument/2006/relationships/hyperlink" Target="http://www.screen-lab.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CB9E-B64A-4D03-B4C9-B48F3B60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2017-10-05T09:50:00Z</dcterms:created>
  <dcterms:modified xsi:type="dcterms:W3CDTF">2017-10-23T08:11:00Z</dcterms:modified>
</cp:coreProperties>
</file>