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de inspección educativa que realiza el Departamento de Educación para comprobar que los centros concertados cumplen la normativa relacionada con el cobro de servicios que deberían ser gratuitos, formulada por la Ilma. Sra. D.ª María Teresa Sáez Barrao.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23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Teresa Sáez Barrao, Parlamentaria Foral adscrita al Grupo Podemos-Ahal Dugu, al amparo de lo dispuesto en el Reglamento de esta Cámara presenta la siguiente pregunta oral, a fin de que sea respondida en el próximo Pleno de la Cámara por parte de la Sra. Consejera de Educación de Gobierno de Navarra.</w:t>
      </w:r>
    </w:p>
    <w:p>
      <w:pPr>
        <w:pStyle w:val="0"/>
        <w:suppressAutoHyphens w:val="false"/>
        <w:rPr>
          <w:rStyle w:val="1"/>
        </w:rPr>
      </w:pPr>
      <w:r>
        <w:rPr>
          <w:rStyle w:val="1"/>
        </w:rPr>
        <w:t xml:space="preserve">¿Qué medidas de inspección educativa realiza el Departamento de Educación para comprobar que los centros concertados cumplen la normativa relacionada con el cobro de servicios que deberían de ser gratuitos?</w:t>
      </w:r>
    </w:p>
    <w:p>
      <w:pPr>
        <w:pStyle w:val="0"/>
        <w:suppressAutoHyphens w:val="false"/>
        <w:rPr>
          <w:rStyle w:val="1"/>
        </w:rPr>
      </w:pPr>
      <w:r>
        <w:rPr>
          <w:rStyle w:val="1"/>
        </w:rPr>
        <w:t xml:space="preserve">En Pamplona-Iruñea, a 19 de octubre de 2017</w:t>
      </w:r>
    </w:p>
    <w:p>
      <w:pPr>
        <w:pStyle w:val="0"/>
        <w:suppressAutoHyphens w:val="false"/>
        <w:rPr>
          <w:rStyle w:val="1"/>
        </w:rPr>
      </w:pPr>
      <w:r>
        <w:rPr>
          <w:rStyle w:val="1"/>
        </w:rPr>
        <w:t xml:space="preserve">La Parlamentaria Foral: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