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ikastetxe publikoetara bideratutako elikadura-produktu eta -zerbitzu guztiak hurbiltasunekoak izan daitezen Osoko Bilkurak hartutako erabakiari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azaroaren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Nafarroako Gobernuko Hezkuntzako kontseilariak Legebiltzarraren hurrengo Osoko Bilkuran ahoz erantzun dezan: </w:t>
      </w:r>
    </w:p>
    <w:p>
      <w:pPr>
        <w:pStyle w:val="0"/>
        <w:suppressAutoHyphens w:val="false"/>
        <w:rPr>
          <w:rStyle w:val="1"/>
          <w:spacing w:val="-1.919"/>
        </w:rPr>
      </w:pPr>
      <w:r>
        <w:rPr>
          <w:rStyle w:val="1"/>
          <w:spacing w:val="-1.919"/>
        </w:rPr>
        <w:t xml:space="preserve">Osoko Bilkurak erabaki zuen hurbiltasunekoa eta, ahal den neurrian, ekologikoa izatea ikastetxe publikoetara bideratutako elikadura-produktu eta -zerbitzu guztien kontratazio publikoa, kasuko sektoreekin lankidetzan (sindikatuak, ekoizle-kooperatibak, kontsumitzaile-kooperatibak, guraso-elkarteak eta abar) eta legedi indardunarekin bat. Nola gauzatu nahi da erabaki hori 2017-2018 eta 2018-2019 ikasturteetan? </w:t>
      </w:r>
    </w:p>
    <w:p>
      <w:pPr>
        <w:pStyle w:val="0"/>
        <w:suppressAutoHyphens w:val="false"/>
        <w:rPr>
          <w:rStyle w:val="1"/>
        </w:rPr>
      </w:pPr>
      <w:r>
        <w:rPr>
          <w:rStyle w:val="1"/>
        </w:rPr>
        <w:t xml:space="preserve">Iruñean, 2017ko azaroaren 23an </w:t>
      </w:r>
    </w:p>
    <w:p>
      <w:pPr>
        <w:pStyle w:val="0"/>
        <w:suppressAutoHyphens w:val="false"/>
        <w:rPr>
          <w:rStyle w:val="1"/>
        </w:rPr>
      </w:pPr>
      <w:r>
        <w:rPr>
          <w:rStyle w:val="1"/>
        </w:rPr>
        <w:t xml:space="preserve">Foru parlamentaria: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