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noviembre de 2017, el Pleno de la Cámara rechazó la moción por la que se insta al Gobierno de Navarra a aplicar las medidas contenidas en el Plan de Choque que contenga el Pacto por la Dependencia, presentada por la Ilma. Sra. D.ª Maribel García Malo y publicada en el Boletín Oficial del Parlamento de Navarra núm. 119 de 29 de septiembre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