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36" w:rsidRPr="00B4392C" w:rsidRDefault="00153A2A">
      <w:pPr>
        <w:pStyle w:val="Textoindependiente"/>
        <w:kinsoku w:val="0"/>
        <w:overflowPunct w:val="0"/>
        <w:spacing w:before="65" w:line="282" w:lineRule="auto"/>
        <w:ind w:left="701" w:right="690" w:firstLine="711"/>
        <w:jc w:val="both"/>
        <w:rPr>
          <w:color w:val="000000"/>
          <w:sz w:val="25"/>
          <w:szCs w:val="25"/>
        </w:rPr>
      </w:pPr>
      <w:r w:rsidRPr="00B4392C">
        <w:rPr>
          <w:color w:val="0C0F13"/>
          <w:sz w:val="25"/>
          <w:szCs w:val="25"/>
        </w:rPr>
        <w:t>La Consejera de Presidencia, Función Pública, Interior</w:t>
      </w:r>
      <w:r w:rsidR="00290310" w:rsidRPr="00B4392C">
        <w:rPr>
          <w:color w:val="0C0F13"/>
          <w:sz w:val="25"/>
          <w:szCs w:val="25"/>
        </w:rPr>
        <w:t xml:space="preserve"> </w:t>
      </w:r>
      <w:r w:rsidRPr="00B4392C">
        <w:rPr>
          <w:rFonts w:ascii="Times New Roman" w:hAnsi="Times New Roman" w:cs="Times New Roman"/>
          <w:color w:val="0C0F13"/>
          <w:sz w:val="27"/>
          <w:szCs w:val="27"/>
        </w:rPr>
        <w:t xml:space="preserve">y </w:t>
      </w:r>
      <w:r w:rsidRPr="00B4392C">
        <w:rPr>
          <w:color w:val="0C0F13"/>
          <w:sz w:val="25"/>
          <w:szCs w:val="25"/>
        </w:rPr>
        <w:t>Justicia, en relación con la pregunta escrita formulada por la Parlamentaria Foral del Grupo</w:t>
      </w:r>
      <w:r w:rsidRPr="00B4392C">
        <w:rPr>
          <w:color w:val="0C0F13"/>
          <w:w w:val="101"/>
          <w:sz w:val="25"/>
          <w:szCs w:val="25"/>
        </w:rPr>
        <w:t xml:space="preserve"> </w:t>
      </w:r>
      <w:r w:rsidRPr="00B4392C">
        <w:rPr>
          <w:color w:val="0C0F13"/>
          <w:sz w:val="25"/>
          <w:szCs w:val="25"/>
        </w:rPr>
        <w:t xml:space="preserve">Parlamentario </w:t>
      </w:r>
      <w:r w:rsidR="00290310" w:rsidRPr="00B4392C">
        <w:rPr>
          <w:color w:val="0C0F13"/>
          <w:sz w:val="25"/>
          <w:szCs w:val="25"/>
        </w:rPr>
        <w:t>Unión del Pueblo Navarro</w:t>
      </w:r>
      <w:r w:rsidRPr="00B4392C">
        <w:rPr>
          <w:color w:val="0C0F13"/>
          <w:sz w:val="25"/>
          <w:szCs w:val="25"/>
        </w:rPr>
        <w:t xml:space="preserve"> (UPN</w:t>
      </w:r>
      <w:r w:rsidR="00290310" w:rsidRPr="00B4392C">
        <w:rPr>
          <w:color w:val="0C0F13"/>
          <w:sz w:val="25"/>
          <w:szCs w:val="25"/>
        </w:rPr>
        <w:t>)</w:t>
      </w:r>
      <w:r w:rsidRPr="00B4392C">
        <w:rPr>
          <w:color w:val="0C0F13"/>
          <w:sz w:val="25"/>
          <w:szCs w:val="25"/>
        </w:rPr>
        <w:t xml:space="preserve">, </w:t>
      </w:r>
      <w:r w:rsidR="00290310" w:rsidRPr="00B4392C">
        <w:rPr>
          <w:color w:val="0C0F13"/>
          <w:sz w:val="25"/>
          <w:szCs w:val="25"/>
        </w:rPr>
        <w:t>Il</w:t>
      </w:r>
      <w:r w:rsidRPr="00B4392C">
        <w:rPr>
          <w:color w:val="0C0F13"/>
          <w:sz w:val="25"/>
          <w:szCs w:val="25"/>
        </w:rPr>
        <w:t xml:space="preserve">ma. Sra. </w:t>
      </w:r>
      <w:r w:rsidR="00290310" w:rsidRPr="00B4392C">
        <w:rPr>
          <w:color w:val="0C0F13"/>
          <w:sz w:val="25"/>
          <w:szCs w:val="25"/>
        </w:rPr>
        <w:t>Mónica</w:t>
      </w:r>
      <w:r w:rsidR="00290310" w:rsidRPr="00B4392C">
        <w:rPr>
          <w:color w:val="0C0F13"/>
          <w:w w:val="87"/>
          <w:sz w:val="25"/>
          <w:szCs w:val="25"/>
        </w:rPr>
        <w:t xml:space="preserve"> </w:t>
      </w:r>
      <w:proofErr w:type="spellStart"/>
      <w:r w:rsidR="00290310" w:rsidRPr="00B4392C">
        <w:rPr>
          <w:color w:val="0C0F13"/>
          <w:w w:val="95"/>
          <w:sz w:val="25"/>
          <w:szCs w:val="25"/>
        </w:rPr>
        <w:t>Doménech</w:t>
      </w:r>
      <w:proofErr w:type="spellEnd"/>
      <w:r w:rsidR="00290310" w:rsidRPr="00B4392C">
        <w:rPr>
          <w:color w:val="0C0F13"/>
          <w:w w:val="95"/>
          <w:sz w:val="25"/>
          <w:szCs w:val="25"/>
        </w:rPr>
        <w:t xml:space="preserve"> Linde</w:t>
      </w:r>
      <w:r w:rsidRPr="00B4392C">
        <w:rPr>
          <w:color w:val="0C0F13"/>
          <w:w w:val="95"/>
          <w:sz w:val="25"/>
          <w:szCs w:val="25"/>
        </w:rPr>
        <w:t xml:space="preserve"> (9-17/PES-00206):</w:t>
      </w:r>
    </w:p>
    <w:p w:rsidR="0029005F" w:rsidRPr="00B4392C" w:rsidRDefault="00153A2A">
      <w:pPr>
        <w:pStyle w:val="Textoindependiente"/>
        <w:kinsoku w:val="0"/>
        <w:overflowPunct w:val="0"/>
        <w:spacing w:before="193" w:line="279" w:lineRule="auto"/>
        <w:ind w:left="663" w:right="687" w:firstLine="754"/>
        <w:jc w:val="both"/>
        <w:rPr>
          <w:color w:val="000000"/>
        </w:rPr>
      </w:pPr>
      <w:r w:rsidRPr="00B4392C">
        <w:rPr>
          <w:i/>
          <w:iCs/>
          <w:color w:val="0C0F13"/>
        </w:rPr>
        <w:t xml:space="preserve">"¿Han dado respuesta a la propuesta </w:t>
      </w:r>
      <w:proofErr w:type="spellStart"/>
      <w:r w:rsidRPr="00B4392C">
        <w:rPr>
          <w:i/>
          <w:iCs/>
          <w:color w:val="0C0F13"/>
        </w:rPr>
        <w:t>FeSP</w:t>
      </w:r>
      <w:proofErr w:type="spellEnd"/>
      <w:r w:rsidRPr="00B4392C">
        <w:rPr>
          <w:i/>
          <w:iCs/>
          <w:color w:val="0C0F13"/>
        </w:rPr>
        <w:t>-UGT de implantar el teletrabajo en la</w:t>
      </w:r>
      <w:r w:rsidRPr="00B4392C">
        <w:rPr>
          <w:i/>
          <w:iCs/>
          <w:color w:val="0C0F13"/>
          <w:w w:val="104"/>
        </w:rPr>
        <w:t xml:space="preserve"> </w:t>
      </w:r>
      <w:r w:rsidRPr="00B4392C">
        <w:rPr>
          <w:i/>
          <w:iCs/>
          <w:color w:val="0C0F13"/>
        </w:rPr>
        <w:t>Administración de la Comunidad Foral de Navarra y sus Organismos Autónomos registrada el pasado</w:t>
      </w:r>
      <w:r w:rsidRPr="00B4392C">
        <w:rPr>
          <w:i/>
          <w:iCs/>
          <w:color w:val="0C0F13"/>
          <w:w w:val="98"/>
        </w:rPr>
        <w:t xml:space="preserve"> </w:t>
      </w:r>
      <w:r w:rsidRPr="00B4392C">
        <w:rPr>
          <w:i/>
          <w:iCs/>
          <w:color w:val="0C0F13"/>
        </w:rPr>
        <w:t xml:space="preserve">fecha 18 de mayo de 2017? </w:t>
      </w:r>
      <w:r w:rsidRPr="00B4392C">
        <w:rPr>
          <w:color w:val="0C0F13"/>
        </w:rPr>
        <w:t>"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ind w:left="1407"/>
        <w:rPr>
          <w:color w:val="000000"/>
        </w:rPr>
      </w:pPr>
      <w:r w:rsidRPr="00B4392C">
        <w:rPr>
          <w:color w:val="0C0F13"/>
        </w:rPr>
        <w:t>Respuesta: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spacing w:line="279" w:lineRule="auto"/>
        <w:ind w:left="696" w:right="683" w:firstLine="711"/>
        <w:jc w:val="both"/>
        <w:rPr>
          <w:color w:val="000000"/>
        </w:rPr>
      </w:pPr>
      <w:r w:rsidRPr="00B4392C">
        <w:rPr>
          <w:color w:val="0C0F13"/>
          <w:w w:val="105"/>
        </w:rPr>
        <w:t>No, no se ha dado autónomamente respuesta a la propuesta a que se refiere la pregunta,</w:t>
      </w:r>
      <w:r w:rsidRPr="00B4392C">
        <w:rPr>
          <w:color w:val="0C0F13"/>
          <w:w w:val="104"/>
        </w:rPr>
        <w:t xml:space="preserve"> </w:t>
      </w:r>
      <w:r w:rsidRPr="00B4392C">
        <w:rPr>
          <w:color w:val="0C0F13"/>
          <w:w w:val="105"/>
        </w:rPr>
        <w:t>pues tal tipo de propuestas se tratan junto con otras varias propuestas por las diferentes</w:t>
      </w:r>
      <w:r w:rsidRPr="00B4392C">
        <w:rPr>
          <w:color w:val="0C0F13"/>
          <w:w w:val="103"/>
        </w:rPr>
        <w:t xml:space="preserve"> </w:t>
      </w:r>
      <w:r w:rsidRPr="00B4392C">
        <w:rPr>
          <w:color w:val="0C0F13"/>
          <w:w w:val="105"/>
        </w:rPr>
        <w:t>organizaciones sindicales en sede de negociación colectiva con éstas.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spacing w:line="279" w:lineRule="auto"/>
        <w:ind w:right="687" w:firstLine="706"/>
        <w:jc w:val="both"/>
        <w:rPr>
          <w:color w:val="000000"/>
        </w:rPr>
      </w:pPr>
      <w:r w:rsidRPr="00B4392C">
        <w:rPr>
          <w:color w:val="0C0F13"/>
          <w:w w:val="105"/>
        </w:rPr>
        <w:t>El teletrabajo es obviamente una evolución lógica de la jornada presencial que terminará</w:t>
      </w:r>
      <w:r w:rsidRPr="00B4392C">
        <w:rPr>
          <w:color w:val="0C0F13"/>
        </w:rPr>
        <w:t xml:space="preserve"> </w:t>
      </w:r>
      <w:r w:rsidRPr="00B4392C">
        <w:rPr>
          <w:color w:val="0C0F13"/>
          <w:w w:val="105"/>
        </w:rPr>
        <w:t>por implementarse dado el dinamismo y la creciente evolución de las nuevas tecnologías.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spacing w:line="277" w:lineRule="auto"/>
        <w:ind w:left="701" w:right="676" w:firstLine="715"/>
        <w:jc w:val="both"/>
        <w:rPr>
          <w:color w:val="000000"/>
        </w:rPr>
      </w:pPr>
      <w:r w:rsidRPr="00B4392C">
        <w:rPr>
          <w:color w:val="0C0F13"/>
          <w:w w:val="105"/>
        </w:rPr>
        <w:t>Pero obviamente también, su implantación en la Administración Pública requerirá un</w:t>
      </w:r>
      <w:r w:rsidRPr="00B4392C">
        <w:rPr>
          <w:color w:val="0C0F13"/>
          <w:w w:val="108"/>
        </w:rPr>
        <w:t xml:space="preserve"> </w:t>
      </w:r>
      <w:r w:rsidRPr="00B4392C">
        <w:rPr>
          <w:color w:val="0C0F13"/>
          <w:w w:val="105"/>
        </w:rPr>
        <w:t>cambio del modelo de control de los recursos humanos en el sentido de modificar un control</w:t>
      </w:r>
      <w:r w:rsidRPr="00B4392C">
        <w:rPr>
          <w:color w:val="0C0F13"/>
          <w:w w:val="108"/>
        </w:rPr>
        <w:t xml:space="preserve"> </w:t>
      </w:r>
      <w:r w:rsidRPr="00B4392C">
        <w:rPr>
          <w:color w:val="0C0F13"/>
          <w:w w:val="105"/>
        </w:rPr>
        <w:t>presencial midiendo tiempos de presencia a un control por cumplimiento de objetivos.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spacing w:line="279" w:lineRule="auto"/>
        <w:ind w:right="666" w:firstLine="706"/>
        <w:jc w:val="both"/>
        <w:rPr>
          <w:color w:val="000000"/>
        </w:rPr>
      </w:pPr>
      <w:r w:rsidRPr="00B4392C">
        <w:rPr>
          <w:color w:val="0C0F13"/>
        </w:rPr>
        <w:t>Como quiera que el control del trabajo realizado por el personal midiendo el cumplimiento</w:t>
      </w:r>
      <w:r w:rsidRPr="00B4392C">
        <w:rPr>
          <w:color w:val="0C0F13"/>
          <w:w w:val="107"/>
        </w:rPr>
        <w:t xml:space="preserve"> </w:t>
      </w:r>
      <w:r w:rsidRPr="00B4392C">
        <w:rPr>
          <w:color w:val="0C0F13"/>
        </w:rPr>
        <w:t>de objetivos está directamente relacionado con la carrera profesional y puesto que en</w:t>
      </w:r>
      <w:r w:rsidR="00290310" w:rsidRPr="00B4392C">
        <w:rPr>
          <w:color w:val="0C0F13"/>
        </w:rPr>
        <w:t xml:space="preserve"> </w:t>
      </w:r>
      <w:r w:rsidRPr="00B4392C">
        <w:rPr>
          <w:color w:val="0C0F13"/>
        </w:rPr>
        <w:t>este momento no existe una verdadera carrera profesional basada en tal cumplimiento de objetivos,</w:t>
      </w:r>
      <w:r w:rsidRPr="00B4392C">
        <w:rPr>
          <w:color w:val="0C0F13"/>
          <w:w w:val="99"/>
        </w:rPr>
        <w:t xml:space="preserve"> </w:t>
      </w:r>
      <w:r w:rsidRPr="00B4392C">
        <w:rPr>
          <w:color w:val="0C0F13"/>
        </w:rPr>
        <w:t>con independencia de someterlo a negociación sindical, parece lógico esperar al modelo</w:t>
      </w:r>
      <w:r w:rsidRPr="00B4392C">
        <w:rPr>
          <w:color w:val="0C0F13"/>
          <w:w w:val="105"/>
        </w:rPr>
        <w:t xml:space="preserve"> </w:t>
      </w:r>
      <w:r w:rsidRPr="00B4392C">
        <w:rPr>
          <w:color w:val="0C0F13"/>
        </w:rPr>
        <w:t>resultante de la modificación del Estatuto del Personal al Servicio de las Administraciones Públicas</w:t>
      </w:r>
      <w:r w:rsidRPr="00B4392C">
        <w:rPr>
          <w:color w:val="0C0F13"/>
          <w:w w:val="97"/>
        </w:rPr>
        <w:t xml:space="preserve"> </w:t>
      </w:r>
      <w:r w:rsidRPr="00B4392C">
        <w:rPr>
          <w:color w:val="0C0F13"/>
        </w:rPr>
        <w:t>de Navarra, en este momento en fase de elaboración por parte del Grupo de Trabajo constituido a</w:t>
      </w:r>
      <w:r w:rsidRPr="00B4392C">
        <w:rPr>
          <w:color w:val="0C0F13"/>
          <w:w w:val="93"/>
        </w:rPr>
        <w:t xml:space="preserve"> </w:t>
      </w:r>
      <w:r w:rsidRPr="00B4392C">
        <w:rPr>
          <w:color w:val="0C0F13"/>
        </w:rPr>
        <w:t>tal efecto, lo que culminará con un Proyecto de Ley Foral que es la naturaleza jurídica reguladora</w:t>
      </w:r>
      <w:r w:rsidRPr="00B4392C">
        <w:rPr>
          <w:color w:val="0C0F13"/>
          <w:w w:val="102"/>
        </w:rPr>
        <w:t xml:space="preserve"> </w:t>
      </w:r>
      <w:r w:rsidRPr="00B4392C">
        <w:rPr>
          <w:color w:val="0C0F13"/>
        </w:rPr>
        <w:t xml:space="preserve">por la que han optado otras Comunidades Autónomas que se reseñan en la propuesta de </w:t>
      </w:r>
      <w:proofErr w:type="spellStart"/>
      <w:r w:rsidRPr="00B4392C">
        <w:rPr>
          <w:color w:val="0C0F13"/>
        </w:rPr>
        <w:t>FeSP</w:t>
      </w:r>
      <w:proofErr w:type="spellEnd"/>
      <w:r w:rsidRPr="00B4392C">
        <w:rPr>
          <w:color w:val="0C0F13"/>
        </w:rPr>
        <w:t>­</w:t>
      </w:r>
      <w:r w:rsidRPr="00B4392C">
        <w:rPr>
          <w:color w:val="0C0F13"/>
          <w:w w:val="87"/>
        </w:rPr>
        <w:t xml:space="preserve"> </w:t>
      </w:r>
      <w:r w:rsidRPr="00B4392C">
        <w:rPr>
          <w:color w:val="0C0F13"/>
        </w:rPr>
        <w:t>UGT, y así las Comunidades Autónomas de Valencia, Extremadura y Galicia.</w:t>
      </w:r>
      <w:r w:rsidR="0029005F" w:rsidRPr="00B4392C">
        <w:rPr>
          <w:color w:val="000000"/>
        </w:rPr>
        <w:t xml:space="preserve"> </w:t>
      </w:r>
    </w:p>
    <w:p w:rsidR="00B00936" w:rsidRPr="00B4392C" w:rsidRDefault="00B00936">
      <w:pPr>
        <w:pStyle w:val="Textoindependiente"/>
        <w:kinsoku w:val="0"/>
        <w:overflowPunct w:val="0"/>
        <w:spacing w:before="4"/>
        <w:ind w:left="0"/>
        <w:rPr>
          <w:sz w:val="26"/>
          <w:szCs w:val="26"/>
        </w:rPr>
      </w:pPr>
    </w:p>
    <w:p w:rsidR="0029005F" w:rsidRPr="00B4392C" w:rsidRDefault="00153A2A">
      <w:pPr>
        <w:pStyle w:val="Textoindependiente"/>
        <w:kinsoku w:val="0"/>
        <w:overflowPunct w:val="0"/>
        <w:spacing w:line="279" w:lineRule="auto"/>
        <w:ind w:left="715" w:right="683" w:firstLine="711"/>
        <w:jc w:val="both"/>
        <w:rPr>
          <w:color w:val="000000"/>
        </w:rPr>
      </w:pPr>
      <w:r w:rsidRPr="00B4392C">
        <w:rPr>
          <w:i/>
          <w:iCs/>
          <w:color w:val="0C0F13"/>
        </w:rPr>
        <w:t>¿Han avanzado en la propuesta de conciliación que supone la implantación de la prestación</w:t>
      </w:r>
      <w:r w:rsidRPr="00B4392C">
        <w:rPr>
          <w:i/>
          <w:iCs/>
          <w:color w:val="0C0F13"/>
          <w:w w:val="98"/>
        </w:rPr>
        <w:t xml:space="preserve"> </w:t>
      </w:r>
      <w:r w:rsidRPr="00B4392C">
        <w:rPr>
          <w:i/>
          <w:iCs/>
          <w:color w:val="0C0F13"/>
        </w:rPr>
        <w:t xml:space="preserve">de servicios en la modalidad no presencia/ mediante la fórmula del </w:t>
      </w:r>
      <w:proofErr w:type="gramStart"/>
      <w:r w:rsidRPr="00B4392C">
        <w:rPr>
          <w:i/>
          <w:iCs/>
          <w:color w:val="0C0F13"/>
        </w:rPr>
        <w:t>teletrabajo</w:t>
      </w:r>
      <w:proofErr w:type="gramEnd"/>
      <w:r w:rsidRPr="00B4392C">
        <w:rPr>
          <w:i/>
          <w:iCs/>
          <w:color w:val="0C0F13"/>
        </w:rPr>
        <w:t xml:space="preserve"> para los empleados</w:t>
      </w:r>
      <w:r w:rsidRPr="00B4392C">
        <w:rPr>
          <w:i/>
          <w:iCs/>
          <w:color w:val="0C0F13"/>
          <w:w w:val="98"/>
        </w:rPr>
        <w:t xml:space="preserve"> </w:t>
      </w:r>
      <w:r w:rsidRPr="00B4392C">
        <w:rPr>
          <w:i/>
          <w:iCs/>
          <w:color w:val="0C0F13"/>
        </w:rPr>
        <w:t>públicos?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ind w:left="1441"/>
        <w:rPr>
          <w:color w:val="000000"/>
        </w:rPr>
      </w:pPr>
      <w:r w:rsidRPr="00B4392C">
        <w:rPr>
          <w:color w:val="0C0F13"/>
        </w:rPr>
        <w:t>Respuesta: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spacing w:line="279" w:lineRule="auto"/>
        <w:ind w:left="729" w:right="663" w:firstLine="711"/>
        <w:jc w:val="both"/>
        <w:rPr>
          <w:color w:val="0C0F13"/>
        </w:rPr>
      </w:pPr>
      <w:r w:rsidRPr="00B4392C">
        <w:rPr>
          <w:color w:val="0C0F13"/>
        </w:rPr>
        <w:t>Está pendiente plantearlo en sede de negociación colectiva con las organizaciones</w:t>
      </w:r>
      <w:r w:rsidRPr="00B4392C">
        <w:rPr>
          <w:color w:val="0C0F13"/>
          <w:w w:val="97"/>
        </w:rPr>
        <w:t xml:space="preserve"> </w:t>
      </w:r>
      <w:r w:rsidRPr="00B4392C">
        <w:rPr>
          <w:color w:val="0C0F13"/>
        </w:rPr>
        <w:t>sindicales, como una medida más de las que se han venido negociando para fomentar la</w:t>
      </w:r>
      <w:r w:rsidRPr="00B4392C">
        <w:rPr>
          <w:color w:val="0C0F13"/>
          <w:w w:val="101"/>
        </w:rPr>
        <w:t xml:space="preserve"> </w:t>
      </w:r>
      <w:r w:rsidRPr="00B4392C">
        <w:rPr>
          <w:color w:val="0C0F13"/>
        </w:rPr>
        <w:t>conciliación de la vida laboral y personal y familiar, que se concretan en la respuesta a la tercera</w:t>
      </w:r>
      <w:r w:rsidRPr="00B4392C">
        <w:rPr>
          <w:color w:val="0C0F13"/>
          <w:w w:val="103"/>
        </w:rPr>
        <w:t xml:space="preserve"> </w:t>
      </w:r>
      <w:r w:rsidRPr="00B4392C">
        <w:rPr>
          <w:color w:val="0C0F13"/>
        </w:rPr>
        <w:t>pregunta.</w:t>
      </w:r>
      <w:r w:rsidR="0029005F" w:rsidRPr="00B4392C">
        <w:rPr>
          <w:color w:val="0C0F13"/>
        </w:rPr>
        <w:t xml:space="preserve"> </w:t>
      </w:r>
    </w:p>
    <w:p w:rsidR="0029005F" w:rsidRPr="00B4392C" w:rsidRDefault="0029005F">
      <w:pPr>
        <w:pStyle w:val="Textoindependiente"/>
        <w:kinsoku w:val="0"/>
        <w:overflowPunct w:val="0"/>
        <w:ind w:left="0"/>
      </w:pPr>
      <w:r w:rsidRPr="00B4392C">
        <w:t xml:space="preserve"> </w:t>
      </w:r>
    </w:p>
    <w:p w:rsidR="0029005F" w:rsidRPr="00B4392C" w:rsidRDefault="0029005F">
      <w:pPr>
        <w:pStyle w:val="Textoindependiente"/>
        <w:kinsoku w:val="0"/>
        <w:overflowPunct w:val="0"/>
        <w:ind w:left="0"/>
      </w:pPr>
      <w:r w:rsidRPr="00B4392C"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spacing w:line="280" w:lineRule="auto"/>
        <w:ind w:left="108" w:right="158" w:firstLine="700"/>
        <w:jc w:val="both"/>
        <w:rPr>
          <w:color w:val="000000"/>
        </w:rPr>
      </w:pPr>
      <w:r w:rsidRPr="00B4392C">
        <w:rPr>
          <w:i/>
          <w:iCs/>
          <w:color w:val="0C0C11"/>
        </w:rPr>
        <w:t>¿Han considerado otra medida de conciliación para los trabajadores funcionarios y para los</w:t>
      </w:r>
      <w:r w:rsidRPr="00B4392C">
        <w:rPr>
          <w:i/>
          <w:iCs/>
          <w:color w:val="0C0C11"/>
          <w:w w:val="92"/>
        </w:rPr>
        <w:t xml:space="preserve"> </w:t>
      </w:r>
      <w:r w:rsidRPr="00B4392C">
        <w:rPr>
          <w:i/>
          <w:iCs/>
          <w:color w:val="0C0C11"/>
        </w:rPr>
        <w:t>trabajadores contratados de la Comunidad Foral de Navarra y sus Organismos Autónomos?"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ind w:left="818"/>
        <w:rPr>
          <w:color w:val="000000"/>
        </w:rPr>
      </w:pPr>
      <w:r w:rsidRPr="00B4392C">
        <w:rPr>
          <w:color w:val="0C0C11"/>
        </w:rPr>
        <w:t>Respuesta: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kinsoku w:val="0"/>
        <w:overflowPunct w:val="0"/>
        <w:spacing w:line="280" w:lineRule="auto"/>
        <w:ind w:left="103" w:right="149" w:firstLine="720"/>
        <w:jc w:val="both"/>
        <w:rPr>
          <w:color w:val="000000"/>
        </w:rPr>
      </w:pPr>
      <w:r w:rsidRPr="00B4392C">
        <w:rPr>
          <w:color w:val="0C0C11"/>
        </w:rPr>
        <w:t>Recientemente se han aprobado los siguientes Decretos Forales que</w:t>
      </w:r>
      <w:r w:rsidR="00290310" w:rsidRPr="00B4392C">
        <w:rPr>
          <w:color w:val="0C0C11"/>
        </w:rPr>
        <w:t xml:space="preserve"> </w:t>
      </w:r>
      <w:r w:rsidRPr="00B4392C">
        <w:rPr>
          <w:color w:val="0C0C11"/>
        </w:rPr>
        <w:t>incorporan</w:t>
      </w:r>
      <w:r w:rsidRPr="00B4392C">
        <w:rPr>
          <w:color w:val="0C0C11"/>
          <w:w w:val="106"/>
        </w:rPr>
        <w:t xml:space="preserve"> </w:t>
      </w:r>
      <w:r w:rsidRPr="00B4392C">
        <w:rPr>
          <w:color w:val="0C0C11"/>
        </w:rPr>
        <w:t>importantes medidas para mejorar la conciliación de la vida laboral y familiar de todo el personal</w:t>
      </w:r>
      <w:r w:rsidRPr="00B4392C">
        <w:rPr>
          <w:color w:val="0C0C11"/>
          <w:w w:val="103"/>
        </w:rPr>
        <w:t xml:space="preserve"> </w:t>
      </w:r>
      <w:r w:rsidRPr="00B4392C">
        <w:rPr>
          <w:color w:val="0C0C11"/>
        </w:rPr>
        <w:t>funcionario de las Administraciones Públicas de Navarra, y que contaron con el apoyo sindical</w:t>
      </w:r>
      <w:r w:rsidRPr="00B4392C">
        <w:rPr>
          <w:color w:val="0C0C11"/>
          <w:w w:val="99"/>
        </w:rPr>
        <w:t xml:space="preserve"> </w:t>
      </w:r>
      <w:r w:rsidRPr="00B4392C">
        <w:rPr>
          <w:color w:val="0C0C11"/>
        </w:rPr>
        <w:t>unánime: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extoindependiente"/>
        <w:numPr>
          <w:ilvl w:val="0"/>
          <w:numId w:val="1"/>
        </w:numPr>
        <w:tabs>
          <w:tab w:val="left" w:pos="1553"/>
        </w:tabs>
        <w:kinsoku w:val="0"/>
        <w:overflowPunct w:val="0"/>
        <w:spacing w:line="280" w:lineRule="auto"/>
        <w:ind w:right="151" w:hanging="360"/>
        <w:jc w:val="both"/>
        <w:rPr>
          <w:color w:val="000000"/>
        </w:rPr>
      </w:pPr>
      <w:r w:rsidRPr="00B4392C">
        <w:rPr>
          <w:color w:val="0C0C11"/>
          <w:w w:val="105"/>
        </w:rPr>
        <w:t>Decreto Foral 71/2017, de 23 de agosto, por el que se modifica el Reglamento de</w:t>
      </w:r>
      <w:r w:rsidRPr="00B4392C">
        <w:rPr>
          <w:color w:val="0C0C11"/>
        </w:rPr>
        <w:t xml:space="preserve"> </w:t>
      </w:r>
      <w:r w:rsidRPr="00B4392C">
        <w:rPr>
          <w:color w:val="0C0C11"/>
          <w:w w:val="105"/>
        </w:rPr>
        <w:t>vacaciones, licencias y permisos del personal funcionario de las Administraciones</w:t>
      </w:r>
      <w:r w:rsidRPr="00B4392C">
        <w:rPr>
          <w:color w:val="0C0C11"/>
          <w:w w:val="101"/>
        </w:rPr>
        <w:t xml:space="preserve"> </w:t>
      </w:r>
      <w:r w:rsidRPr="00B4392C">
        <w:rPr>
          <w:color w:val="0C0C11"/>
          <w:w w:val="105"/>
        </w:rPr>
        <w:t>Públicas de Navarra, aprobado por Decreto Foral 11/2009, de 9 de febrero,</w:t>
      </w:r>
      <w:r w:rsidRPr="00B4392C">
        <w:rPr>
          <w:color w:val="0C0C11"/>
          <w:w w:val="107"/>
        </w:rPr>
        <w:t xml:space="preserve"> </w:t>
      </w:r>
      <w:r w:rsidRPr="00B4392C">
        <w:rPr>
          <w:color w:val="0C0C11"/>
          <w:w w:val="105"/>
        </w:rPr>
        <w:t>publicado en el BON número 168 de 31 de agosto de 2017.</w:t>
      </w:r>
      <w:r w:rsidR="0029005F" w:rsidRPr="00B4392C">
        <w:rPr>
          <w:color w:val="000000"/>
        </w:rPr>
        <w:t xml:space="preserve"> </w:t>
      </w:r>
    </w:p>
    <w:p w:rsidR="00B00936" w:rsidRPr="00B4392C" w:rsidRDefault="00153A2A" w:rsidP="00B4392C">
      <w:pPr>
        <w:pStyle w:val="Textoindependiente"/>
        <w:numPr>
          <w:ilvl w:val="0"/>
          <w:numId w:val="1"/>
        </w:numPr>
        <w:tabs>
          <w:tab w:val="left" w:pos="1553"/>
        </w:tabs>
        <w:kinsoku w:val="0"/>
        <w:overflowPunct w:val="0"/>
        <w:spacing w:line="277" w:lineRule="auto"/>
        <w:ind w:right="139" w:hanging="360"/>
        <w:jc w:val="both"/>
        <w:rPr>
          <w:color w:val="000000"/>
        </w:rPr>
      </w:pPr>
      <w:r w:rsidRPr="00B4392C">
        <w:rPr>
          <w:color w:val="0C0C11"/>
        </w:rPr>
        <w:lastRenderedPageBreak/>
        <w:t>Decreto Foral 72/2017, de 23 de agosto, por el que se modifica el Decreto Foral</w:t>
      </w:r>
      <w:r w:rsidRPr="00B4392C">
        <w:rPr>
          <w:color w:val="0C0C11"/>
          <w:w w:val="99"/>
        </w:rPr>
        <w:t xml:space="preserve"> </w:t>
      </w:r>
      <w:r w:rsidRPr="00B4392C">
        <w:rPr>
          <w:color w:val="0C0C11"/>
        </w:rPr>
        <w:t>27/2011,</w:t>
      </w:r>
      <w:r w:rsidR="00B4392C">
        <w:rPr>
          <w:color w:val="0C0C11"/>
        </w:rPr>
        <w:t xml:space="preserve"> </w:t>
      </w:r>
      <w:r w:rsidRPr="00B4392C">
        <w:rPr>
          <w:color w:val="0C0C11"/>
        </w:rPr>
        <w:t>de 4 de abril, por el que se regula la reducción de la jornada del personal</w:t>
      </w:r>
      <w:r w:rsidRPr="00B4392C">
        <w:rPr>
          <w:color w:val="0C0C11"/>
          <w:w w:val="102"/>
        </w:rPr>
        <w:t xml:space="preserve"> </w:t>
      </w:r>
      <w:r w:rsidRPr="00B4392C">
        <w:rPr>
          <w:color w:val="0C0C11"/>
        </w:rPr>
        <w:t>funcionario de las Administraciones Públicas de Navarra, publicado en el BON</w:t>
      </w:r>
      <w:r w:rsidRPr="00B4392C">
        <w:rPr>
          <w:color w:val="0C0C11"/>
          <w:w w:val="95"/>
        </w:rPr>
        <w:t xml:space="preserve"> </w:t>
      </w:r>
      <w:r w:rsidRPr="00B4392C">
        <w:rPr>
          <w:color w:val="0C0C11"/>
        </w:rPr>
        <w:t>número 168 de 31 de agosto de 2017.</w:t>
      </w:r>
      <w:r w:rsidR="0029005F" w:rsidRPr="00B4392C">
        <w:rPr>
          <w:color w:val="000000"/>
        </w:rPr>
        <w:t xml:space="preserve"> </w:t>
      </w:r>
    </w:p>
    <w:p w:rsidR="0029005F" w:rsidRPr="00B4392C" w:rsidRDefault="00153A2A">
      <w:pPr>
        <w:pStyle w:val="Ttulo2"/>
        <w:kinsoku w:val="0"/>
        <w:overflowPunct w:val="0"/>
        <w:spacing w:line="296" w:lineRule="auto"/>
        <w:ind w:left="127" w:right="153" w:firstLine="729"/>
        <w:jc w:val="both"/>
        <w:rPr>
          <w:rFonts w:ascii="Arial" w:hAnsi="Arial" w:cs="Arial"/>
          <w:color w:val="000000"/>
        </w:rPr>
      </w:pPr>
      <w:r w:rsidRPr="00B4392C">
        <w:rPr>
          <w:rFonts w:ascii="Arial" w:hAnsi="Arial" w:cs="Arial"/>
          <w:color w:val="0C0C11"/>
          <w:w w:val="110"/>
        </w:rPr>
        <w:t>Es cuanto tengo el honor de trasladarle en cumplimiento de lo dispuesto</w:t>
      </w:r>
      <w:r w:rsidRPr="00B4392C">
        <w:rPr>
          <w:rFonts w:ascii="Arial" w:hAnsi="Arial" w:cs="Arial"/>
          <w:color w:val="0C0C11"/>
          <w:w w:val="106"/>
        </w:rPr>
        <w:t xml:space="preserve"> </w:t>
      </w:r>
      <w:r w:rsidRPr="00B4392C">
        <w:rPr>
          <w:rFonts w:ascii="Arial" w:hAnsi="Arial" w:cs="Arial"/>
          <w:color w:val="0C0C11"/>
          <w:w w:val="110"/>
        </w:rPr>
        <w:t>en el artículo 1</w:t>
      </w:r>
      <w:r w:rsidR="00B4392C">
        <w:rPr>
          <w:rFonts w:ascii="Arial" w:hAnsi="Arial" w:cs="Arial"/>
          <w:color w:val="0C0C11"/>
          <w:w w:val="110"/>
        </w:rPr>
        <w:t>9</w:t>
      </w:r>
      <w:r w:rsidRPr="00B4392C">
        <w:rPr>
          <w:rFonts w:ascii="Arial" w:hAnsi="Arial" w:cs="Arial"/>
          <w:color w:val="0C0C11"/>
          <w:w w:val="110"/>
        </w:rPr>
        <w:t>4 del Reglamento del Parlamento de Navarra.</w:t>
      </w:r>
      <w:r w:rsidR="0029005F" w:rsidRPr="00B4392C">
        <w:rPr>
          <w:rFonts w:ascii="Arial" w:hAnsi="Arial" w:cs="Arial"/>
          <w:color w:val="000000"/>
        </w:rPr>
        <w:t xml:space="preserve"> </w:t>
      </w:r>
    </w:p>
    <w:p w:rsidR="0029005F" w:rsidRPr="00B4392C" w:rsidRDefault="0029005F" w:rsidP="00B4392C">
      <w:pPr>
        <w:pStyle w:val="Textoindependiente"/>
        <w:kinsoku w:val="0"/>
        <w:overflowPunct w:val="0"/>
        <w:spacing w:line="200" w:lineRule="atLeast"/>
        <w:ind w:left="0"/>
      </w:pPr>
      <w:r w:rsidRPr="00B4392C">
        <w:t xml:space="preserve"> </w:t>
      </w:r>
    </w:p>
    <w:p w:rsidR="00B4392C" w:rsidRDefault="00290310" w:rsidP="00B4392C">
      <w:pPr>
        <w:pStyle w:val="Ttulo1"/>
        <w:kinsoku w:val="0"/>
        <w:overflowPunct w:val="0"/>
        <w:spacing w:before="135"/>
        <w:ind w:left="729"/>
        <w:rPr>
          <w:color w:val="0C0F13"/>
          <w:w w:val="105"/>
        </w:rPr>
      </w:pPr>
      <w:r w:rsidRPr="00B4392C">
        <w:rPr>
          <w:color w:val="0C0F13"/>
          <w:w w:val="105"/>
        </w:rPr>
        <w:t>Pamplona/</w:t>
      </w:r>
      <w:proofErr w:type="spellStart"/>
      <w:r w:rsidRPr="00B4392C">
        <w:rPr>
          <w:color w:val="0C0F13"/>
          <w:w w:val="105"/>
        </w:rPr>
        <w:t>lruña</w:t>
      </w:r>
      <w:proofErr w:type="spellEnd"/>
      <w:r w:rsidRPr="00B4392C">
        <w:rPr>
          <w:color w:val="0C0F13"/>
          <w:w w:val="105"/>
        </w:rPr>
        <w:t>, 16 de octubre de 201</w:t>
      </w:r>
      <w:r w:rsidR="00B4392C">
        <w:rPr>
          <w:color w:val="0C0F13"/>
          <w:w w:val="105"/>
        </w:rPr>
        <w:t>7</w:t>
      </w:r>
    </w:p>
    <w:p w:rsidR="00B4392C" w:rsidRPr="00B4392C" w:rsidRDefault="00B4392C" w:rsidP="00B4392C">
      <w:pPr>
        <w:pStyle w:val="Ttulo1"/>
        <w:kinsoku w:val="0"/>
        <w:overflowPunct w:val="0"/>
        <w:spacing w:before="135"/>
        <w:ind w:left="729"/>
        <w:rPr>
          <w:color w:val="0C0F13"/>
          <w:w w:val="105"/>
        </w:rPr>
      </w:pPr>
      <w:r>
        <w:rPr>
          <w:color w:val="0C0F13"/>
          <w:w w:val="105"/>
        </w:rPr>
        <w:t xml:space="preserve">La </w:t>
      </w:r>
      <w:bookmarkStart w:id="0" w:name="_GoBack"/>
      <w:bookmarkEnd w:id="0"/>
      <w:r w:rsidR="00153A2A" w:rsidRPr="00B4392C">
        <w:rPr>
          <w:color w:val="0C0C11"/>
          <w:w w:val="105"/>
          <w:sz w:val="24"/>
          <w:szCs w:val="24"/>
        </w:rPr>
        <w:t xml:space="preserve">Consejera de Presidencia, Función Pública, Interior </w:t>
      </w:r>
      <w:r w:rsidR="00153A2A" w:rsidRPr="00B4392C">
        <w:rPr>
          <w:rFonts w:ascii="Times New Roman" w:hAnsi="Times New Roman" w:cs="Times New Roman"/>
          <w:color w:val="0C0C11"/>
          <w:w w:val="105"/>
          <w:sz w:val="27"/>
          <w:szCs w:val="27"/>
        </w:rPr>
        <w:t xml:space="preserve">y </w:t>
      </w:r>
      <w:r w:rsidR="00153A2A" w:rsidRPr="00B4392C">
        <w:rPr>
          <w:color w:val="0C0C11"/>
          <w:w w:val="105"/>
          <w:sz w:val="24"/>
          <w:szCs w:val="24"/>
        </w:rPr>
        <w:t>Justicia</w:t>
      </w:r>
      <w:r w:rsidRPr="00B4392C">
        <w:rPr>
          <w:color w:val="0C0C11"/>
          <w:w w:val="110"/>
          <w:sz w:val="24"/>
          <w:szCs w:val="24"/>
        </w:rPr>
        <w:t xml:space="preserve"> </w:t>
      </w:r>
      <w:r>
        <w:rPr>
          <w:color w:val="0C0C11"/>
          <w:w w:val="110"/>
          <w:sz w:val="24"/>
          <w:szCs w:val="24"/>
        </w:rPr>
        <w:t>Mª</w:t>
      </w:r>
      <w:r w:rsidRPr="00B4392C">
        <w:rPr>
          <w:color w:val="0C0C11"/>
          <w:w w:val="110"/>
          <w:sz w:val="24"/>
          <w:szCs w:val="24"/>
        </w:rPr>
        <w:t xml:space="preserve"> José Beaumont </w:t>
      </w:r>
      <w:proofErr w:type="spellStart"/>
      <w:r w:rsidRPr="00B4392C">
        <w:rPr>
          <w:color w:val="0C0C11"/>
          <w:w w:val="110"/>
          <w:sz w:val="24"/>
          <w:szCs w:val="24"/>
        </w:rPr>
        <w:t>Aristu</w:t>
      </w:r>
      <w:proofErr w:type="spellEnd"/>
      <w:r w:rsidRPr="00B4392C">
        <w:rPr>
          <w:color w:val="000000"/>
          <w:sz w:val="24"/>
          <w:szCs w:val="24"/>
        </w:rPr>
        <w:t xml:space="preserve"> </w:t>
      </w:r>
    </w:p>
    <w:p w:rsidR="00B4392C" w:rsidRPr="00B4392C" w:rsidRDefault="00B4392C" w:rsidP="00B4392C">
      <w:pPr>
        <w:pStyle w:val="Textoindependiente"/>
        <w:kinsoku w:val="0"/>
        <w:overflowPunct w:val="0"/>
        <w:ind w:left="0" w:right="2"/>
        <w:jc w:val="center"/>
        <w:rPr>
          <w:color w:val="000000"/>
          <w:sz w:val="24"/>
          <w:szCs w:val="24"/>
        </w:rPr>
      </w:pPr>
    </w:p>
    <w:p w:rsidR="00B00936" w:rsidRPr="00B4392C" w:rsidRDefault="00B00936">
      <w:pPr>
        <w:pStyle w:val="Textoindependiente"/>
        <w:kinsoku w:val="0"/>
        <w:overflowPunct w:val="0"/>
        <w:ind w:left="165"/>
        <w:rPr>
          <w:color w:val="000000"/>
        </w:rPr>
      </w:pPr>
    </w:p>
    <w:sectPr w:rsidR="00B00936" w:rsidRPr="00B4392C">
      <w:footerReference w:type="default" r:id="rId8"/>
      <w:pgSz w:w="11910" w:h="16840"/>
      <w:pgMar w:top="1580" w:right="1280" w:bottom="1260" w:left="1260" w:header="0" w:footer="107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36" w:rsidRDefault="00153A2A">
      <w:r>
        <w:separator/>
      </w:r>
    </w:p>
  </w:endnote>
  <w:endnote w:type="continuationSeparator" w:id="0">
    <w:p w:rsidR="00B00936" w:rsidRDefault="0015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10" w:rsidRDefault="00153A2A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6545580</wp:posOffset>
              </wp:positionH>
              <wp:positionV relativeFrom="page">
                <wp:posOffset>9870440</wp:posOffset>
              </wp:positionV>
              <wp:extent cx="158750" cy="1536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310" w:rsidRDefault="00290310">
                          <w:pPr>
                            <w:pStyle w:val="Textoindependiente"/>
                            <w:kinsoku w:val="0"/>
                            <w:overflowPunct w:val="0"/>
                            <w:spacing w:line="214" w:lineRule="exact"/>
                            <w:ind w:left="40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C0F13"/>
                              <w:w w:val="160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color w:val="0C0F13"/>
                              <w:w w:val="160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0C0F13"/>
                              <w:w w:val="160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B4392C">
                            <w:rPr>
                              <w:noProof/>
                              <w:color w:val="0C0F13"/>
                              <w:w w:val="160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color w:val="0C0F13"/>
                              <w:w w:val="16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5.4pt;margin-top:777.2pt;width:12.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+crQIAAKg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" o:allowincell="f" filled="f" stroked="f">
              <v:textbox inset="0,0,0,0">
                <w:txbxContent>
                  <w:p w:rsidR="00290310" w:rsidRDefault="00290310">
                    <w:pPr>
                      <w:pStyle w:val="Textoindependiente"/>
                      <w:kinsoku w:val="0"/>
                      <w:overflowPunct w:val="0"/>
                      <w:spacing w:line="214" w:lineRule="exact"/>
                      <w:ind w:left="40"/>
                      <w:rPr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color w:val="0C0F13"/>
                        <w:w w:val="160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color w:val="0C0F13"/>
                        <w:w w:val="160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color w:val="0C0F13"/>
                        <w:w w:val="160"/>
                        <w:sz w:val="19"/>
                        <w:szCs w:val="19"/>
                      </w:rPr>
                      <w:fldChar w:fldCharType="separate"/>
                    </w:r>
                    <w:r w:rsidR="00B4392C">
                      <w:rPr>
                        <w:noProof/>
                        <w:color w:val="0C0F13"/>
                        <w:w w:val="160"/>
                        <w:sz w:val="19"/>
                        <w:szCs w:val="19"/>
                      </w:rPr>
                      <w:t>2</w:t>
                    </w:r>
                    <w:r>
                      <w:rPr>
                        <w:color w:val="0C0F13"/>
                        <w:w w:val="16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36" w:rsidRDefault="00153A2A">
      <w:r>
        <w:separator/>
      </w:r>
    </w:p>
  </w:footnote>
  <w:footnote w:type="continuationSeparator" w:id="0">
    <w:p w:rsidR="00B00936" w:rsidRDefault="0015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543" w:hanging="370"/>
      </w:pPr>
      <w:rPr>
        <w:rFonts w:ascii="Arial" w:hAnsi="Arial" w:cs="Arial"/>
        <w:b w:val="0"/>
        <w:bCs w:val="0"/>
        <w:color w:val="0C0C11"/>
        <w:w w:val="153"/>
        <w:sz w:val="20"/>
        <w:szCs w:val="20"/>
      </w:rPr>
    </w:lvl>
    <w:lvl w:ilvl="1">
      <w:numFmt w:val="bullet"/>
      <w:lvlText w:val="•"/>
      <w:lvlJc w:val="left"/>
      <w:pPr>
        <w:ind w:left="2325" w:hanging="370"/>
      </w:pPr>
    </w:lvl>
    <w:lvl w:ilvl="2">
      <w:numFmt w:val="bullet"/>
      <w:lvlText w:val="•"/>
      <w:lvlJc w:val="left"/>
      <w:pPr>
        <w:ind w:left="3107" w:hanging="370"/>
      </w:pPr>
    </w:lvl>
    <w:lvl w:ilvl="3">
      <w:numFmt w:val="bullet"/>
      <w:lvlText w:val="•"/>
      <w:lvlJc w:val="left"/>
      <w:pPr>
        <w:ind w:left="3889" w:hanging="370"/>
      </w:pPr>
    </w:lvl>
    <w:lvl w:ilvl="4">
      <w:numFmt w:val="bullet"/>
      <w:lvlText w:val="•"/>
      <w:lvlJc w:val="left"/>
      <w:pPr>
        <w:ind w:left="4671" w:hanging="370"/>
      </w:pPr>
    </w:lvl>
    <w:lvl w:ilvl="5">
      <w:numFmt w:val="bullet"/>
      <w:lvlText w:val="•"/>
      <w:lvlJc w:val="left"/>
      <w:pPr>
        <w:ind w:left="5453" w:hanging="370"/>
      </w:pPr>
    </w:lvl>
    <w:lvl w:ilvl="6">
      <w:numFmt w:val="bullet"/>
      <w:lvlText w:val="•"/>
      <w:lvlJc w:val="left"/>
      <w:pPr>
        <w:ind w:left="6235" w:hanging="370"/>
      </w:pPr>
    </w:lvl>
    <w:lvl w:ilvl="7">
      <w:numFmt w:val="bullet"/>
      <w:lvlText w:val="•"/>
      <w:lvlJc w:val="left"/>
      <w:pPr>
        <w:ind w:left="7017" w:hanging="370"/>
      </w:pPr>
    </w:lvl>
    <w:lvl w:ilvl="8">
      <w:numFmt w:val="bullet"/>
      <w:lvlText w:val="•"/>
      <w:lvlJc w:val="left"/>
      <w:pPr>
        <w:ind w:left="7799" w:hanging="3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10"/>
    <w:rsid w:val="00153A2A"/>
    <w:rsid w:val="0029005F"/>
    <w:rsid w:val="00290310"/>
    <w:rsid w:val="00B00936"/>
    <w:rsid w:val="00B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5"/>
      <w:ind w:left="701"/>
      <w:outlineLvl w:val="0"/>
    </w:pPr>
    <w:rPr>
      <w:rFonts w:ascii="Arial" w:hAnsi="Arial" w:cs="Arial"/>
      <w:sz w:val="25"/>
      <w:szCs w:val="25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61"/>
      <w:outlineLvl w:val="1"/>
    </w:pPr>
    <w:rPr>
      <w:rFonts w:ascii="Gill Sans MT" w:hAnsi="Gill Sans MT" w:cs="Gill Sans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706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53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5"/>
      <w:ind w:left="701"/>
      <w:outlineLvl w:val="0"/>
    </w:pPr>
    <w:rPr>
      <w:rFonts w:ascii="Arial" w:hAnsi="Arial" w:cs="Arial"/>
      <w:sz w:val="25"/>
      <w:szCs w:val="25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61"/>
      <w:outlineLvl w:val="1"/>
    </w:pPr>
    <w:rPr>
      <w:rFonts w:ascii="Gill Sans MT" w:hAnsi="Gill Sans MT" w:cs="Gill Sans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706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53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2017-11-03T12:53:00Z</dcterms:created>
  <dcterms:modified xsi:type="dcterms:W3CDTF">2017-11-03T13:05:00Z</dcterms:modified>
</cp:coreProperties>
</file>