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desde el Departamento de Desarrollo Rural, Medio Ambiente y Administración Local y medidas preventivas previstas para evitar riesgos de agresión a guardas forestales, formulada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Medio Ambiente y Administración Local.</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de lzquierda-Ezkerra, de acuerdo con lo dispuesto en el Reglamento de la Cámara, realiza la siguiente pregunta oral para que sea respondida por la Consejera en la Comisión de Desarrollo Rural, Medio Ambiente y Administración Local.</w:t>
      </w:r>
    </w:p>
    <w:p>
      <w:pPr>
        <w:pStyle w:val="0"/>
        <w:suppressAutoHyphens w:val="false"/>
        <w:rPr>
          <w:rStyle w:val="1"/>
        </w:rPr>
      </w:pPr>
      <w:r>
        <w:rPr>
          <w:rStyle w:val="1"/>
        </w:rPr>
        <w:t xml:space="preserve">El pasado día 6 de enero se produjo una agresión a un guarda forestal en el parque de Bertiz. Según la denuncia presentada por el guarda forestal implicado, este fue encañonado y amenazado por un cazador furtivo que fue detenido poco después por la Policía Foral. Parece ser que se producen altercados con cierta frecuencia durante el desarrollo del trabajo de guardas forestales. </w:t>
      </w:r>
    </w:p>
    <w:p>
      <w:pPr>
        <w:pStyle w:val="0"/>
        <w:suppressAutoHyphens w:val="false"/>
        <w:rPr>
          <w:rStyle w:val="1"/>
        </w:rPr>
      </w:pPr>
      <w:r>
        <w:rPr>
          <w:rStyle w:val="1"/>
        </w:rPr>
        <w:t xml:space="preserve">¿Qué actuaciones ha realizado desde el Departamento de Desarrollo Rural, Medio Ambiente y Administración Local en relación con este hecho en particular y qué medidas preventivas tiene previsto implementar para evitar riesgos de agresión a guardas forestales y garantizar los servicios mínimos necesarios? </w:t>
      </w:r>
    </w:p>
    <w:p>
      <w:pPr>
        <w:pStyle w:val="0"/>
        <w:suppressAutoHyphens w:val="false"/>
        <w:rPr>
          <w:rStyle w:val="1"/>
        </w:rPr>
      </w:pPr>
      <w:r>
        <w:rPr>
          <w:rStyle w:val="1"/>
        </w:rPr>
        <w:t xml:space="preserve">Pamplona-lruña 10 de enero de 2018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