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deducciones por pensiones de viudedad desde el año 2007 hasta diciembre de 2017,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adscrita al Grupo Parlamentario de Unión del Pueblo Navarro (UPN), al amparo de lo dispuesto en el Reglamento de la Cámara, realiza las siguientes preguntas escritas:</w:t>
      </w:r>
    </w:p>
    <w:p>
      <w:pPr>
        <w:pStyle w:val="0"/>
        <w:suppressAutoHyphens w:val="false"/>
        <w:rPr>
          <w:rStyle w:val="1"/>
        </w:rPr>
      </w:pPr>
      <w:r>
        <w:rPr>
          <w:rStyle w:val="1"/>
        </w:rPr>
        <w:t xml:space="preserve">– ¿Cuál es la cuantía media de las deducciones por pensiones de viudedad conforme al artículo 68 de la Ley de IRPF desde el año 2007 hasta diciembre de 2017, por años?</w:t>
      </w:r>
    </w:p>
    <w:p>
      <w:pPr>
        <w:pStyle w:val="0"/>
        <w:suppressAutoHyphens w:val="false"/>
        <w:rPr>
          <w:rStyle w:val="1"/>
        </w:rPr>
      </w:pPr>
      <w:r>
        <w:rPr>
          <w:rStyle w:val="1"/>
        </w:rPr>
        <w:t xml:space="preserve">– De estas, ¿cuál es la cuantía media del anticipo realizado como complemento a estas pensiones de viudedad y la cuantía media de las deducciones en la declaración de IRPF desde el año 2007 hasta el 2017, especificado por años?</w:t>
      </w:r>
    </w:p>
    <w:p>
      <w:pPr>
        <w:pStyle w:val="0"/>
        <w:suppressAutoHyphens w:val="false"/>
        <w:rPr>
          <w:rStyle w:val="1"/>
        </w:rPr>
      </w:pPr>
      <w:r>
        <w:rPr>
          <w:rStyle w:val="1"/>
        </w:rPr>
        <w:t xml:space="preserve">Pamplona, a 18 de enero de 2017</w:t>
      </w:r>
    </w:p>
    <w:p>
      <w:pPr>
        <w:pStyle w:val="0"/>
        <w:suppressAutoHyphens w:val="false"/>
        <w:rPr>
          <w:rStyle w:val="1"/>
        </w:rPr>
      </w:pPr>
      <w:r>
        <w:rPr>
          <w:rStyle w:val="1"/>
        </w:rPr>
        <w:t xml:space="preserve">La Parlamentaria Foral: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