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docentes contratados que no disponen del Máster Pedagógico y Didáctico o del certificado similar,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-¿Cuál es el número de docentes contratados por el Departamento de Educación en lo que va de curso 2017-2018 que no disponen del Máster Pedagógico y Didáctico exigido por el Departamento a partir de este curso para ejercer como docentes? Especifíquese centro, contrato realizado y asignaturas que imparten. </w:t>
      </w:r>
    </w:p>
    <w:p>
      <w:pPr>
        <w:pStyle w:val="0"/>
        <w:suppressAutoHyphens w:val="false"/>
        <w:rPr>
          <w:rStyle w:val="1"/>
        </w:rPr>
      </w:pPr>
      <w:r>
        <w:rPr>
          <w:rStyle w:val="1"/>
        </w:rPr>
        <w:t xml:space="preserve">-¿Cuál es el número de docentes de Formación Profesional contratados por el Departamento de Educación que no disponen del certificado similar al Máster Pedagógico y Didáctico exigido por el departamento a partir de este curso para ejercer como docentes? Especifíquese centro, contrato realizado y asignaturas que imparten. </w:t>
      </w:r>
    </w:p>
    <w:p>
      <w:pPr>
        <w:pStyle w:val="0"/>
        <w:suppressAutoHyphens w:val="false"/>
        <w:rPr>
          <w:rStyle w:val="1"/>
        </w:rPr>
      </w:pPr>
      <w:r>
        <w:rPr>
          <w:rStyle w:val="1"/>
        </w:rPr>
        <w:t xml:space="preserve">-¿Ha cambiado de opinión el Departamento de Educación y ha vuelto a incluir en la lista de contratación, aunque sea como no disponibles, a aquellos docentes que carecían de Máster Pedagógico y Didáctico para Educación Secundaria o similar para Formación Profesional? ¿Cuáles son los motivos para este cambio de opinión? </w:t>
      </w:r>
    </w:p>
    <w:p>
      <w:pPr>
        <w:pStyle w:val="0"/>
        <w:suppressAutoHyphens w:val="false"/>
        <w:rPr>
          <w:rStyle w:val="1"/>
        </w:rPr>
      </w:pPr>
      <w:r>
        <w:rPr>
          <w:rStyle w:val="1"/>
        </w:rPr>
        <w:t xml:space="preserve">Corella a 6 de febrero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