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aurkezturiko mozioa, zeinaren bidez Nafarroako Gobernua premiatzen baita Gizarte Zerbitzuen Zorroaren aldaketan aintzat har dezan 2699-2016 zenbakiko babes-errekurtsoa ebazten duen Konstituzio Auzitegiaren epaian xedatutakoa.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Maribel García Malo andreak, Legebiltzarreko Erregelamenduan xedatuaren babesean, mozio hau aurkeztu du, Osoko Bilkuran eztabaidatu eta bozkatzeko:</w:t>
      </w:r>
    </w:p>
    <w:p>
      <w:pPr>
        <w:pStyle w:val="0"/>
        <w:suppressAutoHyphens w:val="false"/>
        <w:rPr>
          <w:rStyle w:val="1"/>
        </w:rPr>
      </w:pPr>
      <w:r>
        <w:rPr>
          <w:rStyle w:val="1"/>
        </w:rPr>
        <w:t xml:space="preserve">Konstituzio Auzitegiko bigarren salak iragan urtarrilaren 22an emandako epaian deklaratu du zuzenbidearen aurkakoa dela desgaitasuneko egoitza-plaza bat adinagatik ukatzea, baietsi egin baitu herritar baten babes-errekurtsoa. Herritar horri, % 65eko minusbaliotasun psikikoa eta 1. graduko mendekotasun-egoera aitortua izan arren, Madrilgo Erkidegoak ukatu egin zion, bere adinagatik, desgaitasuna duten pertsonei arreta emateko zentro espezializatu batean sartzeko aukera. 60 urte baino gehiago izateagatik, plaza bat eman zitzaion zahar-etxe batean, bere desgaitasuna dela-eta berariazko tratamendua jasotzeko aukerarik gabe. Epaiak deklaratzen duenez, errekurtsogileari urratu egin zaio adinagatik eta desgaitasunagatik diskriminatua ez izateko eskubidea (Espainiako Konstituzioaren 14. artikulua). Epaiaren arabera, diskriminazioa ekidite aldera, Administrazioak bere egoeraren araberako asistentzia eman behar zion zentro espezializatu batean.</w:t>
      </w:r>
    </w:p>
    <w:p>
      <w:pPr>
        <w:pStyle w:val="0"/>
        <w:suppressAutoHyphens w:val="false"/>
        <w:rPr>
          <w:rStyle w:val="1"/>
        </w:rPr>
      </w:pPr>
      <w:r>
        <w:rPr>
          <w:rStyle w:val="1"/>
        </w:rPr>
        <w:t xml:space="preserve">Izan ere, doktrina konstituzionalaren arabera desgaitasun bat edukitzea inguruabar pertsonal bat da, eta Konstituzioaren 14. artikuluak debekatu egiten du edozein inguruabar pertsonal dela-eta inolako diskriminaziorik egitea. Kontuan hartu behar da, halaber, Espainiako Konstituzioaren 49. artikuluak botere publikoei agintzen diela desgaitasunen bat dutenen integrazioa lortzeko politikak abian jar ditzatela. Espainia, gainera, horretara behartuta dago sinatuta dituen nazioarteko tratatuen indarrez.</w:t>
      </w:r>
    </w:p>
    <w:p>
      <w:pPr>
        <w:pStyle w:val="0"/>
        <w:suppressAutoHyphens w:val="false"/>
        <w:rPr>
          <w:rStyle w:val="1"/>
        </w:rPr>
      </w:pPr>
      <w:r>
        <w:rPr>
          <w:rStyle w:val="1"/>
        </w:rPr>
        <w:t xml:space="preserve">Tratatu horien artean dago, hain zuzen ere, desgaitasunen bat duten pertsonen eskubideei buruzko Nazio Batuen Konbentzioa, zeina 2007an sinatu baitzuen Espainiak eta debekatutako diskriminazio-moldeen artean sartzen baitu “arrazoizko doikuntzak ukatzea”. Hitzarmenak estatuak behartzen ditu “arrazoizko doikuntzak eginen direla bermatzeko beharrezkoak diren neurri guztiak” hartzera; alegia, “beharrezko eta egoki diren aldaketak eta egokitzapenak, zama neurrigabea edo behar ez bezalakoa ekartzen ez dutenak, eta kasu zehatz batean beharrezkoak direnean, desgaitasunen bat duten pertsonei giza eskubide eta funtsezko askatasun guztien gozamena edo erabilera bermatzeko”.</w:t>
      </w:r>
    </w:p>
    <w:p>
      <w:pPr>
        <w:pStyle w:val="0"/>
        <w:suppressAutoHyphens w:val="false"/>
        <w:rPr>
          <w:rStyle w:val="1"/>
        </w:rPr>
      </w:pPr>
      <w:r>
        <w:rPr>
          <w:rStyle w:val="1"/>
        </w:rPr>
        <w:t xml:space="preserve">Nazio Batuen Hitzarmenaren edukia Espainiako legedian jaso du Desgaitasunen bat duten pertsonen eskubideei eta horien gizarteratzeari buruzko Lege Orokorrak, zeinak administrazioei ezartzen baitie “desgaitasunen bat duten pertsonen beharrizanei arreta berezia” eman beharra”.</w:t>
      </w:r>
    </w:p>
    <w:p>
      <w:pPr>
        <w:pStyle w:val="0"/>
        <w:suppressAutoHyphens w:val="false"/>
        <w:rPr>
          <w:rStyle w:val="1"/>
        </w:rPr>
      </w:pPr>
      <w:r>
        <w:rPr>
          <w:rStyle w:val="1"/>
        </w:rPr>
        <w:t xml:space="preserve">Orain aurkaratutako erabakia hartu zen zorrotz aplikatu zelako Osasuneko eta Gizarte Gaietako kontseilariaren agindu bat, 60 urteko muga ezartzen duena desgaitasunen bat duten pertsonei arreta emateko zentro publikoetako plazak esleitzeko. Halere, beste arau aplikagarri batzuek –esate baterako, Madrilgo Erkidegoko Gizarte Zerbitzuei buruzko Legeak, edo Mendekotasunaren Legea garatze aldera emandako aginduak– ez dute jasotzen adinagatik kanpo uzteko irizpiderik.</w:t>
      </w:r>
    </w:p>
    <w:p>
      <w:pPr>
        <w:pStyle w:val="0"/>
        <w:suppressAutoHyphens w:val="false"/>
        <w:rPr>
          <w:rStyle w:val="1"/>
        </w:rPr>
      </w:pPr>
      <w:r>
        <w:rPr>
          <w:rStyle w:val="1"/>
        </w:rPr>
        <w:t xml:space="preserve">Nafarroan egoera bertsuan gaude; izan ere, Gizarte Zerbitzuei buruzko Foru Legeak ez du bereizketarik egiten 65 urtetik beheitikoentzako eta hortik goitikoentzako zahar-etxeen artean; zorroak, ordea, bai.</w:t>
      </w:r>
    </w:p>
    <w:p>
      <w:pPr>
        <w:pStyle w:val="0"/>
        <w:suppressAutoHyphens w:val="false"/>
        <w:rPr>
          <w:rStyle w:val="1"/>
        </w:rPr>
      </w:pPr>
      <w:r>
        <w:rPr>
          <w:rStyle w:val="1"/>
        </w:rPr>
        <w:t xml:space="preserve">Inguruabarrak aldatuz joan dira; zorionez, luzatu egin da desgaitasunen bat duten pertsonen bizi-esperantza, 65 urte baino gehiagoko pertsona gehiago dago eta, hortaz, gure araudia errealitate sozial berriei egokitu beharra dago, eta urgentziaz berrikusi beharra dago Espainiak berretsitako nazioarteko tratatuetara eta Konstituzio Auzitegiaren jurisprudentziara egokitzeko.</w:t>
      </w:r>
    </w:p>
    <w:p>
      <w:pPr>
        <w:pStyle w:val="0"/>
        <w:suppressAutoHyphens w:val="false"/>
        <w:rPr>
          <w:rStyle w:val="1"/>
        </w:rPr>
      </w:pPr>
      <w:r>
        <w:rPr>
          <w:rStyle w:val="1"/>
        </w:rPr>
        <w:t xml:space="preserve">Zerbait egin eta araudia egokitu beharra dago, eta ez horregatik soilik, baizik eta horrek arazoak sortzen dituelako pertsona horien beharrizanak eta pertsona gazteenak desberdinak izateagatik, nahiz eta, Nafarroan, desgaitasunen bat duten pertsonek lehendik zeuden egoitzan jarraitu 65 urte betetzen dituztenean. Horregatik, eta pertsonek beren berariazko beharrizanak artatuko dituen egoitza batean egoteko eskubidea eta arreta pertsonen adinera egokitzeko beharrizana uztartzeko, bere garaian pentsatu zen, eta hala jaso zen Desgaitasunari buruzko Planean, proiektu pilotu bat egitea desgaitasuna duten 65 urtetik goitiko pertsonen modulu bat sortzeko Valle del Roncal egoitzan.</w:t>
      </w:r>
    </w:p>
    <w:p>
      <w:pPr>
        <w:pStyle w:val="0"/>
        <w:suppressAutoHyphens w:val="false"/>
        <w:rPr>
          <w:rStyle w:val="1"/>
        </w:rPr>
      </w:pPr>
      <w:r>
        <w:rPr>
          <w:rStyle w:val="1"/>
        </w:rPr>
        <w:t xml:space="preserve">Horregatik guztiagatik, honako erabaki proposamen hau aurkezten da:</w:t>
      </w:r>
    </w:p>
    <w:p>
      <w:pPr>
        <w:pStyle w:val="0"/>
        <w:suppressAutoHyphens w:val="false"/>
        <w:rPr>
          <w:rStyle w:val="1"/>
        </w:rPr>
      </w:pPr>
      <w:r>
        <w:rPr>
          <w:rStyle w:val="1"/>
        </w:rPr>
        <w:t xml:space="preserve">1. Nafarroako Parlamentuak Nafarroako Gobernua premiatzen du Gizarte Zerbitzuen Zorroaren aldaketan aintzat har dezan 2699-2016 zenbakiko babes-errekurtsoa ebazten duen Konstituzio Auzitegiaren epaian xedatutakoa, halako moduan non kendu eginen baita 65 urte baino gutxiago eduki behar izatearen baldintza desgaitasunen bat duten pertsonei bideratutako baliabideak eskuratu ahal izateko.</w:t>
      </w:r>
    </w:p>
    <w:p>
      <w:pPr>
        <w:pStyle w:val="0"/>
        <w:suppressAutoHyphens w:val="false"/>
        <w:rPr>
          <w:rStyle w:val="1"/>
        </w:rPr>
      </w:pPr>
      <w:r>
        <w:rPr>
          <w:rStyle w:val="1"/>
        </w:rPr>
        <w:t xml:space="preserve">2. Nafarroako Parlamentuak Nafarroako Gobernua premiatzen du berehala abian jar dezan programa bat, desgaitasunen bat dutenen egoitzetan 65 urtetik goitiko pertsonen moduluak sortzeko, baldin eta horretarako pertsona-kopuru nahikoa badago, pertsona horiei beren adinaren eta desgaitasunaren araberako arreta eman dakien.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