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marzo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gestiones realizadas por el Departamento de Hacienda y Política Financiera para recuperar los importes de avales fallidos detectados por la Cámara de Comptos en sus informes sobre la deuda pública de la Administración foral y sus empresas públicas, formulada por la Ilma. Sra. D.ª Laura Lucía Pérez Ruano.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Laura Pérez Ruano, Parlamentaria Foral adscrita al grupo Podemos-Ahal Dugu, al amparo de lo establecido en el Reglamento de la Cámara, presenta la siguiente pregunta a fin de que sea respondida en el Pleno por el Consejero de Hacienda y Política Financiera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importe de avales fallidos detectados por la Cámara de Comptos en sus informes sobre la deuda pública de la Administración foral y sus empresa públicas, ¿ha realizado su departamento algún tipo de gestión encaminada a recuperar dichos importes; y en su caso, cual ha sido el resultado de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15 de marzo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Lucía Pérez Ruano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