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30F40" w:rsidRPr="005120AC" w:rsidRDefault="00A30F40" w:rsidP="00A30F40">
      <w:pPr>
        <w:pStyle w:val="normal0"/>
        <w:jc w:val="center"/>
        <w:outlineLvl w:val="0"/>
        <w:rPr>
          <w:b/>
          <w:caps/>
        </w:rPr>
      </w:pPr>
      <w:bookmarkStart w:id="0" w:name="_GoBack"/>
      <w:bookmarkEnd w:id="0"/>
      <w:r>
        <w:rPr>
          <w:rStyle w:val="normal0"/>
          <w:b/>
          <w:caps/>
        </w:rPr>
        <w:t xml:space="preserve">Zientzia eta Teknologiari buruzko Foru Lege proiektua </w:t>
      </w:r>
    </w:p>
    <w:p w:rsidR="00A30F40" w:rsidRPr="00002184" w:rsidRDefault="00A30F40" w:rsidP="00A30F40">
      <w:pPr>
        <w:pStyle w:val="normal0"/>
        <w:jc w:val="both"/>
      </w:pPr>
    </w:p>
    <w:p w:rsidR="00A30F40" w:rsidRPr="00002184" w:rsidRDefault="00A30F40" w:rsidP="00A30F40">
      <w:pPr>
        <w:pStyle w:val="normal0"/>
        <w:jc w:val="both"/>
      </w:pPr>
    </w:p>
    <w:p w:rsidR="00A30F40" w:rsidRPr="00002184" w:rsidRDefault="00A30F40" w:rsidP="00A30F40">
      <w:pPr>
        <w:pStyle w:val="normal0"/>
        <w:jc w:val="center"/>
        <w:outlineLvl w:val="0"/>
        <w:rPr>
          <w:b/>
        </w:rPr>
      </w:pPr>
      <w:r>
        <w:rPr>
          <w:rStyle w:val="normal0"/>
          <w:b/>
        </w:rPr>
        <w:t>ZIOEN AZALPENA</w:t>
      </w:r>
    </w:p>
    <w:p w:rsidR="00A30F40" w:rsidRPr="00002184" w:rsidRDefault="00A30F40" w:rsidP="00A30F40">
      <w:pPr>
        <w:pStyle w:val="normal0"/>
        <w:ind w:firstLine="540"/>
        <w:jc w:val="both"/>
      </w:pPr>
    </w:p>
    <w:p w:rsidR="00A30F40" w:rsidRPr="00002184" w:rsidRDefault="00A30F40" w:rsidP="00A30F40">
      <w:pPr>
        <w:pStyle w:val="normal0"/>
        <w:jc w:val="center"/>
        <w:outlineLvl w:val="0"/>
      </w:pPr>
      <w:r>
        <w:rPr>
          <w:rStyle w:val="normal0"/>
        </w:rPr>
        <w:t>I</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Arlo desberdinetan ikerketa, garapena eta berrikuntza (I+G+b) sortzea, zabaltzea eta aplikatzea funtsezkoa da Nafarroaren aurrerakuntzarako. I+G+b-k oparotasuna areagotzen du, bizi-kalitatea hobetzen du eta sorkuntzazko konponbideak ekartzen ditu gure gizarteak dituen desafio nagusietarako.</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Europan I+G+b arloan lider diren eskualdeen artean kokatzeko erronka eta gaitasuna ditu Nafarroak. Horretarako ditu hiru unibertsitate, zentro teknologiko ezagunak, talentua, pertsona ekintzaileak eta enpresa berritzaileak, lagunduko dutenak halako ekoizpen eredua finkatzen non berrikuntza sistematikoki txertatuko baita ekoizpen sektorean, enpresen tamaina edozein izanik ere, eta non sektore teknologikoek garrantzia handiagoa izanen baitute.</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Halaber, zientzia eta teknologiaren eta sare produktiboaren arteko lankidetza-kultura garatzeak bide ematen dio Nafarroari erronka honi arrakastaz heltzeko.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Aldeko baldintza horiek izanik ere, Nafarroak ez du orain arte lege esparrurik izan modu integralean sustatzeko, Nafarroan, zientzia, teknologia, ikerketa eta berrikuntza. Foru lege honek behar horri erantzuten dio, eta abiapuntu du Nafarroako gizarteak eta sektore produktiboak zientziarekin, teknologiarekin eta berrikuntzarekin duen konpromisoa.  </w:t>
      </w:r>
    </w:p>
    <w:p w:rsidR="00A30F40" w:rsidRPr="00002184" w:rsidRDefault="00A30F40" w:rsidP="00A30F40">
      <w:pPr>
        <w:pStyle w:val="normal0"/>
        <w:ind w:firstLine="540"/>
        <w:jc w:val="both"/>
      </w:pPr>
    </w:p>
    <w:p w:rsidR="00A30F40" w:rsidRPr="000D5BF5" w:rsidRDefault="00A30F40" w:rsidP="00A30F40">
      <w:pPr>
        <w:pStyle w:val="normal0"/>
        <w:ind w:firstLine="540"/>
        <w:jc w:val="both"/>
      </w:pPr>
      <w:r>
        <w:rPr>
          <w:rStyle w:val="normal0"/>
        </w:rPr>
        <w:t xml:space="preserve">Europako Ikerketa, Garapen eta Berrikuntzarako Politikaren eta Estrategiaren eta Zientziari, Teknologiari eta Berrikuntzari buruzko ekainaren 1eko 14/2011 Legearen esparruan kokatzen da foru lege hau. Horrekin batera, genero ikuspegia zeharkako kategoria gisa txertatzen da ikerkuntza zientifikoan eta teknikoan, prozesuko alderdietan kontuan hartu beharrekoa emakumeen eta gizonen egiazko berdintasuna bermatzeko.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p>
    <w:p w:rsidR="00A30F40" w:rsidRPr="00002184" w:rsidRDefault="00A30F40" w:rsidP="00A30F40">
      <w:pPr>
        <w:pStyle w:val="normal0"/>
        <w:jc w:val="center"/>
        <w:outlineLvl w:val="0"/>
      </w:pPr>
      <w:r>
        <w:rPr>
          <w:rStyle w:val="normal0"/>
        </w:rPr>
        <w:t>II</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Foru lege honek, xedapen zatian, lau kapitulu ditu, eta xedapen gehigarri bat eta bi azken xedapen.</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t xml:space="preserve">Lehenbiziko kapituluan ezartzen dira foru lege honen xedapen orokorrak, xedea eta helburuak jasotzen dira, eta, horiekin, bilatzen da berrikuntzaren alderdi guztietan hobekuntza izan dadila: inbertsioan, bikaintasun zientifikoan, talentuan, ezagutzen transferentzian, eragileen arteko lankidetzan eta haien eta eragile ekonomikoen artekoan, eta I+G+b-ren nazioartekotzean. </w:t>
      </w:r>
    </w:p>
    <w:p w:rsidR="00A30F40" w:rsidRDefault="00A30F40" w:rsidP="00A30F40">
      <w:pPr>
        <w:pStyle w:val="normal0"/>
        <w:ind w:firstLine="540"/>
        <w:jc w:val="both"/>
      </w:pPr>
    </w:p>
    <w:p w:rsidR="00A30F40" w:rsidRDefault="00A30F40" w:rsidP="00A30F40">
      <w:pPr>
        <w:pStyle w:val="normal0"/>
        <w:ind w:firstLine="540"/>
        <w:jc w:val="both"/>
      </w:pPr>
    </w:p>
    <w:p w:rsidR="00A30F40" w:rsidRPr="00002184" w:rsidRDefault="00A30F40" w:rsidP="00A30F40">
      <w:pPr>
        <w:pStyle w:val="normal0"/>
        <w:jc w:val="center"/>
        <w:outlineLvl w:val="0"/>
      </w:pPr>
      <w:r>
        <w:rPr>
          <w:rStyle w:val="normal0"/>
        </w:rPr>
        <w:t>III</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lastRenderedPageBreak/>
        <w:t>Bigarren kapituluak Nafarroako I+G+b Sistema (SINAI) arautzen du, eta hura osatzen duten baliabideak finkatu eta horien bikaintasuna sustatzen du. Haren eragileak antolatzen dira, ikerketan eta berrikuntzan egiten duten lana bikaintasunera bideratuz, aukera izan dezan hain lehiakorra den ingurune orokorrari dagokion mailan egoteko, eta Nafarroako gizartearen eta sare produktiboaren erronkei erantzuna emateko. Bikaintasuna lortzeko, honako hauek sustatzen dira: nazioarteko batzorde zientifikoak sortzea, zentroen ebaluazioa, doktoreen kopurua handitzea eta eragileen arteko elkarlan estuagoa. Horretarako, finantzaketa publikorako kontuan hartuko dira eragileen emaitza zientifikoak, transferentziakoak eta ekonomikoak.</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SINAI sistema osatzen duten eragileak taxutzen dira: unibertsitateak, ikerketa zentroak, zentro teknologikoak, enpresaren arloko I+G+b unitateak, dibulgaziorako entitateak eta sistemaren koordinatzailea. Ezartzen da zer baldintza bete behar diren eragile akreditazioa lortzeko, eta haien eskubideak aitortzen eta betebeharrak ezartzen dira. Lankidetzaren, gardentasunaren eta genero berdintasunaren printzipioek gidatuko dute eragile guztien jarduketa.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I+G+b arloko jarduerak egiten dituzten Nafarroako I+G+b Sistemako (SINAI) eragileak berariaz arautzen dira: unibertsitateak, ikerketa zentroak, zentro teknologikoak eta enpresaren arloko I+G+b unitateak. Horientzat, berariazko baldintza gisa ezartzen da langile doktoreak izatea beren plantilletan, aitortzen zaie deialdi berariazkoetan parte hartzeko eskubidea eta betebehar berariazkoak ezartzen zaizkie.</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Foru legeak estatus berariazkoa ematen dio Nafarroako I+G+b Sistemako (SINAI) eragileen koordinatzaileari, eta, harentzat, betebeharra da elkarlan akordioak edukitzea sistemako eragileen ehuneko berrogeita hamar baino gehiagorekin eta Nafarroako Espezializazio Adimentsuaren Estrategiako sektore guztietako enpresekin. Eskubideak aitortzen zaizkio, eta betebehar berariazkoak ezartzen.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Nafarroako I+G+b Sistemako (SINAI) Eragileen Erregistroa sortzen da, eta betebehar gisa ezartzen da sistemako eragileen ikerketa taldeen eta ikertzaileen zerrenda eguneraturik izatea.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Nafarroako I+G+b arloko Aholku Kontseilua sortzen du foru legeak, partaidetza eta aholkularitzako organo gisa. Behar diren eginkizunak esleitzen zaizkio, Nafarroako I+G+b arloa dinamizatzeko gomendioak eta txostenak egiteko eta zientzia, teknologia eta berrikuntza plana prestatu eta haren jarraipena egiteko. Kontseilu horrek Nafarroako I+G+b arloko esparru desberdinetako ordezkariak hartzen ditu bere baitan, eta nazioartean izen ona duten pertsonak ekartzen ditu Nafarroako Espezializazio Adimentsuaren Estrategiako arlo bakoitzerako.</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Halaber, Nafarroako Berrikuntzaren Behatokia sortzen da, eta agintzen zaio behar den sistema garatzea Nafarroako I+G+b Sistemaren (SINAI) informazioa hedatzeko arlo zientifiko-teknologikoan eta ekonomikoan. </w:t>
      </w:r>
    </w:p>
    <w:p w:rsidR="00A30F40" w:rsidRDefault="00A30F40" w:rsidP="00A30F40">
      <w:pPr>
        <w:pStyle w:val="normal0"/>
        <w:ind w:firstLine="540"/>
        <w:jc w:val="both"/>
      </w:pPr>
    </w:p>
    <w:p w:rsidR="00A30F40" w:rsidRDefault="00A30F40" w:rsidP="00A30F40">
      <w:pPr>
        <w:pStyle w:val="normal0"/>
        <w:ind w:firstLine="540"/>
        <w:jc w:val="both"/>
      </w:pPr>
    </w:p>
    <w:p w:rsidR="00A30F40" w:rsidRPr="00002184" w:rsidRDefault="00A30F40" w:rsidP="00A30F40">
      <w:pPr>
        <w:pStyle w:val="normal0"/>
        <w:jc w:val="center"/>
        <w:outlineLvl w:val="0"/>
      </w:pPr>
      <w:r>
        <w:rPr>
          <w:rStyle w:val="normal0"/>
        </w:rPr>
        <w:t>IV</w:t>
      </w:r>
    </w:p>
    <w:p w:rsidR="00A30F40" w:rsidRPr="00002184" w:rsidRDefault="00A30F40" w:rsidP="00A30F40">
      <w:pPr>
        <w:pStyle w:val="normal0"/>
        <w:ind w:firstLine="540"/>
        <w:jc w:val="center"/>
      </w:pPr>
    </w:p>
    <w:p w:rsidR="00A30F40" w:rsidRPr="00002184" w:rsidRDefault="00A30F40" w:rsidP="00A30F40">
      <w:pPr>
        <w:pStyle w:val="normal0"/>
        <w:ind w:firstLine="540"/>
        <w:jc w:val="both"/>
      </w:pPr>
      <w:r>
        <w:rPr>
          <w:rStyle w:val="normal0"/>
        </w:rPr>
        <w:lastRenderedPageBreak/>
        <w:t>Hirugarren kapituluan, behar diren neurriak jasotzen dira honako hauek bultzatzeko: ikerketa zientifiko eta teknikoa, berrikuntza, ezagutzaren transferentzia, zabalkundea, eta kultura zientifikoa, teknologikoa eta berritzailea.</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Ezartzen da zer neurri zehaztu behar diren, betiere, zientzia, teknologia eta berrikuntza plan bakoitzean, talentu zientifikoa eta ikertzailea sustatzeko eta honako hauek bultzatzeko: ezagutzaren transferentzia, elkarlana, nazioartekotzea, jasangarritasuna, espezializazioa, bikaintasuna eta bokazio zientifiko-teknikoa piztea.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Foru lege honek, I+G+b arloa sektore pribatuan sustatuko dela segurtatzeko, baita Nafarroako I+G+b Sistemaren (SINAI) finantzaketa eta hartan jasotako neurriak garatuko direla ere segurtatzeko, agintzen du ezen ekitaldi bakoitzean Nafarroako Aurrekontu Orokorrak egitean behar adina baliabide eslei daitezela I+G+b sustatzeko neurrietarako, gutxienez ere finantzarioa ez den urteko aurrekontuko ehuneko bi. </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Europar Batasunak helburu gisa finkatu du barne-produktu gordinaren (BPGd) %3 izanen dela I+G+b arloko inbertsioa. Foru lege honekin, Nafarroak bere egiten du helburu hori 2030. urterako. Eta, halaber, ezartzen duen eredu desiragarrian, I+G+b arloko inbertsiorako portzentaje horren %2 sektore publikoarena da eta %1 sektore pribatuarena.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Nafarroako Aurrekontu Orokorrek gutxi gorabehera Nafarroako BPGd-aren %20 egiten dute; hortaz, I+G+b arloko inbertsio publikoa BPGd-aren %1ekoa izatea Nafarroako Aurrekontu Orokorren %5 adinakoa izatea da. Ehuneko 5 hori lortu behar da Nafarroan I+G+b arlorako erabilitako inbertsio publiko guztien baturarekin, hau da, Nafarroako Foru Komunitateak unibertsitateak eta I+G+b-ren sustapena finantzatzeko erabiltzen dituen zenbatekoak gehi Estatuak eta Europar Batasunak Nafarroan I+G+b arlorako erabiltzen dituztenak.</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Nafarroako Aurrekontu Orokorretan I+G+b arloaren sustapenerako erabilitako zenbatekoa urtero handitu beharko da, harik eta, 2030. urtean, foru lege honen 17. artikuluan ezarritako finantzaketa publikoaren helburuak lortzen diren arte, zifra hauekin: zehazki 2018. urtean %1,15; 2019. urtean %1,25; 2020. urtean %1,35; 2025. urtean %1,6; eta 2030. urtean %2. I+G+b arlorako baliabide publikoak sendotzeko bide horri eusten zaiola segurtatzeko, foru lege honetako xedapen gehigarri bakarrean jaso dira sektore publikoak I+G+b arloan aldi honetan izanen dituen inbertsio helburuak. </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I+G+b arloaren balio-katea segurtatuko da, exijituz aurrekontu-baliabideen esleipenean behar diren neurriak jaso daitezela oinarrizko ikerketa, ikerketa aplikatua, garapena eta berrikuntza sustatzeko, horiek denek finantzaketa jaso dezaten.</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Zientzia, teknologia eta berrikuntza Planarekin eta Estatuko eta Europako ikerketa politikako lehentasunezko ardatzekin bat datozen deialdi publikoen bidez banatuko dira I+G+b arloko jardueretarako laguntzak. Orobat, Nafarroako I+G+b Sistemako (SINAI) eragileentzako laguntza publikoek segurtatu beharko dute eragileen bikaintasunera bideratuko direla, eta barnean izanen dituzte, balorazio irizpide gisa, bikaintasun eta hobekuntza adierazleak.</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lastRenderedPageBreak/>
        <w:t>Laguntza deialdiek sustatuko dute ikerketa proiektuak batera egin ditzatela enpresek, teknologia eta ikerketa zentroek eta unibertsitateek, transferentziari laguntzeko.</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Beste aurreikuspen bat jaso da, alegia deialdien bidez finantzatzen ahalko direla Nafarroako I+G+b Sistemako (SINAI) eragileen zeharkako gastuak, Europako deialdietan finantzatzen diren zeharkako gastuen portzentajeekin bat, horrela Europako eta eskualdeetako deialdiak homogeneizatzeko, bateratuta egon daitezen eta eragileentzat denak erakargarriak izan daitezen lortzeko.</w:t>
      </w:r>
    </w:p>
    <w:p w:rsidR="00A30F40" w:rsidRDefault="00A30F40" w:rsidP="00A30F40">
      <w:pPr>
        <w:pStyle w:val="normal0"/>
        <w:ind w:firstLine="540"/>
        <w:jc w:val="both"/>
      </w:pPr>
    </w:p>
    <w:p w:rsidR="00A30F40" w:rsidRPr="00002184" w:rsidRDefault="00A30F40" w:rsidP="00A30F40">
      <w:pPr>
        <w:pStyle w:val="normal0"/>
        <w:ind w:firstLine="540"/>
        <w:jc w:val="both"/>
      </w:pPr>
    </w:p>
    <w:p w:rsidR="00A30F40" w:rsidRPr="00002184" w:rsidRDefault="00A30F40" w:rsidP="00A30F40">
      <w:pPr>
        <w:pStyle w:val="normal0"/>
        <w:jc w:val="center"/>
        <w:outlineLvl w:val="0"/>
      </w:pPr>
      <w:r>
        <w:rPr>
          <w:rStyle w:val="normal0"/>
        </w:rPr>
        <w:t>V</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Zientzia, teknologia eta berrikuntza Plana arautzen du laugarren kapituluak; Nafarroako I+G+b arloa planifikatu eta koordinatzeko funtsezko tresna gisa ezartzen du. Nafarroako Foru Komunitateko Administrazioan I+G+b arloan eskuduna den departamentuari dagokio plana prestatzea, esku hartzen duten eragile guztien eta herritarren parte-hartzearekin, eta Nafarroako Gobernuari dagokio onestea. Planak berak ezartzen dituen eragileei dagokie ekintzak gauzatzea, eta Nafarroako Foru Komunitateko Administrazioari dagokio jarraipena egitea.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Foru legeak ezartzen ditu Planaren gutxieneko edukiak eta jaso behar dituen lehentasunezko arloak eta arlo teknologiko-estrategikoak. Halaber, jasotzen du ezen haren finantzaketa gauzatu behar dela, Foru Komunitatearen ekarpenez gain, Estatuaren, Europar Batasunaren eta beste entitate publiko eta pribatuen ekarpenekin. Nafarroako Foru Komunitateko Administrazioak sektore publikoaren eta pribatuaren arteko elkarlana sustatu beharko du plana finantzatzeko. </w:t>
      </w:r>
    </w:p>
    <w:p w:rsidR="00A30F40" w:rsidRDefault="00A30F40" w:rsidP="00A30F40">
      <w:pPr>
        <w:pStyle w:val="normal0"/>
        <w:ind w:firstLine="540"/>
        <w:jc w:val="both"/>
      </w:pPr>
    </w:p>
    <w:p w:rsidR="00A30F40" w:rsidRDefault="00A30F40" w:rsidP="00A30F40">
      <w:pPr>
        <w:pStyle w:val="normal0"/>
        <w:ind w:firstLine="540"/>
        <w:jc w:val="both"/>
      </w:pPr>
    </w:p>
    <w:p w:rsidR="00A30F40" w:rsidRPr="00002184" w:rsidRDefault="00A30F40" w:rsidP="00A30F40">
      <w:pPr>
        <w:pStyle w:val="normal0"/>
        <w:ind w:firstLine="540"/>
        <w:jc w:val="both"/>
      </w:pPr>
    </w:p>
    <w:p w:rsidR="00A30F40" w:rsidRPr="00002184" w:rsidRDefault="00A30F40" w:rsidP="00A30F40">
      <w:pPr>
        <w:pStyle w:val="normal0"/>
        <w:jc w:val="center"/>
        <w:outlineLvl w:val="0"/>
        <w:rPr>
          <w:b/>
        </w:rPr>
      </w:pPr>
      <w:r>
        <w:rPr>
          <w:rStyle w:val="normal0"/>
          <w:b/>
        </w:rPr>
        <w:t>I. KAPITULUA</w:t>
      </w:r>
    </w:p>
    <w:p w:rsidR="00A30F40" w:rsidRPr="00002184" w:rsidRDefault="00A30F40" w:rsidP="00A30F40">
      <w:pPr>
        <w:pStyle w:val="normal0"/>
        <w:jc w:val="both"/>
        <w:rPr>
          <w:b/>
        </w:rPr>
      </w:pPr>
    </w:p>
    <w:p w:rsidR="00A30F40" w:rsidRPr="00002184" w:rsidRDefault="00A30F40" w:rsidP="00A30F40">
      <w:pPr>
        <w:pStyle w:val="normal0"/>
        <w:jc w:val="center"/>
        <w:outlineLvl w:val="0"/>
        <w:rPr>
          <w:b/>
        </w:rPr>
      </w:pPr>
      <w:r>
        <w:rPr>
          <w:rStyle w:val="normal0"/>
          <w:b/>
        </w:rPr>
        <w:t>Xedapen orokorrak</w:t>
      </w:r>
    </w:p>
    <w:p w:rsidR="00A30F40" w:rsidRPr="00002184" w:rsidRDefault="00A30F40" w:rsidP="00A30F40">
      <w:pPr>
        <w:pStyle w:val="normal0"/>
        <w:ind w:firstLine="540"/>
        <w:jc w:val="both"/>
      </w:pPr>
    </w:p>
    <w:p w:rsidR="00A30F40" w:rsidRPr="00002184" w:rsidRDefault="00A30F40" w:rsidP="00A30F40">
      <w:pPr>
        <w:pStyle w:val="normal0"/>
        <w:ind w:firstLine="540"/>
        <w:jc w:val="both"/>
        <w:outlineLvl w:val="0"/>
        <w:rPr>
          <w:b/>
        </w:rPr>
      </w:pPr>
      <w:r>
        <w:rPr>
          <w:rStyle w:val="normal0"/>
          <w:b/>
        </w:rPr>
        <w:t>1. artikulua. Xedea.</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Foru lege honen xedea da behar den esparrua ezartzea Nafarroan zientzia, teknologia, ikerketa eta berrikuntza sustatzeko.</w:t>
      </w:r>
    </w:p>
    <w:p w:rsidR="00A30F40" w:rsidRDefault="00A30F40" w:rsidP="00A30F40">
      <w:pPr>
        <w:pStyle w:val="normal0"/>
        <w:ind w:left="540"/>
        <w:jc w:val="both"/>
      </w:pPr>
    </w:p>
    <w:p w:rsidR="00A30F40" w:rsidRPr="00002184" w:rsidRDefault="00A30F40" w:rsidP="00A30F40">
      <w:pPr>
        <w:pStyle w:val="normal0"/>
        <w:ind w:left="540"/>
        <w:jc w:val="both"/>
        <w:rPr>
          <w:b/>
        </w:rPr>
      </w:pPr>
      <w:r>
        <w:rPr>
          <w:rStyle w:val="normal0"/>
          <w:b/>
        </w:rPr>
        <w:t>2. artikulua. Helburuak.</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Hauek dira foru lege honen helburuak:</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1. Ongizatea eta bizi kalitatea hobetzea, gizartearen erronkak eta arazoak bideratzen laguntzeko.</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t xml:space="preserve">2. Nafarroa lider bihurtzea I+G+b arloan, Nafarroako enpresentzat lehiatzeko toki hobea lortzea, eta I+G+b arloa ardatz duen eredu produktiboa ahalbidetzea.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lastRenderedPageBreak/>
        <w:t>3. Nafarroako I+G+b Sistema (SINAI) antolatzea, haren bikaintasuna bultzatzea eta sektore produktiboarekiko lankidetza areagotzea.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4. Ikerketa sustatzea maila guztietan, oinarrizkoetatik hasita merkatutik hurbilen daudenetara.</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t>5. I+G+b arloa epe luzerako baliabide ekonomikoz hornituko dela bermatzea, eta horien esleipena eta erabilera koordinatzea.</w:t>
      </w:r>
    </w:p>
    <w:p w:rsidR="00A30F40" w:rsidRDefault="00A30F40" w:rsidP="00A30F40">
      <w:pPr>
        <w:pStyle w:val="normal0"/>
        <w:ind w:firstLine="540"/>
        <w:jc w:val="both"/>
      </w:pPr>
    </w:p>
    <w:p w:rsidR="00A30F40" w:rsidRPr="000D5BF5" w:rsidRDefault="00A30F40" w:rsidP="00A30F40">
      <w:pPr>
        <w:pStyle w:val="normal0"/>
        <w:ind w:firstLine="540"/>
        <w:jc w:val="both"/>
      </w:pPr>
      <w:r>
        <w:rPr>
          <w:rStyle w:val="normal0"/>
        </w:rPr>
        <w:t>6. Zientzian, teknologian eta berrikuntzan genero ikuspegia zeharkako kategoria gisa txerta dadila sustatzea, bai eta emakumeen eta gizonen presentzia orekatua ere Nafarroako I+G+b Sistemaren (SINAI) esparru guztietan.</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t>7. Ikerketa zientifiko-teknikoen arloko prestakuntza sustatzea, maila guztietan, lanbide heziketan, unibertsitatean eta doktoregoetan, gizartearen beharrak ase eta orekatzen lagundu beharrez. Garrantzia emanen zaio bereziki emakumeak CTIM (zientzia, teknologia, ingeniaritza eta matematika) ikasketetan sartzeari.</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t>8. Nafarroan ikerketarako talentua ziurtatzea, egun dagoena kudeatuz, berria erakarriz, eta ikerlari, zientzialari eta teknikari berriak trebatuz.</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t>9. Enpresaren eta ekintzailetzaren munduan ekimen berritzaile gehiago sortzen laguntzea, oinarri teknologikoarekin, ikerketaren emaitzetan oinarriturik.</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t>10</w:t>
      </w:r>
      <w:r>
        <w:rPr>
          <w:rStyle w:val="normal0"/>
          <w:color w:val="3366FF"/>
        </w:rPr>
        <w:t>.</w:t>
      </w:r>
      <w:r>
        <w:rPr>
          <w:rStyle w:val="normal0"/>
        </w:rPr>
        <w:t xml:space="preserve"> Lankidetza sustatzea, eta ikerketaren ezagutzaren transferentzia egiten laguntzea, Nafarroako I+G+b Sistematik (SINAI) sare produktibora.</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t>11. Nafarroan egiten den I+G+b nazioartekotzen laguntzea, bai enpresetan bai Nafarroako I+G+b Sistemako (SINAI) eragileetan egiten dena.</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12. Zientziaren dibulgazioari laguntzea, eta zientziarentzat eta ikerketarentzat lagungarria den ingurunea sustatzea, gizartean zientziaren, ikerketaren eta berrikuntzaren balioaz dagoen pertzepzioa hobetzeko, garapen ekonomiko eta sozialerako eragile gisa ikus daitezen.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13. Zientzia, teknologia eta berrikuntza politika eta planak Estatuko Administrazio orokorrekoekin eta Europar Batasunekoekin koordinatzen laguntzea.</w:t>
      </w:r>
    </w:p>
    <w:p w:rsidR="00A30F40" w:rsidRDefault="00A30F40" w:rsidP="00A30F40">
      <w:pPr>
        <w:pStyle w:val="normal0"/>
        <w:ind w:firstLine="540"/>
        <w:jc w:val="both"/>
      </w:pPr>
    </w:p>
    <w:p w:rsidR="00A30F40" w:rsidRDefault="00A30F40" w:rsidP="00A30F40">
      <w:pPr>
        <w:pStyle w:val="normal0"/>
        <w:ind w:firstLine="540"/>
        <w:jc w:val="both"/>
      </w:pPr>
    </w:p>
    <w:p w:rsidR="00A30F40" w:rsidRDefault="00A30F40" w:rsidP="00A30F40">
      <w:pPr>
        <w:pStyle w:val="normal0"/>
        <w:ind w:firstLine="540"/>
        <w:jc w:val="both"/>
      </w:pPr>
      <w:r>
        <w:br/>
      </w:r>
      <w:r>
        <w:br/>
      </w:r>
      <w:r>
        <w:br/>
      </w:r>
      <w:r>
        <w:br/>
      </w:r>
      <w:r>
        <w:br/>
      </w:r>
    </w:p>
    <w:p w:rsidR="00A30F40" w:rsidRDefault="00A30F40" w:rsidP="00A30F40">
      <w:pPr>
        <w:pStyle w:val="normal0"/>
        <w:jc w:val="center"/>
        <w:outlineLvl w:val="0"/>
        <w:rPr>
          <w:b/>
        </w:rPr>
      </w:pPr>
      <w:r>
        <w:rPr>
          <w:rStyle w:val="normal0"/>
          <w:b/>
        </w:rPr>
        <w:t>II. KAPITULUA</w:t>
      </w:r>
    </w:p>
    <w:p w:rsidR="00A30F40" w:rsidRPr="00002184" w:rsidRDefault="00A30F40" w:rsidP="00A30F40">
      <w:pPr>
        <w:pStyle w:val="normal0"/>
        <w:jc w:val="center"/>
        <w:outlineLvl w:val="0"/>
        <w:rPr>
          <w:b/>
        </w:rPr>
      </w:pPr>
    </w:p>
    <w:p w:rsidR="00A30F40" w:rsidRPr="00002184" w:rsidRDefault="00A30F40" w:rsidP="00A30F40">
      <w:pPr>
        <w:pStyle w:val="normal0"/>
        <w:jc w:val="center"/>
        <w:rPr>
          <w:b/>
        </w:rPr>
      </w:pPr>
      <w:r>
        <w:rPr>
          <w:rStyle w:val="normal0"/>
          <w:b/>
        </w:rPr>
        <w:t xml:space="preserve">Nafarroako I+G+b Sistema (SINAI) </w:t>
      </w:r>
    </w:p>
    <w:p w:rsidR="00A30F40" w:rsidRPr="00002184" w:rsidRDefault="00A30F40" w:rsidP="00A30F40">
      <w:pPr>
        <w:pStyle w:val="normal0"/>
        <w:ind w:firstLine="540"/>
        <w:jc w:val="both"/>
        <w:rPr>
          <w:b/>
        </w:rPr>
      </w:pPr>
    </w:p>
    <w:p w:rsidR="00A30F40" w:rsidRPr="007A3C3C" w:rsidRDefault="00A30F40" w:rsidP="00A30F40">
      <w:pPr>
        <w:pStyle w:val="normal0"/>
        <w:ind w:left="540"/>
        <w:jc w:val="both"/>
        <w:rPr>
          <w:b/>
        </w:rPr>
      </w:pPr>
      <w:r>
        <w:rPr>
          <w:rStyle w:val="normal0"/>
          <w:b/>
        </w:rPr>
        <w:t>3. artikulua. Nafarroako I+G+b Sistema (SINAI).</w:t>
      </w:r>
    </w:p>
    <w:p w:rsidR="00A30F40" w:rsidRPr="00203ABD" w:rsidRDefault="00A30F40" w:rsidP="00A30F40">
      <w:pPr>
        <w:jc w:val="both"/>
        <w:rPr>
          <w:b/>
        </w:rPr>
      </w:pPr>
    </w:p>
    <w:p w:rsidR="00A30F40" w:rsidRPr="00203ABD" w:rsidRDefault="00A30F40" w:rsidP="00A30F40">
      <w:pPr>
        <w:ind w:firstLine="720"/>
        <w:jc w:val="both"/>
      </w:pPr>
      <w:r>
        <w:rPr>
          <w:rStyle w:val="Normal"/>
        </w:rPr>
        <w:t>1. Honako hauek osatzen dute Nafarroako I+G+b Sistema (SINAI): haren parte diren eragile publiko eta pribatu guztiak, eta horrekin batera, erlazioak, koordinazio egiturak eta elkarlanerako lanabesak, Nafarroan ikerketa, transferentzia, balorizazio eta berrikuntza arloko politikak planifikatzea, kudeatzea, betetzea eta haien jarraipena egitea ahalbidetzen dutenak.</w:t>
      </w:r>
    </w:p>
    <w:p w:rsidR="00A30F40" w:rsidRPr="00203ABD" w:rsidRDefault="00A30F40" w:rsidP="00A30F40">
      <w:pPr>
        <w:jc w:val="both"/>
      </w:pPr>
    </w:p>
    <w:p w:rsidR="00A30F40" w:rsidRPr="00203ABD" w:rsidRDefault="00A30F40" w:rsidP="00A30F40">
      <w:pPr>
        <w:ind w:firstLine="720"/>
        <w:jc w:val="both"/>
      </w:pPr>
      <w:r>
        <w:rPr>
          <w:rStyle w:val="Normal"/>
        </w:rPr>
        <w:t xml:space="preserve">2. Honako hauek dira Nafarroako I+G+b Sistemako eragileak: sistema horretan finantzaketa, exekuzio edo koordinazio eginkizunak betetzen dituzten eragile publiko eta pribatu guztiak. </w:t>
      </w:r>
    </w:p>
    <w:p w:rsidR="00A30F40" w:rsidRPr="00203ABD" w:rsidRDefault="00A30F40" w:rsidP="00A30F40">
      <w:pPr>
        <w:jc w:val="both"/>
      </w:pPr>
    </w:p>
    <w:p w:rsidR="00A30F40" w:rsidRPr="00203ABD" w:rsidRDefault="00A30F40" w:rsidP="00A30F40">
      <w:pPr>
        <w:ind w:firstLine="720"/>
        <w:jc w:val="both"/>
      </w:pPr>
      <w:r>
        <w:rPr>
          <w:rStyle w:val="Normal"/>
        </w:rPr>
        <w:t>3. Nafarroako Foru Komunitateko Administrazioak eta bertako sektore publikoko entitate instrumentalek koordinazioko eragileen izaera hartuko dute ikerketa, balorizazio, transferentzia edo berrikuntza arloko ekintza komunak egiteko bitarteko eta baliabideen erabilera metodikoaren edo hitzartzearen eginkizunak betetzen dituztenean, Nafarroako I+G+b Sistemako eragileen arteko informazio ematea, haien jarduketen homogeneitatea eta ekintza bateratua errazteko.</w:t>
      </w:r>
    </w:p>
    <w:p w:rsidR="00A30F40" w:rsidRPr="00203ABD" w:rsidRDefault="00A30F40" w:rsidP="00A30F40">
      <w:pPr>
        <w:jc w:val="both"/>
      </w:pPr>
    </w:p>
    <w:p w:rsidR="00A30F40" w:rsidRPr="00203ABD" w:rsidRDefault="00A30F40" w:rsidP="00A30F40">
      <w:pPr>
        <w:ind w:firstLine="720"/>
        <w:jc w:val="both"/>
      </w:pPr>
      <w:r>
        <w:rPr>
          <w:rStyle w:val="Normal"/>
        </w:rPr>
        <w:t xml:space="preserve">4. Exekuzioko eragileak dira ikerketa, balorizazio, transferentzia edo berrikuntza lanak egiten dituzten edo haiei laguntza ematen dieten entitate publiko eta pribatuak. </w:t>
      </w:r>
    </w:p>
    <w:p w:rsidR="00A30F40" w:rsidRPr="00203ABD" w:rsidRDefault="00A30F40" w:rsidP="00A30F40">
      <w:pPr>
        <w:jc w:val="both"/>
      </w:pPr>
    </w:p>
    <w:p w:rsidR="00A30F40" w:rsidRPr="00203ABD" w:rsidRDefault="00A30F40" w:rsidP="00A30F40">
      <w:pPr>
        <w:ind w:firstLine="720"/>
        <w:jc w:val="both"/>
      </w:pPr>
      <w:r>
        <w:rPr>
          <w:rStyle w:val="Normal"/>
        </w:rPr>
        <w:t xml:space="preserve">5. Finantzaketako eragileak dira administrazio publikoak, sektore publikoko entitate instrumentalak, unibertsitateak eta entitate pribatuak, beste eragile batzuek egindako ikerketa, balorizazio, transferentzia eta berrikuntza lanen gastuak edo kostuak ordaintzen dituztenean, edo jarduera horiek egiteko behar diren baliabide ekonomikoak jartzen dituztenean.  </w:t>
      </w:r>
    </w:p>
    <w:p w:rsidR="00A30F40" w:rsidRPr="00203ABD" w:rsidRDefault="00A30F40" w:rsidP="00A30F40">
      <w:pPr>
        <w:jc w:val="both"/>
      </w:pPr>
    </w:p>
    <w:p w:rsidR="00A30F40" w:rsidRPr="00203ABD" w:rsidRDefault="00A30F40" w:rsidP="00A30F40">
      <w:pPr>
        <w:ind w:firstLine="540"/>
        <w:jc w:val="both"/>
      </w:pPr>
      <w:r>
        <w:rPr>
          <w:rStyle w:val="Normal"/>
        </w:rPr>
        <w:t>6. Nafarroako I+G+b Sistemako eragileetako bakoitzak dauzkan eginkizun berariazkoak eta parte-hartzea ezertan ukatu gabe, sistema horren barruan Nafarroako Foru Komunitateko Administrazioak bere gain hartuko du ikerketaren, balorizazioaren, transferentziaren eta berrikuntzaren emaitzen zabalkundearen koordinazioa, bai eta jarduera horiek eta eragileen balioari  esparru sozialean, hezkuntzakoan eta ekonomikoan aitortza egitea sustatzeko lana ere, Estatuak ikerketa zientifiko eta teknikoaren koordinazio orokorraren arloan duen eskumena onartuta.</w:t>
      </w:r>
    </w:p>
    <w:p w:rsidR="00A30F40" w:rsidRDefault="00A30F40" w:rsidP="00A30F40">
      <w:pPr>
        <w:pStyle w:val="normal0"/>
        <w:ind w:firstLine="540"/>
        <w:jc w:val="both"/>
        <w:rPr>
          <w:b/>
        </w:rPr>
      </w:pPr>
    </w:p>
    <w:p w:rsidR="00A30F40" w:rsidRPr="00002184" w:rsidRDefault="00A30F40" w:rsidP="00A30F40">
      <w:pPr>
        <w:pStyle w:val="normal0"/>
        <w:ind w:firstLine="540"/>
        <w:jc w:val="both"/>
        <w:rPr>
          <w:b/>
        </w:rPr>
      </w:pPr>
      <w:r>
        <w:rPr>
          <w:rStyle w:val="normal0"/>
          <w:b/>
        </w:rPr>
        <w:t>4. artikulua. Nafarroako I+G+b Sistemako (SINAI) exekuzioko eragileen akreditazioa.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1. Nafarroako I+G+b Sisteman exekuzioko eragile gisa sartu ahal izateko, eragileek frogatu behar dute hauetako bat direla: unibertsitatea, ikerketa zentroa, zentro teknologikoa, enpresaren arloko I+G+b unitatea, eragileen koordinatzailea eta entitate bakanak.</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Foru lege honen ondorioetarako, honela ulertuko dira termino hauek:</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a) Ikerketa zentroa: oinarrizko eta bikaintasuneko ikerketa entitatea, bere jarduerak garatzen dituena interes zientifikoa duten esparruetan.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b) Zentro teknologikoa: ikerketa entitatea, funtsean teknologia sortzen, garatzen eta enpresa-sarera transferitzen duena.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c) Enpresaren arloko I+G+b unitatea: ikerketa entitatea, funtsean garapen esperimentalean aritzen dena bereziki, eta bere enpresa titularren I+G+b arloko beharrak betetzera bideratua. </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t>d) Entitate bakanak: dibulgaziorako entitatea, funtsezko eginkizuna duena gizartean ezagutzaren hedapena sustatzea, esaterako ezagutzaren transferentzia Nafarroako I+G+b Sistemako (SINAI) eragileen artean, edo, aurreko moten artean ez egonik ere, I+G arloarekin lotutako beste entitate batzuen artean.</w:t>
      </w:r>
    </w:p>
    <w:p w:rsidR="00A30F40" w:rsidRDefault="00A30F40" w:rsidP="00A30F40">
      <w:pPr>
        <w:pStyle w:val="normal0"/>
        <w:ind w:firstLine="540"/>
        <w:jc w:val="both"/>
      </w:pPr>
    </w:p>
    <w:p w:rsidR="00A30F40" w:rsidRPr="000D5BF5" w:rsidRDefault="00A30F40" w:rsidP="00A30F40">
      <w:pPr>
        <w:pStyle w:val="normal0"/>
        <w:ind w:firstLine="540"/>
        <w:jc w:val="both"/>
      </w:pPr>
      <w:r>
        <w:rPr>
          <w:rStyle w:val="normal0"/>
        </w:rPr>
        <w:t>e) Nafarroako I+G+b Sistemako (SINAI) exekuzioko eragileen koordinatzailea da sistemaren exekuzioko eragile guztien koordinazioa egiten duen eragilea, eta Nafarroako zientzia, teknologia eta enpresaren arteko erlazioa dinamizatzen duena.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2. Nafarroako I+G+b Sistemako (SINAI) eragilearen akreditazioa lortzeko, entitate eskatzaileek honako beharkizun hauek bete beharko dituzte: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a) Helburu gisa izatea I+G+b egitea, koordinatzea edo dibulgatzea.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b) Legez eraturik egotea eta nortasun juridiko propioa izatea, izaera publikoa nahiz pribatua izan.</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c) Estatutuetan ezarririk izatea ez duela irabazi-asmorik, eta mozkinik izanez gero I+G+b arloko jardueretarako bakarrik erabiliko direla.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d) Nafarroan kokaturik egotea, eta jarduera nagusia bertan garatzea.</w:t>
      </w:r>
      <w:r>
        <w:rPr>
          <w:rStyle w:val="normal0"/>
        </w:rPr>
        <w:tab/>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t>e) Beren kontabilitatean bereiztea jarduera ekonomikoa eta ez ekonomikoa, eta bereiz kontsignatzea bakoitzari dagozkion finantzaketa, kostuak eta sarrerak.</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3. Nafarroako Foru Komunitateko Administrazioan I+G+b arloan eskuduna den departamentuari dagokio akreditatzeko prozedura ezartzea eta akreditazio horien jarraipena egitea.</w:t>
      </w:r>
    </w:p>
    <w:p w:rsidR="00A30F40" w:rsidRPr="00002184" w:rsidRDefault="00A30F40" w:rsidP="00A30F40">
      <w:pPr>
        <w:pStyle w:val="normal0"/>
        <w:ind w:firstLine="540"/>
        <w:jc w:val="both"/>
      </w:pPr>
    </w:p>
    <w:p w:rsidR="00A30F40" w:rsidRPr="00002184" w:rsidRDefault="00A30F40" w:rsidP="00A30F40">
      <w:pPr>
        <w:pStyle w:val="normal0"/>
        <w:ind w:firstLine="540"/>
        <w:jc w:val="both"/>
        <w:rPr>
          <w:b/>
        </w:rPr>
      </w:pPr>
      <w:r>
        <w:rPr>
          <w:rStyle w:val="normal0"/>
          <w:b/>
        </w:rPr>
        <w:t>5. artikulua. Nafarroako I+G+b Sistemako (SINAI) exekuzioko eragileen eskubideak eta betebeharrak.</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1. Nafarroako I+G+b Sistemako (SINAI) exekuzioko eragileek honako eskubide hauek dituzte: </w:t>
      </w:r>
    </w:p>
    <w:p w:rsidR="00A30F40" w:rsidRPr="00002184" w:rsidRDefault="00A30F40" w:rsidP="00A30F40">
      <w:pPr>
        <w:pStyle w:val="normal0"/>
        <w:ind w:left="720" w:firstLine="540"/>
        <w:jc w:val="both"/>
      </w:pPr>
    </w:p>
    <w:p w:rsidR="00A30F40" w:rsidRPr="00002184" w:rsidRDefault="00A30F40" w:rsidP="00A30F40">
      <w:pPr>
        <w:pStyle w:val="normal0"/>
        <w:ind w:firstLine="540"/>
        <w:jc w:val="both"/>
      </w:pPr>
      <w:r>
        <w:rPr>
          <w:rStyle w:val="normal0"/>
        </w:rPr>
        <w:t>a) I+G+b arloetako jardueretarako laguntza programa eta deialdietan parte hartzea, parte hartzeko eta/edo laguntza lortzeko beharkizun berariazkoa denean sistemako eragile akreditatua izatea.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lastRenderedPageBreak/>
        <w:t>b) Sistemako eragile guztien ikerketa azpiegiturak erabili ahal izatea lehentasunezko baldintzetan.</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c) Nazioarteko talentua erakartzeko programetan, Nafarroako Foru Komunitateko Administrazioak kudeatzen dituenetan, parte hartu ahal izatea.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d) Nafarroako Foru Komunitateko Administrazioaren ziurtagiri bat lortzea noiznahi ere, sistemako eragile akreditatua dela dioena.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e) Eragile akreditatu izatearen aitortza publiko instituzionala izatea. Horretarako, foru lege honen 9. artikuluan araututako erregistroan sartu beharko du.</w:t>
      </w:r>
    </w:p>
    <w:p w:rsidR="00A30F40" w:rsidRPr="00002184" w:rsidRDefault="00A30F40" w:rsidP="00A30F40">
      <w:pPr>
        <w:pStyle w:val="normal0"/>
        <w:ind w:left="720" w:firstLine="540"/>
        <w:jc w:val="both"/>
      </w:pPr>
    </w:p>
    <w:p w:rsidR="00A30F40" w:rsidRPr="00002184" w:rsidRDefault="00A30F40" w:rsidP="00A30F40">
      <w:pPr>
        <w:pStyle w:val="normal0"/>
        <w:ind w:firstLine="540"/>
        <w:jc w:val="both"/>
      </w:pPr>
      <w:r>
        <w:rPr>
          <w:rStyle w:val="normal0"/>
        </w:rPr>
        <w:t xml:space="preserve">2. Nafarroako I+G+b Sistemako (SINAI) exekuzioko eragileek honako betebehar hauek dituzte: </w:t>
      </w:r>
    </w:p>
    <w:p w:rsidR="00A30F40" w:rsidRPr="00002184" w:rsidRDefault="00A30F40" w:rsidP="00A30F40">
      <w:pPr>
        <w:pStyle w:val="normal0"/>
        <w:ind w:left="720" w:firstLine="540"/>
        <w:jc w:val="both"/>
      </w:pPr>
    </w:p>
    <w:p w:rsidR="00A30F40" w:rsidRPr="00002184" w:rsidRDefault="00A30F40" w:rsidP="00A30F40">
      <w:pPr>
        <w:pStyle w:val="normal0"/>
        <w:ind w:firstLine="540"/>
        <w:jc w:val="both"/>
      </w:pPr>
      <w:r>
        <w:rPr>
          <w:rStyle w:val="normal0"/>
        </w:rPr>
        <w:t>a)</w:t>
      </w:r>
      <w:r>
        <w:rPr>
          <w:rStyle w:val="normal0"/>
          <w:b/>
        </w:rPr>
        <w:t xml:space="preserve"> </w:t>
      </w:r>
      <w:r>
        <w:rPr>
          <w:rStyle w:val="normal0"/>
        </w:rPr>
        <w:t>Lankidetzarena:</w:t>
      </w:r>
    </w:p>
    <w:p w:rsidR="00A30F40" w:rsidRPr="00002184" w:rsidRDefault="00A30F40" w:rsidP="00A30F40">
      <w:pPr>
        <w:pStyle w:val="normal0"/>
        <w:ind w:left="720" w:firstLine="540"/>
        <w:jc w:val="both"/>
      </w:pPr>
    </w:p>
    <w:p w:rsidR="00A30F40" w:rsidRPr="00002184" w:rsidRDefault="00A30F40" w:rsidP="00A30F40">
      <w:pPr>
        <w:pStyle w:val="normal0"/>
        <w:ind w:firstLine="540"/>
        <w:jc w:val="both"/>
      </w:pPr>
      <w:r>
        <w:rPr>
          <w:rStyle w:val="normal0"/>
        </w:rPr>
        <w:t>1. Sistemako gainerako eragileekin elkarlanean aritzea, I+G+b arloko emaitzak optimizatzeko, I+G+b arloko proiektuak eginez, tesietan baterako zuzendaritza izanez edo masterreko bukaerako baterako proiektuak batera eginez, dibulgazio ekitaldien bidez eta enpresarako edo gizarterako ekitaldiak batera eginez.</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2. I+G+b arloko azpiegiturak Nafarroako I+G+b Sistemaren (SINAI) esku jartzea, ahalik eta baldintza onenetan.</w:t>
      </w:r>
    </w:p>
    <w:p w:rsidR="00A30F40" w:rsidRPr="00002184" w:rsidRDefault="00A30F40" w:rsidP="00A30F40">
      <w:pPr>
        <w:pStyle w:val="normal0"/>
        <w:ind w:left="720" w:firstLine="540"/>
        <w:jc w:val="both"/>
      </w:pPr>
    </w:p>
    <w:p w:rsidR="00A30F40" w:rsidRPr="00002184" w:rsidRDefault="00A30F40" w:rsidP="00A30F40">
      <w:pPr>
        <w:pStyle w:val="normal0"/>
        <w:ind w:firstLine="540"/>
        <w:jc w:val="both"/>
      </w:pPr>
      <w:r>
        <w:rPr>
          <w:rStyle w:val="normal0"/>
        </w:rPr>
        <w:t xml:space="preserve">b) Gardentasunarena: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1. Nafarroako Foru Komunitateari eta Nafarroako Berrikuntzaren Behatokiari ematea eskatzen zaizkion txostenak, Nafarroako I+G+b Sistemaren (SINAI) esparruan egindako jarduerei buruz, eta estatutuetan eta gobernu organoetan dituzten aldaketen berri ematea.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2. Eragileen ardura handieneko postua, zuzendari nagusia edo antzekoa, prozesu ireki, ez baztertzaile eta garden baten bidez hautatuko da, non baloratuko baitira doktore titulua izatea zentroaren I+G+b arloren batean, master bat enpresen zuzendaritza eta administrazioan, argitalpenak, patenteak eta arloan nazioarteko esperientzia. Hautapena eragile horien zuzendaritza organoek eginen dute, eskudantzia hori baldin badute, eta batzorde zientifiko-teknologikoak ere parte hartuko du, organo hori dagoen kasuan. Hautapen prozesu horretan kontuan hartuko da emakumeen eta gizonen presentzia orekatua izatea, eta eragileek frogatu beharko dute postu horiek betetzeko izangaien zerrendan sexuetako bakoitzak gutxienez %40ko ordezkaritza duela, salbu eta muntazko arrazoi objektiboak daudenean, behar bezala justifikatuak. Unibertsitateek ez dute betebehar hori bete beharrik. </w:t>
      </w:r>
    </w:p>
    <w:p w:rsidR="00A30F40" w:rsidRPr="00002184" w:rsidRDefault="00A30F40" w:rsidP="00A30F40">
      <w:pPr>
        <w:pStyle w:val="normal0"/>
        <w:ind w:firstLine="540"/>
        <w:jc w:val="both"/>
      </w:pPr>
    </w:p>
    <w:p w:rsidR="00A30F40" w:rsidRPr="006739A8" w:rsidRDefault="00A30F40" w:rsidP="00A30F40">
      <w:pPr>
        <w:pStyle w:val="normal0"/>
        <w:ind w:firstLine="540"/>
        <w:jc w:val="both"/>
      </w:pPr>
      <w:r>
        <w:rPr>
          <w:rStyle w:val="normal0"/>
        </w:rPr>
        <w:t>c) Berdintasunarena: emakumeen eta gizonen arteko berdintasun plan bat izatea, Emakumeen eta Gizonen Berdintasun Eragingarrirako martxoaren 22ko 3/2007 Lege Organikoaren IV. tituluko III. kapituluan ezarritako irismenarekin eta edukiarekin egina eta aplikatua, eta lan arloko legerian adierazitako moduan negoziatua.</w:t>
      </w:r>
    </w:p>
    <w:p w:rsidR="00A30F40" w:rsidRPr="00002184" w:rsidRDefault="00A30F40" w:rsidP="00A30F40">
      <w:pPr>
        <w:pStyle w:val="normal0"/>
        <w:ind w:firstLine="540"/>
        <w:jc w:val="both"/>
        <w:rPr>
          <w:b/>
        </w:rPr>
      </w:pPr>
    </w:p>
    <w:p w:rsidR="00A30F40" w:rsidRPr="00302841" w:rsidRDefault="00A30F40" w:rsidP="00A30F40">
      <w:pPr>
        <w:pStyle w:val="normal0"/>
        <w:ind w:firstLine="540"/>
        <w:jc w:val="both"/>
        <w:rPr>
          <w:b/>
        </w:rPr>
      </w:pPr>
      <w:r>
        <w:rPr>
          <w:rStyle w:val="normal0"/>
          <w:b/>
        </w:rPr>
        <w:lastRenderedPageBreak/>
        <w:t>6. artikulua. Unibertsitateak, ikerketa zentroak eta zentro teknologikoak.</w:t>
      </w:r>
    </w:p>
    <w:p w:rsidR="00A30F40" w:rsidRPr="00002184" w:rsidRDefault="00A30F40" w:rsidP="00A30F40">
      <w:pPr>
        <w:pStyle w:val="normal0"/>
        <w:ind w:firstLine="540"/>
        <w:jc w:val="both"/>
        <w:rPr>
          <w:b/>
        </w:rPr>
      </w:pPr>
    </w:p>
    <w:p w:rsidR="00A30F40" w:rsidRPr="000D5BF5" w:rsidRDefault="00A30F40" w:rsidP="00A30F40">
      <w:pPr>
        <w:pStyle w:val="normal0"/>
        <w:ind w:firstLine="540"/>
        <w:jc w:val="both"/>
      </w:pPr>
      <w:r>
        <w:rPr>
          <w:rStyle w:val="normal0"/>
        </w:rPr>
        <w:t>1. Nafarroako I+G+b Sisteman (SINAI) I+G+b arloko jarduerak egiten dituzten exekuzioko eragile gisa akredita daitezke unibertsitateak, ikerketa zentroak eta zentro teknologikoak. Akreditazioa lortzeko, 4. artikuluan eskatutako baldintzak betetzeaz gain, honako hauek ere bete beharko dituzte:</w:t>
      </w:r>
    </w:p>
    <w:p w:rsidR="00A30F40" w:rsidRPr="000D5BF5" w:rsidRDefault="00A30F40" w:rsidP="00A30F40">
      <w:pPr>
        <w:pStyle w:val="normalcxspmiddle"/>
        <w:ind w:firstLine="540"/>
        <w:jc w:val="both"/>
        <w:rPr>
          <w:rFonts w:ascii="Arial" w:hAnsi="Arial" w:cs="Arial"/>
          <w:sz w:val="22"/>
          <w:szCs w:val="22"/>
        </w:rPr>
      </w:pPr>
      <w:r>
        <w:rPr>
          <w:rStyle w:val="normalcxspmiddle"/>
          <w:rFonts w:ascii="Arial" w:hAnsi="Arial"/>
          <w:sz w:val="22"/>
        </w:rPr>
        <w:t>a) Ikertzaile doktoratuak izatea plantillan, emakumeen eta gizonen presentzia orekatuaren printzipioa aintzat hartuta.</w:t>
      </w:r>
    </w:p>
    <w:p w:rsidR="00A30F40" w:rsidRPr="00002184" w:rsidRDefault="00A30F40" w:rsidP="00A30F40">
      <w:pPr>
        <w:pStyle w:val="normalcxspmiddle"/>
        <w:ind w:firstLine="540"/>
        <w:jc w:val="both"/>
        <w:rPr>
          <w:rFonts w:ascii="Arial" w:hAnsi="Arial" w:cs="Arial"/>
          <w:sz w:val="22"/>
          <w:szCs w:val="22"/>
        </w:rPr>
      </w:pPr>
      <w:r>
        <w:rPr>
          <w:rStyle w:val="normalcxspmiddle"/>
          <w:rFonts w:ascii="Arial" w:hAnsi="Arial"/>
          <w:sz w:val="22"/>
        </w:rPr>
        <w:t>b) I+G+b arloko proiektuak egitea.</w:t>
      </w:r>
    </w:p>
    <w:p w:rsidR="00A30F40" w:rsidRPr="00002184" w:rsidRDefault="00A30F40" w:rsidP="00A30F40">
      <w:pPr>
        <w:pStyle w:val="normal0"/>
        <w:ind w:firstLine="540"/>
        <w:jc w:val="both"/>
      </w:pPr>
      <w:r>
        <w:rPr>
          <w:rStyle w:val="normal0"/>
        </w:rPr>
        <w:t>c) Nazioarteko I+G+b arloko proiektuetan parte hartzea.</w:t>
      </w:r>
    </w:p>
    <w:p w:rsidR="00A30F40" w:rsidRPr="002310C7" w:rsidRDefault="00A30F40" w:rsidP="00A30F40">
      <w:pPr>
        <w:pStyle w:val="normal0"/>
        <w:ind w:firstLine="540"/>
        <w:jc w:val="both"/>
      </w:pPr>
    </w:p>
    <w:p w:rsidR="00A30F40" w:rsidRPr="000D5BF5" w:rsidRDefault="00A30F40" w:rsidP="00A30F40">
      <w:pPr>
        <w:pStyle w:val="normal0"/>
        <w:ind w:firstLine="540"/>
        <w:jc w:val="both"/>
      </w:pPr>
      <w:r>
        <w:rPr>
          <w:rStyle w:val="normal0"/>
        </w:rPr>
        <w:t>2. Unibertsitateek, ikerketa zentroek eta zentro teknologikoek eskubide hauek izanen dituzte:</w:t>
      </w:r>
    </w:p>
    <w:p w:rsidR="00A30F40" w:rsidRPr="000D5BF5" w:rsidRDefault="00A30F40" w:rsidP="00A30F40">
      <w:pPr>
        <w:pStyle w:val="normal0"/>
        <w:ind w:left="720" w:firstLine="540"/>
        <w:jc w:val="both"/>
      </w:pPr>
    </w:p>
    <w:p w:rsidR="00A30F40" w:rsidRPr="000D5BF5" w:rsidRDefault="00A30F40" w:rsidP="00A30F40">
      <w:pPr>
        <w:pStyle w:val="normal0"/>
        <w:ind w:firstLine="540"/>
        <w:jc w:val="both"/>
      </w:pPr>
      <w:r>
        <w:rPr>
          <w:rStyle w:val="normal0"/>
        </w:rPr>
        <w:t>a) Nafarroako I+G+b Sistemako (SINAI) eragileek berez dituzten eskubide guztiak.</w:t>
      </w:r>
    </w:p>
    <w:p w:rsidR="00A30F40" w:rsidRPr="000D5BF5" w:rsidRDefault="00A30F40" w:rsidP="00A30F40">
      <w:pPr>
        <w:pStyle w:val="normal0"/>
        <w:ind w:firstLine="540"/>
        <w:jc w:val="both"/>
      </w:pPr>
    </w:p>
    <w:p w:rsidR="00A30F40" w:rsidRPr="000D5BF5" w:rsidRDefault="00A30F40" w:rsidP="00A30F40">
      <w:pPr>
        <w:pStyle w:val="normal0"/>
        <w:ind w:firstLine="540"/>
        <w:jc w:val="both"/>
      </w:pPr>
      <w:r>
        <w:rPr>
          <w:rStyle w:val="normal0"/>
        </w:rPr>
        <w:t>b)</w:t>
      </w:r>
      <w:r>
        <w:rPr>
          <w:rStyle w:val="normal0"/>
          <w:b/>
        </w:rPr>
        <w:t xml:space="preserve"> </w:t>
      </w:r>
      <w:r>
        <w:rPr>
          <w:rStyle w:val="normal0"/>
        </w:rPr>
        <w:t>Laguntza deialdi berariazkoetan parte hartzea.</w:t>
      </w:r>
    </w:p>
    <w:p w:rsidR="00A30F40" w:rsidRPr="000D5BF5" w:rsidRDefault="00A30F40" w:rsidP="00A30F40">
      <w:pPr>
        <w:pStyle w:val="normal0"/>
        <w:ind w:firstLine="540"/>
        <w:jc w:val="both"/>
      </w:pPr>
    </w:p>
    <w:p w:rsidR="00A30F40" w:rsidRPr="000D5BF5" w:rsidRDefault="00A30F40" w:rsidP="00A30F40">
      <w:pPr>
        <w:pStyle w:val="normal0"/>
        <w:ind w:firstLine="540"/>
        <w:jc w:val="both"/>
      </w:pPr>
      <w:r>
        <w:rPr>
          <w:rStyle w:val="normal0"/>
        </w:rPr>
        <w:t xml:space="preserve">3. Nafarroako I+G+b Sistemako (SINAI) eragileek berez dituzten betebeharrez gain, unibertsitateek, ikerketa zentroek eta zentro teknologikoek honako hauek ere izanen dituzte: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a) Bikaintasun betebeharrak: </w:t>
      </w:r>
    </w:p>
    <w:p w:rsidR="00A30F40" w:rsidRPr="00002184" w:rsidRDefault="00A30F40" w:rsidP="00A30F40">
      <w:pPr>
        <w:pStyle w:val="normal0"/>
        <w:ind w:left="720" w:firstLine="540"/>
        <w:jc w:val="both"/>
      </w:pPr>
    </w:p>
    <w:p w:rsidR="00A30F40" w:rsidRPr="00002184" w:rsidRDefault="00A30F40" w:rsidP="00A30F40">
      <w:pPr>
        <w:pStyle w:val="normal0"/>
        <w:ind w:firstLine="540"/>
        <w:jc w:val="both"/>
      </w:pPr>
      <w:r>
        <w:rPr>
          <w:rStyle w:val="normal0"/>
        </w:rPr>
        <w:t>1. Aholku emateko nazioarteko batzorde zientifiko-teknologiko bat izatea, urtero zentroa baloratzen duena eta zuzendariaren hautapenean parte hartzen duena.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2. Plantillan behar den doktore portzentajea izatea akreditazioari eusteko. Gutxienez ere langile tekniko eta ikertzaileen ehuneko hamar izanen dira.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3. Nafarroako I+G+b Sistemako (SINAI) eragileen akreditazioa lortzeko baldintzak betetzea.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4. Nafarroako Foru Komunitateko Administrazioak sustatutako aldian behingo ebaluazioak onartzea.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5. Bere ikertzaileen jarduera zientifikoa neurtzea, baloratzea eta saritzea.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b) Gardentasun betebeharrak: </w:t>
      </w:r>
    </w:p>
    <w:p w:rsidR="00A30F40" w:rsidRPr="00002184" w:rsidRDefault="00A30F40" w:rsidP="00A30F40">
      <w:pPr>
        <w:pStyle w:val="normal0"/>
        <w:ind w:left="720" w:firstLine="540"/>
        <w:jc w:val="both"/>
      </w:pPr>
    </w:p>
    <w:p w:rsidR="00A30F40" w:rsidRPr="00002184" w:rsidRDefault="00A30F40" w:rsidP="00A30F40">
      <w:pPr>
        <w:pStyle w:val="normal0"/>
        <w:ind w:firstLine="540"/>
        <w:jc w:val="both"/>
      </w:pPr>
      <w:r>
        <w:rPr>
          <w:rStyle w:val="normal0"/>
        </w:rPr>
        <w:t>1. Eragileen arteko elkarlana irakaskuntzan, prestakuntzan eta tesien kozuzendaritzan.</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2. Eragileen arteko ikertzaileen trukea sustatzea.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3. Enpresaren sektorerako ekitaldi eta prestakuntzak antolatzea eta horietan parte hartzea.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4. Enpresen sektorearekin I+G+b arloko proiektuak egitea.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5. Enpresen sektorean ikertzaileen transferentzia sustatzea.</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t xml:space="preserve">6. Eragileen proiektuen, jardueren eta emaitzen hedapena egitea.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7. Bere ikertzaileen transferentzia-jarduera neurtzea, baloratzea eta saritzea.</w:t>
      </w:r>
    </w:p>
    <w:p w:rsidR="00A30F40" w:rsidRDefault="00A30F40" w:rsidP="00A30F40">
      <w:pPr>
        <w:pStyle w:val="normal0"/>
        <w:ind w:left="720" w:firstLine="540"/>
        <w:jc w:val="both"/>
      </w:pPr>
    </w:p>
    <w:p w:rsidR="00A30F40" w:rsidRPr="000D5BF5" w:rsidRDefault="00A30F40" w:rsidP="00A30F40">
      <w:pPr>
        <w:pStyle w:val="normal0"/>
        <w:ind w:firstLine="540"/>
        <w:jc w:val="both"/>
      </w:pPr>
      <w:r>
        <w:rPr>
          <w:rStyle w:val="normal0"/>
        </w:rPr>
        <w:t xml:space="preserve">c) Gardentasun betebeharrak: Interneten eguneratuta eta argitaratuta izatea ildo estrategikoak, indarreko zientzia, teknologia eta berrikuntza planean ezarritako adierazleak, kontu auditatuak, giza baliabideei buruzko politika eta aurreko urteko jardueren memoria eta memoria ekonomikoa, non zehaztuko baitira eskura dagoen ikerketetarako azpiegitura, ikerketa taldeak eta/edo ildoak, horien lan arloak eta emaitzak. I+G+b arloko proiektuak, jarduerak eta emaitzak hedatu, argitaratu eta zabaltzeko ekintzetan hizkera ez sexista erabili beharko da, emakumeenganako bereizkeria islatzen duen irudi oro edo estereotipo sexistak saihestu, eta emakumeen eta gizonen arteko berdintasunari, presentzia orekatuari eta rolen pluraltasunari lotutako balioak dituen irudia sustatu beharko da. </w:t>
      </w:r>
    </w:p>
    <w:p w:rsidR="00A30F40" w:rsidRPr="00002184" w:rsidRDefault="00A30F40" w:rsidP="00A30F40">
      <w:pPr>
        <w:pStyle w:val="normal0"/>
        <w:ind w:left="720" w:firstLine="540"/>
        <w:jc w:val="both"/>
      </w:pPr>
    </w:p>
    <w:p w:rsidR="00A30F40" w:rsidRPr="00002184" w:rsidRDefault="00A30F40" w:rsidP="00A30F40">
      <w:pPr>
        <w:pStyle w:val="normal0"/>
        <w:ind w:firstLine="540"/>
        <w:jc w:val="both"/>
      </w:pPr>
      <w:r>
        <w:rPr>
          <w:rStyle w:val="normal0"/>
        </w:rPr>
        <w:t xml:space="preserve">d) Finantzaketa dibertsifikatua izatea, eta gutxienez ere izatea finantzaketa publikoa, eskualdekoa, Europakoa, nazionala, eta finantzaketa pribatua. </w:t>
      </w:r>
    </w:p>
    <w:p w:rsidR="00A30F40" w:rsidRDefault="00A30F40" w:rsidP="00A30F40">
      <w:pPr>
        <w:pStyle w:val="normal0"/>
        <w:ind w:firstLine="540"/>
        <w:jc w:val="both"/>
        <w:rPr>
          <w:b/>
        </w:rPr>
      </w:pPr>
    </w:p>
    <w:p w:rsidR="00A30F40" w:rsidRDefault="00A30F40" w:rsidP="00A30F40">
      <w:pPr>
        <w:pStyle w:val="normal0"/>
        <w:ind w:firstLine="540"/>
        <w:jc w:val="both"/>
        <w:rPr>
          <w:b/>
        </w:rPr>
      </w:pPr>
      <w:r>
        <w:rPr>
          <w:rStyle w:val="normal0"/>
          <w:b/>
        </w:rPr>
        <w:t>7. artikulua. Enpresaren arloko I+G+b unitateak.</w:t>
      </w:r>
    </w:p>
    <w:p w:rsidR="00A30F40" w:rsidRDefault="00A30F40" w:rsidP="00A30F40">
      <w:pPr>
        <w:pStyle w:val="normal0"/>
        <w:ind w:firstLine="540"/>
        <w:jc w:val="both"/>
      </w:pPr>
    </w:p>
    <w:p w:rsidR="00A30F40" w:rsidRPr="000D5BF5" w:rsidRDefault="00A30F40" w:rsidP="00A30F40">
      <w:pPr>
        <w:pStyle w:val="normal0"/>
        <w:ind w:firstLine="540"/>
        <w:jc w:val="both"/>
      </w:pPr>
      <w:r>
        <w:rPr>
          <w:rStyle w:val="normal0"/>
        </w:rPr>
        <w:t>1. Nafarroako I+G+b Sisteman (SINAI) I+G+b arloko jarduerak egiten dituzten exekuzioko eragile gisa akredita daitezke enpresaren arloko I+G+b unitateak. Akreditazioa lortzeko, 4. artikuluan eskatutako baldintzak betetzeaz gain, honako hauek ere bete beharko dituzte:</w:t>
      </w:r>
    </w:p>
    <w:p w:rsidR="00A30F40" w:rsidRPr="00002184" w:rsidRDefault="00A30F40" w:rsidP="00A30F40">
      <w:pPr>
        <w:pStyle w:val="normalcxspmiddle"/>
        <w:ind w:firstLine="540"/>
        <w:jc w:val="both"/>
        <w:rPr>
          <w:rFonts w:ascii="Arial" w:hAnsi="Arial" w:cs="Arial"/>
          <w:sz w:val="22"/>
          <w:szCs w:val="22"/>
        </w:rPr>
      </w:pPr>
      <w:r>
        <w:rPr>
          <w:rStyle w:val="normalcxspmiddle"/>
          <w:rFonts w:ascii="Arial" w:hAnsi="Arial"/>
          <w:sz w:val="22"/>
        </w:rPr>
        <w:t>a) Plantillan ikertzaile doktoreak izatea.</w:t>
      </w:r>
    </w:p>
    <w:p w:rsidR="00A30F40" w:rsidRDefault="00A30F40" w:rsidP="00A30F40">
      <w:pPr>
        <w:pStyle w:val="normalcxspmiddle"/>
        <w:ind w:firstLine="540"/>
        <w:jc w:val="both"/>
        <w:rPr>
          <w:rFonts w:ascii="Arial" w:hAnsi="Arial" w:cs="Arial"/>
          <w:sz w:val="22"/>
          <w:szCs w:val="22"/>
        </w:rPr>
      </w:pPr>
      <w:r>
        <w:rPr>
          <w:rStyle w:val="normalcxspmiddle"/>
          <w:rFonts w:ascii="Arial" w:hAnsi="Arial"/>
          <w:sz w:val="22"/>
        </w:rPr>
        <w:t>b) I+G+b arloko proiektuak egitea.</w:t>
      </w:r>
    </w:p>
    <w:p w:rsidR="00A30F40" w:rsidRPr="00002184" w:rsidRDefault="00A30F40" w:rsidP="00A30F40">
      <w:pPr>
        <w:pStyle w:val="normalcxspmiddle"/>
        <w:ind w:firstLine="540"/>
        <w:jc w:val="both"/>
        <w:rPr>
          <w:rFonts w:ascii="Arial" w:hAnsi="Arial" w:cs="Arial"/>
          <w:sz w:val="22"/>
          <w:szCs w:val="22"/>
        </w:rPr>
      </w:pPr>
      <w:r>
        <w:rPr>
          <w:rStyle w:val="normalcxspmiddle"/>
          <w:rFonts w:ascii="Arial" w:hAnsi="Arial"/>
          <w:sz w:val="22"/>
        </w:rPr>
        <w:t>c) Entitateko enpresa titularrek teknologia eta berrikuntza erabil dezaten sustatzea, haien lehiakortasuna hobetzeko tresna den aldetik.</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t>2. Nafarroako I+G+b Sistemako (SINAI) eragileek berez dituzten eskubideez gain, enpresaren arloko I+G+b unitateek honako hauek ere izanen dituzte:</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t>a)</w:t>
      </w:r>
      <w:r>
        <w:rPr>
          <w:rStyle w:val="normal0"/>
          <w:b/>
        </w:rPr>
        <w:t xml:space="preserve"> </w:t>
      </w:r>
      <w:r>
        <w:rPr>
          <w:rStyle w:val="normal0"/>
        </w:rPr>
        <w:t>Laguntza deialdi berariazkoetan parte hartzea.</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b) Haien enpresa titularrek ezartzen diren zerga beherapen berariazkoak izatea.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3. Nafarroako I+G+b Sistemako (SINAI) eragileek berez dituzten betebeharrez gain, enpresaren arloko I+G+b unitateek honako hauek ere izanen dituzte:</w:t>
      </w:r>
    </w:p>
    <w:p w:rsidR="00A30F40" w:rsidRDefault="00A30F40" w:rsidP="00A30F40">
      <w:pPr>
        <w:pStyle w:val="normal0"/>
        <w:ind w:firstLine="540"/>
        <w:jc w:val="both"/>
      </w:pPr>
    </w:p>
    <w:p w:rsidR="00A30F40" w:rsidRDefault="00A30F40" w:rsidP="00A30F40">
      <w:pPr>
        <w:pStyle w:val="normal0"/>
        <w:ind w:left="540"/>
        <w:jc w:val="both"/>
      </w:pPr>
      <w:r>
        <w:rPr>
          <w:rStyle w:val="normal0"/>
        </w:rPr>
        <w:t xml:space="preserve">a) Teknologia sortu eta garatzea. </w:t>
      </w:r>
    </w:p>
    <w:p w:rsidR="00A30F40" w:rsidRDefault="00A30F40" w:rsidP="00A30F40">
      <w:pPr>
        <w:pStyle w:val="normal0"/>
        <w:ind w:left="540"/>
        <w:jc w:val="both"/>
      </w:pPr>
    </w:p>
    <w:p w:rsidR="00A30F40" w:rsidRDefault="00A30F40" w:rsidP="00A30F40">
      <w:pPr>
        <w:pStyle w:val="normal0"/>
        <w:ind w:firstLine="540"/>
        <w:jc w:val="both"/>
      </w:pPr>
      <w:r>
        <w:rPr>
          <w:rStyle w:val="normal0"/>
        </w:rPr>
        <w:t>b) Emaitzen merkataritza ustiapena egitea, patenteak sortuz, oinarri teknologikoko enpresa berritzaileak sortuz edo produktu eta prozesu berriak garatuz.</w:t>
      </w:r>
    </w:p>
    <w:p w:rsidR="00A30F40" w:rsidRPr="002C7401" w:rsidRDefault="00A30F40" w:rsidP="00A30F40">
      <w:pPr>
        <w:pStyle w:val="normal0"/>
        <w:jc w:val="both"/>
      </w:pPr>
    </w:p>
    <w:p w:rsidR="00A30F40" w:rsidRPr="00002184" w:rsidRDefault="00A30F40" w:rsidP="00A30F40">
      <w:pPr>
        <w:pStyle w:val="normal0"/>
        <w:ind w:firstLine="540"/>
        <w:jc w:val="both"/>
        <w:outlineLvl w:val="0"/>
        <w:rPr>
          <w:b/>
        </w:rPr>
      </w:pPr>
      <w:r>
        <w:rPr>
          <w:rStyle w:val="normal0"/>
          <w:b/>
        </w:rPr>
        <w:t xml:space="preserve">8. artikulua. Nafarroako I+G+b Sistemako (SINAI) exekuzioko eragileen koordinatzailea.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1. Nafarroako I+G+b Sistemako (SINAI) exekuzioko eragileen koordinatzaile gisa akreditatzeko, 4. artikuluan eskatutako beharkizunak betetzeaz gain, honako hauek ere bete beharko ditu:</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a) Elkarlan akordioak edukitzea Nafarroako I+G+b Sistemako (SINAI) eragileen ehuneko berrogeita hamar baino gehiagorekin.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b) Elkarlan akordioak edukitzea Nafarroako Espezializazio Adimentsuaren Estrategiako sektore guztietako enpresekin.</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c) Bere gobernu organoetan honako hauen ordezkaritza izatea: Nafarroako I+G+b Sistemako (SINAI) eragileak, sektore pribatua eta Nafarroako Foru Komunitateko Administrazioa.</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t>2. Nafarroako I+G+b Sistemako (SINAI) exekuzioko eragileen koordinatzaileak honako eskubide hauek ditu:</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a) Nafarroako I+G+b Sistemako (SINAI) eragileek berez dituzten eskubide guztiak.</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b) Laguntza deialdi berariazkoetan parte hartzea, parte hartzeko eta/edo laguntza lortzeko beharkizunetako bat denean exekuzioko eragileen koordinatzailea izatea.</w:t>
      </w:r>
    </w:p>
    <w:p w:rsidR="00A30F40" w:rsidRPr="00002184" w:rsidRDefault="00A30F40" w:rsidP="00A30F40">
      <w:pPr>
        <w:pStyle w:val="normal0"/>
        <w:ind w:left="720" w:firstLine="540"/>
        <w:jc w:val="both"/>
      </w:pPr>
    </w:p>
    <w:p w:rsidR="00A30F40" w:rsidRDefault="00A30F40" w:rsidP="00A30F40">
      <w:pPr>
        <w:pStyle w:val="normal0"/>
        <w:ind w:firstLine="540"/>
        <w:jc w:val="both"/>
      </w:pPr>
      <w:r>
        <w:rPr>
          <w:rStyle w:val="normal0"/>
        </w:rPr>
        <w:t>4. Nafarroako I+G+b Sistemako (SINAI) exekuzioko eragileen koordinatzaileak honako eginkizun hauek ditu:</w:t>
      </w:r>
    </w:p>
    <w:p w:rsidR="00A30F40" w:rsidRPr="00002184" w:rsidRDefault="00A30F40" w:rsidP="00A30F40">
      <w:pPr>
        <w:pStyle w:val="normal0"/>
        <w:ind w:firstLine="540"/>
        <w:jc w:val="both"/>
      </w:pPr>
    </w:p>
    <w:p w:rsidR="00A30F40" w:rsidRPr="00FF0F9F" w:rsidRDefault="00A30F40" w:rsidP="00A30F40">
      <w:pPr>
        <w:pStyle w:val="normal0"/>
        <w:ind w:firstLine="540"/>
        <w:jc w:val="both"/>
      </w:pPr>
      <w:r>
        <w:rPr>
          <w:rStyle w:val="normal0"/>
        </w:rPr>
        <w:t>a) Nafarroako Foru Komunitateko Administrazioaren aurrean Nafarroako I+G+b Sistemako (SINAI) eragileen solaskide gisa aritzea.</w:t>
      </w:r>
    </w:p>
    <w:p w:rsidR="00A30F40" w:rsidRDefault="00A30F40" w:rsidP="00A30F40">
      <w:pPr>
        <w:pStyle w:val="normal0"/>
        <w:ind w:firstLine="540"/>
        <w:jc w:val="both"/>
      </w:pPr>
    </w:p>
    <w:p w:rsidR="00A30F40" w:rsidRPr="00FF0F9F" w:rsidRDefault="00A30F40" w:rsidP="00A30F40">
      <w:pPr>
        <w:pStyle w:val="normal0"/>
        <w:ind w:firstLine="540"/>
        <w:jc w:val="both"/>
      </w:pPr>
      <w:r>
        <w:rPr>
          <w:rStyle w:val="normal0"/>
        </w:rPr>
        <w:t>b) Nafarroako I+G+b Sistemako (SINAI) eragileen ebaluazio prozesua antolatzea, bikaintasunera bidean hobetzen joan daitezen laguntzeko.</w:t>
      </w:r>
    </w:p>
    <w:p w:rsidR="00A30F40" w:rsidRDefault="00A30F40" w:rsidP="00A30F40">
      <w:pPr>
        <w:pStyle w:val="normal0"/>
        <w:ind w:firstLine="540"/>
        <w:jc w:val="both"/>
      </w:pPr>
    </w:p>
    <w:p w:rsidR="00A30F40" w:rsidRDefault="00A30F40" w:rsidP="00A30F40">
      <w:pPr>
        <w:pStyle w:val="normal0"/>
        <w:ind w:firstLine="540"/>
        <w:jc w:val="both"/>
      </w:pPr>
      <w:r>
        <w:rPr>
          <w:rStyle w:val="normal0"/>
        </w:rPr>
        <w:t xml:space="preserve">c) Nafarroako I+G+b Sistemako (SINAI) eragileen bikaintasuna hobetzeko laguntza, honako hauen bidez: jardunbide egokiak, nazioarteko batzorde zientifiko-teknikoak hautatzen laguntzea, Europako proiektu eta sareetan parte hartzen laguntzea. </w:t>
      </w:r>
    </w:p>
    <w:p w:rsidR="00A30F40" w:rsidRDefault="00A30F40" w:rsidP="00A30F40">
      <w:pPr>
        <w:pStyle w:val="normal0"/>
        <w:ind w:firstLine="540"/>
        <w:jc w:val="both"/>
      </w:pPr>
    </w:p>
    <w:p w:rsidR="00A30F40" w:rsidRPr="00FF0F9F" w:rsidRDefault="00A30F40" w:rsidP="00A30F40">
      <w:pPr>
        <w:pStyle w:val="normal0"/>
        <w:ind w:firstLine="540"/>
        <w:jc w:val="both"/>
      </w:pPr>
      <w:r>
        <w:rPr>
          <w:rStyle w:val="normal0"/>
        </w:rPr>
        <w:t>d) Nafarroako I+G+b Sistemako (SINAI) eragileen lankidetza hitzarmenak sustatzea, beren bikaintasuna, gaitasunak eta lehiakortasuna hobetzeko.</w:t>
      </w:r>
    </w:p>
    <w:p w:rsidR="00A30F40" w:rsidRDefault="00A30F40" w:rsidP="00A30F40">
      <w:pPr>
        <w:pStyle w:val="normal0"/>
        <w:ind w:firstLine="540"/>
        <w:jc w:val="both"/>
      </w:pPr>
    </w:p>
    <w:p w:rsidR="00A30F40" w:rsidRPr="00FF0F9F" w:rsidRDefault="00A30F40" w:rsidP="00A30F40">
      <w:pPr>
        <w:pStyle w:val="normal0"/>
        <w:ind w:firstLine="540"/>
        <w:jc w:val="both"/>
      </w:pPr>
      <w:r>
        <w:rPr>
          <w:rStyle w:val="normal0"/>
        </w:rPr>
        <w:t>e) Nafarroako azpiegitura zientifiko-teknikoen datu-basea eta haren erabilera partekatua kudeatzea.</w:t>
      </w:r>
    </w:p>
    <w:p w:rsidR="00A30F40" w:rsidRDefault="00A30F40" w:rsidP="00A30F40">
      <w:pPr>
        <w:pStyle w:val="normal0"/>
        <w:ind w:firstLine="540"/>
        <w:jc w:val="both"/>
      </w:pPr>
    </w:p>
    <w:p w:rsidR="00A30F40" w:rsidRPr="000D5BF5" w:rsidRDefault="00A30F40" w:rsidP="00A30F40">
      <w:pPr>
        <w:pStyle w:val="normal0"/>
        <w:ind w:firstLine="540"/>
        <w:jc w:val="both"/>
      </w:pPr>
      <w:r>
        <w:rPr>
          <w:rStyle w:val="normal0"/>
        </w:rPr>
        <w:lastRenderedPageBreak/>
        <w:t xml:space="preserve">f) Nafarroako I+G+b Sistemako (SINAI) eragileen I+G+b arloko argitalpen eta proiektuen gordailu bat kudeatzea, kontuan hartuta hizkera ez sexista erabili beharko duela, emakumeenganako bereizkeria islatzen duen irudi oro edo estereotipo sexistak saihestu, eta emakumeen eta gizonen arteko berdintasunari, presentzia orekatuari eta rolen pluraltasunari lotutako balioak dituen irudia sustatu. </w:t>
      </w:r>
    </w:p>
    <w:p w:rsidR="00A30F40" w:rsidRDefault="00A30F40" w:rsidP="00A30F40">
      <w:pPr>
        <w:pStyle w:val="normal0"/>
        <w:ind w:firstLine="540"/>
        <w:jc w:val="both"/>
      </w:pPr>
    </w:p>
    <w:p w:rsidR="00A30F40" w:rsidRPr="00FF0F9F" w:rsidRDefault="00A30F40" w:rsidP="00A30F40">
      <w:pPr>
        <w:pStyle w:val="normal0"/>
        <w:ind w:firstLine="540"/>
        <w:jc w:val="both"/>
      </w:pPr>
      <w:r>
        <w:rPr>
          <w:rStyle w:val="normal0"/>
        </w:rPr>
        <w:t>g) Nafarroako I+G+b Sistemak (SINAI) enpresei eta gizarteari buruz duen ezagutza hobetzea, baita bere eragileei eta horien gaitasunei buruzkoa ere.</w:t>
      </w:r>
    </w:p>
    <w:p w:rsidR="00A30F40" w:rsidRDefault="00A30F40" w:rsidP="00A30F40">
      <w:pPr>
        <w:pStyle w:val="normal0"/>
        <w:ind w:firstLine="540"/>
        <w:jc w:val="both"/>
      </w:pPr>
    </w:p>
    <w:p w:rsidR="00A30F40" w:rsidRPr="00FF0F9F" w:rsidRDefault="00A30F40" w:rsidP="00A30F40">
      <w:pPr>
        <w:pStyle w:val="normal0"/>
        <w:ind w:firstLine="540"/>
        <w:jc w:val="both"/>
      </w:pPr>
      <w:r>
        <w:rPr>
          <w:rStyle w:val="normal0"/>
        </w:rPr>
        <w:t>h) Nafarroako eragile eta enpresen arteko elkarlaneko eta transferentziako I+G+b proiektuak koordinatzea.</w:t>
      </w:r>
    </w:p>
    <w:p w:rsidR="00A30F40" w:rsidRDefault="00A30F40" w:rsidP="00A30F40">
      <w:pPr>
        <w:pStyle w:val="normal0"/>
        <w:ind w:firstLine="540"/>
        <w:jc w:val="both"/>
      </w:pPr>
    </w:p>
    <w:p w:rsidR="00A30F40" w:rsidRPr="00FF0F9F" w:rsidRDefault="00A30F40" w:rsidP="00A30F40">
      <w:pPr>
        <w:pStyle w:val="normal0"/>
        <w:ind w:firstLine="540"/>
        <w:jc w:val="both"/>
      </w:pPr>
      <w:r>
        <w:rPr>
          <w:rStyle w:val="normal0"/>
        </w:rPr>
        <w:t>i) Dibulgazio zientifiko-teknikoko ekitaldiak eta sariak antolatzea.</w:t>
      </w:r>
    </w:p>
    <w:p w:rsidR="00A30F40" w:rsidRDefault="00A30F40" w:rsidP="00A30F40">
      <w:pPr>
        <w:pStyle w:val="normal0"/>
        <w:ind w:firstLine="540"/>
        <w:jc w:val="both"/>
      </w:pPr>
    </w:p>
    <w:p w:rsidR="00A30F40" w:rsidRPr="00FF0F9F" w:rsidRDefault="00A30F40" w:rsidP="00A30F40">
      <w:pPr>
        <w:pStyle w:val="normal0"/>
        <w:ind w:firstLine="540"/>
        <w:jc w:val="both"/>
      </w:pPr>
      <w:r>
        <w:rPr>
          <w:rStyle w:val="normal0"/>
        </w:rPr>
        <w:t>j) Laguntza ematea homogeneizatzeko eta  eskualdeko, nazioko eta Europako administrazioak eskatutako estandarretara egokitzeko, eta ekonomia, giza baliabideak eta eragileak kudeatzeko sistemak hobetzeko.</w:t>
      </w:r>
    </w:p>
    <w:p w:rsidR="00A30F40" w:rsidRDefault="00A30F40" w:rsidP="00A30F40">
      <w:pPr>
        <w:pStyle w:val="normal0"/>
        <w:ind w:firstLine="540"/>
        <w:jc w:val="both"/>
      </w:pPr>
    </w:p>
    <w:p w:rsidR="00A30F40" w:rsidRPr="00FF0F9F" w:rsidRDefault="00A30F40" w:rsidP="00A30F40">
      <w:pPr>
        <w:pStyle w:val="normal0"/>
        <w:ind w:firstLine="540"/>
        <w:jc w:val="both"/>
      </w:pPr>
      <w:r>
        <w:rPr>
          <w:rStyle w:val="normal0"/>
        </w:rPr>
        <w:t>k) I+G+b arloa dinamizatzea, bai Nafarroako I+G+b Sisteman (SINAI) bai enpresen sektorean.</w:t>
      </w:r>
    </w:p>
    <w:p w:rsidR="00A30F40" w:rsidRDefault="00A30F40" w:rsidP="00A30F40">
      <w:pPr>
        <w:pStyle w:val="normal0"/>
        <w:ind w:firstLine="540"/>
        <w:jc w:val="both"/>
      </w:pPr>
    </w:p>
    <w:p w:rsidR="00A30F40" w:rsidRDefault="00A30F40" w:rsidP="00A30F40">
      <w:pPr>
        <w:pStyle w:val="normal0"/>
        <w:ind w:firstLine="540"/>
        <w:jc w:val="both"/>
      </w:pPr>
      <w:r>
        <w:rPr>
          <w:rStyle w:val="normal0"/>
        </w:rPr>
        <w:t>l) Nafarroako I+G+b Sistemako (SINAI) eragileak Nafarroako lurraldetik kanpo daudenean, horien presentzia dinamizatzea, eta informazioa ematea, Nafarroako Foru Komunitateko Administrazioarekin batera.</w:t>
      </w:r>
    </w:p>
    <w:p w:rsidR="00A30F40" w:rsidRDefault="00A30F40" w:rsidP="00A30F40">
      <w:pPr>
        <w:pStyle w:val="normal0"/>
        <w:ind w:firstLine="540"/>
        <w:jc w:val="both"/>
      </w:pPr>
    </w:p>
    <w:p w:rsidR="00A30F40" w:rsidRPr="000D5BF5" w:rsidRDefault="00A30F40" w:rsidP="00A30F40">
      <w:pPr>
        <w:pStyle w:val="normal0"/>
        <w:ind w:firstLine="540"/>
        <w:jc w:val="both"/>
      </w:pPr>
      <w:r>
        <w:rPr>
          <w:rStyle w:val="normal0"/>
        </w:rPr>
        <w:t>m) Zaintzea Nafarroako I+G+b Sistemako (SINAI) eragileek betetzen dituztela emakumeen eta gizonen berdintasunaren aldeko neurriak, foru lege honetan jasotzen direnak.</w:t>
      </w:r>
    </w:p>
    <w:p w:rsidR="00A30F40" w:rsidRPr="00002184" w:rsidRDefault="00A30F40" w:rsidP="00A30F40">
      <w:pPr>
        <w:pStyle w:val="normal0"/>
        <w:ind w:firstLine="540"/>
        <w:jc w:val="both"/>
      </w:pPr>
    </w:p>
    <w:p w:rsidR="00A30F40" w:rsidRDefault="00A30F40" w:rsidP="00A30F40">
      <w:pPr>
        <w:pStyle w:val="normal0"/>
        <w:ind w:firstLine="540"/>
        <w:jc w:val="both"/>
        <w:rPr>
          <w:b/>
        </w:rPr>
      </w:pPr>
      <w:r>
        <w:rPr>
          <w:rStyle w:val="normal0"/>
          <w:b/>
        </w:rPr>
        <w:t>9. artikulua. Nafarroako I+G+b Sistemako exekuzioko eragileen Erregistroa (RASNI).</w:t>
      </w:r>
    </w:p>
    <w:p w:rsidR="00A30F40" w:rsidRPr="002C7401" w:rsidRDefault="00A30F40" w:rsidP="00A30F40">
      <w:pPr>
        <w:pStyle w:val="normal0"/>
        <w:ind w:firstLine="540"/>
        <w:jc w:val="both"/>
      </w:pPr>
    </w:p>
    <w:p w:rsidR="00A30F40" w:rsidRPr="00002184" w:rsidRDefault="00A30F40" w:rsidP="00A30F40">
      <w:pPr>
        <w:pStyle w:val="normal0"/>
        <w:ind w:firstLine="540"/>
        <w:jc w:val="both"/>
      </w:pPr>
      <w:r>
        <w:rPr>
          <w:rStyle w:val="normal0"/>
        </w:rPr>
        <w:t>1. Nafarroako I+G+b Sistemako exekuzioko eragileen Erregistroa (RASNI) sortzen da. Nafarroako Foru Komunitateko Administrazioan I+G+b arloan eskuduna den departamentuaren menpe egonen da.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2. Departamentu horrek kudeatuko du erregistro hori, eguneraturik eta osorik izatearren Nafarroan I+G+b arloan aritzen diren entitateen zerrenda. Horretarako, aldian behin eragileen ebaluazioak eginen ditu, eta betebeharrak eta errendimendu maila betetzen dituztela ziurtatuko.</w:t>
      </w:r>
    </w:p>
    <w:p w:rsidR="00A30F40" w:rsidRDefault="00A30F40" w:rsidP="00A30F40">
      <w:pPr>
        <w:pStyle w:val="normal0"/>
        <w:ind w:firstLine="540"/>
        <w:jc w:val="both"/>
        <w:rPr>
          <w:b/>
        </w:rPr>
      </w:pPr>
    </w:p>
    <w:p w:rsidR="00A30F40" w:rsidRPr="00002184" w:rsidRDefault="00A30F40" w:rsidP="00A30F40">
      <w:pPr>
        <w:pStyle w:val="normal0"/>
        <w:ind w:firstLine="540"/>
        <w:jc w:val="both"/>
        <w:rPr>
          <w:b/>
        </w:rPr>
      </w:pPr>
      <w:r>
        <w:rPr>
          <w:rStyle w:val="normal0"/>
          <w:b/>
        </w:rPr>
        <w:t>10. artikulua. Nafarroako I+G+b Sistemako (SINAI) exekuzioko eragileen ikertzaileak eta ikertzaile taldeak edo ikerketa ildoak.</w:t>
      </w:r>
    </w:p>
    <w:p w:rsidR="00A30F40" w:rsidRDefault="00A30F40" w:rsidP="00A30F40">
      <w:pPr>
        <w:pStyle w:val="normal0"/>
        <w:ind w:firstLine="540"/>
        <w:jc w:val="both"/>
      </w:pPr>
    </w:p>
    <w:p w:rsidR="00A30F40" w:rsidRDefault="00A30F40" w:rsidP="00A30F40">
      <w:pPr>
        <w:pStyle w:val="normal0"/>
        <w:ind w:firstLine="540"/>
        <w:jc w:val="both"/>
      </w:pPr>
      <w:r>
        <w:rPr>
          <w:rStyle w:val="normal0"/>
        </w:rPr>
        <w:t>1. Nafarroako I+G+b Sistemako (SINAI) exekuzio eragileen Erregistroan eguneraturik edukiko da zerrenda bat non bertako entitateen ikertzaileak eta ikertzaile taldeak edo ikerketa ildoak jasoko baitira.</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lastRenderedPageBreak/>
        <w:t>2. Ikertzaile taldeak eta ikertzaileak zer entitatetan aritzen diren, entitate horietako bakoitzaren erantzukizuna izanen da Nafarroako Foru Komunitateko Administrazioari komunikatzea zerrenda eguneraturik izateko behar den informazioa.</w:t>
      </w:r>
    </w:p>
    <w:p w:rsidR="00A30F40" w:rsidRPr="00002184" w:rsidRDefault="00A30F40" w:rsidP="00A30F40">
      <w:pPr>
        <w:pStyle w:val="normal0"/>
        <w:ind w:firstLine="540"/>
        <w:jc w:val="both"/>
      </w:pPr>
    </w:p>
    <w:p w:rsidR="00A30F40" w:rsidRPr="00002184" w:rsidRDefault="00A30F40" w:rsidP="00A30F40">
      <w:pPr>
        <w:pStyle w:val="normal0"/>
        <w:ind w:firstLine="540"/>
        <w:jc w:val="both"/>
        <w:rPr>
          <w:b/>
        </w:rPr>
      </w:pPr>
      <w:r>
        <w:rPr>
          <w:rStyle w:val="normal0"/>
          <w:b/>
        </w:rPr>
        <w:t>11. artikulua. Nafarroako I+G+b arloko Aholku Kontseilua.</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1. Nafarroako I+G+b arloko Aholku Kontseilua sortzen da, I+G+b arloarekin lotutako aferetarako partaidetza eta aholkularitzako organo gisa.</w:t>
      </w:r>
    </w:p>
    <w:p w:rsidR="00A30F40" w:rsidRDefault="00A30F40" w:rsidP="00A30F40">
      <w:pPr>
        <w:pStyle w:val="normal0"/>
        <w:ind w:firstLine="540"/>
        <w:jc w:val="both"/>
      </w:pPr>
    </w:p>
    <w:p w:rsidR="00A30F40" w:rsidRDefault="00A30F40" w:rsidP="00A30F40">
      <w:pPr>
        <w:pStyle w:val="normal0"/>
        <w:ind w:firstLine="540"/>
        <w:jc w:val="both"/>
      </w:pPr>
      <w:r>
        <w:rPr>
          <w:rStyle w:val="normal0"/>
        </w:rPr>
        <w:t>2. Nafarroako Foru Komunitateko Administrazioan I+G+b arloan eskuduna den departamentuari atxikirik egonen da Nafarroako I+G+b arloko Aholku Kontseilua.</w:t>
      </w:r>
    </w:p>
    <w:p w:rsidR="00A30F40" w:rsidRDefault="00A30F40" w:rsidP="00A30F40">
      <w:pPr>
        <w:pStyle w:val="normal0"/>
        <w:ind w:firstLine="540"/>
        <w:jc w:val="both"/>
      </w:pPr>
    </w:p>
    <w:p w:rsidR="00A30F40" w:rsidRPr="000D5BF5" w:rsidRDefault="00A30F40" w:rsidP="00A30F40">
      <w:pPr>
        <w:pStyle w:val="normal0"/>
        <w:ind w:firstLine="540"/>
        <w:jc w:val="both"/>
      </w:pPr>
      <w:r>
        <w:rPr>
          <w:rStyle w:val="normal0"/>
        </w:rPr>
        <w:t xml:space="preserve">3. I+G+b arloan eskuduna den departamentuko kontseilariak, aholku kontseiluak berak proposatu eta kideen gehiengo kualifikatuak onetsi ondoren, foru agindu baten bidez onetsiko du haren antolaketa eta jarduneko erregelamendua, kalitatearen, independentziaren eta gardentasunaren printzipioetan oinarrituta. </w:t>
      </w:r>
    </w:p>
    <w:p w:rsidR="00A30F40" w:rsidRPr="00002184" w:rsidRDefault="00A30F40" w:rsidP="00A30F40">
      <w:pPr>
        <w:pStyle w:val="normal0"/>
        <w:ind w:firstLine="540"/>
        <w:jc w:val="both"/>
        <w:rPr>
          <w:b/>
        </w:rPr>
      </w:pPr>
    </w:p>
    <w:p w:rsidR="00A30F40" w:rsidRPr="00002184" w:rsidRDefault="00A30F40" w:rsidP="00A30F40">
      <w:pPr>
        <w:pStyle w:val="normal0"/>
        <w:ind w:firstLine="540"/>
        <w:jc w:val="both"/>
        <w:outlineLvl w:val="0"/>
        <w:rPr>
          <w:b/>
        </w:rPr>
      </w:pPr>
      <w:r>
        <w:rPr>
          <w:rStyle w:val="normal0"/>
          <w:b/>
        </w:rPr>
        <w:t>12. artikulua. Nafarroako I+G+b arloko Aholku Kontseiluaren eginkizunak.</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Nafarroako I+G+b arloko Aholku Kontseiluak eginkizun hauek beteko ditu:</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a) Zientzia, teknologia eta berrikuntza Plana prestatzeko edo berrikusteko prozesuan, Nafarroako Foru Komunitateko Administrazioak kontuan hartzeko moduko gomendioak egitea.</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b) Nafarroako I+G+b Sistemako (SINAI) eragileei gomendioak ematea helburuak hobeki lortzeko.</w:t>
      </w:r>
    </w:p>
    <w:p w:rsidR="00A30F40" w:rsidRDefault="00A30F40" w:rsidP="00A30F40">
      <w:pPr>
        <w:pStyle w:val="normal0"/>
        <w:ind w:firstLine="540"/>
        <w:jc w:val="both"/>
      </w:pPr>
    </w:p>
    <w:p w:rsidR="00A30F40" w:rsidRDefault="00A30F40" w:rsidP="00A30F40">
      <w:pPr>
        <w:pStyle w:val="normal0"/>
        <w:ind w:firstLine="540"/>
        <w:jc w:val="both"/>
      </w:pPr>
      <w:r>
        <w:rPr>
          <w:rStyle w:val="normal0"/>
        </w:rPr>
        <w:t>c) Nafarroako I+G+b arloan jarduteko eta dinamizatzeko proposamenak egitea.</w:t>
      </w:r>
    </w:p>
    <w:p w:rsidR="00A30F40" w:rsidRDefault="00A30F40" w:rsidP="00A30F40">
      <w:pPr>
        <w:pStyle w:val="normal0"/>
        <w:ind w:firstLine="540"/>
        <w:jc w:val="both"/>
      </w:pPr>
    </w:p>
    <w:p w:rsidR="00A30F40" w:rsidRPr="000D5BF5" w:rsidRDefault="00A30F40" w:rsidP="00A30F40">
      <w:pPr>
        <w:pStyle w:val="normal0"/>
        <w:ind w:firstLine="540"/>
        <w:jc w:val="both"/>
      </w:pPr>
      <w:r>
        <w:rPr>
          <w:rStyle w:val="normal0"/>
        </w:rPr>
        <w:t>d) Zaintzea betetzen direla emakumeen eta gizonen berdintasunaren aldeko neurriak, foru lege honetan jasotzen direnak, eta horretarako gomendioak egitea Administrazioari eta Nafarroako I+G+b Sistemako (SINAI) eragileei.</w:t>
      </w:r>
    </w:p>
    <w:p w:rsidR="00A30F40" w:rsidRPr="00002184" w:rsidRDefault="00A30F40" w:rsidP="00A30F40">
      <w:pPr>
        <w:pStyle w:val="normal0"/>
        <w:ind w:firstLine="540"/>
        <w:jc w:val="both"/>
      </w:pPr>
    </w:p>
    <w:p w:rsidR="00A30F40" w:rsidRPr="00002184" w:rsidRDefault="00A30F40" w:rsidP="00A30F40">
      <w:pPr>
        <w:pStyle w:val="normal0"/>
        <w:ind w:firstLine="540"/>
        <w:jc w:val="both"/>
        <w:rPr>
          <w:b/>
        </w:rPr>
      </w:pPr>
      <w:r>
        <w:rPr>
          <w:rStyle w:val="normal0"/>
          <w:b/>
        </w:rPr>
        <w:t>13. artikulua. Nafarroako I+G+b arloko Aholku Kontseiluaren osaera.</w:t>
      </w:r>
    </w:p>
    <w:p w:rsidR="00A30F40" w:rsidRDefault="00A30F40" w:rsidP="00A30F40">
      <w:pPr>
        <w:pStyle w:val="normal0"/>
        <w:ind w:firstLine="540"/>
        <w:jc w:val="both"/>
      </w:pPr>
    </w:p>
    <w:p w:rsidR="00A30F40" w:rsidRDefault="00A30F40" w:rsidP="00A30F40">
      <w:pPr>
        <w:pStyle w:val="normal0"/>
        <w:ind w:firstLine="540"/>
        <w:jc w:val="both"/>
      </w:pPr>
      <w:r>
        <w:rPr>
          <w:rStyle w:val="normal0"/>
        </w:rPr>
        <w:t>1. Nafarroako I+G+b arloko Aholku Kontseiluak kide hauek izanen ditu:</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a) Nafarroako unibertsitate bakoitzak proposatutako pertsona bat.</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b) Nafarroako Espezializazio Adimentsuaren Estrategiaren arlo bakoitzeko pertsona bat, Nafarroako I+G+b Sistemako (SINAI) eragileek proposaturik.</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c) Zientzia, teknologia eta berrikuntza planean ezarritako Espezializazio Adimentsuaren Estrategiaren arlo bakoitzeko pertsona bat, I+G+b arloan nazioarteko izen ona eta sinesgarritasuna dituena, ahal dela arlo teknologiko horretan puntakoa den herrialde batean aritzen dena. I+G+b arloan eskumena duen zuzendaritza nagusiak proposatuko du.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lastRenderedPageBreak/>
        <w:t>d) Nafarroako Foru Komunitateko Administrazioan I+G+b arloan eskuduna den departamentuko pertsona bat.</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t>e) Kanpo ekintzaren arloan eskuduna den departamentuko pertsona bat.</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f) Nafarroako I+G+b Sistemako (SINAI) eragileen koordinatzaileak izendatutako pertsona bat.</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g) Funtzionarioen artean izendatutako pertsona bat, kontseiluko idazkari lanak beteko dituena, hitzarekin baina botorik gabe.</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2. Pertsona horiek izendatzean kontuan hartuko da emakumeen eta gizonen presentzia orekatua izatea;</w:t>
      </w:r>
      <w:r>
        <w:rPr>
          <w:rStyle w:val="normal0"/>
          <w:rFonts w:ascii="Verdana" w:hAnsi="Verdana"/>
          <w:color w:val="333333"/>
          <w:sz w:val="19"/>
        </w:rPr>
        <w:t xml:space="preserve"> </w:t>
      </w:r>
      <w:r>
        <w:rPr>
          <w:rStyle w:val="normal0"/>
        </w:rPr>
        <w:t>hau da, sexu bakoitzeko pertsonen kopurua ez da izanen kopuru osoaren ehuneko hirurogeitik gorakoa ez eta berrogeitik beherakoa ere.</w:t>
      </w:r>
    </w:p>
    <w:p w:rsidR="00A30F40" w:rsidRDefault="00A30F40" w:rsidP="00A30F40">
      <w:pPr>
        <w:pStyle w:val="normal0"/>
        <w:ind w:firstLine="540"/>
        <w:jc w:val="both"/>
      </w:pPr>
    </w:p>
    <w:p w:rsidR="00A30F40" w:rsidRDefault="00A30F40" w:rsidP="00A30F40">
      <w:pPr>
        <w:pStyle w:val="normal0"/>
        <w:ind w:firstLine="540"/>
        <w:jc w:val="both"/>
      </w:pPr>
      <w:r>
        <w:rPr>
          <w:rStyle w:val="normal0"/>
        </w:rPr>
        <w:t>3. I+G+b arloan eskuduna den departamentuaren titularrari dagokio I+G+b arloko Aholku Kontseilua osatuko duten pertsonak izendatzea.</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t>4. I+G+b arloko Aholku Kontseiluko lehendakaria eta lehendakariordea bere kideen artetik aukeratuko dituzte Kontseiluko kideek.</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5. Nafarroako I+G+b arloko Aholku Kontseiluko kide izatea ez da ordainduko, baina joan-etorrien eta egonaldien gastuak ordainduko zaizkie artikulu honen 1. apartatuko c) letran aipatzen direnei.</w:t>
      </w:r>
    </w:p>
    <w:p w:rsidR="00A30F40" w:rsidRPr="00002184" w:rsidRDefault="00A30F40" w:rsidP="00A30F40">
      <w:pPr>
        <w:pStyle w:val="normal0"/>
        <w:ind w:firstLine="540"/>
        <w:jc w:val="both"/>
      </w:pPr>
    </w:p>
    <w:p w:rsidR="00A30F40" w:rsidRPr="00002184" w:rsidRDefault="00A30F40" w:rsidP="00A30F40">
      <w:pPr>
        <w:pStyle w:val="normal0"/>
        <w:ind w:firstLine="540"/>
        <w:jc w:val="both"/>
        <w:outlineLvl w:val="0"/>
        <w:rPr>
          <w:b/>
        </w:rPr>
      </w:pPr>
      <w:r>
        <w:rPr>
          <w:rStyle w:val="normal0"/>
          <w:b/>
        </w:rPr>
        <w:t>14. artikulua. Nafarroako Berrikuntzaren Behatokia.</w:t>
      </w:r>
    </w:p>
    <w:p w:rsidR="00A30F40" w:rsidRDefault="00A30F40" w:rsidP="00A30F40">
      <w:pPr>
        <w:pStyle w:val="normal0"/>
        <w:ind w:firstLine="540"/>
        <w:jc w:val="both"/>
      </w:pPr>
    </w:p>
    <w:p w:rsidR="00A30F40" w:rsidRPr="000D5BF5" w:rsidRDefault="00A30F40" w:rsidP="00A30F40">
      <w:pPr>
        <w:pStyle w:val="normal0"/>
        <w:ind w:firstLine="540"/>
        <w:jc w:val="both"/>
      </w:pPr>
      <w:r>
        <w:rPr>
          <w:rStyle w:val="normal0"/>
        </w:rPr>
        <w:t>1. Nafarroako Berrikuntzaren Behatokia Nafarroako Foru Komunitateko Administrazioan I+G+b arloan eskuduna den departamentuari atxikia dagoen organo teknikoa da, eta, Nafarroako Estatistika Institutuarekin koordinatuta, informazio sistema bat garatuko du, ahalbidetuko duena Nafarroako I+G+b Sistemako (SINAI) eragileek duten informazioa eskuragarri jartzea. Behatokiak datuak bildu, tratatu eta zabalduko ditu sexuen arabera bereizita.</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2. Helburu hori lortzeko, Nafarroako I+G+b Sistemako (SINAI) eragileek laguntza emanen dute, I+G+b arloko beren jarduketei buruz Behatokiak eskatzen dien informazioa emanez. </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t>3. Behatokiak informazio zientifiko-teknologiko hau emanen du argitara:</w:t>
      </w:r>
    </w:p>
    <w:p w:rsidR="00A30F40" w:rsidRPr="00002184" w:rsidRDefault="00A30F40" w:rsidP="00A30F40">
      <w:pPr>
        <w:pStyle w:val="normal0"/>
        <w:ind w:firstLine="540"/>
        <w:jc w:val="both"/>
      </w:pPr>
    </w:p>
    <w:p w:rsidR="00A30F40" w:rsidRPr="0055467C" w:rsidRDefault="00A30F40" w:rsidP="00A30F40">
      <w:pPr>
        <w:pStyle w:val="normal0"/>
        <w:ind w:firstLine="540"/>
        <w:jc w:val="both"/>
      </w:pPr>
      <w:r>
        <w:rPr>
          <w:rStyle w:val="normal0"/>
        </w:rPr>
        <w:t>a) Gaurkotasuna duten berri zientifiko-teknologikoak.</w:t>
      </w:r>
    </w:p>
    <w:p w:rsidR="00A30F40" w:rsidRPr="0055467C" w:rsidRDefault="00A30F40" w:rsidP="00A30F40">
      <w:pPr>
        <w:pStyle w:val="normal0"/>
        <w:ind w:firstLine="540"/>
        <w:jc w:val="both"/>
      </w:pPr>
    </w:p>
    <w:p w:rsidR="00A30F40" w:rsidRPr="0055467C" w:rsidRDefault="00A30F40" w:rsidP="00A30F40">
      <w:pPr>
        <w:pStyle w:val="normal0"/>
        <w:ind w:firstLine="540"/>
        <w:jc w:val="both"/>
      </w:pPr>
      <w:r>
        <w:rPr>
          <w:rStyle w:val="normal0"/>
        </w:rPr>
        <w:t>b) Joera zientifiko-teknologikoak eta etorkizuneko beharrak.</w:t>
      </w:r>
    </w:p>
    <w:p w:rsidR="00A30F40" w:rsidRPr="0055467C" w:rsidRDefault="00A30F40" w:rsidP="00A30F40">
      <w:pPr>
        <w:pStyle w:val="normal0"/>
        <w:ind w:firstLine="540"/>
        <w:jc w:val="both"/>
      </w:pPr>
    </w:p>
    <w:p w:rsidR="00A30F40" w:rsidRPr="0055467C" w:rsidRDefault="00A30F40" w:rsidP="00A30F40">
      <w:pPr>
        <w:pStyle w:val="normal0"/>
        <w:ind w:firstLine="540"/>
        <w:jc w:val="both"/>
      </w:pPr>
      <w:r>
        <w:rPr>
          <w:rStyle w:val="normal0"/>
        </w:rPr>
        <w:t>c) Nafarroako I+G+b Sistemako (SINAI) eragileen jarduera eta gaitasun zientifiko-teknologikoak, barnean direla eragileen erregistroan (RASNI) jasotako ikerketa taldeak.</w:t>
      </w:r>
    </w:p>
    <w:p w:rsidR="00A30F40" w:rsidRDefault="00A30F40" w:rsidP="00A30F40">
      <w:pPr>
        <w:pStyle w:val="normal0"/>
        <w:ind w:firstLine="540"/>
        <w:jc w:val="both"/>
      </w:pPr>
    </w:p>
    <w:p w:rsidR="00A30F40" w:rsidRDefault="00A30F40" w:rsidP="00A30F40">
      <w:pPr>
        <w:pStyle w:val="normal0"/>
        <w:ind w:firstLine="540"/>
        <w:jc w:val="both"/>
      </w:pPr>
      <w:r>
        <w:rPr>
          <w:rStyle w:val="normal0"/>
        </w:rPr>
        <w:lastRenderedPageBreak/>
        <w:t>d) Nafarroako Foru Komunitateko Administrazioak finantzatutako ikerketa, garapen eta berrikuntza proiektuen laburpena.</w:t>
      </w:r>
    </w:p>
    <w:p w:rsidR="00A30F40" w:rsidRDefault="00A30F40" w:rsidP="00A30F40">
      <w:pPr>
        <w:pStyle w:val="normal0"/>
        <w:ind w:firstLine="540"/>
        <w:jc w:val="both"/>
      </w:pPr>
    </w:p>
    <w:p w:rsidR="00A30F40" w:rsidRPr="000D5BF5" w:rsidRDefault="00A30F40" w:rsidP="00A30F40">
      <w:pPr>
        <w:pStyle w:val="normal0"/>
        <w:ind w:firstLine="540"/>
        <w:jc w:val="both"/>
      </w:pPr>
      <w:r>
        <w:rPr>
          <w:rStyle w:val="normal0"/>
        </w:rPr>
        <w:t xml:space="preserve">e) Zientziaren, teknologiaren eta berrikuntzaren arloan genero berdintasunarekin lotuta dauden albisteak. </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4. Nafarroako Foru Komunitateko I+G+b arloari buruzko informazio ekonomikoa argitaratuko du Behatokiak. Betiere, honako hau argitaratu beharko du:</w:t>
      </w:r>
    </w:p>
    <w:p w:rsidR="00A30F40" w:rsidRDefault="00A30F40" w:rsidP="00A30F40">
      <w:pPr>
        <w:pStyle w:val="normal0"/>
        <w:ind w:firstLine="540"/>
        <w:jc w:val="both"/>
      </w:pPr>
    </w:p>
    <w:p w:rsidR="00A30F40" w:rsidRPr="0055467C" w:rsidRDefault="00A30F40" w:rsidP="00A30F40">
      <w:pPr>
        <w:pStyle w:val="normal0"/>
        <w:ind w:firstLine="540"/>
        <w:jc w:val="both"/>
      </w:pPr>
      <w:r>
        <w:rPr>
          <w:rStyle w:val="normal0"/>
        </w:rPr>
        <w:t>a) Nafarroako Foru Komunitateko Administrazioan I+G+b arloaren  finantzaketara bideratutako aurrekontua eta aurrekontuko partidak.</w:t>
      </w:r>
    </w:p>
    <w:p w:rsidR="00A30F40" w:rsidRPr="0055467C" w:rsidRDefault="00A30F40" w:rsidP="00A30F40">
      <w:pPr>
        <w:pStyle w:val="normal0"/>
        <w:ind w:firstLine="540"/>
        <w:jc w:val="both"/>
      </w:pPr>
    </w:p>
    <w:p w:rsidR="00A30F40" w:rsidRPr="0055467C" w:rsidRDefault="00A30F40" w:rsidP="00A30F40">
      <w:pPr>
        <w:pStyle w:val="normal0"/>
        <w:ind w:firstLine="540"/>
        <w:jc w:val="both"/>
      </w:pPr>
      <w:r>
        <w:rPr>
          <w:rStyle w:val="normal0"/>
        </w:rPr>
        <w:t xml:space="preserve">b) I+G+b arloari dagozkion zerga onurak. </w:t>
      </w:r>
    </w:p>
    <w:p w:rsidR="00A30F40" w:rsidRPr="0055467C" w:rsidRDefault="00A30F40" w:rsidP="00A30F40">
      <w:pPr>
        <w:pStyle w:val="normal0"/>
        <w:ind w:firstLine="540"/>
        <w:jc w:val="both"/>
      </w:pPr>
    </w:p>
    <w:p w:rsidR="00A30F40" w:rsidRPr="0055467C" w:rsidRDefault="00A30F40" w:rsidP="00A30F40">
      <w:pPr>
        <w:pStyle w:val="normal0"/>
        <w:ind w:firstLine="540"/>
        <w:jc w:val="both"/>
      </w:pPr>
      <w:r>
        <w:rPr>
          <w:rStyle w:val="normal0"/>
        </w:rPr>
        <w:t>c) I+G+b arloko mezenasgoan erabiltzen diren zenbatekoak, mezenasak aldez aurretik baimenduta.</w:t>
      </w:r>
    </w:p>
    <w:p w:rsidR="00A30F40" w:rsidRDefault="00A30F40" w:rsidP="00A30F40">
      <w:pPr>
        <w:pStyle w:val="normal0"/>
        <w:ind w:firstLine="540"/>
        <w:jc w:val="both"/>
        <w:rPr>
          <w:b/>
        </w:rPr>
      </w:pPr>
    </w:p>
    <w:p w:rsidR="00A30F40" w:rsidRDefault="00A30F40" w:rsidP="00A30F40">
      <w:pPr>
        <w:pStyle w:val="normal0"/>
        <w:ind w:firstLine="540"/>
        <w:jc w:val="both"/>
        <w:rPr>
          <w:b/>
        </w:rPr>
      </w:pPr>
    </w:p>
    <w:p w:rsidR="00A30F40" w:rsidRPr="00002184" w:rsidRDefault="00A30F40" w:rsidP="00A30F40">
      <w:pPr>
        <w:pStyle w:val="normal0"/>
        <w:ind w:firstLine="540"/>
        <w:jc w:val="both"/>
        <w:rPr>
          <w:b/>
        </w:rPr>
      </w:pPr>
    </w:p>
    <w:p w:rsidR="00A30F40" w:rsidRPr="00002184" w:rsidRDefault="00A30F40" w:rsidP="00A30F40">
      <w:pPr>
        <w:pStyle w:val="normal0"/>
        <w:jc w:val="center"/>
        <w:outlineLvl w:val="0"/>
        <w:rPr>
          <w:b/>
        </w:rPr>
      </w:pPr>
      <w:r>
        <w:rPr>
          <w:rStyle w:val="normal0"/>
          <w:b/>
        </w:rPr>
        <w:t>III. KAPITULUA</w:t>
      </w:r>
    </w:p>
    <w:p w:rsidR="00A30F40" w:rsidRPr="00002184" w:rsidRDefault="00A30F40" w:rsidP="00A30F40">
      <w:pPr>
        <w:pStyle w:val="normal0"/>
        <w:jc w:val="both"/>
        <w:rPr>
          <w:b/>
        </w:rPr>
      </w:pPr>
    </w:p>
    <w:p w:rsidR="00A30F40" w:rsidRPr="00473EAE" w:rsidRDefault="00A30F40" w:rsidP="00A30F40">
      <w:pPr>
        <w:pStyle w:val="normal0"/>
        <w:jc w:val="center"/>
        <w:rPr>
          <w:b/>
        </w:rPr>
      </w:pPr>
      <w:r>
        <w:rPr>
          <w:rStyle w:val="normal0"/>
          <w:b/>
          <w:caps/>
        </w:rPr>
        <w:t>I</w:t>
      </w:r>
      <w:r>
        <w:rPr>
          <w:rStyle w:val="normal0"/>
          <w:b/>
        </w:rPr>
        <w:t>kerketa zientifiko eta teknikoa, ezagutzaren transferentzia, hedapena eta zientziaren, teknologiaren eta berrikuntzaren kultura bultzatzea</w:t>
      </w:r>
    </w:p>
    <w:p w:rsidR="00A30F40" w:rsidRPr="00003DA4" w:rsidRDefault="00A30F40" w:rsidP="00A30F40">
      <w:pPr>
        <w:pStyle w:val="normal0"/>
        <w:jc w:val="center"/>
        <w:rPr>
          <w:b/>
          <w:caps/>
        </w:rPr>
      </w:pPr>
    </w:p>
    <w:p w:rsidR="00A30F40" w:rsidRDefault="00A30F40" w:rsidP="00A30F40">
      <w:pPr>
        <w:pStyle w:val="normal0"/>
        <w:ind w:firstLine="540"/>
        <w:jc w:val="both"/>
      </w:pPr>
    </w:p>
    <w:p w:rsidR="00A30F40" w:rsidRPr="00551C49" w:rsidRDefault="00A30F40" w:rsidP="00A30F40">
      <w:pPr>
        <w:pStyle w:val="normal0"/>
        <w:ind w:firstLine="540"/>
        <w:jc w:val="both"/>
      </w:pPr>
      <w:r>
        <w:rPr>
          <w:rStyle w:val="normal0"/>
          <w:b/>
        </w:rPr>
        <w:t xml:space="preserve">15. artikulua. Neurriak. </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1.</w:t>
      </w:r>
      <w:r>
        <w:rPr>
          <w:rStyle w:val="normal0"/>
          <w:b/>
        </w:rPr>
        <w:t xml:space="preserve"> </w:t>
      </w:r>
      <w:r>
        <w:rPr>
          <w:rStyle w:val="normal0"/>
        </w:rPr>
        <w:t>Foru lege honen xedea eta helburuak betetzeko, gauzatuko dira zientzia, teknologia eta berrikuntza plan bakoitzean zehaztutako neurriak, besteak beste hauek:</w:t>
      </w:r>
    </w:p>
    <w:p w:rsidR="00A30F40" w:rsidRDefault="00A30F40" w:rsidP="00A30F40">
      <w:pPr>
        <w:pStyle w:val="normal0"/>
        <w:ind w:firstLine="540"/>
        <w:jc w:val="both"/>
      </w:pPr>
    </w:p>
    <w:p w:rsidR="00A30F40" w:rsidRPr="00C26235" w:rsidRDefault="00A30F40" w:rsidP="00A30F40">
      <w:pPr>
        <w:pStyle w:val="normal0"/>
        <w:ind w:firstLine="540"/>
        <w:jc w:val="both"/>
      </w:pPr>
      <w:r>
        <w:rPr>
          <w:rStyle w:val="normal0"/>
        </w:rPr>
        <w:t>a) Zientziako eta ikerketako talentua sustatzeko neurriak, honako hauen bidez: doktorego aurreko eta ondoko bekak, industriako doktoregotarako laguntzak, talentua erakartzeko laguntzak, ikertzaileen mugikortasunerako laguntzak eta I+G+b proiektuak egiteko ikertzaileak eta teknikariak kontratatzeko laguntzak.</w:t>
      </w:r>
    </w:p>
    <w:p w:rsidR="00A30F40" w:rsidRPr="00C26235" w:rsidRDefault="00A30F40" w:rsidP="00A30F40">
      <w:pPr>
        <w:pStyle w:val="normal0"/>
        <w:ind w:firstLine="540"/>
        <w:jc w:val="both"/>
      </w:pPr>
    </w:p>
    <w:p w:rsidR="00A30F40" w:rsidRDefault="00A30F40" w:rsidP="00A30F40">
      <w:pPr>
        <w:pStyle w:val="normal0"/>
        <w:ind w:firstLine="540"/>
        <w:jc w:val="both"/>
      </w:pPr>
      <w:r>
        <w:rPr>
          <w:rStyle w:val="normal0"/>
        </w:rPr>
        <w:t>b) Ezagutzaren transferentzia honako hauen bidez sustatzeko neurriak:</w:t>
      </w:r>
    </w:p>
    <w:p w:rsidR="00A30F40" w:rsidRPr="00C26235" w:rsidRDefault="00A30F40" w:rsidP="00A30F40">
      <w:pPr>
        <w:pStyle w:val="normal0"/>
        <w:ind w:firstLine="540"/>
        <w:jc w:val="both"/>
      </w:pPr>
    </w:p>
    <w:p w:rsidR="00A30F40" w:rsidRDefault="00A30F40" w:rsidP="00A30F40">
      <w:pPr>
        <w:pStyle w:val="normal0"/>
        <w:ind w:firstLine="540"/>
        <w:jc w:val="both"/>
      </w:pPr>
      <w:r>
        <w:rPr>
          <w:rStyle w:val="normal0"/>
        </w:rPr>
        <w:t xml:space="preserve">1. Nafarroako I+G+b Sistemako (SINAI) eragileen eta enpresen arteko I+G+b arloko transferentziarako proiektuak. </w:t>
      </w:r>
    </w:p>
    <w:p w:rsidR="00A30F40" w:rsidRPr="00C26235" w:rsidRDefault="00A30F40" w:rsidP="00A30F40">
      <w:pPr>
        <w:pStyle w:val="normal0"/>
        <w:ind w:firstLine="540"/>
        <w:jc w:val="both"/>
      </w:pPr>
    </w:p>
    <w:p w:rsidR="00A30F40" w:rsidRDefault="00A30F40" w:rsidP="00A30F40">
      <w:pPr>
        <w:pStyle w:val="normal0"/>
        <w:ind w:firstLine="540"/>
        <w:jc w:val="both"/>
      </w:pPr>
      <w:r>
        <w:rPr>
          <w:rStyle w:val="normal0"/>
        </w:rPr>
        <w:t>2. Nafarroako I+G+b Sistemako (SINAI) ikertzaileak enpresa-sarera transferitzea.</w:t>
      </w:r>
    </w:p>
    <w:p w:rsidR="00A30F40" w:rsidRPr="00C26235" w:rsidRDefault="00A30F40" w:rsidP="00A30F40">
      <w:pPr>
        <w:pStyle w:val="normal0"/>
        <w:ind w:firstLine="540"/>
        <w:jc w:val="both"/>
      </w:pPr>
    </w:p>
    <w:p w:rsidR="00A30F40" w:rsidRPr="00C26235" w:rsidRDefault="00A30F40" w:rsidP="00A30F40">
      <w:pPr>
        <w:pStyle w:val="normal0"/>
        <w:ind w:firstLine="540"/>
        <w:jc w:val="both"/>
      </w:pPr>
      <w:r>
        <w:rPr>
          <w:rStyle w:val="normal0"/>
        </w:rPr>
        <w:t>3. Nafarroako I+G+b Sistemako (SINAI) eragileek oinarri teknologikoko enpresa berriak sortzea.</w:t>
      </w:r>
    </w:p>
    <w:p w:rsidR="00A30F40" w:rsidRPr="00C26235" w:rsidRDefault="00A30F40" w:rsidP="00A30F40">
      <w:pPr>
        <w:pStyle w:val="normal0"/>
        <w:ind w:firstLine="540"/>
        <w:jc w:val="both"/>
      </w:pPr>
    </w:p>
    <w:p w:rsidR="00A30F40" w:rsidRPr="00C26235" w:rsidRDefault="00A30F40" w:rsidP="00A30F40">
      <w:pPr>
        <w:pStyle w:val="normal0"/>
        <w:ind w:firstLine="540"/>
        <w:jc w:val="both"/>
      </w:pPr>
      <w:r>
        <w:rPr>
          <w:rStyle w:val="normal0"/>
        </w:rPr>
        <w:t>c) I+G+b arloko elkarlaneko proiektuak sustatzen dituzten neurriak.</w:t>
      </w:r>
    </w:p>
    <w:p w:rsidR="00A30F40" w:rsidRPr="00C26235" w:rsidRDefault="00A30F40" w:rsidP="00A30F40">
      <w:pPr>
        <w:pStyle w:val="normal0"/>
        <w:ind w:firstLine="540"/>
        <w:jc w:val="both"/>
      </w:pPr>
    </w:p>
    <w:p w:rsidR="00A30F40" w:rsidRPr="00C26235" w:rsidRDefault="00A30F40" w:rsidP="00A30F40">
      <w:pPr>
        <w:pStyle w:val="normal0"/>
        <w:ind w:firstLine="540"/>
        <w:jc w:val="both"/>
      </w:pPr>
      <w:r>
        <w:rPr>
          <w:rStyle w:val="normal0"/>
        </w:rPr>
        <w:lastRenderedPageBreak/>
        <w:t>d) Nafarroan egindako I+G+b-ren nazioartekotzea sustatzen duten neurriak, hauen bitartez:</w:t>
      </w:r>
    </w:p>
    <w:p w:rsidR="00A30F40" w:rsidRDefault="00A30F40" w:rsidP="00A30F40">
      <w:pPr>
        <w:pStyle w:val="normal0"/>
        <w:ind w:firstLine="540"/>
        <w:jc w:val="both"/>
      </w:pPr>
    </w:p>
    <w:p w:rsidR="00A30F40" w:rsidRPr="00C26235" w:rsidRDefault="00A30F40" w:rsidP="00A30F40">
      <w:pPr>
        <w:pStyle w:val="normal0"/>
        <w:ind w:firstLine="540"/>
        <w:jc w:val="both"/>
      </w:pPr>
      <w:r>
        <w:rPr>
          <w:rStyle w:val="normal0"/>
        </w:rPr>
        <w:t>1. Nafarroako I+G+b Sistemako enpresa eta eragileei laguntzea, nazioarteko I+G+b arloko proiektuetan parte hartzeko.</w:t>
      </w:r>
    </w:p>
    <w:p w:rsidR="00A30F40" w:rsidRDefault="00A30F40" w:rsidP="00A30F40">
      <w:pPr>
        <w:pStyle w:val="normal0"/>
        <w:ind w:firstLine="540"/>
        <w:jc w:val="both"/>
      </w:pPr>
    </w:p>
    <w:p w:rsidR="00A30F40" w:rsidRPr="00C26235" w:rsidRDefault="00A30F40" w:rsidP="00A30F40">
      <w:pPr>
        <w:pStyle w:val="normal0"/>
        <w:ind w:firstLine="540"/>
        <w:jc w:val="both"/>
      </w:pPr>
      <w:r>
        <w:rPr>
          <w:rStyle w:val="normal0"/>
        </w:rPr>
        <w:t>2. Ikertzaileen mugikortasunerako laguntzak.</w:t>
      </w:r>
    </w:p>
    <w:p w:rsidR="00A30F40" w:rsidRDefault="00A30F40" w:rsidP="00A30F40">
      <w:pPr>
        <w:pStyle w:val="normal0"/>
        <w:ind w:firstLine="540"/>
        <w:jc w:val="both"/>
      </w:pPr>
    </w:p>
    <w:p w:rsidR="00A30F40" w:rsidRPr="00C26235" w:rsidRDefault="00A30F40" w:rsidP="00A30F40">
      <w:pPr>
        <w:pStyle w:val="normal0"/>
        <w:ind w:firstLine="540"/>
        <w:jc w:val="both"/>
      </w:pPr>
      <w:r>
        <w:rPr>
          <w:rStyle w:val="normal0"/>
        </w:rPr>
        <w:t xml:space="preserve">3. Nazioarteko ikerketa sare eta foroetan parte hartzea. </w:t>
      </w:r>
    </w:p>
    <w:p w:rsidR="00A30F40" w:rsidRDefault="00A30F40" w:rsidP="00A30F40">
      <w:pPr>
        <w:pStyle w:val="normal0"/>
        <w:ind w:firstLine="540"/>
        <w:jc w:val="both"/>
      </w:pPr>
    </w:p>
    <w:p w:rsidR="00A30F40" w:rsidRDefault="00A30F40" w:rsidP="00A30F40">
      <w:pPr>
        <w:pStyle w:val="normal0"/>
        <w:ind w:firstLine="540"/>
        <w:jc w:val="both"/>
      </w:pPr>
      <w:r>
        <w:rPr>
          <w:rStyle w:val="normal0"/>
        </w:rPr>
        <w:t>e) Sistemaren efizientzia sustatzen duten neurriak, laguntzak emanez I+G+b arloko azpiegiturak eskuratzeko eta partekaturik erabiltzeko, eta azpiegitura zientifiko-teknologiko bakanak (ICTS) erabiltzeko.</w:t>
      </w:r>
    </w:p>
    <w:p w:rsidR="00A30F40" w:rsidRPr="00C26235" w:rsidRDefault="00A30F40" w:rsidP="00A30F40">
      <w:pPr>
        <w:pStyle w:val="normal0"/>
        <w:ind w:firstLine="540"/>
        <w:jc w:val="both"/>
      </w:pPr>
    </w:p>
    <w:p w:rsidR="00A30F40" w:rsidRPr="00C26235" w:rsidRDefault="00A30F40" w:rsidP="00A30F40">
      <w:pPr>
        <w:pStyle w:val="normal0"/>
        <w:ind w:firstLine="540"/>
        <w:jc w:val="both"/>
      </w:pPr>
      <w:r>
        <w:rPr>
          <w:rStyle w:val="normal0"/>
        </w:rPr>
        <w:t>f) Espezializazioa sustatzen duten neurriak, laguntzak emanez Nafarroako I+G+b Sistemako (SINAI) eragileen eta enpresen arteko elkarlaneko I+G+b proiektu estrategikoak garatzeko, ebatziko baitituzte gizartearen erronka zientifiko-teknologikoak, zientzia, teknologia eta berrikuntza planetan Nafarroarentzat lehentasunezkotzat identifikatutako arloetan.</w:t>
      </w:r>
    </w:p>
    <w:p w:rsidR="00A30F40" w:rsidRDefault="00A30F40" w:rsidP="00A30F40">
      <w:pPr>
        <w:pStyle w:val="normal0"/>
        <w:ind w:firstLine="540"/>
        <w:jc w:val="both"/>
      </w:pPr>
    </w:p>
    <w:p w:rsidR="00A30F40" w:rsidRPr="00C26235" w:rsidRDefault="00A30F40" w:rsidP="00A30F40">
      <w:pPr>
        <w:pStyle w:val="normal0"/>
        <w:ind w:firstLine="540"/>
        <w:jc w:val="both"/>
      </w:pPr>
      <w:r>
        <w:rPr>
          <w:rStyle w:val="normal0"/>
        </w:rPr>
        <w:t>g) Bikaintasuna sustatzen duten neurriak, laguntza berariazkoak emanez Nafarroako I+G+b Sistemako (SINAI) eragileei, bikaintasunaren adierazleen hobekuntza baloratuz, esaterako argitalpenak, patenteak, transferentzia, nazioartekotzea eta industriarekin egindako kontratuak.</w:t>
      </w:r>
    </w:p>
    <w:p w:rsidR="00A30F40" w:rsidRDefault="00A30F40" w:rsidP="00A30F40">
      <w:pPr>
        <w:pStyle w:val="normal0"/>
        <w:ind w:firstLine="540"/>
        <w:jc w:val="both"/>
      </w:pPr>
    </w:p>
    <w:p w:rsidR="00A30F40" w:rsidRDefault="00A30F40" w:rsidP="00A30F40">
      <w:pPr>
        <w:pStyle w:val="normal0"/>
        <w:ind w:firstLine="540"/>
        <w:jc w:val="both"/>
      </w:pPr>
      <w:r>
        <w:rPr>
          <w:rStyle w:val="normal0"/>
        </w:rPr>
        <w:t>h) Bokazio zientifiko-teknikoen pizgarri diren neurriak, ikasketa zientifiko-teknikoko prestakuntza sustatuz, indar berezia eginez emakumeen artean, bai eta gizarte guztiari zuzendutako dibulgazio zientifikoa ere.</w:t>
      </w:r>
    </w:p>
    <w:p w:rsidR="00A30F40" w:rsidRDefault="00A30F40" w:rsidP="00A30F40">
      <w:pPr>
        <w:pStyle w:val="normal0"/>
        <w:ind w:firstLine="540"/>
        <w:jc w:val="both"/>
      </w:pPr>
    </w:p>
    <w:p w:rsidR="00A30F40" w:rsidRDefault="00A30F40" w:rsidP="00A30F40">
      <w:pPr>
        <w:pStyle w:val="normal0"/>
        <w:ind w:firstLine="540"/>
        <w:jc w:val="both"/>
      </w:pPr>
      <w:r>
        <w:rPr>
          <w:rStyle w:val="normal0"/>
        </w:rPr>
        <w:t>i) Beste berrikuntza programa batzuekin sinergia izatea errazten duten neurriak, bai Estatuko bai Europako programei dagokienez, eta beste neurri batzuk, Nafarroako eragileak zabalik egon daitezen eta elkarlana izan dezaten Europar Batasuneko beste eragile batzuekin, elkarlana bultzatzeko eta balio-kateak sortzeko, espezializazio adimentsuaren estrategiak oinarri.</w:t>
      </w:r>
    </w:p>
    <w:p w:rsidR="00A30F40" w:rsidRDefault="00A30F40" w:rsidP="00A30F40">
      <w:pPr>
        <w:pStyle w:val="normal0"/>
        <w:ind w:firstLine="540"/>
        <w:jc w:val="both"/>
      </w:pPr>
    </w:p>
    <w:p w:rsidR="00A30F40" w:rsidRPr="000D5BF5" w:rsidRDefault="00A30F40" w:rsidP="00A30F40">
      <w:pPr>
        <w:pStyle w:val="normal0"/>
        <w:ind w:firstLine="540"/>
        <w:jc w:val="both"/>
      </w:pPr>
      <w:r>
        <w:rPr>
          <w:rStyle w:val="normal0"/>
        </w:rPr>
        <w:t>j) Zientzian, teknologian eta berrikuntzan genero ikuspegia zeharkako kategoria gisa txertatzeko neurriak, bai eta emakumeen eta gizonen presentzia orekatua ere Nafarroako I+G+b Sistemaren (SINAI) esparru guztietan.</w:t>
      </w:r>
    </w:p>
    <w:p w:rsidR="00A30F40" w:rsidRPr="00C26235" w:rsidRDefault="00A30F40" w:rsidP="00A30F40">
      <w:pPr>
        <w:pStyle w:val="normal0"/>
        <w:ind w:firstLine="540"/>
        <w:jc w:val="both"/>
      </w:pPr>
    </w:p>
    <w:p w:rsidR="00A30F40" w:rsidRDefault="00A30F40" w:rsidP="00A30F40">
      <w:pPr>
        <w:pStyle w:val="normal0"/>
        <w:ind w:firstLine="540"/>
        <w:jc w:val="both"/>
      </w:pPr>
      <w:r>
        <w:rPr>
          <w:rStyle w:val="normal0"/>
        </w:rPr>
        <w:t>2.</w:t>
      </w:r>
      <w:r>
        <w:rPr>
          <w:rStyle w:val="normal0"/>
          <w:b/>
        </w:rPr>
        <w:t xml:space="preserve"> </w:t>
      </w:r>
      <w:r>
        <w:rPr>
          <w:rStyle w:val="normal0"/>
        </w:rPr>
        <w:t>Aipatutako neurriak neutraltasunaren printzipioa oinarri harturik garatuko dira; printzipio horren arabera, neurri horien aplikazio eremua orokorra izanen da, eta ez da diskriminaziorik izanen eragileen atxikipenarengatik edo horien forma juridikoarengatik.</w:t>
      </w:r>
    </w:p>
    <w:p w:rsidR="00A30F40" w:rsidRPr="00002184" w:rsidRDefault="00A30F40" w:rsidP="00A30F40">
      <w:pPr>
        <w:pStyle w:val="normal0"/>
        <w:ind w:firstLine="540"/>
        <w:jc w:val="both"/>
      </w:pPr>
    </w:p>
    <w:p w:rsidR="00A30F40" w:rsidRDefault="00A30F40" w:rsidP="00A30F40">
      <w:pPr>
        <w:pStyle w:val="normal0"/>
        <w:ind w:firstLine="540"/>
        <w:jc w:val="both"/>
        <w:outlineLvl w:val="0"/>
      </w:pPr>
      <w:r>
        <w:rPr>
          <w:rStyle w:val="normal0"/>
          <w:b/>
        </w:rPr>
        <w:t>16. artikulua. Lankidetza hitzarmenak.</w:t>
      </w:r>
      <w:r>
        <w:rPr>
          <w:rStyle w:val="normal0"/>
        </w:rPr>
        <w:t xml:space="preserve"> </w:t>
      </w:r>
    </w:p>
    <w:p w:rsidR="00A30F40" w:rsidRPr="00B61443" w:rsidRDefault="00A30F40" w:rsidP="00A30F40">
      <w:pPr>
        <w:pStyle w:val="normal0"/>
        <w:ind w:firstLine="540"/>
        <w:jc w:val="both"/>
        <w:outlineLvl w:val="0"/>
      </w:pPr>
    </w:p>
    <w:p w:rsidR="00A30F40" w:rsidRDefault="00A30F40" w:rsidP="00A30F40">
      <w:pPr>
        <w:pStyle w:val="normal0"/>
        <w:ind w:firstLine="540"/>
        <w:jc w:val="both"/>
        <w:rPr>
          <w:b/>
        </w:rPr>
      </w:pPr>
      <w:r>
        <w:rPr>
          <w:rStyle w:val="normal0"/>
        </w:rPr>
        <w:t>1.</w:t>
      </w:r>
      <w:r>
        <w:rPr>
          <w:rStyle w:val="normal0"/>
          <w:b/>
        </w:rPr>
        <w:t xml:space="preserve"> </w:t>
      </w:r>
      <w:r>
        <w:rPr>
          <w:rStyle w:val="normal0"/>
        </w:rPr>
        <w:t xml:space="preserve">Lankidetza hitzarmenak sustatuko dira, Zientziari, Teknologiari eta Berrikuntzari buruzko ekainaren 1eko 14/2011 Legeak ezarri bezala, Nafarroako I+G+b Sistemako </w:t>
      </w:r>
      <w:r>
        <w:rPr>
          <w:rStyle w:val="normal0"/>
        </w:rPr>
        <w:lastRenderedPageBreak/>
        <w:t>(SINAI) eragileen eta beste eragile publiko edo pribatu batzuen artean, baldin nazioko, nazioz gaindiko edo atzerriko ikerketa zientifikoko eta teknikoko jarduerak egiten badituzte</w:t>
      </w:r>
      <w:r>
        <w:rPr>
          <w:rStyle w:val="normal0"/>
          <w:b/>
        </w:rPr>
        <w:t>.</w:t>
      </w:r>
    </w:p>
    <w:p w:rsidR="00A30F40" w:rsidRPr="00002184" w:rsidRDefault="00A30F40" w:rsidP="00A30F40">
      <w:pPr>
        <w:pStyle w:val="normal0"/>
        <w:ind w:firstLine="540"/>
        <w:jc w:val="both"/>
        <w:rPr>
          <w:b/>
        </w:rPr>
      </w:pPr>
    </w:p>
    <w:p w:rsidR="00A30F40" w:rsidRPr="00002184" w:rsidRDefault="00A30F40" w:rsidP="00A30F40">
      <w:pPr>
        <w:pStyle w:val="normal0"/>
        <w:ind w:firstLine="540"/>
        <w:jc w:val="both"/>
      </w:pPr>
      <w:r>
        <w:rPr>
          <w:rStyle w:val="normal0"/>
        </w:rPr>
        <w:t xml:space="preserve">2. Hitzarmen horietan </w:t>
      </w:r>
      <w:r>
        <w:rPr>
          <w:rStyle w:val="normal0"/>
          <w:i/>
        </w:rPr>
        <w:t xml:space="preserve">eragileen </w:t>
      </w:r>
      <w:r>
        <w:rPr>
          <w:rStyle w:val="normal0"/>
        </w:rPr>
        <w:t xml:space="preserve"> artean ikertzaileen trukea izatea sustatuko da.</w:t>
      </w:r>
    </w:p>
    <w:p w:rsidR="00A30F40" w:rsidRPr="00002184" w:rsidRDefault="00A30F40" w:rsidP="00A30F40">
      <w:pPr>
        <w:pStyle w:val="normal0"/>
        <w:ind w:firstLine="540"/>
        <w:jc w:val="both"/>
      </w:pPr>
    </w:p>
    <w:p w:rsidR="00A30F40" w:rsidRPr="00002184" w:rsidRDefault="00A30F40" w:rsidP="00A30F40">
      <w:pPr>
        <w:pStyle w:val="normal0"/>
        <w:ind w:firstLine="540"/>
        <w:jc w:val="both"/>
        <w:outlineLvl w:val="0"/>
        <w:rPr>
          <w:b/>
        </w:rPr>
      </w:pPr>
      <w:r>
        <w:rPr>
          <w:rStyle w:val="normal0"/>
          <w:b/>
        </w:rPr>
        <w:t>17. artikulua. Finantzaketa publikoa.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1. I+G+b lege honetan aurreikusitako esparruetan sustatzeko, Nafarroako Gobernuak, aurrekontu orokorrak prestatzean, urtero handituko ditu I+G+b arloa sustatzeko neurrietara bideratutako zenbatekoak, harik eta 2030. urtean, gutxienez ere urteko aurrekontuko ehuneko bi erabili arte. Horretarako, zientzia, teknologia eta berrikuntza Planeko aurrekontuko parte diren zenbatekoak bakarrik zenbatuko dira.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2. I+G+b arloan eskuduna den departamentua arduratuko da aurrekontu hori kudeatzeaz honako hauen arabera: Nafarroako Espezializazio Adimentsuaren Estrategia, zientzia, teknologia eta berrikuntza Plana eta Nafarroako Foru Komunitateko Administrazioaren departamentu bakoitzak ezarritako lehentasunak, zientzia, teknologia eta berrikuntza planean jaso zirenak hura egin bitartean.</w:t>
      </w:r>
    </w:p>
    <w:p w:rsidR="00A30F40" w:rsidRDefault="00A30F40" w:rsidP="00A30F40">
      <w:pPr>
        <w:pStyle w:val="normal0"/>
        <w:ind w:firstLine="540"/>
        <w:jc w:val="both"/>
      </w:pPr>
    </w:p>
    <w:p w:rsidR="00A30F40" w:rsidRPr="00002184" w:rsidRDefault="00A30F40" w:rsidP="00A30F40">
      <w:pPr>
        <w:pStyle w:val="normal0"/>
        <w:ind w:firstLine="540"/>
        <w:jc w:val="both"/>
        <w:rPr>
          <w:b/>
        </w:rPr>
      </w:pPr>
      <w:r>
        <w:rPr>
          <w:rStyle w:val="normal0"/>
          <w:b/>
        </w:rPr>
        <w:t xml:space="preserve">18. artikulua. I+G+b balio-katea. </w:t>
      </w:r>
    </w:p>
    <w:p w:rsidR="00A30F40" w:rsidRPr="00002184" w:rsidRDefault="00A30F40" w:rsidP="00A30F40">
      <w:pPr>
        <w:pStyle w:val="normal0"/>
        <w:ind w:firstLine="540"/>
        <w:jc w:val="both"/>
        <w:rPr>
          <w:b/>
        </w:rPr>
      </w:pPr>
    </w:p>
    <w:p w:rsidR="00A30F40" w:rsidRPr="00002184" w:rsidRDefault="00A30F40" w:rsidP="00A30F40">
      <w:pPr>
        <w:pStyle w:val="normal0"/>
        <w:ind w:firstLine="540"/>
        <w:jc w:val="both"/>
      </w:pPr>
      <w:r>
        <w:rPr>
          <w:rStyle w:val="normal0"/>
        </w:rPr>
        <w:t>I+G+b-ren balio-katea segurtatzeko, Nafarroako Foru Komunitatean I+G+b arloan eskuduna den departamentuak I+G+b arloan dagoen aurrekontua banatuko du, oinarrizko ikerketa eta ikerketa aplikatua, garapena eta berrikuntza sustatzeko neurrien artean, halako moduz non bakar bat ere ez den finantzaketarik gabe geldituko.</w:t>
      </w:r>
    </w:p>
    <w:p w:rsidR="00A30F40" w:rsidRPr="00002184" w:rsidRDefault="00A30F40" w:rsidP="00A30F40">
      <w:pPr>
        <w:pStyle w:val="normal0"/>
        <w:ind w:firstLine="540"/>
        <w:jc w:val="both"/>
      </w:pPr>
    </w:p>
    <w:p w:rsidR="00A30F40" w:rsidRPr="00002184" w:rsidRDefault="00A30F40" w:rsidP="00A30F40">
      <w:pPr>
        <w:pStyle w:val="normal0"/>
        <w:ind w:firstLine="540"/>
        <w:jc w:val="both"/>
        <w:outlineLvl w:val="0"/>
        <w:rPr>
          <w:b/>
        </w:rPr>
      </w:pPr>
      <w:r>
        <w:rPr>
          <w:rStyle w:val="normal0"/>
          <w:b/>
        </w:rPr>
        <w:t xml:space="preserve">19. artikulua. Mezenasgoa. </w:t>
      </w:r>
    </w:p>
    <w:p w:rsidR="00A30F40" w:rsidRPr="00002184" w:rsidRDefault="00A30F40" w:rsidP="00A30F40">
      <w:pPr>
        <w:pStyle w:val="normal0"/>
        <w:ind w:firstLine="540"/>
        <w:jc w:val="both"/>
      </w:pPr>
    </w:p>
    <w:p w:rsidR="00A30F40" w:rsidRPr="00002184" w:rsidRDefault="00A30F40" w:rsidP="00A30F40">
      <w:pPr>
        <w:pStyle w:val="normal0"/>
        <w:ind w:firstLine="540"/>
        <w:jc w:val="both"/>
        <w:outlineLvl w:val="0"/>
      </w:pPr>
      <w:r>
        <w:rPr>
          <w:rStyle w:val="normal0"/>
        </w:rPr>
        <w:t>Ikerketaren eta berrikuntzaren arloko mezenasgoa sustatuko du Nafarroako zerga sistemak.</w:t>
      </w:r>
    </w:p>
    <w:p w:rsidR="00A30F40" w:rsidRPr="00002184" w:rsidRDefault="00A30F40" w:rsidP="00A30F40">
      <w:pPr>
        <w:pStyle w:val="normal0"/>
        <w:ind w:firstLine="540"/>
        <w:jc w:val="both"/>
      </w:pPr>
      <w:r>
        <w:br/>
      </w:r>
    </w:p>
    <w:p w:rsidR="00A30F40" w:rsidRPr="00002184" w:rsidRDefault="00A30F40" w:rsidP="00A30F40">
      <w:pPr>
        <w:pStyle w:val="normal0"/>
        <w:ind w:firstLine="540"/>
        <w:jc w:val="both"/>
        <w:outlineLvl w:val="0"/>
        <w:rPr>
          <w:b/>
        </w:rPr>
      </w:pPr>
      <w:r>
        <w:rPr>
          <w:rStyle w:val="normal0"/>
          <w:b/>
        </w:rPr>
        <w:t>20. artikulua. Fiskalitatea.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Sektore pribatuko I+G+b arloa pizteko, zerga sistema diseinatzean kontuan hartuko dira Nafarroak I+G+b arloan duen kokapena hobetzen laguntzen duten printzipioak.</w:t>
      </w:r>
    </w:p>
    <w:p w:rsidR="00A30F40" w:rsidRPr="00002184" w:rsidRDefault="00A30F40" w:rsidP="00A30F40">
      <w:pPr>
        <w:pStyle w:val="normal0"/>
        <w:ind w:firstLine="540"/>
        <w:jc w:val="both"/>
      </w:pPr>
    </w:p>
    <w:p w:rsidR="00A30F40" w:rsidRPr="00002184" w:rsidRDefault="00A30F40" w:rsidP="00A30F40">
      <w:pPr>
        <w:pStyle w:val="normal0"/>
        <w:ind w:firstLine="540"/>
        <w:jc w:val="both"/>
        <w:outlineLvl w:val="0"/>
        <w:rPr>
          <w:b/>
        </w:rPr>
      </w:pPr>
      <w:r>
        <w:rPr>
          <w:rStyle w:val="normal0"/>
          <w:b/>
        </w:rPr>
        <w:t xml:space="preserve">21. artikulua. I+G+b-rako laguntzen deialdi publikoak.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1. I+G+b arloko jardueren laguntzak deialdi publikoaren bidez emanen dira oro har.</w:t>
      </w:r>
    </w:p>
    <w:p w:rsidR="00A30F40" w:rsidRPr="00002184" w:rsidRDefault="00A30F40" w:rsidP="00A30F40">
      <w:pPr>
        <w:pStyle w:val="normal0"/>
        <w:ind w:firstLine="540"/>
        <w:jc w:val="both"/>
      </w:pPr>
    </w:p>
    <w:p w:rsidR="00A30F40" w:rsidRPr="00C0126A" w:rsidRDefault="00A30F40" w:rsidP="00A30F40">
      <w:pPr>
        <w:pStyle w:val="normal0"/>
        <w:ind w:firstLine="540"/>
        <w:jc w:val="both"/>
      </w:pPr>
      <w:r>
        <w:rPr>
          <w:rStyle w:val="normal0"/>
        </w:rPr>
        <w:t>2. Nafarroako zientzia, teknologia eta berrikuntza Planarekin eta Estatuko nahiz Europako ikerketa politikako lehentasunezko ardatzekin bat egin beharko dute deialdiek, eta bultzatuko dute Estatuko edo Europako beste funts batzuekin sinergia izatea. Esparru honetan genero arrakala desagertzera bideratutako klausulak ere jasoko dituzte.</w:t>
      </w:r>
      <w:r>
        <w:rPr>
          <w:rStyle w:val="normal0"/>
          <w:color w:val="3366FF"/>
        </w:rPr>
        <w:t xml:space="preserve">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lastRenderedPageBreak/>
        <w:t>3. Deialdi horien bidez, gizartearen behar eta erronkei erantzuten dieten eragileak, ikertzaileak, proiektuak edo azpiegiturak finantzatuko dira; zientzia, teknologia eta berrikuntza Planean ezarritakoak izanen dira behar eta erronka horiek.</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4. Transferentzia bultzatzeko, laguntzen bidez sustatuko da ikerketa proiektuak batera egin ditzatela enpresek, teknologia zentroek eta ikerketa zentroek eta unibertsitateek.</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t>5. I+G+b arloko sistemako eragileen zeharkako gastuen portzentaje bat finantza dezakete deialdiek, Europako deialdiek finantzatzen dituzten gastuen portzentajeekin bat.</w:t>
      </w:r>
    </w:p>
    <w:p w:rsidR="00A30F40" w:rsidRDefault="00A30F40" w:rsidP="00A30F40">
      <w:pPr>
        <w:pStyle w:val="normal0"/>
        <w:ind w:firstLine="540"/>
        <w:jc w:val="both"/>
      </w:pPr>
    </w:p>
    <w:p w:rsidR="00A30F40" w:rsidRPr="000448CC" w:rsidRDefault="00A30F40" w:rsidP="00A30F40">
      <w:pPr>
        <w:pStyle w:val="normal0"/>
        <w:ind w:firstLine="540"/>
        <w:jc w:val="both"/>
        <w:rPr>
          <w:b/>
        </w:rPr>
      </w:pPr>
      <w:r>
        <w:rPr>
          <w:rStyle w:val="normal0"/>
          <w:b/>
        </w:rPr>
        <w:t>22. artikulua. Nafarroako I+G+b Sistemako (SINAI) eragileentzako laguntza deialdiak.</w:t>
      </w:r>
    </w:p>
    <w:p w:rsidR="00A30F40" w:rsidRDefault="00A30F40" w:rsidP="00A30F40">
      <w:pPr>
        <w:pStyle w:val="normal0"/>
        <w:ind w:firstLine="540"/>
        <w:jc w:val="both"/>
      </w:pPr>
    </w:p>
    <w:p w:rsidR="00A30F40" w:rsidRDefault="00A30F40" w:rsidP="00A30F40">
      <w:pPr>
        <w:pStyle w:val="normal0"/>
        <w:ind w:firstLine="540"/>
        <w:jc w:val="both"/>
      </w:pPr>
      <w:r>
        <w:rPr>
          <w:rStyle w:val="normal0"/>
        </w:rPr>
        <w:t xml:space="preserve">1. Nafarroako I+G+b Sistemako (SINAI) eragileen bikaintasunerako orientazioa segurtatzeko, eragile horientzako laguntza publikoen deialdi guztietan, balorazio irizpide gisa erabiliko dira bikaintasun eta hobekuntza adierazleak, gutxienez ere honako hauek jasoko dituztenak: plantillako doktore kopurua, argitalpenak, patenteak, sortutako oinarriko teknologikoko enpresak, industriarekin I+G+b arloan izandako proiektuen fakturazioa, lortutako Europako finantzaketa, eta zientzia, teknologia eta berrikuntzarako indarreko Planean ezarritako gainerako adierazleak. </w:t>
      </w:r>
    </w:p>
    <w:p w:rsidR="00A30F40" w:rsidRDefault="00A30F40" w:rsidP="00A30F40">
      <w:pPr>
        <w:pStyle w:val="normal0"/>
        <w:ind w:firstLine="540"/>
        <w:jc w:val="both"/>
      </w:pPr>
    </w:p>
    <w:p w:rsidR="00A30F40" w:rsidRPr="000D5BF5" w:rsidRDefault="00A30F40" w:rsidP="00A30F40">
      <w:pPr>
        <w:pStyle w:val="normal0"/>
        <w:ind w:firstLine="540"/>
        <w:jc w:val="both"/>
      </w:pPr>
      <w:r>
        <w:rPr>
          <w:rStyle w:val="normal0"/>
        </w:rPr>
        <w:t>2. Nafarroako I+G+b Eragileen Sistemako (SINAI) iraunkortasuna segurtatzeko, I+G+b proiektuetarako, ekipamenduko inbertsioetarako eta hedapen eta dibulgazio zientifikoko jardueretarako laguntzen deialdiez gain, beste deialdi batzuk ezartzen ahalko dira, errendimenduaren araberako laguntza oinarrizkoetarako deialdiak, ekonomikoa ez den jarduera osorik ere finantzatzeko, zentroaren bikaintasuna eta ikerketarako gaitasuna eta transferentziakoa kontuan hartuta.</w:t>
      </w:r>
    </w:p>
    <w:p w:rsidR="00A30F40" w:rsidRDefault="00A30F40" w:rsidP="00A30F40">
      <w:pPr>
        <w:pStyle w:val="normal0"/>
        <w:ind w:firstLine="540"/>
        <w:jc w:val="both"/>
      </w:pPr>
    </w:p>
    <w:p w:rsidR="00A30F40" w:rsidRDefault="00A30F40" w:rsidP="00A30F40">
      <w:pPr>
        <w:pStyle w:val="normal0"/>
        <w:ind w:firstLine="540"/>
        <w:jc w:val="both"/>
      </w:pPr>
    </w:p>
    <w:p w:rsidR="00A30F40" w:rsidRPr="00002184" w:rsidRDefault="00A30F40" w:rsidP="00A30F40">
      <w:pPr>
        <w:pStyle w:val="normal0"/>
        <w:ind w:firstLine="540"/>
        <w:jc w:val="both"/>
      </w:pPr>
    </w:p>
    <w:p w:rsidR="00A30F40" w:rsidRPr="00002184" w:rsidRDefault="00A30F40" w:rsidP="00A30F40">
      <w:pPr>
        <w:pStyle w:val="normal0"/>
        <w:jc w:val="center"/>
        <w:outlineLvl w:val="0"/>
        <w:rPr>
          <w:b/>
        </w:rPr>
      </w:pPr>
      <w:r>
        <w:rPr>
          <w:rStyle w:val="normal0"/>
          <w:b/>
        </w:rPr>
        <w:t xml:space="preserve">IV. KAPITULUA </w:t>
      </w:r>
    </w:p>
    <w:p w:rsidR="00A30F40" w:rsidRDefault="00A30F40" w:rsidP="00A30F40">
      <w:pPr>
        <w:pStyle w:val="normal0"/>
        <w:jc w:val="center"/>
        <w:rPr>
          <w:b/>
        </w:rPr>
      </w:pPr>
    </w:p>
    <w:p w:rsidR="00A30F40" w:rsidRDefault="00A30F40" w:rsidP="00A30F40">
      <w:pPr>
        <w:pStyle w:val="normal0"/>
        <w:jc w:val="center"/>
        <w:rPr>
          <w:b/>
        </w:rPr>
      </w:pPr>
      <w:r>
        <w:rPr>
          <w:rStyle w:val="normal0"/>
          <w:b/>
        </w:rPr>
        <w:t>Zientzia, teknologia eta berrikuntza plana</w:t>
      </w:r>
    </w:p>
    <w:p w:rsidR="00A30F40" w:rsidRDefault="00A30F40" w:rsidP="00A30F40">
      <w:pPr>
        <w:pStyle w:val="normal0"/>
        <w:ind w:firstLine="540"/>
        <w:jc w:val="both"/>
        <w:rPr>
          <w:b/>
        </w:rPr>
      </w:pPr>
    </w:p>
    <w:p w:rsidR="00A30F40" w:rsidRPr="00002184" w:rsidRDefault="00A30F40" w:rsidP="00A30F40">
      <w:pPr>
        <w:pStyle w:val="normal0"/>
        <w:ind w:firstLine="540"/>
        <w:jc w:val="both"/>
        <w:rPr>
          <w:b/>
        </w:rPr>
      </w:pPr>
      <w:r>
        <w:rPr>
          <w:rStyle w:val="normal0"/>
          <w:b/>
        </w:rPr>
        <w:t>23. artikulua. Zientzia, teknologia eta berrikuntza plana.</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1. Nafarroako zientzia, teknologia eta berrikuntza Plana ezartzen da Nafarroako I+G+b arloko politikak planifikatu eta koordinatzeko funtsezko tresna gisa.</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2. Nafarroako zientzia, teknologia eta berrikuntza Planaren xedea izanen da helburuak ezartzea Nafarroako I+G+b-ren esparruetan epealdi zehatz batean, eragileen eta eskuragai dauden baliabideen koordinazioa eta nazioko eta nazioarteko planekin bat egitea.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3. Oro har, lau urtekoa izanen da planaren indarraldia. </w:t>
      </w:r>
    </w:p>
    <w:p w:rsidR="00A30F40" w:rsidRDefault="00A30F40" w:rsidP="00A30F40">
      <w:pPr>
        <w:pStyle w:val="normal0"/>
        <w:ind w:firstLine="540"/>
        <w:jc w:val="both"/>
        <w:rPr>
          <w:b/>
        </w:rPr>
      </w:pPr>
    </w:p>
    <w:p w:rsidR="00A30F40" w:rsidRPr="00002184" w:rsidRDefault="00A30F40" w:rsidP="00A30F40">
      <w:pPr>
        <w:pStyle w:val="normal0"/>
        <w:ind w:firstLine="540"/>
        <w:jc w:val="both"/>
        <w:rPr>
          <w:b/>
        </w:rPr>
      </w:pPr>
      <w:r>
        <w:rPr>
          <w:rStyle w:val="normal0"/>
          <w:b/>
        </w:rPr>
        <w:t>24. artikulua. Zientzia, teknologia eta berrikuntza Plana egitea.</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lastRenderedPageBreak/>
        <w:t>1. Nafarroako Foru Komunitateko Administrazioan I+G+b arloan eskuduna den departamentuari dagokio zientzia, teknologia eta berrikuntza Plana egitea.</w:t>
      </w:r>
    </w:p>
    <w:p w:rsidR="00A30F40" w:rsidRPr="00002184" w:rsidRDefault="00A30F40" w:rsidP="00A30F40">
      <w:pPr>
        <w:pStyle w:val="normal0"/>
        <w:ind w:firstLine="540"/>
        <w:jc w:val="both"/>
      </w:pPr>
    </w:p>
    <w:p w:rsidR="00A30F40" w:rsidRPr="00002184" w:rsidRDefault="00A30F40" w:rsidP="00A30F40">
      <w:pPr>
        <w:pStyle w:val="normal0"/>
        <w:ind w:firstLine="540"/>
        <w:jc w:val="both"/>
        <w:rPr>
          <w:strike/>
        </w:rPr>
      </w:pPr>
      <w:r>
        <w:rPr>
          <w:rStyle w:val="normal0"/>
        </w:rPr>
        <w:t>2. Nafarroako Foru Komunitateko Administrazioko departamentuek eta sektore publikoko entitateek, nork bere esparruan, proposatuko dute zer ekintza sartu zientzia, teknologia eta berrikuntza Planean.</w:t>
      </w:r>
    </w:p>
    <w:p w:rsidR="00A30F40" w:rsidRDefault="00A30F40" w:rsidP="00A30F40">
      <w:pPr>
        <w:pStyle w:val="normal0"/>
        <w:ind w:firstLine="540"/>
        <w:jc w:val="both"/>
      </w:pPr>
    </w:p>
    <w:p w:rsidR="00A30F40" w:rsidRPr="00002184" w:rsidRDefault="00A30F40" w:rsidP="00A30F40">
      <w:pPr>
        <w:pStyle w:val="normal0"/>
        <w:ind w:firstLine="540"/>
        <w:jc w:val="both"/>
        <w:rPr>
          <w:b/>
        </w:rPr>
      </w:pPr>
      <w:r>
        <w:rPr>
          <w:rStyle w:val="normal0"/>
          <w:b/>
        </w:rPr>
        <w:t>25. artikulua. Zientzia, teknologia eta berrikuntza Planaren helburuak.</w:t>
      </w:r>
    </w:p>
    <w:p w:rsidR="00A30F40" w:rsidRPr="00002184" w:rsidRDefault="00A30F40" w:rsidP="00A30F40">
      <w:pPr>
        <w:pStyle w:val="normal0"/>
        <w:ind w:firstLine="540"/>
        <w:jc w:val="both"/>
        <w:rPr>
          <w:b/>
        </w:rPr>
      </w:pPr>
    </w:p>
    <w:p w:rsidR="00A30F40" w:rsidRPr="00002184" w:rsidRDefault="00A30F40" w:rsidP="00A30F40">
      <w:pPr>
        <w:pStyle w:val="normal0"/>
        <w:ind w:firstLine="540"/>
        <w:jc w:val="both"/>
      </w:pPr>
      <w:r>
        <w:rPr>
          <w:rStyle w:val="normal0"/>
        </w:rPr>
        <w:t xml:space="preserve">Nafarroako zientzia, teknologia eta berrikuntza Planak helburu hauek izanen ditu: </w:t>
      </w:r>
    </w:p>
    <w:p w:rsidR="00A30F40" w:rsidRPr="00002184" w:rsidRDefault="00A30F40" w:rsidP="00A30F40">
      <w:pPr>
        <w:pStyle w:val="normal0"/>
        <w:ind w:firstLine="540"/>
        <w:jc w:val="both"/>
        <w:rPr>
          <w:b/>
        </w:rPr>
      </w:pPr>
    </w:p>
    <w:p w:rsidR="00A30F40" w:rsidRPr="00002184" w:rsidRDefault="00A30F40" w:rsidP="00A30F40">
      <w:pPr>
        <w:pStyle w:val="normal0"/>
        <w:ind w:firstLine="540"/>
        <w:jc w:val="both"/>
      </w:pPr>
      <w:r>
        <w:rPr>
          <w:rStyle w:val="normal0"/>
        </w:rPr>
        <w:t>1. I+G+b-ren bikaintasuna, transferentzia, lankidetza, nazioartekotzea eta dibulgazioa sustatzea, une bakoitzeko egoerara egokituz eta gizarteak une bakoitzean eskatzen dituen erronkei erantzunez, modu orekatuan babestuz oinarrizko ikerketa eta ikerketa aplikatua.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2. Nafarroako I+G+b Sistemako (SINAI) eragileen bikaintasun maila hobetzea, bikaintasun adierazleak ezarriz eta ezagutza berria sortzeko bitartekoak emanez.</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t>3. Etorkizunari aurrea hartzea eta sare produktiboa eta Nafarroako I+G+b Sistemako (SINAI) eragileak bideratzea behar diren teknologietara, halako moduz non Nafarroak aukera izanen baitu gizarteak planteatzen dituen etorkizuneko erronkei konponbideak eskaintzeko.</w:t>
      </w:r>
    </w:p>
    <w:p w:rsidR="00A30F40" w:rsidRDefault="00A30F40" w:rsidP="00A30F40">
      <w:pPr>
        <w:pStyle w:val="normal0"/>
        <w:ind w:firstLine="540"/>
        <w:jc w:val="both"/>
      </w:pPr>
    </w:p>
    <w:p w:rsidR="00A30F40" w:rsidRPr="00BB2680" w:rsidRDefault="00A30F40" w:rsidP="00A30F40">
      <w:pPr>
        <w:pStyle w:val="normal0"/>
        <w:ind w:firstLine="540"/>
        <w:jc w:val="both"/>
      </w:pPr>
      <w:r>
        <w:rPr>
          <w:rStyle w:val="normal0"/>
        </w:rPr>
        <w:t>4. Zientzian, teknologian eta berrikuntzan genero ikuspegia zeharkako kategoria gisa txerta dadila sustatzea, bai eta emakumeen eta gizonen presentzia orekatua ere Nafarroako I+G+b Sistemaren (SINAI) esparru guztietan.</w:t>
      </w:r>
    </w:p>
    <w:p w:rsidR="00A30F40" w:rsidRDefault="00A30F40" w:rsidP="00A30F40">
      <w:pPr>
        <w:pStyle w:val="normal0"/>
        <w:ind w:firstLine="540"/>
        <w:jc w:val="both"/>
      </w:pPr>
    </w:p>
    <w:p w:rsidR="00A30F40" w:rsidRDefault="00A30F40" w:rsidP="00A30F40">
      <w:pPr>
        <w:pStyle w:val="normal0"/>
        <w:ind w:firstLine="540"/>
        <w:jc w:val="both"/>
      </w:pPr>
      <w:r>
        <w:rPr>
          <w:rStyle w:val="normal0"/>
          <w:b/>
        </w:rPr>
        <w:t>26. artikulua. Zientzia, teknologia eta berrikuntza Planaren gutxieneko edukiak.</w:t>
      </w:r>
      <w:r>
        <w:br/>
      </w:r>
    </w:p>
    <w:p w:rsidR="00A30F40" w:rsidRPr="00002184" w:rsidRDefault="00A30F40" w:rsidP="00A30F40">
      <w:pPr>
        <w:pStyle w:val="normal0"/>
        <w:ind w:firstLine="540"/>
        <w:jc w:val="both"/>
      </w:pPr>
      <w:r>
        <w:rPr>
          <w:rStyle w:val="normal0"/>
        </w:rPr>
        <w:t>1. Zientzia, teknologia eta berrikuntza Planak ezarriko ditu, Nafarroako Espezializazio Adimentsuaren Estrategiarekin bat, I+G+b arloko lehentasunezko arloak.</w:t>
      </w:r>
    </w:p>
    <w:p w:rsidR="00A30F40" w:rsidRDefault="00A30F40" w:rsidP="00A30F40">
      <w:pPr>
        <w:pStyle w:val="normal0"/>
        <w:ind w:firstLine="540"/>
        <w:jc w:val="both"/>
      </w:pPr>
    </w:p>
    <w:p w:rsidR="00A30F40" w:rsidRDefault="00A30F40" w:rsidP="00A30F40">
      <w:pPr>
        <w:pStyle w:val="normal0"/>
        <w:ind w:firstLine="540"/>
        <w:jc w:val="both"/>
      </w:pPr>
      <w:r>
        <w:rPr>
          <w:rStyle w:val="normal0"/>
        </w:rPr>
        <w:t>2. Zientzia, teknologia eta berrikuntza Planak honako gutxieneko eduki hauek jasoko ditu:</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a) Honako hauen analisia: Nafarroan I+G+b arlorako partidak duen egoera, eta Estatuko, Europako eta nazioarteko I+G+b arloarekin duen erlazioa.</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b) Honako hauen deskribapena: helburu orokorrak, lehentasun zientifikoak, teknikoak eta sozialak lehentasunezko arloetan eta behar diren teknologia estrategikoak, horien plangintza eta Estatuko eta Europako programekin duten erlazioa.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c) Honako hauen deskribapena: Nafarroako I+G+b Sistemako (SINAI) eragileak, ikerketa arloak, giza baliabideak eta azpiegiturak, adierazleak, helburuak eta beharrak.</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d) I+G+b-a transferitzeko eta sustatzeko neurriak. Berrikuntza sistemako eragileekin lankidetzan I+G+b proiektuak egiteko laguntzak, Europako I+G+b proiektuetan parte hartzeko laguntzak, pizgarri fiskalak eta doktoreak enpresetan sartzeko programak garatzea.</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e) Irakaskuntza zientifiko-teknikoak sustatzeko neurriak.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f)</w:t>
      </w:r>
      <w:r>
        <w:rPr>
          <w:rStyle w:val="normal0"/>
          <w:b/>
        </w:rPr>
        <w:t xml:space="preserve"> </w:t>
      </w:r>
      <w:r>
        <w:rPr>
          <w:rStyle w:val="normal0"/>
        </w:rPr>
        <w:t>Dibulgazio zientifikorako laguntza neurriak, baita inplikatutako erakundeetarako ere, esaterako museoetarako, planetarioetarako eta zientziaren dibulgazio zentroetarako.</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g) Planaren aurrekontua.</w:t>
      </w:r>
    </w:p>
    <w:p w:rsidR="00A30F40" w:rsidRPr="00002184" w:rsidRDefault="00A30F40" w:rsidP="00A30F40">
      <w:pPr>
        <w:pStyle w:val="normal0"/>
        <w:ind w:firstLine="540"/>
        <w:jc w:val="both"/>
      </w:pPr>
    </w:p>
    <w:p w:rsidR="00A30F40" w:rsidRPr="00002184" w:rsidRDefault="00A30F40" w:rsidP="00A30F40">
      <w:pPr>
        <w:pStyle w:val="normal0"/>
        <w:ind w:firstLine="540"/>
        <w:jc w:val="both"/>
        <w:rPr>
          <w:b/>
        </w:rPr>
      </w:pPr>
      <w:r>
        <w:rPr>
          <w:rStyle w:val="normal0"/>
          <w:b/>
        </w:rPr>
        <w:t>27. artikulua. Zientzia, teknologia eta berrikuntza Planaren lehentasunezko arloak eta teknologia estrategikoak.</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1. Nafarroako Foru Komunitateko Administrazioak, Nafarroako I+G+b Sistemako (SINAI) eragileek eta gainerako eragileek lehentasunezko ikerketa arloak proposatuko dituzte, Nafarroako Espezializazio Adimentsuaren Estrategiaren esparruan, baita lehentasunezko arlo horietan ezarritako helburuak lortzeko behar diren teknologia estrategikoak ere. Halaber, Nafarroako I+G+b arloko Aholku Kontseiluak gomendioak egin ditzake arlo eta teknologia horiei dagokienez.</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2. Lehentasunezko arlo teknologiko-estrategiko bakoitzeko, egoki diren ekintzak zehaztu beharko ditu Planak:</w:t>
      </w:r>
    </w:p>
    <w:p w:rsidR="00A30F40" w:rsidRDefault="00A30F40" w:rsidP="00A30F40">
      <w:pPr>
        <w:pStyle w:val="normal0"/>
        <w:ind w:left="720" w:firstLine="540"/>
        <w:jc w:val="both"/>
      </w:pPr>
    </w:p>
    <w:p w:rsidR="00A30F40" w:rsidRPr="00002184" w:rsidRDefault="00A30F40" w:rsidP="00A30F40">
      <w:pPr>
        <w:pStyle w:val="normal0"/>
        <w:ind w:firstLine="540"/>
        <w:jc w:val="both"/>
      </w:pPr>
      <w:r>
        <w:rPr>
          <w:rStyle w:val="normal0"/>
        </w:rPr>
        <w:t>a) I+G+b arloko lehentasunak.</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b) Behar diren ikertzaileak eta prestakuntza.</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rPr>
        <w:t>c) Behar diren azpiegiturak eta zer neurritan dauden eskura.</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d) Jarduera arlo horretan zentraturik duten Nafarroako I+G+b Sistemako (SINAI) eragileak eta enpresak.</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e) Estatuan eta Europan dauden deialdiekiko sinergiak.</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f) Egokitzat jotzen diren ekintza bereziak.</w:t>
      </w:r>
    </w:p>
    <w:p w:rsidR="00A30F40" w:rsidRPr="00002184" w:rsidRDefault="00A30F40" w:rsidP="00A30F40">
      <w:pPr>
        <w:pStyle w:val="normal0"/>
        <w:ind w:left="720" w:firstLine="540"/>
        <w:jc w:val="both"/>
      </w:pPr>
    </w:p>
    <w:p w:rsidR="00A30F40" w:rsidRPr="00002184" w:rsidRDefault="00A30F40" w:rsidP="00A30F40">
      <w:pPr>
        <w:pStyle w:val="normal0"/>
        <w:ind w:firstLine="540"/>
        <w:jc w:val="both"/>
      </w:pPr>
      <w:r>
        <w:rPr>
          <w:rStyle w:val="normal0"/>
        </w:rPr>
        <w:t>3. Eskura dauden finantza baliabideen banaketa optimizatzeko, lehentasunezko arloak eta arlo teknologiko-estrategikoak zehaztuko dira halako moduz non ahalbidetuko baita I+G+b arloko plan nazional eta europarrekin identifikatzea.</w:t>
      </w:r>
    </w:p>
    <w:p w:rsidR="00A30F40" w:rsidRDefault="00A30F40" w:rsidP="00A30F40">
      <w:pPr>
        <w:pStyle w:val="normal0"/>
        <w:ind w:firstLine="540"/>
        <w:jc w:val="both"/>
      </w:pPr>
    </w:p>
    <w:p w:rsidR="00A30F40" w:rsidRPr="00002184" w:rsidRDefault="00A30F40" w:rsidP="00A30F40">
      <w:pPr>
        <w:pStyle w:val="normal0"/>
        <w:ind w:firstLine="540"/>
        <w:jc w:val="both"/>
        <w:rPr>
          <w:b/>
        </w:rPr>
      </w:pPr>
      <w:r>
        <w:rPr>
          <w:rStyle w:val="normal0"/>
          <w:b/>
        </w:rPr>
        <w:t>28. artikulua. Zientzia, teknologia eta berrikuntza Plana onestea.</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1. Nafarroako Gobernuari dagokio zientzia, teknologia eta berrikuntza Plana onestea, parte-hartze publikoko prozesu bat egin ondoren.</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2. Behin plana onetsirik, elektronikoki argitaratuko da Nafarroako Gobernuak Interneten duen Atarian (www.navarra.es), eta herritarrentzako kontsultagai egonen da.</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lastRenderedPageBreak/>
        <w:t>3. Zientzia, teknologia eta berrikuntza Plana plan estrategikoa izanen da, eta haren aurrekontua sartuko da Nafarroako Foru Komunitateko Administrazioaren diru-laguntzen plan estrategikoan.</w:t>
      </w:r>
    </w:p>
    <w:p w:rsidR="00A30F40" w:rsidRPr="00002184" w:rsidRDefault="00A30F40" w:rsidP="00A30F40">
      <w:pPr>
        <w:pStyle w:val="normal0"/>
        <w:ind w:firstLine="540"/>
        <w:jc w:val="both"/>
      </w:pPr>
    </w:p>
    <w:p w:rsidR="00A30F40" w:rsidRDefault="00A30F40" w:rsidP="00A30F40">
      <w:pPr>
        <w:pStyle w:val="normal0"/>
        <w:ind w:firstLine="540"/>
        <w:jc w:val="both"/>
      </w:pPr>
      <w:r>
        <w:rPr>
          <w:rStyle w:val="normal0"/>
          <w:b/>
        </w:rPr>
        <w:t xml:space="preserve">29. artikulua. Zientzia, teknologia eta berrikuntza Planaren gauzatzea eta jarraipena </w:t>
      </w:r>
      <w:r>
        <w:br/>
      </w:r>
    </w:p>
    <w:p w:rsidR="00A30F40" w:rsidRPr="00002184" w:rsidRDefault="00A30F40" w:rsidP="00A30F40">
      <w:pPr>
        <w:pStyle w:val="normal0"/>
        <w:ind w:firstLine="540"/>
        <w:jc w:val="both"/>
      </w:pPr>
      <w:r>
        <w:rPr>
          <w:rStyle w:val="normal0"/>
        </w:rPr>
        <w:t>1. Planak berak une bakoitzean ezartzen dituen eragileei egokituko zaie zientzia, teknologia eta berrikuntza Planeko ekintzak gauzatzea.</w:t>
      </w:r>
    </w:p>
    <w:p w:rsidR="00A30F40" w:rsidRDefault="00A30F40" w:rsidP="00A30F40">
      <w:pPr>
        <w:pStyle w:val="normal0"/>
        <w:ind w:firstLine="540"/>
        <w:jc w:val="both"/>
      </w:pPr>
    </w:p>
    <w:p w:rsidR="00A30F40" w:rsidRPr="00002184" w:rsidRDefault="00A30F40" w:rsidP="00A30F40">
      <w:pPr>
        <w:pStyle w:val="normal0"/>
        <w:ind w:firstLine="540"/>
        <w:jc w:val="both"/>
      </w:pPr>
      <w:r>
        <w:rPr>
          <w:rStyle w:val="normal0"/>
        </w:rPr>
        <w:t>2. Orobat, Nafarroako Foru Komunitateak gauzatuko ditu planaren gauzatzearen eta helburuen betetze mailaren jarraipena, aldian behingo ebaluazioa eta koordinazioa, eta Nafarroako I+G+b arloko Aholku Kontseiluaren eta Nafarroako I+G+b Sistemako (SINAI) eragileen koordinatzailearen ekarpenak jaso ditzake.</w:t>
      </w:r>
    </w:p>
    <w:p w:rsidR="00A30F40" w:rsidRPr="00002184" w:rsidRDefault="00A30F40" w:rsidP="00A30F40">
      <w:pPr>
        <w:pStyle w:val="normal0"/>
        <w:ind w:firstLine="540"/>
        <w:jc w:val="both"/>
      </w:pPr>
    </w:p>
    <w:p w:rsidR="00A30F40" w:rsidRPr="00002184" w:rsidRDefault="00A30F40" w:rsidP="00A30F40">
      <w:pPr>
        <w:pStyle w:val="normal0"/>
        <w:ind w:firstLine="540"/>
        <w:jc w:val="both"/>
        <w:outlineLvl w:val="0"/>
      </w:pPr>
      <w:r>
        <w:rPr>
          <w:rStyle w:val="normal0"/>
          <w:b/>
        </w:rPr>
        <w:t xml:space="preserve">Xedapen gehigarri bakarra. </w:t>
      </w:r>
      <w:r>
        <w:rPr>
          <w:rStyle w:val="normal0"/>
        </w:rPr>
        <w:t xml:space="preserve"> I+G+b arloko inbertsio helburua Nafarroan.</w:t>
      </w:r>
    </w:p>
    <w:p w:rsidR="00A30F40" w:rsidRDefault="00A30F40" w:rsidP="00A30F40">
      <w:pPr>
        <w:pStyle w:val="normal0"/>
        <w:ind w:firstLine="540"/>
        <w:jc w:val="both"/>
      </w:pPr>
    </w:p>
    <w:p w:rsidR="00A30F40" w:rsidRDefault="00A30F40" w:rsidP="00A30F40">
      <w:pPr>
        <w:pStyle w:val="normal0"/>
        <w:ind w:firstLine="540"/>
        <w:jc w:val="both"/>
      </w:pPr>
      <w:r>
        <w:rPr>
          <w:rStyle w:val="normal0"/>
        </w:rPr>
        <w:t>Botere publikoen jarduketa gidatzeko helburuaz, honako inbertsio helburu hauek ezartzen dira Nafarroan I+G+b arlorako:</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Nafarroan, I+G-b-rako bideratutako inbertsio helburua 2030. urterako: BPGd-aren %3.</w:t>
      </w:r>
    </w:p>
    <w:p w:rsidR="00A30F40" w:rsidRPr="00002184" w:rsidRDefault="00A30F40" w:rsidP="00A30F40">
      <w:pPr>
        <w:pStyle w:val="normal0"/>
        <w:ind w:firstLine="540"/>
        <w:jc w:val="both"/>
      </w:pPr>
      <w:r>
        <w:rPr>
          <w:rStyle w:val="normal0"/>
        </w:rPr>
        <w:t xml:space="preserve">Nafarroan, sektore publikoan I+G+b-rako bideratutako inbertsio helburua 2030. urterako: BPGd-aren %1. </w:t>
      </w:r>
    </w:p>
    <w:p w:rsidR="00A30F40" w:rsidRPr="00002184" w:rsidRDefault="00A30F40" w:rsidP="00A30F40">
      <w:pPr>
        <w:pStyle w:val="normal0"/>
        <w:ind w:firstLine="540"/>
        <w:jc w:val="both"/>
      </w:pPr>
      <w:r>
        <w:rPr>
          <w:rStyle w:val="normal0"/>
        </w:rPr>
        <w:t>Nafarroan, sektore publikoan I+G-b-rako bideratutako inbertsio helburua 2030. urterako: Nafar. Aur. Orokorren %5.</w:t>
      </w:r>
    </w:p>
    <w:p w:rsidR="00A30F40" w:rsidRPr="00002184" w:rsidRDefault="00A30F40" w:rsidP="00A30F40">
      <w:pPr>
        <w:pStyle w:val="norm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60"/>
        <w:gridCol w:w="1565"/>
        <w:gridCol w:w="1235"/>
        <w:gridCol w:w="1340"/>
        <w:gridCol w:w="1250"/>
        <w:gridCol w:w="1175"/>
      </w:tblGrid>
      <w:tr w:rsidR="00A30F40" w:rsidRPr="00D77F19" w:rsidTr="00D77F19">
        <w:trPr>
          <w:trHeight w:val="20"/>
          <w:tblHeader/>
          <w:jc w:val="center"/>
        </w:trPr>
        <w:tc>
          <w:tcPr>
            <w:tcW w:w="2460"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i/>
                <w:sz w:val="18"/>
                <w:szCs w:val="18"/>
              </w:rPr>
            </w:pPr>
            <w:r w:rsidRPr="00D77F19">
              <w:rPr>
                <w:rStyle w:val="normal0"/>
                <w:i/>
                <w:sz w:val="18"/>
                <w:szCs w:val="18"/>
              </w:rPr>
              <w:t>Sektore publikoan I+G-b-rako bideratutako inbertsio helburua 2030. urterako, Nafar. Aur. Orokorrei eta ekarpenei dagokienez</w:t>
            </w:r>
          </w:p>
        </w:tc>
        <w:tc>
          <w:tcPr>
            <w:tcW w:w="1565"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i/>
                <w:sz w:val="18"/>
                <w:szCs w:val="18"/>
              </w:rPr>
            </w:pPr>
            <w:r w:rsidRPr="00D77F19">
              <w:rPr>
                <w:rStyle w:val="normal0"/>
                <w:i/>
                <w:sz w:val="18"/>
                <w:szCs w:val="18"/>
              </w:rPr>
              <w:t>Unibertsitateak</w:t>
            </w:r>
          </w:p>
        </w:tc>
        <w:tc>
          <w:tcPr>
            <w:tcW w:w="1235"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i/>
                <w:sz w:val="18"/>
                <w:szCs w:val="18"/>
              </w:rPr>
            </w:pPr>
            <w:r w:rsidRPr="00D77F19">
              <w:rPr>
                <w:rStyle w:val="normal0"/>
                <w:i/>
                <w:sz w:val="18"/>
                <w:szCs w:val="18"/>
              </w:rPr>
              <w:t>I+G-ren sustapena</w:t>
            </w:r>
          </w:p>
        </w:tc>
        <w:tc>
          <w:tcPr>
            <w:tcW w:w="1340"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i/>
                <w:sz w:val="18"/>
                <w:szCs w:val="18"/>
              </w:rPr>
            </w:pPr>
            <w:r w:rsidRPr="00D77F19">
              <w:rPr>
                <w:rStyle w:val="normal0"/>
                <w:i/>
                <w:sz w:val="18"/>
                <w:szCs w:val="18"/>
              </w:rPr>
              <w:t>I+G-rengatiko zerga-deskontuak</w:t>
            </w:r>
          </w:p>
        </w:tc>
        <w:tc>
          <w:tcPr>
            <w:tcW w:w="1250"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i/>
                <w:sz w:val="18"/>
                <w:szCs w:val="18"/>
              </w:rPr>
            </w:pPr>
            <w:r w:rsidRPr="00D77F19">
              <w:rPr>
                <w:rStyle w:val="normal0"/>
                <w:i/>
                <w:sz w:val="18"/>
                <w:szCs w:val="18"/>
              </w:rPr>
              <w:t>EBk Nafarroako I+G-rako egindako ekarpena</w:t>
            </w:r>
          </w:p>
        </w:tc>
        <w:tc>
          <w:tcPr>
            <w:tcW w:w="1175"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i/>
                <w:sz w:val="18"/>
                <w:szCs w:val="18"/>
              </w:rPr>
            </w:pPr>
            <w:r w:rsidRPr="00D77F19">
              <w:rPr>
                <w:rStyle w:val="normal0"/>
                <w:i/>
                <w:sz w:val="18"/>
                <w:szCs w:val="18"/>
              </w:rPr>
              <w:t>Estatuak Nafarroako I+G-rako egindako ekarpena</w:t>
            </w:r>
          </w:p>
        </w:tc>
      </w:tr>
      <w:tr w:rsidR="00A30F40" w:rsidRPr="00D77F19" w:rsidTr="00D77F19">
        <w:trPr>
          <w:trHeight w:val="20"/>
          <w:jc w:val="center"/>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%5</w:t>
            </w:r>
          </w:p>
        </w:tc>
        <w:tc>
          <w:tcPr>
            <w:tcW w:w="1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%1,6</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%2</w:t>
            </w:r>
          </w:p>
        </w:tc>
        <w:tc>
          <w:tcPr>
            <w:tcW w:w="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 1</w:t>
            </w:r>
          </w:p>
        </w:tc>
        <w:tc>
          <w:tcPr>
            <w:tcW w:w="1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%0,2</w:t>
            </w:r>
          </w:p>
        </w:tc>
        <w:tc>
          <w:tcPr>
            <w:tcW w:w="11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%0,2</w:t>
            </w:r>
          </w:p>
        </w:tc>
      </w:tr>
      <w:tr w:rsidR="00A30F40" w:rsidRPr="00D77F19" w:rsidTr="00D77F19">
        <w:trPr>
          <w:trHeight w:val="20"/>
          <w:jc w:val="center"/>
        </w:trPr>
        <w:tc>
          <w:tcPr>
            <w:tcW w:w="2460"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I+G+b plangintza</w:t>
            </w:r>
          </w:p>
        </w:tc>
        <w:tc>
          <w:tcPr>
            <w:tcW w:w="1565"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2018</w:t>
            </w:r>
          </w:p>
        </w:tc>
        <w:tc>
          <w:tcPr>
            <w:tcW w:w="1235"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2019</w:t>
            </w:r>
          </w:p>
        </w:tc>
        <w:tc>
          <w:tcPr>
            <w:tcW w:w="1340"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2020</w:t>
            </w:r>
          </w:p>
        </w:tc>
        <w:tc>
          <w:tcPr>
            <w:tcW w:w="1250"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2025</w:t>
            </w:r>
          </w:p>
        </w:tc>
        <w:tc>
          <w:tcPr>
            <w:tcW w:w="1175"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2030</w:t>
            </w:r>
          </w:p>
        </w:tc>
      </w:tr>
      <w:tr w:rsidR="00A30F40" w:rsidRPr="00D77F19" w:rsidTr="00D77F19">
        <w:trPr>
          <w:trHeight w:val="20"/>
          <w:jc w:val="center"/>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Unibertsitateen portzentajea aurrekontuetan</w:t>
            </w:r>
          </w:p>
        </w:tc>
        <w:tc>
          <w:tcPr>
            <w:tcW w:w="1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1,5</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1,5</w:t>
            </w:r>
          </w:p>
        </w:tc>
        <w:tc>
          <w:tcPr>
            <w:tcW w:w="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1,5</w:t>
            </w:r>
          </w:p>
        </w:tc>
        <w:tc>
          <w:tcPr>
            <w:tcW w:w="1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1,5</w:t>
            </w:r>
          </w:p>
        </w:tc>
        <w:tc>
          <w:tcPr>
            <w:tcW w:w="11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1,6</w:t>
            </w:r>
          </w:p>
        </w:tc>
      </w:tr>
      <w:tr w:rsidR="00A30F40" w:rsidRPr="00D77F19" w:rsidTr="00D77F19">
        <w:trPr>
          <w:trHeight w:val="20"/>
          <w:jc w:val="center"/>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I+G+b-ren sustapenerako portzentajea aurrekontuetan</w:t>
            </w:r>
          </w:p>
        </w:tc>
        <w:tc>
          <w:tcPr>
            <w:tcW w:w="1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1,15</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1,25</w:t>
            </w:r>
          </w:p>
        </w:tc>
        <w:tc>
          <w:tcPr>
            <w:tcW w:w="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1,35</w:t>
            </w:r>
          </w:p>
        </w:tc>
        <w:tc>
          <w:tcPr>
            <w:tcW w:w="1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1,60</w:t>
            </w:r>
          </w:p>
        </w:tc>
        <w:tc>
          <w:tcPr>
            <w:tcW w:w="11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2</w:t>
            </w:r>
          </w:p>
        </w:tc>
      </w:tr>
      <w:tr w:rsidR="00A30F40" w:rsidRPr="00D77F19" w:rsidTr="00D77F19">
        <w:trPr>
          <w:trHeight w:val="20"/>
          <w:jc w:val="center"/>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Estatuak eta EBk Nafarroako I+G+b-rako egindako ekarpenen portzentajea, Nafarroako Aurrekontu Orokorretan</w:t>
            </w:r>
          </w:p>
        </w:tc>
        <w:tc>
          <w:tcPr>
            <w:tcW w:w="1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0,4</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0,4</w:t>
            </w:r>
          </w:p>
        </w:tc>
        <w:tc>
          <w:tcPr>
            <w:tcW w:w="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0,4</w:t>
            </w:r>
          </w:p>
        </w:tc>
        <w:tc>
          <w:tcPr>
            <w:tcW w:w="1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0,4</w:t>
            </w:r>
          </w:p>
        </w:tc>
        <w:tc>
          <w:tcPr>
            <w:tcW w:w="11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0,4</w:t>
            </w:r>
          </w:p>
        </w:tc>
      </w:tr>
      <w:tr w:rsidR="00A30F40" w:rsidRPr="00D77F19" w:rsidTr="00D77F19">
        <w:trPr>
          <w:trHeight w:val="20"/>
          <w:jc w:val="center"/>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Zerga-deskontuaren portzentajea aurrekontuan</w:t>
            </w:r>
          </w:p>
        </w:tc>
        <w:tc>
          <w:tcPr>
            <w:tcW w:w="1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1,00</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1,00</w:t>
            </w:r>
          </w:p>
        </w:tc>
        <w:tc>
          <w:tcPr>
            <w:tcW w:w="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1,00</w:t>
            </w:r>
          </w:p>
        </w:tc>
        <w:tc>
          <w:tcPr>
            <w:tcW w:w="1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1,00</w:t>
            </w:r>
          </w:p>
        </w:tc>
        <w:tc>
          <w:tcPr>
            <w:tcW w:w="11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1,00</w:t>
            </w:r>
          </w:p>
        </w:tc>
      </w:tr>
      <w:tr w:rsidR="00A30F40" w:rsidRPr="00D77F19" w:rsidTr="00D77F19">
        <w:trPr>
          <w:trHeight w:val="20"/>
          <w:jc w:val="center"/>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 xml:space="preserve">% guztira: sustapena + </w:t>
            </w:r>
            <w:r w:rsidRPr="00D77F19">
              <w:rPr>
                <w:rStyle w:val="normal0"/>
                <w:sz w:val="18"/>
                <w:szCs w:val="18"/>
              </w:rPr>
              <w:lastRenderedPageBreak/>
              <w:t>unibertsitateak + fiskala + Estatuaren eta EBaren ekarpenak/Naf. Aur. Or.</w:t>
            </w:r>
          </w:p>
        </w:tc>
        <w:tc>
          <w:tcPr>
            <w:tcW w:w="1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lastRenderedPageBreak/>
              <w:t>4,05</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4,15</w:t>
            </w:r>
          </w:p>
        </w:tc>
        <w:tc>
          <w:tcPr>
            <w:tcW w:w="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4,25</w:t>
            </w:r>
          </w:p>
        </w:tc>
        <w:tc>
          <w:tcPr>
            <w:tcW w:w="1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4,50</w:t>
            </w:r>
          </w:p>
        </w:tc>
        <w:tc>
          <w:tcPr>
            <w:tcW w:w="11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5,00</w:t>
            </w:r>
          </w:p>
        </w:tc>
      </w:tr>
      <w:tr w:rsidR="00A30F40" w:rsidRPr="00D77F19" w:rsidTr="00D77F19">
        <w:trPr>
          <w:trHeight w:val="20"/>
          <w:jc w:val="center"/>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lastRenderedPageBreak/>
              <w:t>% guztira: sustapena + unibertsitateak + fiskala/BPGd</w:t>
            </w:r>
          </w:p>
        </w:tc>
        <w:tc>
          <w:tcPr>
            <w:tcW w:w="1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0,81</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0,83</w:t>
            </w:r>
          </w:p>
        </w:tc>
        <w:tc>
          <w:tcPr>
            <w:tcW w:w="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0,85</w:t>
            </w:r>
          </w:p>
        </w:tc>
        <w:tc>
          <w:tcPr>
            <w:tcW w:w="1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0,9</w:t>
            </w:r>
          </w:p>
        </w:tc>
        <w:tc>
          <w:tcPr>
            <w:tcW w:w="11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0F40" w:rsidRPr="00D77F19" w:rsidRDefault="00A30F40" w:rsidP="00D77F19">
            <w:pPr>
              <w:pStyle w:val="normal0"/>
              <w:widowControl w:val="0"/>
              <w:spacing w:before="40" w:after="40" w:line="240" w:lineRule="auto"/>
              <w:jc w:val="center"/>
              <w:rPr>
                <w:sz w:val="18"/>
                <w:szCs w:val="18"/>
              </w:rPr>
            </w:pPr>
            <w:r w:rsidRPr="00D77F19">
              <w:rPr>
                <w:rStyle w:val="normal0"/>
                <w:sz w:val="18"/>
                <w:szCs w:val="18"/>
              </w:rPr>
              <w:t>1,00</w:t>
            </w:r>
          </w:p>
        </w:tc>
      </w:tr>
    </w:tbl>
    <w:p w:rsidR="00A30F40" w:rsidRDefault="00A30F40" w:rsidP="00A30F40">
      <w:pPr>
        <w:pStyle w:val="normal0"/>
        <w:ind w:firstLine="540"/>
        <w:jc w:val="both"/>
      </w:pPr>
    </w:p>
    <w:p w:rsidR="00A30F40" w:rsidRPr="006F05BE" w:rsidRDefault="00A30F40" w:rsidP="00A30F40">
      <w:pPr>
        <w:pStyle w:val="normal0"/>
        <w:ind w:firstLine="540"/>
        <w:jc w:val="both"/>
        <w:rPr>
          <w:b/>
        </w:rPr>
      </w:pPr>
      <w:r>
        <w:rPr>
          <w:rStyle w:val="normal0"/>
          <w:b/>
        </w:rPr>
        <w:t xml:space="preserve">Azken xedapenetako lehenbizikoa. Erregelamendu bidez garatzea. </w:t>
      </w:r>
    </w:p>
    <w:p w:rsidR="00A30F40" w:rsidRDefault="00A30F40" w:rsidP="00A30F40">
      <w:pPr>
        <w:pStyle w:val="normal0"/>
        <w:ind w:firstLine="540"/>
        <w:jc w:val="both"/>
      </w:pPr>
    </w:p>
    <w:p w:rsidR="00A30F40" w:rsidRPr="006F05BE" w:rsidRDefault="00A30F40" w:rsidP="00A30F40">
      <w:pPr>
        <w:pStyle w:val="normal0"/>
        <w:ind w:firstLine="540"/>
        <w:jc w:val="both"/>
      </w:pPr>
      <w:r>
        <w:rPr>
          <w:rStyle w:val="normal0"/>
        </w:rPr>
        <w:t>Baimena ematen zaie Nafarroako Gobernuari eta I+G+b arloan eskudun den departamentuari foru lege hau aplikatu eta garatzeko beharrezkoak diren erregelamenduzko xedapen guztiak eman ditzaten.</w:t>
      </w:r>
    </w:p>
    <w:p w:rsidR="00A30F40" w:rsidRDefault="00A30F40" w:rsidP="00A30F40">
      <w:pPr>
        <w:pStyle w:val="normal0"/>
        <w:ind w:firstLine="540"/>
        <w:jc w:val="both"/>
      </w:pPr>
    </w:p>
    <w:p w:rsidR="00A30F40" w:rsidRPr="00002184" w:rsidRDefault="00A30F40" w:rsidP="00A30F40">
      <w:pPr>
        <w:pStyle w:val="normal0"/>
        <w:ind w:firstLine="540"/>
        <w:jc w:val="both"/>
        <w:rPr>
          <w:b/>
        </w:rPr>
      </w:pPr>
      <w:r>
        <w:rPr>
          <w:rStyle w:val="normal0"/>
          <w:b/>
        </w:rPr>
        <w:t xml:space="preserve">Azken xedapenetan bigarrena. Indarra hartzea </w:t>
      </w:r>
    </w:p>
    <w:p w:rsidR="00A30F40" w:rsidRPr="00002184" w:rsidRDefault="00A30F40" w:rsidP="00A30F40">
      <w:pPr>
        <w:pStyle w:val="normal0"/>
        <w:ind w:firstLine="540"/>
        <w:jc w:val="both"/>
      </w:pPr>
    </w:p>
    <w:p w:rsidR="00A30F40" w:rsidRPr="00002184" w:rsidRDefault="00A30F40" w:rsidP="00A30F40">
      <w:pPr>
        <w:pStyle w:val="normal0"/>
        <w:ind w:firstLine="540"/>
        <w:jc w:val="both"/>
      </w:pPr>
      <w:r>
        <w:rPr>
          <w:rStyle w:val="normal0"/>
        </w:rPr>
        <w:t xml:space="preserve">Foru lege honek Nafarroako Aldizkari Ofizialean argitaratu eta biharamunean hartuko du indarra. </w:t>
      </w:r>
    </w:p>
    <w:p w:rsidR="00A30F40" w:rsidRPr="00002184" w:rsidRDefault="00A30F40" w:rsidP="00A30F40">
      <w:pPr>
        <w:ind w:firstLine="540"/>
      </w:pPr>
    </w:p>
    <w:p w:rsidR="00A30F40" w:rsidRPr="005120AC" w:rsidRDefault="00A30F40">
      <w:pPr>
        <w:rPr>
          <w:b/>
          <w:caps/>
        </w:rPr>
      </w:pPr>
    </w:p>
    <w:sectPr w:rsidR="00A30F40" w:rsidRPr="005120AC" w:rsidSect="00A30F40">
      <w:footerReference w:type="default" r:id="rId8"/>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F40" w:rsidRDefault="00A30F40">
      <w:r>
        <w:separator/>
      </w:r>
    </w:p>
  </w:endnote>
  <w:endnote w:type="continuationSeparator" w:id="0">
    <w:p w:rsidR="00A30F40" w:rsidRDefault="00A3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F40" w:rsidRPr="00A77D22" w:rsidRDefault="00A30F40" w:rsidP="00A30F40">
    <w:pPr>
      <w:pStyle w:val="Piedepgina"/>
      <w:jc w:val="right"/>
      <w:rPr>
        <w:sz w:val="20"/>
        <w:szCs w:val="20"/>
      </w:rPr>
    </w:pPr>
    <w:r>
      <w:rPr>
        <w:rStyle w:val="Nmerodepgina"/>
        <w:sz w:val="20"/>
      </w:rPr>
      <w:fldChar w:fldCharType="begin"/>
    </w:r>
    <w:r>
      <w:rPr>
        <w:rStyle w:val="Nmerodepgina"/>
        <w:sz w:val="20"/>
      </w:rPr>
      <w:instrText xml:space="preserve"> PAGE </w:instrText>
    </w:r>
    <w:r>
      <w:rPr>
        <w:rStyle w:val="Nmerodepgina"/>
        <w:sz w:val="20"/>
      </w:rPr>
      <w:fldChar w:fldCharType="separate"/>
    </w:r>
    <w:r w:rsidR="00D31C9E">
      <w:rPr>
        <w:rStyle w:val="Nmerodepgina"/>
        <w:noProof/>
        <w:sz w:val="20"/>
      </w:rPr>
      <w:t>1</w:t>
    </w:r>
    <w:r>
      <w:rPr>
        <w:rStyle w:val="Nmerodepgina"/>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F40" w:rsidRDefault="00A30F40">
      <w:r>
        <w:separator/>
      </w:r>
    </w:p>
  </w:footnote>
  <w:footnote w:type="continuationSeparator" w:id="0">
    <w:p w:rsidR="00A30F40" w:rsidRDefault="00A30F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7E5B6C"/>
    <w:lvl w:ilvl="0">
      <w:start w:val="1"/>
      <w:numFmt w:val="decimal"/>
      <w:lvlText w:val="%1."/>
      <w:lvlJc w:val="left"/>
      <w:pPr>
        <w:tabs>
          <w:tab w:val="num" w:pos="1492"/>
        </w:tabs>
        <w:ind w:left="1492" w:hanging="360"/>
      </w:pPr>
    </w:lvl>
  </w:abstractNum>
  <w:abstractNum w:abstractNumId="1">
    <w:nsid w:val="FFFFFF7D"/>
    <w:multiLevelType w:val="singleLevel"/>
    <w:tmpl w:val="3CB683EE"/>
    <w:lvl w:ilvl="0">
      <w:start w:val="1"/>
      <w:numFmt w:val="decimal"/>
      <w:lvlText w:val="%1."/>
      <w:lvlJc w:val="left"/>
      <w:pPr>
        <w:tabs>
          <w:tab w:val="num" w:pos="1209"/>
        </w:tabs>
        <w:ind w:left="1209" w:hanging="360"/>
      </w:pPr>
    </w:lvl>
  </w:abstractNum>
  <w:abstractNum w:abstractNumId="2">
    <w:nsid w:val="FFFFFF7E"/>
    <w:multiLevelType w:val="singleLevel"/>
    <w:tmpl w:val="5A6EC184"/>
    <w:lvl w:ilvl="0">
      <w:start w:val="1"/>
      <w:numFmt w:val="decimal"/>
      <w:lvlText w:val="%1."/>
      <w:lvlJc w:val="left"/>
      <w:pPr>
        <w:tabs>
          <w:tab w:val="num" w:pos="926"/>
        </w:tabs>
        <w:ind w:left="926" w:hanging="360"/>
      </w:pPr>
    </w:lvl>
  </w:abstractNum>
  <w:abstractNum w:abstractNumId="3">
    <w:nsid w:val="FFFFFF7F"/>
    <w:multiLevelType w:val="singleLevel"/>
    <w:tmpl w:val="C9182DAE"/>
    <w:lvl w:ilvl="0">
      <w:start w:val="1"/>
      <w:numFmt w:val="decimal"/>
      <w:lvlText w:val="%1."/>
      <w:lvlJc w:val="left"/>
      <w:pPr>
        <w:tabs>
          <w:tab w:val="num" w:pos="643"/>
        </w:tabs>
        <w:ind w:left="643" w:hanging="360"/>
      </w:pPr>
    </w:lvl>
  </w:abstractNum>
  <w:abstractNum w:abstractNumId="4">
    <w:nsid w:val="FFFFFF80"/>
    <w:multiLevelType w:val="singleLevel"/>
    <w:tmpl w:val="7B6E92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BB298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622E9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96A5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3CA46EE"/>
    <w:lvl w:ilvl="0">
      <w:start w:val="1"/>
      <w:numFmt w:val="decimal"/>
      <w:lvlText w:val="%1."/>
      <w:lvlJc w:val="left"/>
      <w:pPr>
        <w:tabs>
          <w:tab w:val="num" w:pos="360"/>
        </w:tabs>
        <w:ind w:left="360" w:hanging="360"/>
      </w:pPr>
    </w:lvl>
  </w:abstractNum>
  <w:abstractNum w:abstractNumId="9">
    <w:nsid w:val="FFFFFF89"/>
    <w:multiLevelType w:val="singleLevel"/>
    <w:tmpl w:val="8064E260"/>
    <w:lvl w:ilvl="0">
      <w:start w:val="1"/>
      <w:numFmt w:val="bullet"/>
      <w:lvlText w:val=""/>
      <w:lvlJc w:val="left"/>
      <w:pPr>
        <w:tabs>
          <w:tab w:val="num" w:pos="360"/>
        </w:tabs>
        <w:ind w:left="360" w:hanging="360"/>
      </w:pPr>
      <w:rPr>
        <w:rFonts w:ascii="Symbol" w:hAnsi="Symbol" w:hint="default"/>
      </w:rPr>
    </w:lvl>
  </w:abstractNum>
  <w:abstractNum w:abstractNumId="10">
    <w:nsid w:val="07100EEE"/>
    <w:multiLevelType w:val="hybridMultilevel"/>
    <w:tmpl w:val="5432963A"/>
    <w:lvl w:ilvl="0">
      <w:start w:val="1"/>
      <w:numFmt w:val="lowerLetter"/>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1">
    <w:nsid w:val="0EC36FB8"/>
    <w:multiLevelType w:val="multilevel"/>
    <w:tmpl w:val="7C30A35C"/>
    <w:lvl w:ilvl="0">
      <w:start w:val="1"/>
      <w:numFmt w:val="lowerLetter"/>
      <w:lvlText w:val="%1)"/>
      <w:lvlJc w:val="left"/>
      <w:pPr>
        <w:ind w:left="720" w:firstLine="360"/>
      </w:pPr>
      <w:rPr>
        <w:rFonts w:ascii="Verdana" w:eastAsia="Times New Roman" w:hAnsi="Verdana" w:cs="Verdana"/>
        <w:b w:val="0"/>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2">
    <w:nsid w:val="135B487D"/>
    <w:multiLevelType w:val="multilevel"/>
    <w:tmpl w:val="FFFFFFFF"/>
    <w:lvl w:ilvl="0">
      <w:start w:val="1"/>
      <w:numFmt w:val="lowerLetter"/>
      <w:lvlText w:val="%1)"/>
      <w:lvlJc w:val="left"/>
      <w:pPr>
        <w:ind w:left="720" w:firstLine="360"/>
      </w:pPr>
      <w:rPr>
        <w:rFonts w:cs="Times New Roman"/>
        <w:u w:val="none"/>
      </w:rPr>
    </w:lvl>
    <w:lvl w:ilvl="1">
      <w:start w:val="1"/>
      <w:numFmt w:val="lowerRoman"/>
      <w:lvlText w:val="%2)"/>
      <w:lvlJc w:val="right"/>
      <w:pPr>
        <w:ind w:left="1440" w:firstLine="1080"/>
      </w:pPr>
      <w:rPr>
        <w:rFonts w:cs="Times New Roman"/>
        <w:u w:val="none"/>
      </w:rPr>
    </w:lvl>
    <w:lvl w:ilvl="2">
      <w:start w:val="1"/>
      <w:numFmt w:val="decimal"/>
      <w:lvlText w:val="%3)"/>
      <w:lvlJc w:val="left"/>
      <w:pPr>
        <w:ind w:left="2160" w:firstLine="1800"/>
      </w:pPr>
      <w:rPr>
        <w:rFonts w:cs="Times New Roman"/>
        <w:u w:val="none"/>
      </w:rPr>
    </w:lvl>
    <w:lvl w:ilvl="3">
      <w:start w:val="1"/>
      <w:numFmt w:val="lowerLetter"/>
      <w:lvlText w:val="(%4)"/>
      <w:lvlJc w:val="left"/>
      <w:pPr>
        <w:ind w:left="2880" w:firstLine="2520"/>
      </w:pPr>
      <w:rPr>
        <w:rFonts w:cs="Times New Roman"/>
        <w:u w:val="none"/>
      </w:rPr>
    </w:lvl>
    <w:lvl w:ilvl="4">
      <w:start w:val="1"/>
      <w:numFmt w:val="lowerRoman"/>
      <w:lvlText w:val="(%5)"/>
      <w:lvlJc w:val="right"/>
      <w:pPr>
        <w:ind w:left="3600" w:firstLine="3240"/>
      </w:pPr>
      <w:rPr>
        <w:rFonts w:cs="Times New Roman"/>
        <w:u w:val="none"/>
      </w:rPr>
    </w:lvl>
    <w:lvl w:ilvl="5">
      <w:start w:val="1"/>
      <w:numFmt w:val="decimal"/>
      <w:lvlText w:val="(%6)"/>
      <w:lvlJc w:val="left"/>
      <w:pPr>
        <w:ind w:left="4320" w:firstLine="3960"/>
      </w:pPr>
      <w:rPr>
        <w:rFonts w:cs="Times New Roman"/>
        <w:u w:val="none"/>
      </w:rPr>
    </w:lvl>
    <w:lvl w:ilvl="6">
      <w:start w:val="1"/>
      <w:numFmt w:val="lowerLetter"/>
      <w:lvlText w:val="%7."/>
      <w:lvlJc w:val="left"/>
      <w:pPr>
        <w:ind w:left="5040" w:firstLine="4680"/>
      </w:pPr>
      <w:rPr>
        <w:rFonts w:cs="Times New Roman"/>
        <w:u w:val="none"/>
      </w:rPr>
    </w:lvl>
    <w:lvl w:ilvl="7">
      <w:start w:val="1"/>
      <w:numFmt w:val="lowerRoman"/>
      <w:lvlText w:val="%8."/>
      <w:lvlJc w:val="right"/>
      <w:pPr>
        <w:ind w:left="5760" w:firstLine="5400"/>
      </w:pPr>
      <w:rPr>
        <w:rFonts w:cs="Times New Roman"/>
        <w:u w:val="none"/>
      </w:rPr>
    </w:lvl>
    <w:lvl w:ilvl="8">
      <w:start w:val="1"/>
      <w:numFmt w:val="decimal"/>
      <w:lvlText w:val="%9."/>
      <w:lvlJc w:val="left"/>
      <w:pPr>
        <w:ind w:left="6480" w:firstLine="6120"/>
      </w:pPr>
      <w:rPr>
        <w:rFonts w:cs="Times New Roman"/>
        <w:u w:val="none"/>
      </w:rPr>
    </w:lvl>
  </w:abstractNum>
  <w:abstractNum w:abstractNumId="13">
    <w:nsid w:val="26C04543"/>
    <w:multiLevelType w:val="multilevel"/>
    <w:tmpl w:val="FFFFFFFF"/>
    <w:lvl w:ilvl="0">
      <w:start w:val="1"/>
      <w:numFmt w:val="lowerLetter"/>
      <w:lvlText w:val="%1)"/>
      <w:lvlJc w:val="left"/>
      <w:pPr>
        <w:ind w:left="1440" w:firstLine="1080"/>
      </w:pPr>
      <w:rPr>
        <w:rFonts w:cs="Times New Roman"/>
        <w:u w:val="none"/>
      </w:rPr>
    </w:lvl>
    <w:lvl w:ilvl="1">
      <w:start w:val="1"/>
      <w:numFmt w:val="lowerRoman"/>
      <w:lvlText w:val="%2)"/>
      <w:lvlJc w:val="right"/>
      <w:pPr>
        <w:ind w:left="2160" w:firstLine="1800"/>
      </w:pPr>
      <w:rPr>
        <w:rFonts w:cs="Times New Roman"/>
        <w:u w:val="none"/>
      </w:rPr>
    </w:lvl>
    <w:lvl w:ilvl="2">
      <w:start w:val="1"/>
      <w:numFmt w:val="decimal"/>
      <w:lvlText w:val="%3)"/>
      <w:lvlJc w:val="left"/>
      <w:pPr>
        <w:ind w:left="2880" w:firstLine="2520"/>
      </w:pPr>
      <w:rPr>
        <w:rFonts w:cs="Times New Roman"/>
        <w:u w:val="none"/>
      </w:rPr>
    </w:lvl>
    <w:lvl w:ilvl="3">
      <w:start w:val="1"/>
      <w:numFmt w:val="lowerLetter"/>
      <w:lvlText w:val="(%4)"/>
      <w:lvlJc w:val="left"/>
      <w:pPr>
        <w:ind w:left="3600" w:firstLine="3240"/>
      </w:pPr>
      <w:rPr>
        <w:rFonts w:cs="Times New Roman"/>
        <w:u w:val="none"/>
      </w:rPr>
    </w:lvl>
    <w:lvl w:ilvl="4">
      <w:start w:val="1"/>
      <w:numFmt w:val="lowerRoman"/>
      <w:lvlText w:val="(%5)"/>
      <w:lvlJc w:val="right"/>
      <w:pPr>
        <w:ind w:left="4320" w:firstLine="3960"/>
      </w:pPr>
      <w:rPr>
        <w:rFonts w:cs="Times New Roman"/>
        <w:u w:val="none"/>
      </w:rPr>
    </w:lvl>
    <w:lvl w:ilvl="5">
      <w:start w:val="1"/>
      <w:numFmt w:val="decimal"/>
      <w:lvlText w:val="(%6)"/>
      <w:lvlJc w:val="left"/>
      <w:pPr>
        <w:ind w:left="5040" w:firstLine="4680"/>
      </w:pPr>
      <w:rPr>
        <w:rFonts w:cs="Times New Roman"/>
        <w:u w:val="none"/>
      </w:rPr>
    </w:lvl>
    <w:lvl w:ilvl="6">
      <w:start w:val="1"/>
      <w:numFmt w:val="lowerLetter"/>
      <w:lvlText w:val="%7."/>
      <w:lvlJc w:val="left"/>
      <w:pPr>
        <w:ind w:left="5760" w:firstLine="5400"/>
      </w:pPr>
      <w:rPr>
        <w:rFonts w:cs="Times New Roman"/>
        <w:u w:val="none"/>
      </w:rPr>
    </w:lvl>
    <w:lvl w:ilvl="7">
      <w:start w:val="1"/>
      <w:numFmt w:val="lowerRoman"/>
      <w:lvlText w:val="%8."/>
      <w:lvlJc w:val="right"/>
      <w:pPr>
        <w:ind w:left="6480" w:firstLine="6120"/>
      </w:pPr>
      <w:rPr>
        <w:rFonts w:cs="Times New Roman"/>
        <w:u w:val="none"/>
      </w:rPr>
    </w:lvl>
    <w:lvl w:ilvl="8">
      <w:start w:val="1"/>
      <w:numFmt w:val="decimal"/>
      <w:lvlText w:val="%9."/>
      <w:lvlJc w:val="left"/>
      <w:pPr>
        <w:ind w:left="7200" w:firstLine="6840"/>
      </w:pPr>
      <w:rPr>
        <w:rFonts w:cs="Times New Roman"/>
        <w:u w:val="none"/>
      </w:rPr>
    </w:lvl>
  </w:abstractNum>
  <w:abstractNum w:abstractNumId="14">
    <w:nsid w:val="2D2B1417"/>
    <w:multiLevelType w:val="multilevel"/>
    <w:tmpl w:val="FFFFFFFF"/>
    <w:lvl w:ilvl="0">
      <w:start w:val="1"/>
      <w:numFmt w:val="upperLetter"/>
      <w:lvlText w:val="%1)"/>
      <w:lvlJc w:val="left"/>
      <w:pPr>
        <w:ind w:left="720" w:firstLine="360"/>
      </w:pPr>
      <w:rPr>
        <w:rFonts w:ascii="Arial" w:eastAsia="Times New Roman" w:hAnsi="Arial" w:cs="Arial"/>
        <w:b w:val="0"/>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5">
    <w:nsid w:val="300D0EA7"/>
    <w:multiLevelType w:val="multilevel"/>
    <w:tmpl w:val="FFFFFFFF"/>
    <w:lvl w:ilvl="0">
      <w:start w:val="1"/>
      <w:numFmt w:val="decimal"/>
      <w:lvlText w:val="%1."/>
      <w:lvlJc w:val="left"/>
      <w:pPr>
        <w:ind w:left="1440" w:firstLine="1080"/>
      </w:pPr>
      <w:rPr>
        <w:rFonts w:cs="Times New Roman"/>
        <w:u w:val="none"/>
      </w:rPr>
    </w:lvl>
    <w:lvl w:ilvl="1">
      <w:start w:val="1"/>
      <w:numFmt w:val="lowerLetter"/>
      <w:lvlText w:val="%2."/>
      <w:lvlJc w:val="left"/>
      <w:pPr>
        <w:ind w:left="2160" w:firstLine="1800"/>
      </w:pPr>
      <w:rPr>
        <w:rFonts w:cs="Times New Roman"/>
        <w:u w:val="none"/>
      </w:rPr>
    </w:lvl>
    <w:lvl w:ilvl="2">
      <w:start w:val="1"/>
      <w:numFmt w:val="lowerRoman"/>
      <w:lvlText w:val="%3."/>
      <w:lvlJc w:val="right"/>
      <w:pPr>
        <w:ind w:left="2880" w:firstLine="2520"/>
      </w:pPr>
      <w:rPr>
        <w:rFonts w:cs="Times New Roman"/>
        <w:u w:val="none"/>
      </w:rPr>
    </w:lvl>
    <w:lvl w:ilvl="3">
      <w:start w:val="1"/>
      <w:numFmt w:val="decimal"/>
      <w:lvlText w:val="%4."/>
      <w:lvlJc w:val="left"/>
      <w:pPr>
        <w:ind w:left="3600" w:firstLine="3240"/>
      </w:pPr>
      <w:rPr>
        <w:rFonts w:cs="Times New Roman"/>
        <w:u w:val="none"/>
      </w:rPr>
    </w:lvl>
    <w:lvl w:ilvl="4">
      <w:start w:val="1"/>
      <w:numFmt w:val="lowerLetter"/>
      <w:lvlText w:val="%5."/>
      <w:lvlJc w:val="left"/>
      <w:pPr>
        <w:ind w:left="4320" w:firstLine="3960"/>
      </w:pPr>
      <w:rPr>
        <w:rFonts w:cs="Times New Roman"/>
        <w:u w:val="none"/>
      </w:rPr>
    </w:lvl>
    <w:lvl w:ilvl="5">
      <w:start w:val="1"/>
      <w:numFmt w:val="lowerRoman"/>
      <w:lvlText w:val="%6."/>
      <w:lvlJc w:val="right"/>
      <w:pPr>
        <w:ind w:left="5040" w:firstLine="4680"/>
      </w:pPr>
      <w:rPr>
        <w:rFonts w:cs="Times New Roman"/>
        <w:u w:val="none"/>
      </w:rPr>
    </w:lvl>
    <w:lvl w:ilvl="6">
      <w:start w:val="1"/>
      <w:numFmt w:val="decimal"/>
      <w:lvlText w:val="%7."/>
      <w:lvlJc w:val="left"/>
      <w:pPr>
        <w:ind w:left="5760" w:firstLine="5400"/>
      </w:pPr>
      <w:rPr>
        <w:rFonts w:cs="Times New Roman"/>
        <w:u w:val="none"/>
      </w:rPr>
    </w:lvl>
    <w:lvl w:ilvl="7">
      <w:start w:val="1"/>
      <w:numFmt w:val="lowerLetter"/>
      <w:lvlText w:val="%8."/>
      <w:lvlJc w:val="left"/>
      <w:pPr>
        <w:ind w:left="6480" w:firstLine="6120"/>
      </w:pPr>
      <w:rPr>
        <w:rFonts w:cs="Times New Roman"/>
        <w:u w:val="none"/>
      </w:rPr>
    </w:lvl>
    <w:lvl w:ilvl="8">
      <w:start w:val="1"/>
      <w:numFmt w:val="lowerRoman"/>
      <w:lvlText w:val="%9."/>
      <w:lvlJc w:val="right"/>
      <w:pPr>
        <w:ind w:left="7200" w:firstLine="6840"/>
      </w:pPr>
      <w:rPr>
        <w:rFonts w:cs="Times New Roman"/>
        <w:u w:val="none"/>
      </w:rPr>
    </w:lvl>
  </w:abstractNum>
  <w:abstractNum w:abstractNumId="16">
    <w:nsid w:val="3349271E"/>
    <w:multiLevelType w:val="multilevel"/>
    <w:tmpl w:val="FFFFFFFF"/>
    <w:lvl w:ilvl="0">
      <w:start w:val="1"/>
      <w:numFmt w:val="lowerLetter"/>
      <w:lvlText w:val="%1)"/>
      <w:lvlJc w:val="left"/>
      <w:pPr>
        <w:ind w:left="720" w:firstLine="360"/>
      </w:pPr>
      <w:rPr>
        <w:rFonts w:cs="Times New Roman"/>
        <w:u w:val="none"/>
      </w:rPr>
    </w:lvl>
    <w:lvl w:ilvl="1">
      <w:start w:val="1"/>
      <w:numFmt w:val="lowerRoman"/>
      <w:lvlText w:val="%2)"/>
      <w:lvlJc w:val="right"/>
      <w:pPr>
        <w:ind w:left="1440" w:firstLine="1080"/>
      </w:pPr>
      <w:rPr>
        <w:rFonts w:cs="Times New Roman"/>
        <w:u w:val="none"/>
      </w:rPr>
    </w:lvl>
    <w:lvl w:ilvl="2">
      <w:start w:val="1"/>
      <w:numFmt w:val="decimal"/>
      <w:lvlText w:val="%3)"/>
      <w:lvlJc w:val="left"/>
      <w:pPr>
        <w:ind w:left="2160" w:firstLine="1800"/>
      </w:pPr>
      <w:rPr>
        <w:rFonts w:cs="Times New Roman"/>
        <w:u w:val="none"/>
      </w:rPr>
    </w:lvl>
    <w:lvl w:ilvl="3">
      <w:start w:val="1"/>
      <w:numFmt w:val="lowerLetter"/>
      <w:lvlText w:val="(%4)"/>
      <w:lvlJc w:val="left"/>
      <w:pPr>
        <w:ind w:left="2880" w:firstLine="2520"/>
      </w:pPr>
      <w:rPr>
        <w:rFonts w:cs="Times New Roman"/>
        <w:u w:val="none"/>
      </w:rPr>
    </w:lvl>
    <w:lvl w:ilvl="4">
      <w:start w:val="1"/>
      <w:numFmt w:val="lowerRoman"/>
      <w:lvlText w:val="(%5)"/>
      <w:lvlJc w:val="right"/>
      <w:pPr>
        <w:ind w:left="3600" w:firstLine="3240"/>
      </w:pPr>
      <w:rPr>
        <w:rFonts w:cs="Times New Roman"/>
        <w:u w:val="none"/>
      </w:rPr>
    </w:lvl>
    <w:lvl w:ilvl="5">
      <w:start w:val="1"/>
      <w:numFmt w:val="decimal"/>
      <w:lvlText w:val="(%6)"/>
      <w:lvlJc w:val="left"/>
      <w:pPr>
        <w:ind w:left="4320" w:firstLine="3960"/>
      </w:pPr>
      <w:rPr>
        <w:rFonts w:cs="Times New Roman"/>
        <w:u w:val="none"/>
      </w:rPr>
    </w:lvl>
    <w:lvl w:ilvl="6">
      <w:start w:val="1"/>
      <w:numFmt w:val="lowerLetter"/>
      <w:lvlText w:val="%7."/>
      <w:lvlJc w:val="left"/>
      <w:pPr>
        <w:ind w:left="5040" w:firstLine="4680"/>
      </w:pPr>
      <w:rPr>
        <w:rFonts w:cs="Times New Roman"/>
        <w:u w:val="none"/>
      </w:rPr>
    </w:lvl>
    <w:lvl w:ilvl="7">
      <w:start w:val="1"/>
      <w:numFmt w:val="lowerRoman"/>
      <w:lvlText w:val="%8."/>
      <w:lvlJc w:val="right"/>
      <w:pPr>
        <w:ind w:left="5760" w:firstLine="5400"/>
      </w:pPr>
      <w:rPr>
        <w:rFonts w:cs="Times New Roman"/>
        <w:u w:val="none"/>
      </w:rPr>
    </w:lvl>
    <w:lvl w:ilvl="8">
      <w:start w:val="1"/>
      <w:numFmt w:val="decimal"/>
      <w:lvlText w:val="%9."/>
      <w:lvlJc w:val="left"/>
      <w:pPr>
        <w:ind w:left="6480" w:firstLine="6120"/>
      </w:pPr>
      <w:rPr>
        <w:rFonts w:cs="Times New Roman"/>
        <w:u w:val="none"/>
      </w:rPr>
    </w:lvl>
  </w:abstractNum>
  <w:abstractNum w:abstractNumId="17">
    <w:nsid w:val="39786FA5"/>
    <w:multiLevelType w:val="hybridMultilevel"/>
    <w:tmpl w:val="B6A66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F327027"/>
    <w:multiLevelType w:val="hybridMultilevel"/>
    <w:tmpl w:val="E4DC6A6A"/>
    <w:lvl w:ilvl="0">
      <w:start w:val="1"/>
      <w:numFmt w:val="lowerLetter"/>
      <w:lvlText w:val="%1)"/>
      <w:lvlJc w:val="left"/>
      <w:pPr>
        <w:tabs>
          <w:tab w:val="num" w:pos="1620"/>
        </w:tabs>
        <w:ind w:left="1620" w:hanging="360"/>
      </w:pPr>
      <w:rPr>
        <w:rFonts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9">
    <w:nsid w:val="4FFD57A5"/>
    <w:multiLevelType w:val="hybridMultilevel"/>
    <w:tmpl w:val="21F07D3A"/>
    <w:lvl w:ilvl="0">
      <w:start w:val="1"/>
      <w:numFmt w:val="decimal"/>
      <w:lvlText w:val="%1."/>
      <w:lvlJc w:val="left"/>
      <w:pPr>
        <w:tabs>
          <w:tab w:val="num" w:pos="1980"/>
        </w:tabs>
        <w:ind w:left="1980" w:hanging="360"/>
      </w:pPr>
    </w:lvl>
    <w:lvl w:ilvl="1" w:tentative="1">
      <w:start w:val="1"/>
      <w:numFmt w:val="lowerLetter"/>
      <w:lvlText w:val="%2."/>
      <w:lvlJc w:val="left"/>
      <w:pPr>
        <w:tabs>
          <w:tab w:val="num" w:pos="2700"/>
        </w:tabs>
        <w:ind w:left="2700" w:hanging="360"/>
      </w:pPr>
    </w:lvl>
    <w:lvl w:ilvl="2" w:tentative="1">
      <w:start w:val="1"/>
      <w:numFmt w:val="lowerRoman"/>
      <w:lvlText w:val="%3."/>
      <w:lvlJc w:val="right"/>
      <w:pPr>
        <w:tabs>
          <w:tab w:val="num" w:pos="3420"/>
        </w:tabs>
        <w:ind w:left="3420" w:hanging="180"/>
      </w:pPr>
    </w:lvl>
    <w:lvl w:ilvl="3" w:tentative="1">
      <w:start w:val="1"/>
      <w:numFmt w:val="decimal"/>
      <w:lvlText w:val="%4."/>
      <w:lvlJc w:val="left"/>
      <w:pPr>
        <w:tabs>
          <w:tab w:val="num" w:pos="4140"/>
        </w:tabs>
        <w:ind w:left="4140" w:hanging="360"/>
      </w:pPr>
    </w:lvl>
    <w:lvl w:ilvl="4" w:tentative="1">
      <w:start w:val="1"/>
      <w:numFmt w:val="lowerLetter"/>
      <w:lvlText w:val="%5."/>
      <w:lvlJc w:val="left"/>
      <w:pPr>
        <w:tabs>
          <w:tab w:val="num" w:pos="4860"/>
        </w:tabs>
        <w:ind w:left="4860" w:hanging="360"/>
      </w:pPr>
    </w:lvl>
    <w:lvl w:ilvl="5" w:tentative="1">
      <w:start w:val="1"/>
      <w:numFmt w:val="lowerRoman"/>
      <w:lvlText w:val="%6."/>
      <w:lvlJc w:val="right"/>
      <w:pPr>
        <w:tabs>
          <w:tab w:val="num" w:pos="5580"/>
        </w:tabs>
        <w:ind w:left="5580" w:hanging="180"/>
      </w:pPr>
    </w:lvl>
    <w:lvl w:ilvl="6" w:tentative="1">
      <w:start w:val="1"/>
      <w:numFmt w:val="decimal"/>
      <w:lvlText w:val="%7."/>
      <w:lvlJc w:val="left"/>
      <w:pPr>
        <w:tabs>
          <w:tab w:val="num" w:pos="6300"/>
        </w:tabs>
        <w:ind w:left="6300" w:hanging="360"/>
      </w:pPr>
    </w:lvl>
    <w:lvl w:ilvl="7" w:tentative="1">
      <w:start w:val="1"/>
      <w:numFmt w:val="lowerLetter"/>
      <w:lvlText w:val="%8."/>
      <w:lvlJc w:val="left"/>
      <w:pPr>
        <w:tabs>
          <w:tab w:val="num" w:pos="7020"/>
        </w:tabs>
        <w:ind w:left="7020" w:hanging="360"/>
      </w:pPr>
    </w:lvl>
    <w:lvl w:ilvl="8" w:tentative="1">
      <w:start w:val="1"/>
      <w:numFmt w:val="lowerRoman"/>
      <w:lvlText w:val="%9."/>
      <w:lvlJc w:val="right"/>
      <w:pPr>
        <w:tabs>
          <w:tab w:val="num" w:pos="7740"/>
        </w:tabs>
        <w:ind w:left="7740" w:hanging="180"/>
      </w:pPr>
    </w:lvl>
  </w:abstractNum>
  <w:abstractNum w:abstractNumId="20">
    <w:nsid w:val="5A507FC1"/>
    <w:multiLevelType w:val="multilevel"/>
    <w:tmpl w:val="FFFFFFFF"/>
    <w:lvl w:ilvl="0">
      <w:start w:val="1"/>
      <w:numFmt w:val="lowerLetter"/>
      <w:lvlText w:val="%1)"/>
      <w:lvlJc w:val="left"/>
      <w:pPr>
        <w:ind w:left="1440" w:firstLine="1080"/>
      </w:pPr>
      <w:rPr>
        <w:rFonts w:cs="Times New Roman"/>
        <w:u w:val="none"/>
      </w:rPr>
    </w:lvl>
    <w:lvl w:ilvl="1">
      <w:start w:val="1"/>
      <w:numFmt w:val="lowerRoman"/>
      <w:lvlText w:val="%2)"/>
      <w:lvlJc w:val="right"/>
      <w:pPr>
        <w:ind w:left="2160" w:firstLine="1800"/>
      </w:pPr>
      <w:rPr>
        <w:rFonts w:cs="Times New Roman"/>
        <w:u w:val="none"/>
      </w:rPr>
    </w:lvl>
    <w:lvl w:ilvl="2">
      <w:start w:val="1"/>
      <w:numFmt w:val="decimal"/>
      <w:lvlText w:val="%3)"/>
      <w:lvlJc w:val="left"/>
      <w:pPr>
        <w:ind w:left="2880" w:firstLine="2520"/>
      </w:pPr>
      <w:rPr>
        <w:rFonts w:cs="Times New Roman"/>
        <w:u w:val="none"/>
      </w:rPr>
    </w:lvl>
    <w:lvl w:ilvl="3">
      <w:start w:val="1"/>
      <w:numFmt w:val="lowerLetter"/>
      <w:lvlText w:val="(%4)"/>
      <w:lvlJc w:val="left"/>
      <w:pPr>
        <w:ind w:left="3600" w:firstLine="3240"/>
      </w:pPr>
      <w:rPr>
        <w:rFonts w:cs="Times New Roman"/>
        <w:u w:val="none"/>
      </w:rPr>
    </w:lvl>
    <w:lvl w:ilvl="4">
      <w:start w:val="1"/>
      <w:numFmt w:val="lowerRoman"/>
      <w:lvlText w:val="(%5)"/>
      <w:lvlJc w:val="right"/>
      <w:pPr>
        <w:ind w:left="4320" w:firstLine="3960"/>
      </w:pPr>
      <w:rPr>
        <w:rFonts w:cs="Times New Roman"/>
        <w:u w:val="none"/>
      </w:rPr>
    </w:lvl>
    <w:lvl w:ilvl="5">
      <w:start w:val="1"/>
      <w:numFmt w:val="decimal"/>
      <w:lvlText w:val="(%6)"/>
      <w:lvlJc w:val="left"/>
      <w:pPr>
        <w:ind w:left="5040" w:firstLine="4680"/>
      </w:pPr>
      <w:rPr>
        <w:rFonts w:cs="Times New Roman"/>
        <w:u w:val="none"/>
      </w:rPr>
    </w:lvl>
    <w:lvl w:ilvl="6">
      <w:start w:val="1"/>
      <w:numFmt w:val="lowerLetter"/>
      <w:lvlText w:val="%7."/>
      <w:lvlJc w:val="left"/>
      <w:pPr>
        <w:ind w:left="5760" w:firstLine="5400"/>
      </w:pPr>
      <w:rPr>
        <w:rFonts w:cs="Times New Roman"/>
        <w:u w:val="none"/>
      </w:rPr>
    </w:lvl>
    <w:lvl w:ilvl="7">
      <w:start w:val="1"/>
      <w:numFmt w:val="lowerRoman"/>
      <w:lvlText w:val="%8."/>
      <w:lvlJc w:val="right"/>
      <w:pPr>
        <w:ind w:left="6480" w:firstLine="6120"/>
      </w:pPr>
      <w:rPr>
        <w:rFonts w:cs="Times New Roman"/>
        <w:u w:val="none"/>
      </w:rPr>
    </w:lvl>
    <w:lvl w:ilvl="8">
      <w:start w:val="1"/>
      <w:numFmt w:val="decimal"/>
      <w:lvlText w:val="%9."/>
      <w:lvlJc w:val="left"/>
      <w:pPr>
        <w:ind w:left="7200" w:firstLine="6840"/>
      </w:pPr>
      <w:rPr>
        <w:rFonts w:cs="Times New Roman"/>
        <w:u w:val="none"/>
      </w:rPr>
    </w:lvl>
  </w:abstractNum>
  <w:abstractNum w:abstractNumId="21">
    <w:nsid w:val="65844A2C"/>
    <w:multiLevelType w:val="multilevel"/>
    <w:tmpl w:val="FFFFFFFF"/>
    <w:lvl w:ilvl="0">
      <w:start w:val="1"/>
      <w:numFmt w:val="lowerLetter"/>
      <w:lvlText w:val="%1)"/>
      <w:lvlJc w:val="left"/>
      <w:pPr>
        <w:ind w:left="720" w:firstLine="360"/>
      </w:pPr>
      <w:rPr>
        <w:rFonts w:cs="Times New Roman"/>
        <w:u w:val="none"/>
      </w:rPr>
    </w:lvl>
    <w:lvl w:ilvl="1">
      <w:start w:val="1"/>
      <w:numFmt w:val="lowerRoman"/>
      <w:lvlText w:val="%2)"/>
      <w:lvlJc w:val="right"/>
      <w:pPr>
        <w:ind w:left="1440" w:firstLine="1080"/>
      </w:pPr>
      <w:rPr>
        <w:rFonts w:cs="Times New Roman"/>
        <w:u w:val="none"/>
      </w:rPr>
    </w:lvl>
    <w:lvl w:ilvl="2">
      <w:start w:val="1"/>
      <w:numFmt w:val="decimal"/>
      <w:lvlText w:val="%3)"/>
      <w:lvlJc w:val="left"/>
      <w:pPr>
        <w:ind w:left="2160" w:firstLine="1800"/>
      </w:pPr>
      <w:rPr>
        <w:rFonts w:cs="Times New Roman"/>
        <w:u w:val="none"/>
      </w:rPr>
    </w:lvl>
    <w:lvl w:ilvl="3">
      <w:start w:val="1"/>
      <w:numFmt w:val="lowerLetter"/>
      <w:lvlText w:val="(%4)"/>
      <w:lvlJc w:val="left"/>
      <w:pPr>
        <w:ind w:left="2880" w:firstLine="2520"/>
      </w:pPr>
      <w:rPr>
        <w:rFonts w:cs="Times New Roman"/>
        <w:u w:val="none"/>
      </w:rPr>
    </w:lvl>
    <w:lvl w:ilvl="4">
      <w:start w:val="1"/>
      <w:numFmt w:val="lowerRoman"/>
      <w:lvlText w:val="(%5)"/>
      <w:lvlJc w:val="right"/>
      <w:pPr>
        <w:ind w:left="3600" w:firstLine="3240"/>
      </w:pPr>
      <w:rPr>
        <w:rFonts w:cs="Times New Roman"/>
        <w:u w:val="none"/>
      </w:rPr>
    </w:lvl>
    <w:lvl w:ilvl="5">
      <w:start w:val="1"/>
      <w:numFmt w:val="decimal"/>
      <w:lvlText w:val="(%6)"/>
      <w:lvlJc w:val="left"/>
      <w:pPr>
        <w:ind w:left="4320" w:firstLine="3960"/>
      </w:pPr>
      <w:rPr>
        <w:rFonts w:cs="Times New Roman"/>
        <w:u w:val="none"/>
      </w:rPr>
    </w:lvl>
    <w:lvl w:ilvl="6">
      <w:start w:val="1"/>
      <w:numFmt w:val="lowerLetter"/>
      <w:lvlText w:val="%7."/>
      <w:lvlJc w:val="left"/>
      <w:pPr>
        <w:ind w:left="5040" w:firstLine="4680"/>
      </w:pPr>
      <w:rPr>
        <w:rFonts w:cs="Times New Roman"/>
        <w:u w:val="none"/>
      </w:rPr>
    </w:lvl>
    <w:lvl w:ilvl="7">
      <w:start w:val="1"/>
      <w:numFmt w:val="lowerRoman"/>
      <w:lvlText w:val="%8."/>
      <w:lvlJc w:val="right"/>
      <w:pPr>
        <w:ind w:left="5760" w:firstLine="5400"/>
      </w:pPr>
      <w:rPr>
        <w:rFonts w:cs="Times New Roman"/>
        <w:u w:val="none"/>
      </w:rPr>
    </w:lvl>
    <w:lvl w:ilvl="8">
      <w:start w:val="1"/>
      <w:numFmt w:val="decimal"/>
      <w:lvlText w:val="%9."/>
      <w:lvlJc w:val="left"/>
      <w:pPr>
        <w:ind w:left="6480" w:firstLine="6120"/>
      </w:pPr>
      <w:rPr>
        <w:rFonts w:cs="Times New Roman"/>
        <w:u w:val="none"/>
      </w:rPr>
    </w:lvl>
  </w:abstractNum>
  <w:abstractNum w:abstractNumId="22">
    <w:nsid w:val="6E9C246C"/>
    <w:multiLevelType w:val="multilevel"/>
    <w:tmpl w:val="FFFFFFFF"/>
    <w:lvl w:ilvl="0">
      <w:start w:val="1"/>
      <w:numFmt w:val="lowerLetter"/>
      <w:lvlText w:val="%1)"/>
      <w:lvlJc w:val="left"/>
      <w:pPr>
        <w:ind w:left="720" w:firstLine="360"/>
      </w:pPr>
      <w:rPr>
        <w:rFonts w:cs="Times New Roman"/>
        <w:u w:val="none"/>
      </w:rPr>
    </w:lvl>
    <w:lvl w:ilvl="1">
      <w:start w:val="1"/>
      <w:numFmt w:val="lowerRoman"/>
      <w:lvlText w:val="%2)"/>
      <w:lvlJc w:val="right"/>
      <w:pPr>
        <w:ind w:left="1440" w:firstLine="1080"/>
      </w:pPr>
      <w:rPr>
        <w:rFonts w:cs="Times New Roman"/>
        <w:u w:val="none"/>
      </w:rPr>
    </w:lvl>
    <w:lvl w:ilvl="2">
      <w:start w:val="1"/>
      <w:numFmt w:val="decimal"/>
      <w:lvlText w:val="%3)"/>
      <w:lvlJc w:val="left"/>
      <w:pPr>
        <w:ind w:left="2160" w:firstLine="1800"/>
      </w:pPr>
      <w:rPr>
        <w:rFonts w:cs="Times New Roman"/>
        <w:u w:val="none"/>
      </w:rPr>
    </w:lvl>
    <w:lvl w:ilvl="3">
      <w:start w:val="1"/>
      <w:numFmt w:val="lowerLetter"/>
      <w:lvlText w:val="(%4)"/>
      <w:lvlJc w:val="left"/>
      <w:pPr>
        <w:ind w:left="2880" w:firstLine="2520"/>
      </w:pPr>
      <w:rPr>
        <w:rFonts w:cs="Times New Roman"/>
        <w:u w:val="none"/>
      </w:rPr>
    </w:lvl>
    <w:lvl w:ilvl="4">
      <w:start w:val="1"/>
      <w:numFmt w:val="lowerRoman"/>
      <w:lvlText w:val="(%5)"/>
      <w:lvlJc w:val="right"/>
      <w:pPr>
        <w:ind w:left="3600" w:firstLine="3240"/>
      </w:pPr>
      <w:rPr>
        <w:rFonts w:cs="Times New Roman"/>
        <w:u w:val="none"/>
      </w:rPr>
    </w:lvl>
    <w:lvl w:ilvl="5">
      <w:start w:val="1"/>
      <w:numFmt w:val="decimal"/>
      <w:lvlText w:val="(%6)"/>
      <w:lvlJc w:val="left"/>
      <w:pPr>
        <w:ind w:left="4320" w:firstLine="3960"/>
      </w:pPr>
      <w:rPr>
        <w:rFonts w:cs="Times New Roman"/>
        <w:u w:val="none"/>
      </w:rPr>
    </w:lvl>
    <w:lvl w:ilvl="6">
      <w:start w:val="1"/>
      <w:numFmt w:val="lowerLetter"/>
      <w:lvlText w:val="%7."/>
      <w:lvlJc w:val="left"/>
      <w:pPr>
        <w:ind w:left="5040" w:firstLine="4680"/>
      </w:pPr>
      <w:rPr>
        <w:rFonts w:cs="Times New Roman"/>
        <w:u w:val="none"/>
      </w:rPr>
    </w:lvl>
    <w:lvl w:ilvl="7">
      <w:start w:val="1"/>
      <w:numFmt w:val="lowerRoman"/>
      <w:lvlText w:val="%8."/>
      <w:lvlJc w:val="right"/>
      <w:pPr>
        <w:ind w:left="5760" w:firstLine="5400"/>
      </w:pPr>
      <w:rPr>
        <w:rFonts w:cs="Times New Roman"/>
        <w:u w:val="none"/>
      </w:rPr>
    </w:lvl>
    <w:lvl w:ilvl="8">
      <w:start w:val="1"/>
      <w:numFmt w:val="decimal"/>
      <w:lvlText w:val="%9."/>
      <w:lvlJc w:val="left"/>
      <w:pPr>
        <w:ind w:left="6480" w:firstLine="6120"/>
      </w:pPr>
      <w:rPr>
        <w:rFonts w:cs="Times New Roman"/>
        <w:u w:val="none"/>
      </w:rPr>
    </w:lvl>
  </w:abstractNum>
  <w:abstractNum w:abstractNumId="23">
    <w:nsid w:val="74D317AA"/>
    <w:multiLevelType w:val="multilevel"/>
    <w:tmpl w:val="FFFFFFFF"/>
    <w:lvl w:ilvl="0">
      <w:start w:val="1"/>
      <w:numFmt w:val="lowerLetter"/>
      <w:lvlText w:val="%1)"/>
      <w:lvlJc w:val="left"/>
      <w:pPr>
        <w:ind w:left="720" w:firstLine="360"/>
      </w:pPr>
      <w:rPr>
        <w:rFonts w:cs="Times New Roman"/>
        <w:u w:val="none"/>
      </w:rPr>
    </w:lvl>
    <w:lvl w:ilvl="1">
      <w:start w:val="1"/>
      <w:numFmt w:val="lowerRoman"/>
      <w:lvlText w:val="%2)"/>
      <w:lvlJc w:val="right"/>
      <w:pPr>
        <w:ind w:left="1440" w:firstLine="1080"/>
      </w:pPr>
      <w:rPr>
        <w:rFonts w:cs="Times New Roman"/>
        <w:u w:val="none"/>
      </w:rPr>
    </w:lvl>
    <w:lvl w:ilvl="2">
      <w:start w:val="1"/>
      <w:numFmt w:val="decimal"/>
      <w:lvlText w:val="%3)"/>
      <w:lvlJc w:val="left"/>
      <w:pPr>
        <w:ind w:left="2160" w:firstLine="1800"/>
      </w:pPr>
      <w:rPr>
        <w:rFonts w:cs="Times New Roman"/>
        <w:u w:val="none"/>
      </w:rPr>
    </w:lvl>
    <w:lvl w:ilvl="3">
      <w:start w:val="1"/>
      <w:numFmt w:val="lowerLetter"/>
      <w:lvlText w:val="(%4)"/>
      <w:lvlJc w:val="left"/>
      <w:pPr>
        <w:ind w:left="2880" w:firstLine="2520"/>
      </w:pPr>
      <w:rPr>
        <w:rFonts w:cs="Times New Roman"/>
        <w:u w:val="none"/>
      </w:rPr>
    </w:lvl>
    <w:lvl w:ilvl="4">
      <w:start w:val="1"/>
      <w:numFmt w:val="lowerRoman"/>
      <w:lvlText w:val="(%5)"/>
      <w:lvlJc w:val="right"/>
      <w:pPr>
        <w:ind w:left="3600" w:firstLine="3240"/>
      </w:pPr>
      <w:rPr>
        <w:rFonts w:cs="Times New Roman"/>
        <w:u w:val="none"/>
      </w:rPr>
    </w:lvl>
    <w:lvl w:ilvl="5">
      <w:start w:val="1"/>
      <w:numFmt w:val="decimal"/>
      <w:lvlText w:val="(%6)"/>
      <w:lvlJc w:val="left"/>
      <w:pPr>
        <w:ind w:left="4320" w:firstLine="3960"/>
      </w:pPr>
      <w:rPr>
        <w:rFonts w:cs="Times New Roman"/>
        <w:u w:val="none"/>
      </w:rPr>
    </w:lvl>
    <w:lvl w:ilvl="6">
      <w:start w:val="1"/>
      <w:numFmt w:val="lowerLetter"/>
      <w:lvlText w:val="%7."/>
      <w:lvlJc w:val="left"/>
      <w:pPr>
        <w:ind w:left="5040" w:firstLine="4680"/>
      </w:pPr>
      <w:rPr>
        <w:rFonts w:cs="Times New Roman"/>
        <w:u w:val="none"/>
      </w:rPr>
    </w:lvl>
    <w:lvl w:ilvl="7">
      <w:start w:val="1"/>
      <w:numFmt w:val="lowerRoman"/>
      <w:lvlText w:val="%8."/>
      <w:lvlJc w:val="right"/>
      <w:pPr>
        <w:ind w:left="5760" w:firstLine="5400"/>
      </w:pPr>
      <w:rPr>
        <w:rFonts w:cs="Times New Roman"/>
        <w:u w:val="none"/>
      </w:rPr>
    </w:lvl>
    <w:lvl w:ilvl="8">
      <w:start w:val="1"/>
      <w:numFmt w:val="decimal"/>
      <w:lvlText w:val="%9."/>
      <w:lvlJc w:val="left"/>
      <w:pPr>
        <w:ind w:left="6480" w:firstLine="6120"/>
      </w:pPr>
      <w:rPr>
        <w:rFonts w:cs="Times New Roman"/>
        <w:u w:val="none"/>
      </w:rPr>
    </w:lvl>
  </w:abstractNum>
  <w:num w:numId="1">
    <w:abstractNumId w:val="12"/>
  </w:num>
  <w:num w:numId="2">
    <w:abstractNumId w:val="13"/>
  </w:num>
  <w:num w:numId="3">
    <w:abstractNumId w:val="20"/>
  </w:num>
  <w:num w:numId="4">
    <w:abstractNumId w:val="23"/>
  </w:num>
  <w:num w:numId="5">
    <w:abstractNumId w:val="11"/>
  </w:num>
  <w:num w:numId="6">
    <w:abstractNumId w:val="16"/>
  </w:num>
  <w:num w:numId="7">
    <w:abstractNumId w:val="21"/>
  </w:num>
  <w:num w:numId="8">
    <w:abstractNumId w:val="15"/>
  </w:num>
  <w:num w:numId="9">
    <w:abstractNumId w:val="14"/>
  </w:num>
  <w:num w:numId="10">
    <w:abstractNumId w:val="22"/>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8"/>
  </w:num>
  <w:num w:numId="27">
    <w:abstractNumId w:val="1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isplayBackgroundShape/>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13B"/>
    <w:rsid w:val="00432D46"/>
    <w:rsid w:val="00A30F40"/>
    <w:rsid w:val="00D31C9E"/>
    <w:rsid w:val="00D77F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cs="Arial"/>
      <w:color w:val="000000"/>
      <w:sz w:val="22"/>
      <w:szCs w:val="22"/>
      <w:lang w:val="eu-ES" w:eastAsia="eu-ES"/>
    </w:rPr>
  </w:style>
  <w:style w:type="paragraph" w:styleId="Ttulo1">
    <w:name w:val="heading 1"/>
    <w:basedOn w:val="normal0"/>
    <w:next w:val="normal0"/>
    <w:link w:val="Ttulo1Car"/>
    <w:uiPriority w:val="9"/>
    <w:qFormat/>
    <w:rsid w:val="0036513B"/>
    <w:pPr>
      <w:keepNext/>
      <w:keepLines/>
      <w:spacing w:before="400" w:after="120"/>
      <w:outlineLvl w:val="0"/>
    </w:pPr>
    <w:rPr>
      <w:sz w:val="40"/>
      <w:szCs w:val="40"/>
    </w:rPr>
  </w:style>
  <w:style w:type="paragraph" w:styleId="Ttulo2">
    <w:name w:val="heading 2"/>
    <w:basedOn w:val="normal0"/>
    <w:next w:val="normal0"/>
    <w:link w:val="Ttulo2Car"/>
    <w:uiPriority w:val="9"/>
    <w:qFormat/>
    <w:rsid w:val="0036513B"/>
    <w:pPr>
      <w:keepNext/>
      <w:keepLines/>
      <w:spacing w:before="360" w:after="120"/>
      <w:outlineLvl w:val="1"/>
    </w:pPr>
    <w:rPr>
      <w:sz w:val="32"/>
      <w:szCs w:val="32"/>
    </w:rPr>
  </w:style>
  <w:style w:type="paragraph" w:styleId="Ttulo3">
    <w:name w:val="heading 3"/>
    <w:basedOn w:val="normal0"/>
    <w:next w:val="normal0"/>
    <w:link w:val="Ttulo3Car"/>
    <w:uiPriority w:val="9"/>
    <w:qFormat/>
    <w:rsid w:val="0036513B"/>
    <w:pPr>
      <w:keepNext/>
      <w:keepLines/>
      <w:spacing w:before="320" w:after="80"/>
      <w:outlineLvl w:val="2"/>
    </w:pPr>
    <w:rPr>
      <w:color w:val="434343"/>
      <w:sz w:val="28"/>
      <w:szCs w:val="28"/>
    </w:rPr>
  </w:style>
  <w:style w:type="paragraph" w:styleId="Ttulo4">
    <w:name w:val="heading 4"/>
    <w:basedOn w:val="normal0"/>
    <w:next w:val="normal0"/>
    <w:link w:val="Ttulo4Car"/>
    <w:uiPriority w:val="9"/>
    <w:qFormat/>
    <w:rsid w:val="0036513B"/>
    <w:pPr>
      <w:keepNext/>
      <w:keepLines/>
      <w:spacing w:before="280" w:after="80"/>
      <w:outlineLvl w:val="3"/>
    </w:pPr>
    <w:rPr>
      <w:color w:val="666666"/>
      <w:sz w:val="24"/>
      <w:szCs w:val="24"/>
    </w:rPr>
  </w:style>
  <w:style w:type="paragraph" w:styleId="Ttulo5">
    <w:name w:val="heading 5"/>
    <w:basedOn w:val="normal0"/>
    <w:next w:val="normal0"/>
    <w:link w:val="Ttulo5Car"/>
    <w:uiPriority w:val="9"/>
    <w:qFormat/>
    <w:rsid w:val="0036513B"/>
    <w:pPr>
      <w:keepNext/>
      <w:keepLines/>
      <w:spacing w:before="240" w:after="80"/>
      <w:outlineLvl w:val="4"/>
    </w:pPr>
    <w:rPr>
      <w:color w:val="666666"/>
    </w:rPr>
  </w:style>
  <w:style w:type="paragraph" w:styleId="Ttulo6">
    <w:name w:val="heading 6"/>
    <w:basedOn w:val="normal0"/>
    <w:next w:val="normal0"/>
    <w:link w:val="Ttulo6Car"/>
    <w:uiPriority w:val="9"/>
    <w:qFormat/>
    <w:rsid w:val="0036513B"/>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566E9B"/>
    <w:rPr>
      <w:rFonts w:ascii="Cambria" w:eastAsia="Times New Roman" w:hAnsi="Cambria" w:cs="Times New Roman"/>
      <w:b/>
      <w:bCs/>
      <w:color w:val="000000"/>
      <w:kern w:val="32"/>
      <w:sz w:val="32"/>
      <w:szCs w:val="32"/>
      <w:lang w:val="eu-ES" w:eastAsia="eu-ES"/>
    </w:rPr>
  </w:style>
  <w:style w:type="character" w:customStyle="1" w:styleId="Ttulo2Car">
    <w:name w:val="Título 2 Car"/>
    <w:link w:val="Ttulo2"/>
    <w:uiPriority w:val="9"/>
    <w:semiHidden/>
    <w:rsid w:val="00566E9B"/>
    <w:rPr>
      <w:rFonts w:ascii="Cambria" w:eastAsia="Times New Roman" w:hAnsi="Cambria" w:cs="Times New Roman"/>
      <w:b/>
      <w:bCs/>
      <w:i/>
      <w:iCs/>
      <w:color w:val="000000"/>
      <w:sz w:val="28"/>
      <w:szCs w:val="28"/>
      <w:lang w:val="eu-ES" w:eastAsia="eu-ES"/>
    </w:rPr>
  </w:style>
  <w:style w:type="character" w:customStyle="1" w:styleId="Ttulo3Car">
    <w:name w:val="Título 3 Car"/>
    <w:link w:val="Ttulo3"/>
    <w:uiPriority w:val="9"/>
    <w:semiHidden/>
    <w:rsid w:val="00566E9B"/>
    <w:rPr>
      <w:rFonts w:ascii="Cambria" w:eastAsia="Times New Roman" w:hAnsi="Cambria" w:cs="Times New Roman"/>
      <w:b/>
      <w:bCs/>
      <w:color w:val="000000"/>
      <w:sz w:val="26"/>
      <w:szCs w:val="26"/>
      <w:lang w:val="eu-ES" w:eastAsia="eu-ES"/>
    </w:rPr>
  </w:style>
  <w:style w:type="character" w:customStyle="1" w:styleId="Ttulo4Car">
    <w:name w:val="Título 4 Car"/>
    <w:link w:val="Ttulo4"/>
    <w:uiPriority w:val="9"/>
    <w:semiHidden/>
    <w:rsid w:val="00566E9B"/>
    <w:rPr>
      <w:rFonts w:ascii="Calibri" w:eastAsia="Times New Roman" w:hAnsi="Calibri" w:cs="Times New Roman"/>
      <w:b/>
      <w:bCs/>
      <w:color w:val="000000"/>
      <w:sz w:val="28"/>
      <w:szCs w:val="28"/>
      <w:lang w:val="eu-ES" w:eastAsia="eu-ES"/>
    </w:rPr>
  </w:style>
  <w:style w:type="character" w:customStyle="1" w:styleId="Ttulo5Car">
    <w:name w:val="Título 5 Car"/>
    <w:link w:val="Ttulo5"/>
    <w:uiPriority w:val="9"/>
    <w:semiHidden/>
    <w:rsid w:val="00566E9B"/>
    <w:rPr>
      <w:rFonts w:ascii="Calibri" w:eastAsia="Times New Roman" w:hAnsi="Calibri" w:cs="Times New Roman"/>
      <w:b/>
      <w:bCs/>
      <w:i/>
      <w:iCs/>
      <w:color w:val="000000"/>
      <w:sz w:val="26"/>
      <w:szCs w:val="26"/>
      <w:lang w:val="eu-ES" w:eastAsia="eu-ES"/>
    </w:rPr>
  </w:style>
  <w:style w:type="character" w:customStyle="1" w:styleId="Ttulo6Car">
    <w:name w:val="Título 6 Car"/>
    <w:link w:val="Ttulo6"/>
    <w:uiPriority w:val="9"/>
    <w:semiHidden/>
    <w:rsid w:val="00566E9B"/>
    <w:rPr>
      <w:rFonts w:ascii="Calibri" w:eastAsia="Times New Roman" w:hAnsi="Calibri" w:cs="Times New Roman"/>
      <w:b/>
      <w:bCs/>
      <w:color w:val="000000"/>
      <w:sz w:val="22"/>
      <w:szCs w:val="22"/>
      <w:lang w:val="eu-ES" w:eastAsia="eu-ES"/>
    </w:rPr>
  </w:style>
  <w:style w:type="paragraph" w:customStyle="1" w:styleId="normal0">
    <w:name w:val="normal"/>
    <w:rsid w:val="0036513B"/>
    <w:pPr>
      <w:spacing w:line="276" w:lineRule="auto"/>
    </w:pPr>
    <w:rPr>
      <w:rFonts w:cs="Arial"/>
      <w:color w:val="000000"/>
      <w:sz w:val="22"/>
      <w:szCs w:val="22"/>
      <w:lang w:val="eu-ES" w:eastAsia="eu-ES"/>
    </w:rPr>
  </w:style>
  <w:style w:type="paragraph" w:styleId="Ttulo">
    <w:name w:val="Title"/>
    <w:basedOn w:val="normal0"/>
    <w:next w:val="normal0"/>
    <w:link w:val="TtuloCar"/>
    <w:uiPriority w:val="10"/>
    <w:qFormat/>
    <w:rsid w:val="0036513B"/>
    <w:pPr>
      <w:keepNext/>
      <w:keepLines/>
      <w:spacing w:after="60"/>
    </w:pPr>
    <w:rPr>
      <w:sz w:val="52"/>
      <w:szCs w:val="52"/>
    </w:rPr>
  </w:style>
  <w:style w:type="character" w:customStyle="1" w:styleId="TtuloCar">
    <w:name w:val="Título Car"/>
    <w:link w:val="Ttulo"/>
    <w:uiPriority w:val="10"/>
    <w:rsid w:val="00566E9B"/>
    <w:rPr>
      <w:rFonts w:ascii="Cambria" w:eastAsia="Times New Roman" w:hAnsi="Cambria" w:cs="Times New Roman"/>
      <w:b/>
      <w:bCs/>
      <w:color w:val="000000"/>
      <w:kern w:val="28"/>
      <w:sz w:val="32"/>
      <w:szCs w:val="32"/>
      <w:lang w:val="eu-ES" w:eastAsia="eu-ES"/>
    </w:rPr>
  </w:style>
  <w:style w:type="paragraph" w:styleId="Subttulo">
    <w:name w:val="Subtitle"/>
    <w:basedOn w:val="normal0"/>
    <w:next w:val="normal0"/>
    <w:link w:val="SubttuloCar"/>
    <w:uiPriority w:val="11"/>
    <w:qFormat/>
    <w:rsid w:val="0036513B"/>
    <w:pPr>
      <w:keepNext/>
      <w:keepLines/>
      <w:spacing w:after="320"/>
    </w:pPr>
    <w:rPr>
      <w:i/>
      <w:color w:val="666666"/>
      <w:sz w:val="30"/>
      <w:szCs w:val="30"/>
    </w:rPr>
  </w:style>
  <w:style w:type="character" w:customStyle="1" w:styleId="SubttuloCar">
    <w:name w:val="Subtítulo Car"/>
    <w:link w:val="Subttulo"/>
    <w:uiPriority w:val="11"/>
    <w:rsid w:val="00566E9B"/>
    <w:rPr>
      <w:rFonts w:ascii="Cambria" w:eastAsia="Times New Roman" w:hAnsi="Cambria" w:cs="Times New Roman"/>
      <w:color w:val="000000"/>
      <w:sz w:val="24"/>
      <w:szCs w:val="24"/>
      <w:lang w:val="eu-ES" w:eastAsia="eu-ES"/>
    </w:rPr>
  </w:style>
  <w:style w:type="table" w:customStyle="1" w:styleId="Style">
    <w:name w:val="Style"/>
    <w:basedOn w:val="Tablanormal"/>
    <w:rsid w:val="0036513B"/>
    <w:rPr>
      <w:rFonts w:cs="Arial"/>
    </w:rPr>
    <w:tblPr>
      <w:tblStyleRowBandSize w:val="1"/>
      <w:tblStyleColBandSize w:val="1"/>
    </w:tblPr>
  </w:style>
  <w:style w:type="paragraph" w:styleId="Textodeglobo">
    <w:name w:val="Balloon Text"/>
    <w:basedOn w:val="Normal"/>
    <w:semiHidden/>
    <w:rsid w:val="00E42A41"/>
    <w:rPr>
      <w:rFonts w:ascii="Tahoma" w:hAnsi="Tahoma" w:cs="Tahoma"/>
      <w:sz w:val="16"/>
      <w:szCs w:val="16"/>
    </w:rPr>
  </w:style>
  <w:style w:type="character" w:styleId="Refdecomentario">
    <w:name w:val="annotation reference"/>
    <w:semiHidden/>
    <w:rsid w:val="0030717D"/>
    <w:rPr>
      <w:sz w:val="16"/>
      <w:szCs w:val="16"/>
      <w:lang w:val="eu-ES" w:eastAsia="eu-ES"/>
    </w:rPr>
  </w:style>
  <w:style w:type="paragraph" w:styleId="Textocomentario">
    <w:name w:val="annotation text"/>
    <w:basedOn w:val="Normal"/>
    <w:semiHidden/>
    <w:rsid w:val="0030717D"/>
    <w:rPr>
      <w:sz w:val="20"/>
      <w:szCs w:val="20"/>
    </w:rPr>
  </w:style>
  <w:style w:type="paragraph" w:styleId="Asuntodelcomentario">
    <w:name w:val="annotation subject"/>
    <w:basedOn w:val="Textocomentario"/>
    <w:next w:val="Textocomentario"/>
    <w:semiHidden/>
    <w:rsid w:val="0030717D"/>
    <w:rPr>
      <w:b/>
      <w:bCs/>
    </w:rPr>
  </w:style>
  <w:style w:type="paragraph" w:styleId="Encabezado">
    <w:name w:val="header"/>
    <w:basedOn w:val="Normal"/>
    <w:rsid w:val="00A50E55"/>
    <w:pPr>
      <w:tabs>
        <w:tab w:val="center" w:pos="4252"/>
        <w:tab w:val="right" w:pos="8504"/>
      </w:tabs>
    </w:pPr>
  </w:style>
  <w:style w:type="paragraph" w:styleId="Piedepgina">
    <w:name w:val="footer"/>
    <w:basedOn w:val="Normal"/>
    <w:rsid w:val="00A50E55"/>
    <w:pPr>
      <w:tabs>
        <w:tab w:val="center" w:pos="4252"/>
        <w:tab w:val="right" w:pos="8504"/>
      </w:tabs>
    </w:pPr>
  </w:style>
  <w:style w:type="paragraph" w:styleId="Mapadeldocumento">
    <w:name w:val="Document Map"/>
    <w:basedOn w:val="Normal"/>
    <w:semiHidden/>
    <w:rsid w:val="00E54684"/>
    <w:pPr>
      <w:shd w:val="clear" w:color="auto" w:fill="000080"/>
    </w:pPr>
    <w:rPr>
      <w:rFonts w:ascii="Tahoma" w:hAnsi="Tahoma" w:cs="Tahoma"/>
      <w:sz w:val="20"/>
      <w:szCs w:val="20"/>
    </w:rPr>
  </w:style>
  <w:style w:type="paragraph" w:customStyle="1" w:styleId="normalcxspmiddle">
    <w:name w:val="normalcxspmiddle"/>
    <w:basedOn w:val="Normal"/>
    <w:rsid w:val="00B02BA6"/>
    <w:pPr>
      <w:spacing w:before="100" w:beforeAutospacing="1" w:after="100" w:afterAutospacing="1" w:line="240" w:lineRule="auto"/>
    </w:pPr>
    <w:rPr>
      <w:rFonts w:ascii="Times New Roman" w:hAnsi="Times New Roman" w:cs="Times New Roman"/>
      <w:sz w:val="24"/>
      <w:szCs w:val="24"/>
    </w:rPr>
  </w:style>
  <w:style w:type="character" w:styleId="Hipervnculo">
    <w:name w:val="Hyperlink"/>
    <w:rsid w:val="00F935EC"/>
    <w:rPr>
      <w:color w:val="0000FF"/>
      <w:u w:val="single"/>
      <w:lang w:val="eu-ES" w:eastAsia="eu-ES"/>
    </w:rPr>
  </w:style>
  <w:style w:type="character" w:styleId="Hipervnculovisitado">
    <w:name w:val="FollowedHyperlink"/>
    <w:rsid w:val="00F935EC"/>
    <w:rPr>
      <w:color w:val="800080"/>
      <w:u w:val="single"/>
      <w:lang w:val="eu-ES" w:eastAsia="eu-ES"/>
    </w:rPr>
  </w:style>
  <w:style w:type="character" w:styleId="Nmerodepgina">
    <w:name w:val="page number"/>
    <w:basedOn w:val="Fuentedeprrafopredeter"/>
    <w:rsid w:val="00A77D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cs="Arial"/>
      <w:color w:val="000000"/>
      <w:sz w:val="22"/>
      <w:szCs w:val="22"/>
      <w:lang w:val="eu-ES" w:eastAsia="eu-ES"/>
    </w:rPr>
  </w:style>
  <w:style w:type="paragraph" w:styleId="Ttulo1">
    <w:name w:val="heading 1"/>
    <w:basedOn w:val="normal0"/>
    <w:next w:val="normal0"/>
    <w:link w:val="Ttulo1Car"/>
    <w:uiPriority w:val="9"/>
    <w:qFormat/>
    <w:rsid w:val="0036513B"/>
    <w:pPr>
      <w:keepNext/>
      <w:keepLines/>
      <w:spacing w:before="400" w:after="120"/>
      <w:outlineLvl w:val="0"/>
    </w:pPr>
    <w:rPr>
      <w:sz w:val="40"/>
      <w:szCs w:val="40"/>
    </w:rPr>
  </w:style>
  <w:style w:type="paragraph" w:styleId="Ttulo2">
    <w:name w:val="heading 2"/>
    <w:basedOn w:val="normal0"/>
    <w:next w:val="normal0"/>
    <w:link w:val="Ttulo2Car"/>
    <w:uiPriority w:val="9"/>
    <w:qFormat/>
    <w:rsid w:val="0036513B"/>
    <w:pPr>
      <w:keepNext/>
      <w:keepLines/>
      <w:spacing w:before="360" w:after="120"/>
      <w:outlineLvl w:val="1"/>
    </w:pPr>
    <w:rPr>
      <w:sz w:val="32"/>
      <w:szCs w:val="32"/>
    </w:rPr>
  </w:style>
  <w:style w:type="paragraph" w:styleId="Ttulo3">
    <w:name w:val="heading 3"/>
    <w:basedOn w:val="normal0"/>
    <w:next w:val="normal0"/>
    <w:link w:val="Ttulo3Car"/>
    <w:uiPriority w:val="9"/>
    <w:qFormat/>
    <w:rsid w:val="0036513B"/>
    <w:pPr>
      <w:keepNext/>
      <w:keepLines/>
      <w:spacing w:before="320" w:after="80"/>
      <w:outlineLvl w:val="2"/>
    </w:pPr>
    <w:rPr>
      <w:color w:val="434343"/>
      <w:sz w:val="28"/>
      <w:szCs w:val="28"/>
    </w:rPr>
  </w:style>
  <w:style w:type="paragraph" w:styleId="Ttulo4">
    <w:name w:val="heading 4"/>
    <w:basedOn w:val="normal0"/>
    <w:next w:val="normal0"/>
    <w:link w:val="Ttulo4Car"/>
    <w:uiPriority w:val="9"/>
    <w:qFormat/>
    <w:rsid w:val="0036513B"/>
    <w:pPr>
      <w:keepNext/>
      <w:keepLines/>
      <w:spacing w:before="280" w:after="80"/>
      <w:outlineLvl w:val="3"/>
    </w:pPr>
    <w:rPr>
      <w:color w:val="666666"/>
      <w:sz w:val="24"/>
      <w:szCs w:val="24"/>
    </w:rPr>
  </w:style>
  <w:style w:type="paragraph" w:styleId="Ttulo5">
    <w:name w:val="heading 5"/>
    <w:basedOn w:val="normal0"/>
    <w:next w:val="normal0"/>
    <w:link w:val="Ttulo5Car"/>
    <w:uiPriority w:val="9"/>
    <w:qFormat/>
    <w:rsid w:val="0036513B"/>
    <w:pPr>
      <w:keepNext/>
      <w:keepLines/>
      <w:spacing w:before="240" w:after="80"/>
      <w:outlineLvl w:val="4"/>
    </w:pPr>
    <w:rPr>
      <w:color w:val="666666"/>
    </w:rPr>
  </w:style>
  <w:style w:type="paragraph" w:styleId="Ttulo6">
    <w:name w:val="heading 6"/>
    <w:basedOn w:val="normal0"/>
    <w:next w:val="normal0"/>
    <w:link w:val="Ttulo6Car"/>
    <w:uiPriority w:val="9"/>
    <w:qFormat/>
    <w:rsid w:val="0036513B"/>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566E9B"/>
    <w:rPr>
      <w:rFonts w:ascii="Cambria" w:eastAsia="Times New Roman" w:hAnsi="Cambria" w:cs="Times New Roman"/>
      <w:b/>
      <w:bCs/>
      <w:color w:val="000000"/>
      <w:kern w:val="32"/>
      <w:sz w:val="32"/>
      <w:szCs w:val="32"/>
      <w:lang w:val="eu-ES" w:eastAsia="eu-ES"/>
    </w:rPr>
  </w:style>
  <w:style w:type="character" w:customStyle="1" w:styleId="Ttulo2Car">
    <w:name w:val="Título 2 Car"/>
    <w:link w:val="Ttulo2"/>
    <w:uiPriority w:val="9"/>
    <w:semiHidden/>
    <w:rsid w:val="00566E9B"/>
    <w:rPr>
      <w:rFonts w:ascii="Cambria" w:eastAsia="Times New Roman" w:hAnsi="Cambria" w:cs="Times New Roman"/>
      <w:b/>
      <w:bCs/>
      <w:i/>
      <w:iCs/>
      <w:color w:val="000000"/>
      <w:sz w:val="28"/>
      <w:szCs w:val="28"/>
      <w:lang w:val="eu-ES" w:eastAsia="eu-ES"/>
    </w:rPr>
  </w:style>
  <w:style w:type="character" w:customStyle="1" w:styleId="Ttulo3Car">
    <w:name w:val="Título 3 Car"/>
    <w:link w:val="Ttulo3"/>
    <w:uiPriority w:val="9"/>
    <w:semiHidden/>
    <w:rsid w:val="00566E9B"/>
    <w:rPr>
      <w:rFonts w:ascii="Cambria" w:eastAsia="Times New Roman" w:hAnsi="Cambria" w:cs="Times New Roman"/>
      <w:b/>
      <w:bCs/>
      <w:color w:val="000000"/>
      <w:sz w:val="26"/>
      <w:szCs w:val="26"/>
      <w:lang w:val="eu-ES" w:eastAsia="eu-ES"/>
    </w:rPr>
  </w:style>
  <w:style w:type="character" w:customStyle="1" w:styleId="Ttulo4Car">
    <w:name w:val="Título 4 Car"/>
    <w:link w:val="Ttulo4"/>
    <w:uiPriority w:val="9"/>
    <w:semiHidden/>
    <w:rsid w:val="00566E9B"/>
    <w:rPr>
      <w:rFonts w:ascii="Calibri" w:eastAsia="Times New Roman" w:hAnsi="Calibri" w:cs="Times New Roman"/>
      <w:b/>
      <w:bCs/>
      <w:color w:val="000000"/>
      <w:sz w:val="28"/>
      <w:szCs w:val="28"/>
      <w:lang w:val="eu-ES" w:eastAsia="eu-ES"/>
    </w:rPr>
  </w:style>
  <w:style w:type="character" w:customStyle="1" w:styleId="Ttulo5Car">
    <w:name w:val="Título 5 Car"/>
    <w:link w:val="Ttulo5"/>
    <w:uiPriority w:val="9"/>
    <w:semiHidden/>
    <w:rsid w:val="00566E9B"/>
    <w:rPr>
      <w:rFonts w:ascii="Calibri" w:eastAsia="Times New Roman" w:hAnsi="Calibri" w:cs="Times New Roman"/>
      <w:b/>
      <w:bCs/>
      <w:i/>
      <w:iCs/>
      <w:color w:val="000000"/>
      <w:sz w:val="26"/>
      <w:szCs w:val="26"/>
      <w:lang w:val="eu-ES" w:eastAsia="eu-ES"/>
    </w:rPr>
  </w:style>
  <w:style w:type="character" w:customStyle="1" w:styleId="Ttulo6Car">
    <w:name w:val="Título 6 Car"/>
    <w:link w:val="Ttulo6"/>
    <w:uiPriority w:val="9"/>
    <w:semiHidden/>
    <w:rsid w:val="00566E9B"/>
    <w:rPr>
      <w:rFonts w:ascii="Calibri" w:eastAsia="Times New Roman" w:hAnsi="Calibri" w:cs="Times New Roman"/>
      <w:b/>
      <w:bCs/>
      <w:color w:val="000000"/>
      <w:sz w:val="22"/>
      <w:szCs w:val="22"/>
      <w:lang w:val="eu-ES" w:eastAsia="eu-ES"/>
    </w:rPr>
  </w:style>
  <w:style w:type="paragraph" w:customStyle="1" w:styleId="normal0">
    <w:name w:val="normal"/>
    <w:rsid w:val="0036513B"/>
    <w:pPr>
      <w:spacing w:line="276" w:lineRule="auto"/>
    </w:pPr>
    <w:rPr>
      <w:rFonts w:cs="Arial"/>
      <w:color w:val="000000"/>
      <w:sz w:val="22"/>
      <w:szCs w:val="22"/>
      <w:lang w:val="eu-ES" w:eastAsia="eu-ES"/>
    </w:rPr>
  </w:style>
  <w:style w:type="paragraph" w:styleId="Ttulo">
    <w:name w:val="Title"/>
    <w:basedOn w:val="normal0"/>
    <w:next w:val="normal0"/>
    <w:link w:val="TtuloCar"/>
    <w:uiPriority w:val="10"/>
    <w:qFormat/>
    <w:rsid w:val="0036513B"/>
    <w:pPr>
      <w:keepNext/>
      <w:keepLines/>
      <w:spacing w:after="60"/>
    </w:pPr>
    <w:rPr>
      <w:sz w:val="52"/>
      <w:szCs w:val="52"/>
    </w:rPr>
  </w:style>
  <w:style w:type="character" w:customStyle="1" w:styleId="TtuloCar">
    <w:name w:val="Título Car"/>
    <w:link w:val="Ttulo"/>
    <w:uiPriority w:val="10"/>
    <w:rsid w:val="00566E9B"/>
    <w:rPr>
      <w:rFonts w:ascii="Cambria" w:eastAsia="Times New Roman" w:hAnsi="Cambria" w:cs="Times New Roman"/>
      <w:b/>
      <w:bCs/>
      <w:color w:val="000000"/>
      <w:kern w:val="28"/>
      <w:sz w:val="32"/>
      <w:szCs w:val="32"/>
      <w:lang w:val="eu-ES" w:eastAsia="eu-ES"/>
    </w:rPr>
  </w:style>
  <w:style w:type="paragraph" w:styleId="Subttulo">
    <w:name w:val="Subtitle"/>
    <w:basedOn w:val="normal0"/>
    <w:next w:val="normal0"/>
    <w:link w:val="SubttuloCar"/>
    <w:uiPriority w:val="11"/>
    <w:qFormat/>
    <w:rsid w:val="0036513B"/>
    <w:pPr>
      <w:keepNext/>
      <w:keepLines/>
      <w:spacing w:after="320"/>
    </w:pPr>
    <w:rPr>
      <w:i/>
      <w:color w:val="666666"/>
      <w:sz w:val="30"/>
      <w:szCs w:val="30"/>
    </w:rPr>
  </w:style>
  <w:style w:type="character" w:customStyle="1" w:styleId="SubttuloCar">
    <w:name w:val="Subtítulo Car"/>
    <w:link w:val="Subttulo"/>
    <w:uiPriority w:val="11"/>
    <w:rsid w:val="00566E9B"/>
    <w:rPr>
      <w:rFonts w:ascii="Cambria" w:eastAsia="Times New Roman" w:hAnsi="Cambria" w:cs="Times New Roman"/>
      <w:color w:val="000000"/>
      <w:sz w:val="24"/>
      <w:szCs w:val="24"/>
      <w:lang w:val="eu-ES" w:eastAsia="eu-ES"/>
    </w:rPr>
  </w:style>
  <w:style w:type="table" w:customStyle="1" w:styleId="Style">
    <w:name w:val="Style"/>
    <w:basedOn w:val="Tablanormal"/>
    <w:rsid w:val="0036513B"/>
    <w:rPr>
      <w:rFonts w:cs="Arial"/>
    </w:rPr>
    <w:tblPr>
      <w:tblStyleRowBandSize w:val="1"/>
      <w:tblStyleColBandSize w:val="1"/>
    </w:tblPr>
  </w:style>
  <w:style w:type="paragraph" w:styleId="Textodeglobo">
    <w:name w:val="Balloon Text"/>
    <w:basedOn w:val="Normal"/>
    <w:semiHidden/>
    <w:rsid w:val="00E42A41"/>
    <w:rPr>
      <w:rFonts w:ascii="Tahoma" w:hAnsi="Tahoma" w:cs="Tahoma"/>
      <w:sz w:val="16"/>
      <w:szCs w:val="16"/>
    </w:rPr>
  </w:style>
  <w:style w:type="character" w:styleId="Refdecomentario">
    <w:name w:val="annotation reference"/>
    <w:semiHidden/>
    <w:rsid w:val="0030717D"/>
    <w:rPr>
      <w:sz w:val="16"/>
      <w:szCs w:val="16"/>
      <w:lang w:val="eu-ES" w:eastAsia="eu-ES"/>
    </w:rPr>
  </w:style>
  <w:style w:type="paragraph" w:styleId="Textocomentario">
    <w:name w:val="annotation text"/>
    <w:basedOn w:val="Normal"/>
    <w:semiHidden/>
    <w:rsid w:val="0030717D"/>
    <w:rPr>
      <w:sz w:val="20"/>
      <w:szCs w:val="20"/>
    </w:rPr>
  </w:style>
  <w:style w:type="paragraph" w:styleId="Asuntodelcomentario">
    <w:name w:val="annotation subject"/>
    <w:basedOn w:val="Textocomentario"/>
    <w:next w:val="Textocomentario"/>
    <w:semiHidden/>
    <w:rsid w:val="0030717D"/>
    <w:rPr>
      <w:b/>
      <w:bCs/>
    </w:rPr>
  </w:style>
  <w:style w:type="paragraph" w:styleId="Encabezado">
    <w:name w:val="header"/>
    <w:basedOn w:val="Normal"/>
    <w:rsid w:val="00A50E55"/>
    <w:pPr>
      <w:tabs>
        <w:tab w:val="center" w:pos="4252"/>
        <w:tab w:val="right" w:pos="8504"/>
      </w:tabs>
    </w:pPr>
  </w:style>
  <w:style w:type="paragraph" w:styleId="Piedepgina">
    <w:name w:val="footer"/>
    <w:basedOn w:val="Normal"/>
    <w:rsid w:val="00A50E55"/>
    <w:pPr>
      <w:tabs>
        <w:tab w:val="center" w:pos="4252"/>
        <w:tab w:val="right" w:pos="8504"/>
      </w:tabs>
    </w:pPr>
  </w:style>
  <w:style w:type="paragraph" w:styleId="Mapadeldocumento">
    <w:name w:val="Document Map"/>
    <w:basedOn w:val="Normal"/>
    <w:semiHidden/>
    <w:rsid w:val="00E54684"/>
    <w:pPr>
      <w:shd w:val="clear" w:color="auto" w:fill="000080"/>
    </w:pPr>
    <w:rPr>
      <w:rFonts w:ascii="Tahoma" w:hAnsi="Tahoma" w:cs="Tahoma"/>
      <w:sz w:val="20"/>
      <w:szCs w:val="20"/>
    </w:rPr>
  </w:style>
  <w:style w:type="paragraph" w:customStyle="1" w:styleId="normalcxspmiddle">
    <w:name w:val="normalcxspmiddle"/>
    <w:basedOn w:val="Normal"/>
    <w:rsid w:val="00B02BA6"/>
    <w:pPr>
      <w:spacing w:before="100" w:beforeAutospacing="1" w:after="100" w:afterAutospacing="1" w:line="240" w:lineRule="auto"/>
    </w:pPr>
    <w:rPr>
      <w:rFonts w:ascii="Times New Roman" w:hAnsi="Times New Roman" w:cs="Times New Roman"/>
      <w:sz w:val="24"/>
      <w:szCs w:val="24"/>
    </w:rPr>
  </w:style>
  <w:style w:type="character" w:styleId="Hipervnculo">
    <w:name w:val="Hyperlink"/>
    <w:rsid w:val="00F935EC"/>
    <w:rPr>
      <w:color w:val="0000FF"/>
      <w:u w:val="single"/>
      <w:lang w:val="eu-ES" w:eastAsia="eu-ES"/>
    </w:rPr>
  </w:style>
  <w:style w:type="character" w:styleId="Hipervnculovisitado">
    <w:name w:val="FollowedHyperlink"/>
    <w:rsid w:val="00F935EC"/>
    <w:rPr>
      <w:color w:val="800080"/>
      <w:u w:val="single"/>
      <w:lang w:val="eu-ES" w:eastAsia="eu-ES"/>
    </w:rPr>
  </w:style>
  <w:style w:type="character" w:styleId="Nmerodepgina">
    <w:name w:val="page number"/>
    <w:basedOn w:val="Fuentedeprrafopredeter"/>
    <w:rsid w:val="00A77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7401</Words>
  <Characters>40706</Characters>
  <Application>Microsoft Office Word</Application>
  <DocSecurity>0</DocSecurity>
  <Lines>339</Lines>
  <Paragraphs>96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ANTEPROYECTO DE LEY FORAL DE CIENCIA Y TECNOLOGÍA</vt:lpstr>
      <vt:lpstr>ANTEPROYECTO DE LEY FORAL DE CIENCIA Y TECNOLOGÍA</vt:lpstr>
    </vt:vector>
  </TitlesOfParts>
  <LinksUpToDate>false</LinksUpToDate>
  <CharactersWithSpaces>48011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ANTEPROYECTO DE LEY FORAL DE CIENCIA Y TECNOLOGÍA</dc:title>
  <dc:creator/>
  <cp:lastModifiedBy/>
  <cp:revision>1</cp:revision>
  <cp:lastPrinted>2018-03-27T14:19:00Z</cp:lastPrinted>
  <dcterms:created xsi:type="dcterms:W3CDTF">2018-04-12T11:04:00Z</dcterms:created>
  <dcterms:modified xsi:type="dcterms:W3CDTF">2018-04-12T11:04:00Z</dcterms:modified>
</cp:coreProperties>
</file>