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abril de 2018, el Pleno de la Cámara rechazó la moción por la que se insta al Gobierno de Navarra a remitir a este Parlamento una revisión del IRPF que contemple la recuperación de la competitividad de la Comunidad Foral, presentada por el Ilmo. Sr. D. Juan Luis Sánchez de Muniáin Lacasia y publicada en el Boletín Oficial del Parlamento de Navarra núm. 44 de 13 de abril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abril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