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D82" w:rsidRDefault="00FA495F" w:rsidP="00E15FFF">
      <w:pPr>
        <w:pStyle w:val="EstiloPortada"/>
        <w:ind w:right="-58"/>
      </w:pPr>
      <w:bookmarkStart w:id="0" w:name="_GoBack"/>
      <w:bookmarkEnd w:id="0"/>
      <w:r>
        <w:rPr>
          <w:rFonts w:ascii="Arial" w:hAnsi="Arial"/>
          <w:noProof/>
          <w:color w:val="808080"/>
          <w:sz w:val="32"/>
          <w:szCs w:val="32"/>
          <w:lang w:val="es-ES" w:eastAsia="es-ES"/>
        </w:rPr>
        <mc:AlternateContent>
          <mc:Choice Requires="wps">
            <w:drawing>
              <wp:anchor distT="0" distB="0" distL="114300" distR="114300" simplePos="0" relativeHeight="251657728" behindDoc="0" locked="0" layoutInCell="1" allowOverlap="1" wp14:anchorId="3DF0DB53" wp14:editId="5C1AD565">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623D3" w:rsidRPr="003A7956" w:rsidRDefault="00B623D3" w:rsidP="004C3423">
                            <w:pPr>
                              <w:spacing w:after="0"/>
                              <w:ind w:firstLine="0"/>
                              <w:jc w:val="center"/>
                              <w:rPr>
                                <w:sz w:val="18"/>
                                <w:szCs w:val="18"/>
                              </w:rPr>
                            </w:pPr>
                            <w:r>
                              <w:rPr>
                                <w:sz w:val="18"/>
                                <w:szCs w:val="18"/>
                              </w:rPr>
                              <w:t>CAMARA DE</w:t>
                            </w:r>
                          </w:p>
                          <w:p w:rsidR="00B623D3" w:rsidRPr="003A7956" w:rsidRDefault="00B623D3" w:rsidP="004C3423">
                            <w:pPr>
                              <w:spacing w:after="0"/>
                              <w:ind w:firstLine="0"/>
                              <w:jc w:val="center"/>
                              <w:rPr>
                                <w:sz w:val="18"/>
                                <w:szCs w:val="18"/>
                              </w:rPr>
                            </w:pPr>
                            <w:r>
                              <w:rPr>
                                <w:sz w:val="18"/>
                                <w:szCs w:val="18"/>
                              </w:rPr>
                              <w:t>COMPTOS</w:t>
                            </w:r>
                          </w:p>
                          <w:p w:rsidR="00B623D3" w:rsidRPr="003A7956" w:rsidRDefault="00B623D3" w:rsidP="004C3423">
                            <w:pPr>
                              <w:spacing w:after="0"/>
                              <w:ind w:firstLine="0"/>
                              <w:jc w:val="center"/>
                              <w:rPr>
                                <w:sz w:val="18"/>
                                <w:szCs w:val="18"/>
                              </w:rPr>
                            </w:pPr>
                            <w:r>
                              <w:rPr>
                                <w:sz w:val="18"/>
                                <w:szCs w:val="18"/>
                              </w:rPr>
                              <w:t>DE NAVARRA</w:t>
                            </w:r>
                          </w:p>
                          <w:p w:rsidR="00B623D3" w:rsidRPr="003A7956" w:rsidRDefault="00B623D3" w:rsidP="004C3423">
                            <w:pPr>
                              <w:spacing w:after="0"/>
                              <w:ind w:firstLine="0"/>
                              <w:jc w:val="center"/>
                              <w:rPr>
                                <w:color w:val="808080"/>
                                <w:sz w:val="18"/>
                                <w:szCs w:val="18"/>
                              </w:rPr>
                            </w:pPr>
                            <w:r>
                              <w:rPr>
                                <w:color w:val="808080"/>
                                <w:sz w:val="18"/>
                                <w:szCs w:val="18"/>
                              </w:rPr>
                              <w:t>NAFARROAKO</w:t>
                            </w:r>
                          </w:p>
                          <w:p w:rsidR="00B623D3" w:rsidRPr="003A7956" w:rsidRDefault="00B623D3" w:rsidP="004C3423">
                            <w:pPr>
                              <w:spacing w:after="0"/>
                              <w:ind w:firstLine="0"/>
                              <w:jc w:val="center"/>
                              <w:rPr>
                                <w:color w:val="808080"/>
                                <w:sz w:val="18"/>
                                <w:szCs w:val="18"/>
                              </w:rPr>
                            </w:pPr>
                            <w:r>
                              <w:rPr>
                                <w:color w:val="808080"/>
                                <w:sz w:val="18"/>
                                <w:szCs w:val="18"/>
                              </w:rPr>
                              <w:t>KONTUEN</w:t>
                            </w:r>
                          </w:p>
                          <w:p w:rsidR="00B623D3" w:rsidRPr="003A7956" w:rsidRDefault="00B623D3" w:rsidP="004C3423">
                            <w:pPr>
                              <w:spacing w:after="0"/>
                              <w:ind w:firstLine="0"/>
                              <w:jc w:val="center"/>
                              <w:rPr>
                                <w:color w:val="808080"/>
                                <w:sz w:val="18"/>
                                <w:szCs w:val="18"/>
                              </w:rPr>
                            </w:pPr>
                            <w:r>
                              <w:rPr>
                                <w:color w:val="808080"/>
                                <w:sz w:val="18"/>
                                <w:szCs w:val="18"/>
                              </w:rPr>
                              <w:t>GANBERA</w:t>
                            </w:r>
                          </w:p>
                          <w:p w:rsidR="00B623D3" w:rsidRPr="002C7026" w:rsidRDefault="00B623D3"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B623D3" w:rsidRPr="003A7956" w:rsidRDefault="00B623D3" w:rsidP="004C3423">
                      <w:pPr>
                        <w:spacing w:after="0"/>
                        <w:ind w:firstLine="0"/>
                        <w:jc w:val="center"/>
                        <w:rPr>
                          <w:sz w:val="18"/>
                          <w:szCs w:val="18"/>
                        </w:rPr>
                      </w:pPr>
                      <w:r>
                        <w:rPr>
                          <w:sz w:val="18"/>
                          <w:szCs w:val="18"/>
                        </w:rPr>
                        <w:t>CAMARA DE</w:t>
                      </w:r>
                    </w:p>
                    <w:p w:rsidR="00B623D3" w:rsidRPr="003A7956" w:rsidRDefault="00B623D3" w:rsidP="004C3423">
                      <w:pPr>
                        <w:spacing w:after="0"/>
                        <w:ind w:firstLine="0"/>
                        <w:jc w:val="center"/>
                        <w:rPr>
                          <w:sz w:val="18"/>
                          <w:szCs w:val="18"/>
                        </w:rPr>
                      </w:pPr>
                      <w:r>
                        <w:rPr>
                          <w:sz w:val="18"/>
                          <w:szCs w:val="18"/>
                        </w:rPr>
                        <w:t>COMPTOS</w:t>
                      </w:r>
                    </w:p>
                    <w:p w:rsidR="00B623D3" w:rsidRPr="003A7956" w:rsidRDefault="00B623D3" w:rsidP="004C3423">
                      <w:pPr>
                        <w:spacing w:after="0"/>
                        <w:ind w:firstLine="0"/>
                        <w:jc w:val="center"/>
                        <w:rPr>
                          <w:sz w:val="18"/>
                          <w:szCs w:val="18"/>
                        </w:rPr>
                      </w:pPr>
                      <w:r>
                        <w:rPr>
                          <w:sz w:val="18"/>
                          <w:szCs w:val="18"/>
                        </w:rPr>
                        <w:t>DE NAVARRA</w:t>
                      </w:r>
                    </w:p>
                    <w:p w:rsidR="00B623D3" w:rsidRPr="003A7956" w:rsidRDefault="00B623D3" w:rsidP="004C3423">
                      <w:pPr>
                        <w:spacing w:after="0"/>
                        <w:ind w:firstLine="0"/>
                        <w:jc w:val="center"/>
                        <w:rPr>
                          <w:color w:val="808080"/>
                          <w:sz w:val="18"/>
                          <w:szCs w:val="18"/>
                        </w:rPr>
                      </w:pPr>
                      <w:r>
                        <w:rPr>
                          <w:color w:val="808080"/>
                          <w:sz w:val="18"/>
                          <w:szCs w:val="18"/>
                        </w:rPr>
                        <w:t>NAFARROAKO</w:t>
                      </w:r>
                    </w:p>
                    <w:p w:rsidR="00B623D3" w:rsidRPr="003A7956" w:rsidRDefault="00B623D3" w:rsidP="004C3423">
                      <w:pPr>
                        <w:spacing w:after="0"/>
                        <w:ind w:firstLine="0"/>
                        <w:jc w:val="center"/>
                        <w:rPr>
                          <w:color w:val="808080"/>
                          <w:sz w:val="18"/>
                          <w:szCs w:val="18"/>
                        </w:rPr>
                      </w:pPr>
                      <w:r>
                        <w:rPr>
                          <w:color w:val="808080"/>
                          <w:sz w:val="18"/>
                          <w:szCs w:val="18"/>
                        </w:rPr>
                        <w:t>KONTUEN</w:t>
                      </w:r>
                    </w:p>
                    <w:p w:rsidR="00B623D3" w:rsidRPr="003A7956" w:rsidRDefault="00B623D3" w:rsidP="004C3423">
                      <w:pPr>
                        <w:spacing w:after="0"/>
                        <w:ind w:firstLine="0"/>
                        <w:jc w:val="center"/>
                        <w:rPr>
                          <w:color w:val="808080"/>
                          <w:sz w:val="18"/>
                          <w:szCs w:val="18"/>
                        </w:rPr>
                      </w:pPr>
                      <w:r>
                        <w:rPr>
                          <w:color w:val="808080"/>
                          <w:sz w:val="18"/>
                          <w:szCs w:val="18"/>
                        </w:rPr>
                        <w:t>GANBERA</w:t>
                      </w:r>
                    </w:p>
                    <w:p w:rsidR="00B623D3" w:rsidRPr="002C7026" w:rsidRDefault="00B623D3" w:rsidP="002C7026">
                      <w:pPr>
                        <w:spacing w:after="0"/>
                        <w:ind w:firstLine="0"/>
                        <w:jc w:val="center"/>
                        <w:rPr>
                          <w:rFonts w:ascii="Trajan" w:hAnsi="Trajan"/>
                          <w:color w:val="808080"/>
                          <w:sz w:val="18"/>
                          <w:szCs w:val="18"/>
                          <w:lang w:val="es-ES"/>
                        </w:rPr>
                      </w:pPr>
                    </w:p>
                  </w:txbxContent>
                </v:textbox>
              </v:shape>
            </w:pict>
          </mc:Fallback>
        </mc:AlternateContent>
      </w:r>
    </w:p>
    <w:p w:rsidR="004567F6" w:rsidRDefault="005C3E75" w:rsidP="004567F6">
      <w:pPr>
        <w:pStyle w:val="EstiloPortada"/>
        <w:tabs>
          <w:tab w:val="left" w:pos="2694"/>
        </w:tabs>
        <w:ind w:left="2694" w:right="0"/>
        <w:jc w:val="right"/>
      </w:pPr>
      <w:r>
        <w:t xml:space="preserve">Azkoiengo Udala, 2016 </w:t>
      </w:r>
    </w:p>
    <w:p w:rsidR="001C3A32" w:rsidRDefault="001C3A32" w:rsidP="004567F6">
      <w:pPr>
        <w:pStyle w:val="EstiloPortada"/>
        <w:tabs>
          <w:tab w:val="left" w:pos="2694"/>
        </w:tabs>
        <w:ind w:left="2694" w:right="0"/>
        <w:jc w:val="right"/>
      </w:pPr>
    </w:p>
    <w:p w:rsidR="009D1CBE" w:rsidRPr="001D4F09" w:rsidRDefault="009D1CBE" w:rsidP="00B35734">
      <w:pPr>
        <w:pStyle w:val="EstiloPortada"/>
        <w:tabs>
          <w:tab w:val="left" w:pos="3119"/>
        </w:tabs>
        <w:ind w:left="3119"/>
      </w:pP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564D82">
      <w:pPr>
        <w:pStyle w:val="texto"/>
        <w:ind w:firstLine="0"/>
      </w:pPr>
    </w:p>
    <w:p w:rsidR="00E15FFF" w:rsidRDefault="00E15FFF" w:rsidP="00564D82">
      <w:pPr>
        <w:pStyle w:val="texto"/>
        <w:ind w:firstLine="0"/>
      </w:pPr>
    </w:p>
    <w:p w:rsidR="004567F6" w:rsidRDefault="004567F6" w:rsidP="00564D82">
      <w:pPr>
        <w:pStyle w:val="texto"/>
        <w:ind w:firstLine="0"/>
      </w:pPr>
    </w:p>
    <w:p w:rsidR="004567F6" w:rsidRDefault="004567F6" w:rsidP="00564D82">
      <w:pPr>
        <w:pStyle w:val="texto"/>
        <w:ind w:firstLine="0"/>
      </w:pPr>
    </w:p>
    <w:p w:rsidR="004567F6" w:rsidRPr="00564D82" w:rsidRDefault="004567F6" w:rsidP="00564D82">
      <w:pPr>
        <w:pStyle w:val="texto"/>
        <w:ind w:firstLine="0"/>
      </w:pPr>
    </w:p>
    <w:p w:rsidR="00716463" w:rsidRPr="00564D82" w:rsidRDefault="004567F6" w:rsidP="009936FC">
      <w:pPr>
        <w:pStyle w:val="Fechaportada"/>
      </w:pPr>
      <w:r>
        <w:t>2018ko martxoa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5C3E75" w:rsidRDefault="005C3E75" w:rsidP="005C3E75">
      <w:pPr>
        <w:pStyle w:val="ndice"/>
      </w:pPr>
      <w:r>
        <w:lastRenderedPageBreak/>
        <w:t>Aurkibidea</w:t>
      </w:r>
    </w:p>
    <w:p w:rsidR="005C3E75" w:rsidRPr="00191450" w:rsidRDefault="005C3E75" w:rsidP="005C3E75">
      <w:pPr>
        <w:pStyle w:val="ndice"/>
        <w:ind w:right="-156"/>
        <w:jc w:val="right"/>
        <w:rPr>
          <w:b w:val="0"/>
          <w:i/>
          <w:color w:val="auto"/>
          <w:sz w:val="16"/>
          <w:szCs w:val="16"/>
        </w:rPr>
      </w:pPr>
      <w:r>
        <w:rPr>
          <w:b w:val="0"/>
          <w:i/>
          <w:color w:val="auto"/>
          <w:sz w:val="16"/>
          <w:szCs w:val="16"/>
        </w:rPr>
        <w:t>Orrialdea</w:t>
      </w:r>
    </w:p>
    <w:p w:rsidR="00DD5BC0" w:rsidRDefault="0014728F">
      <w:pPr>
        <w:pStyle w:val="TDC1"/>
        <w:rPr>
          <w:rFonts w:asciiTheme="minorHAnsi" w:eastAsiaTheme="minorEastAsia" w:hAnsiTheme="minorHAnsi" w:cstheme="minorBidi"/>
          <w:b w:val="0"/>
          <w:smallCaps w:val="0"/>
          <w:color w:val="auto"/>
          <w:szCs w:val="22"/>
          <w:lang w:val="es-ES" w:eastAsia="es-ES"/>
        </w:rPr>
      </w:pPr>
      <w:r w:rsidRPr="00191450">
        <w:rPr>
          <w:rStyle w:val="Hipervnculo"/>
          <w:color w:val="auto"/>
          <w:u w:val="none"/>
        </w:rPr>
        <w:fldChar w:fldCharType="begin"/>
      </w:r>
      <w:r w:rsidRPr="00191450">
        <w:rPr>
          <w:rStyle w:val="Hipervnculo"/>
          <w:color w:val="auto"/>
          <w:u w:val="none"/>
        </w:rPr>
        <w:instrText xml:space="preserve"> TOC \o "1-3" \h \z \t "atitulo1;1;atitulo2;2" </w:instrText>
      </w:r>
      <w:r w:rsidRPr="00191450">
        <w:rPr>
          <w:rStyle w:val="Hipervnculo"/>
          <w:color w:val="auto"/>
          <w:u w:val="none"/>
        </w:rPr>
        <w:fldChar w:fldCharType="separate"/>
      </w:r>
      <w:hyperlink w:anchor="_Toc514151861" w:history="1">
        <w:r w:rsidR="00DD5BC0" w:rsidRPr="00DD536C">
          <w:rPr>
            <w:rStyle w:val="Hipervnculo"/>
          </w:rPr>
          <w:t>I. Sarrera</w:t>
        </w:r>
        <w:r w:rsidR="00DD5BC0">
          <w:rPr>
            <w:webHidden/>
          </w:rPr>
          <w:tab/>
        </w:r>
        <w:r w:rsidR="00DD5BC0">
          <w:rPr>
            <w:webHidden/>
          </w:rPr>
          <w:fldChar w:fldCharType="begin"/>
        </w:r>
        <w:r w:rsidR="00DD5BC0">
          <w:rPr>
            <w:webHidden/>
          </w:rPr>
          <w:instrText xml:space="preserve"> PAGEREF _Toc514151861 \h </w:instrText>
        </w:r>
        <w:r w:rsidR="00DD5BC0">
          <w:rPr>
            <w:webHidden/>
          </w:rPr>
        </w:r>
        <w:r w:rsidR="00DD5BC0">
          <w:rPr>
            <w:webHidden/>
          </w:rPr>
          <w:fldChar w:fldCharType="separate"/>
        </w:r>
        <w:r w:rsidR="00DD5BC0">
          <w:rPr>
            <w:webHidden/>
          </w:rPr>
          <w:t>3</w:t>
        </w:r>
        <w:r w:rsidR="00DD5BC0">
          <w:rPr>
            <w:webHidden/>
          </w:rPr>
          <w:fldChar w:fldCharType="end"/>
        </w:r>
      </w:hyperlink>
    </w:p>
    <w:p w:rsidR="00DD5BC0" w:rsidRDefault="00DD5BC0">
      <w:pPr>
        <w:pStyle w:val="TDC1"/>
        <w:rPr>
          <w:rFonts w:asciiTheme="minorHAnsi" w:eastAsiaTheme="minorEastAsia" w:hAnsiTheme="minorHAnsi" w:cstheme="minorBidi"/>
          <w:b w:val="0"/>
          <w:smallCaps w:val="0"/>
          <w:color w:val="auto"/>
          <w:szCs w:val="22"/>
          <w:lang w:val="es-ES" w:eastAsia="es-ES"/>
        </w:rPr>
      </w:pPr>
      <w:hyperlink w:anchor="_Toc514151862" w:history="1">
        <w:r w:rsidRPr="00DD536C">
          <w:rPr>
            <w:rStyle w:val="Hipervnculo"/>
          </w:rPr>
          <w:t>II. Iritzia</w:t>
        </w:r>
        <w:r>
          <w:rPr>
            <w:webHidden/>
          </w:rPr>
          <w:tab/>
        </w:r>
        <w:r>
          <w:rPr>
            <w:webHidden/>
          </w:rPr>
          <w:fldChar w:fldCharType="begin"/>
        </w:r>
        <w:r>
          <w:rPr>
            <w:webHidden/>
          </w:rPr>
          <w:instrText xml:space="preserve"> PAGEREF _Toc514151862 \h </w:instrText>
        </w:r>
        <w:r>
          <w:rPr>
            <w:webHidden/>
          </w:rPr>
        </w:r>
        <w:r>
          <w:rPr>
            <w:webHidden/>
          </w:rPr>
          <w:fldChar w:fldCharType="separate"/>
        </w:r>
        <w:r>
          <w:rPr>
            <w:webHidden/>
          </w:rPr>
          <w:t>6</w:t>
        </w:r>
        <w:r>
          <w:rPr>
            <w:webHidden/>
          </w:rPr>
          <w:fldChar w:fldCharType="end"/>
        </w:r>
      </w:hyperlink>
    </w:p>
    <w:p w:rsidR="00DD5BC0" w:rsidRDefault="00DD5BC0">
      <w:pPr>
        <w:pStyle w:val="TDC2"/>
        <w:rPr>
          <w:rFonts w:asciiTheme="minorHAnsi" w:eastAsiaTheme="minorEastAsia" w:hAnsiTheme="minorHAnsi" w:cstheme="minorBidi"/>
          <w:color w:val="auto"/>
          <w:szCs w:val="22"/>
          <w:lang w:val="es-ES" w:eastAsia="es-ES"/>
        </w:rPr>
      </w:pPr>
      <w:hyperlink w:anchor="_Toc514151863" w:history="1">
        <w:r w:rsidRPr="00DD536C">
          <w:rPr>
            <w:rStyle w:val="Hipervnculo"/>
          </w:rPr>
          <w:t>II.1. Auditoria finantzarioko iritzia</w:t>
        </w:r>
        <w:r>
          <w:rPr>
            <w:webHidden/>
          </w:rPr>
          <w:tab/>
        </w:r>
        <w:r>
          <w:rPr>
            <w:webHidden/>
          </w:rPr>
          <w:fldChar w:fldCharType="begin"/>
        </w:r>
        <w:r>
          <w:rPr>
            <w:webHidden/>
          </w:rPr>
          <w:instrText xml:space="preserve"> PAGEREF _Toc514151863 \h </w:instrText>
        </w:r>
        <w:r>
          <w:rPr>
            <w:webHidden/>
          </w:rPr>
        </w:r>
        <w:r>
          <w:rPr>
            <w:webHidden/>
          </w:rPr>
          <w:fldChar w:fldCharType="separate"/>
        </w:r>
        <w:r>
          <w:rPr>
            <w:webHidden/>
          </w:rPr>
          <w:t>7</w:t>
        </w:r>
        <w:r>
          <w:rPr>
            <w:webHidden/>
          </w:rPr>
          <w:fldChar w:fldCharType="end"/>
        </w:r>
      </w:hyperlink>
    </w:p>
    <w:p w:rsidR="00DD5BC0" w:rsidRDefault="00DD5BC0">
      <w:pPr>
        <w:pStyle w:val="TDC2"/>
        <w:rPr>
          <w:rFonts w:asciiTheme="minorHAnsi" w:eastAsiaTheme="minorEastAsia" w:hAnsiTheme="minorHAnsi" w:cstheme="minorBidi"/>
          <w:color w:val="auto"/>
          <w:szCs w:val="22"/>
          <w:lang w:val="es-ES" w:eastAsia="es-ES"/>
        </w:rPr>
      </w:pPr>
      <w:hyperlink w:anchor="_Toc514151864" w:history="1">
        <w:r w:rsidRPr="00DD536C">
          <w:rPr>
            <w:rStyle w:val="Hipervnculo"/>
          </w:rPr>
          <w:t>II.2. Legezkotasunaren betetzeari buruzko iritzia</w:t>
        </w:r>
        <w:r>
          <w:rPr>
            <w:webHidden/>
          </w:rPr>
          <w:tab/>
        </w:r>
        <w:r>
          <w:rPr>
            <w:webHidden/>
          </w:rPr>
          <w:fldChar w:fldCharType="begin"/>
        </w:r>
        <w:r>
          <w:rPr>
            <w:webHidden/>
          </w:rPr>
          <w:instrText xml:space="preserve"> PAGEREF _Toc514151864 \h </w:instrText>
        </w:r>
        <w:r>
          <w:rPr>
            <w:webHidden/>
          </w:rPr>
        </w:r>
        <w:r>
          <w:rPr>
            <w:webHidden/>
          </w:rPr>
          <w:fldChar w:fldCharType="separate"/>
        </w:r>
        <w:r>
          <w:rPr>
            <w:webHidden/>
          </w:rPr>
          <w:t>7</w:t>
        </w:r>
        <w:r>
          <w:rPr>
            <w:webHidden/>
          </w:rPr>
          <w:fldChar w:fldCharType="end"/>
        </w:r>
      </w:hyperlink>
    </w:p>
    <w:p w:rsidR="00DD5BC0" w:rsidRDefault="00DD5BC0">
      <w:pPr>
        <w:pStyle w:val="TDC1"/>
        <w:rPr>
          <w:rFonts w:asciiTheme="minorHAnsi" w:eastAsiaTheme="minorEastAsia" w:hAnsiTheme="minorHAnsi" w:cstheme="minorBidi"/>
          <w:b w:val="0"/>
          <w:smallCaps w:val="0"/>
          <w:color w:val="auto"/>
          <w:szCs w:val="22"/>
          <w:lang w:val="es-ES" w:eastAsia="es-ES"/>
        </w:rPr>
      </w:pPr>
      <w:hyperlink w:anchor="_Toc514151865" w:history="1">
        <w:r w:rsidRPr="00DD536C">
          <w:rPr>
            <w:rStyle w:val="Hipervnculo"/>
          </w:rPr>
          <w:t>III. Udalaren 2016ko kontu orokorraren laburpena</w:t>
        </w:r>
        <w:r>
          <w:rPr>
            <w:webHidden/>
          </w:rPr>
          <w:tab/>
        </w:r>
        <w:r>
          <w:rPr>
            <w:webHidden/>
          </w:rPr>
          <w:fldChar w:fldCharType="begin"/>
        </w:r>
        <w:r>
          <w:rPr>
            <w:webHidden/>
          </w:rPr>
          <w:instrText xml:space="preserve"> PAGEREF _Toc514151865 \h </w:instrText>
        </w:r>
        <w:r>
          <w:rPr>
            <w:webHidden/>
          </w:rPr>
        </w:r>
        <w:r>
          <w:rPr>
            <w:webHidden/>
          </w:rPr>
          <w:fldChar w:fldCharType="separate"/>
        </w:r>
        <w:r>
          <w:rPr>
            <w:webHidden/>
          </w:rPr>
          <w:t>8</w:t>
        </w:r>
        <w:r>
          <w:rPr>
            <w:webHidden/>
          </w:rPr>
          <w:fldChar w:fldCharType="end"/>
        </w:r>
      </w:hyperlink>
    </w:p>
    <w:p w:rsidR="00DD5BC0" w:rsidRDefault="00DD5BC0">
      <w:pPr>
        <w:pStyle w:val="TDC2"/>
        <w:rPr>
          <w:rFonts w:asciiTheme="minorHAnsi" w:eastAsiaTheme="minorEastAsia" w:hAnsiTheme="minorHAnsi" w:cstheme="minorBidi"/>
          <w:color w:val="auto"/>
          <w:szCs w:val="22"/>
          <w:lang w:val="es-ES" w:eastAsia="es-ES"/>
        </w:rPr>
      </w:pPr>
      <w:hyperlink w:anchor="_Toc514151866" w:history="1">
        <w:r w:rsidRPr="00DD536C">
          <w:rPr>
            <w:rStyle w:val="Hipervnculo"/>
          </w:rPr>
          <w:t>III.1. 2016ko aurrekontu bateratuaren betearazpenaren egoera-orria</w:t>
        </w:r>
        <w:r>
          <w:rPr>
            <w:webHidden/>
          </w:rPr>
          <w:tab/>
        </w:r>
        <w:r>
          <w:rPr>
            <w:webHidden/>
          </w:rPr>
          <w:fldChar w:fldCharType="begin"/>
        </w:r>
        <w:r>
          <w:rPr>
            <w:webHidden/>
          </w:rPr>
          <w:instrText xml:space="preserve"> PAGEREF _Toc514151866 \h </w:instrText>
        </w:r>
        <w:r>
          <w:rPr>
            <w:webHidden/>
          </w:rPr>
        </w:r>
        <w:r>
          <w:rPr>
            <w:webHidden/>
          </w:rPr>
          <w:fldChar w:fldCharType="separate"/>
        </w:r>
        <w:r>
          <w:rPr>
            <w:webHidden/>
          </w:rPr>
          <w:t>8</w:t>
        </w:r>
        <w:r>
          <w:rPr>
            <w:webHidden/>
          </w:rPr>
          <w:fldChar w:fldCharType="end"/>
        </w:r>
      </w:hyperlink>
    </w:p>
    <w:p w:rsidR="00DD5BC0" w:rsidRDefault="00DD5BC0">
      <w:pPr>
        <w:pStyle w:val="TDC2"/>
        <w:rPr>
          <w:rFonts w:asciiTheme="minorHAnsi" w:eastAsiaTheme="minorEastAsia" w:hAnsiTheme="minorHAnsi" w:cstheme="minorBidi"/>
          <w:color w:val="auto"/>
          <w:szCs w:val="22"/>
          <w:lang w:val="es-ES" w:eastAsia="es-ES"/>
        </w:rPr>
      </w:pPr>
      <w:hyperlink w:anchor="_Toc514151867" w:history="1">
        <w:r w:rsidRPr="00DD536C">
          <w:rPr>
            <w:rStyle w:val="Hipervnculo"/>
          </w:rPr>
          <w:t>III.2. 2016ko aurrekontu-emaitza bateratua</w:t>
        </w:r>
        <w:r>
          <w:rPr>
            <w:webHidden/>
          </w:rPr>
          <w:tab/>
        </w:r>
        <w:r>
          <w:rPr>
            <w:webHidden/>
          </w:rPr>
          <w:fldChar w:fldCharType="begin"/>
        </w:r>
        <w:r>
          <w:rPr>
            <w:webHidden/>
          </w:rPr>
          <w:instrText xml:space="preserve"> PAGEREF _Toc514151867 \h </w:instrText>
        </w:r>
        <w:r>
          <w:rPr>
            <w:webHidden/>
          </w:rPr>
        </w:r>
        <w:r>
          <w:rPr>
            <w:webHidden/>
          </w:rPr>
          <w:fldChar w:fldCharType="separate"/>
        </w:r>
        <w:r>
          <w:rPr>
            <w:webHidden/>
          </w:rPr>
          <w:t>9</w:t>
        </w:r>
        <w:r>
          <w:rPr>
            <w:webHidden/>
          </w:rPr>
          <w:fldChar w:fldCharType="end"/>
        </w:r>
      </w:hyperlink>
    </w:p>
    <w:p w:rsidR="00DD5BC0" w:rsidRDefault="00DD5BC0">
      <w:pPr>
        <w:pStyle w:val="TDC2"/>
        <w:rPr>
          <w:rFonts w:asciiTheme="minorHAnsi" w:eastAsiaTheme="minorEastAsia" w:hAnsiTheme="minorHAnsi" w:cstheme="minorBidi"/>
          <w:color w:val="auto"/>
          <w:szCs w:val="22"/>
          <w:lang w:val="es-ES" w:eastAsia="es-ES"/>
        </w:rPr>
      </w:pPr>
      <w:hyperlink w:anchor="_Toc514151868" w:history="1">
        <w:r w:rsidRPr="00DD536C">
          <w:rPr>
            <w:rStyle w:val="Hipervnculo"/>
          </w:rPr>
          <w:t>III.3. Diruzaintzako gerakin bateratuaren egoera-orria  2016ko abenduaren 31n</w:t>
        </w:r>
        <w:r>
          <w:rPr>
            <w:webHidden/>
          </w:rPr>
          <w:tab/>
        </w:r>
        <w:r>
          <w:rPr>
            <w:webHidden/>
          </w:rPr>
          <w:fldChar w:fldCharType="begin"/>
        </w:r>
        <w:r>
          <w:rPr>
            <w:webHidden/>
          </w:rPr>
          <w:instrText xml:space="preserve"> PAGEREF _Toc514151868 \h </w:instrText>
        </w:r>
        <w:r>
          <w:rPr>
            <w:webHidden/>
          </w:rPr>
        </w:r>
        <w:r>
          <w:rPr>
            <w:webHidden/>
          </w:rPr>
          <w:fldChar w:fldCharType="separate"/>
        </w:r>
        <w:r>
          <w:rPr>
            <w:webHidden/>
          </w:rPr>
          <w:t>9</w:t>
        </w:r>
        <w:r>
          <w:rPr>
            <w:webHidden/>
          </w:rPr>
          <w:fldChar w:fldCharType="end"/>
        </w:r>
      </w:hyperlink>
    </w:p>
    <w:p w:rsidR="00DD5BC0" w:rsidRDefault="00DD5BC0">
      <w:pPr>
        <w:pStyle w:val="TDC2"/>
        <w:rPr>
          <w:rFonts w:asciiTheme="minorHAnsi" w:eastAsiaTheme="minorEastAsia" w:hAnsiTheme="minorHAnsi" w:cstheme="minorBidi"/>
          <w:color w:val="auto"/>
          <w:szCs w:val="22"/>
          <w:lang w:val="es-ES" w:eastAsia="es-ES"/>
        </w:rPr>
      </w:pPr>
      <w:hyperlink w:anchor="_Toc514151869" w:history="1">
        <w:r w:rsidRPr="00DD536C">
          <w:rPr>
            <w:rStyle w:val="Hipervnculo"/>
          </w:rPr>
          <w:t>III.4. Udalaren egoerari buruzko balantzea 2016ko abenduaren 31n</w:t>
        </w:r>
        <w:r>
          <w:rPr>
            <w:webHidden/>
          </w:rPr>
          <w:tab/>
        </w:r>
        <w:r>
          <w:rPr>
            <w:webHidden/>
          </w:rPr>
          <w:fldChar w:fldCharType="begin"/>
        </w:r>
        <w:r>
          <w:rPr>
            <w:webHidden/>
          </w:rPr>
          <w:instrText xml:space="preserve"> PAGEREF _Toc514151869 \h </w:instrText>
        </w:r>
        <w:r>
          <w:rPr>
            <w:webHidden/>
          </w:rPr>
        </w:r>
        <w:r>
          <w:rPr>
            <w:webHidden/>
          </w:rPr>
          <w:fldChar w:fldCharType="separate"/>
        </w:r>
        <w:r>
          <w:rPr>
            <w:webHidden/>
          </w:rPr>
          <w:t>10</w:t>
        </w:r>
        <w:r>
          <w:rPr>
            <w:webHidden/>
          </w:rPr>
          <w:fldChar w:fldCharType="end"/>
        </w:r>
      </w:hyperlink>
    </w:p>
    <w:p w:rsidR="00DD5BC0" w:rsidRDefault="00DD5BC0">
      <w:pPr>
        <w:pStyle w:val="TDC2"/>
        <w:rPr>
          <w:rFonts w:asciiTheme="minorHAnsi" w:eastAsiaTheme="minorEastAsia" w:hAnsiTheme="minorHAnsi" w:cstheme="minorBidi"/>
          <w:color w:val="auto"/>
          <w:szCs w:val="22"/>
          <w:lang w:val="es-ES" w:eastAsia="es-ES"/>
        </w:rPr>
      </w:pPr>
      <w:hyperlink w:anchor="_Toc514151870" w:history="1">
        <w:r w:rsidRPr="00DD536C">
          <w:rPr>
            <w:rStyle w:val="Hipervnculo"/>
          </w:rPr>
          <w:t>III.5. Udalaren emaitza ekonomikoa 2016ko abenduaren 31n</w:t>
        </w:r>
        <w:r>
          <w:rPr>
            <w:webHidden/>
          </w:rPr>
          <w:tab/>
        </w:r>
        <w:r>
          <w:rPr>
            <w:webHidden/>
          </w:rPr>
          <w:fldChar w:fldCharType="begin"/>
        </w:r>
        <w:r>
          <w:rPr>
            <w:webHidden/>
          </w:rPr>
          <w:instrText xml:space="preserve"> PAGEREF _Toc514151870 \h </w:instrText>
        </w:r>
        <w:r>
          <w:rPr>
            <w:webHidden/>
          </w:rPr>
        </w:r>
        <w:r>
          <w:rPr>
            <w:webHidden/>
          </w:rPr>
          <w:fldChar w:fldCharType="separate"/>
        </w:r>
        <w:r>
          <w:rPr>
            <w:webHidden/>
          </w:rPr>
          <w:t>11</w:t>
        </w:r>
        <w:r>
          <w:rPr>
            <w:webHidden/>
          </w:rPr>
          <w:fldChar w:fldCharType="end"/>
        </w:r>
      </w:hyperlink>
    </w:p>
    <w:p w:rsidR="00DD5BC0" w:rsidRDefault="00DD5BC0">
      <w:pPr>
        <w:pStyle w:val="TDC1"/>
        <w:rPr>
          <w:rFonts w:asciiTheme="minorHAnsi" w:eastAsiaTheme="minorEastAsia" w:hAnsiTheme="minorHAnsi" w:cstheme="minorBidi"/>
          <w:b w:val="0"/>
          <w:smallCaps w:val="0"/>
          <w:color w:val="auto"/>
          <w:szCs w:val="22"/>
          <w:lang w:val="es-ES" w:eastAsia="es-ES"/>
        </w:rPr>
      </w:pPr>
      <w:hyperlink w:anchor="_Toc514151871" w:history="1">
        <w:r w:rsidRPr="00DD536C">
          <w:rPr>
            <w:rStyle w:val="Hipervnculo"/>
          </w:rPr>
          <w:t>IV. Iruzkinak, oharrak eta gomendioak</w:t>
        </w:r>
        <w:r>
          <w:rPr>
            <w:webHidden/>
          </w:rPr>
          <w:tab/>
        </w:r>
        <w:r>
          <w:rPr>
            <w:webHidden/>
          </w:rPr>
          <w:fldChar w:fldCharType="begin"/>
        </w:r>
        <w:r>
          <w:rPr>
            <w:webHidden/>
          </w:rPr>
          <w:instrText xml:space="preserve"> PAGEREF _Toc514151871 \h </w:instrText>
        </w:r>
        <w:r>
          <w:rPr>
            <w:webHidden/>
          </w:rPr>
        </w:r>
        <w:r>
          <w:rPr>
            <w:webHidden/>
          </w:rPr>
          <w:fldChar w:fldCharType="separate"/>
        </w:r>
        <w:r>
          <w:rPr>
            <w:webHidden/>
          </w:rPr>
          <w:t>12</w:t>
        </w:r>
        <w:r>
          <w:rPr>
            <w:webHidden/>
          </w:rPr>
          <w:fldChar w:fldCharType="end"/>
        </w:r>
      </w:hyperlink>
    </w:p>
    <w:p w:rsidR="00DD5BC0" w:rsidRDefault="00DD5BC0">
      <w:pPr>
        <w:pStyle w:val="TDC2"/>
        <w:rPr>
          <w:rFonts w:asciiTheme="minorHAnsi" w:eastAsiaTheme="minorEastAsia" w:hAnsiTheme="minorHAnsi" w:cstheme="minorBidi"/>
          <w:color w:val="auto"/>
          <w:szCs w:val="22"/>
          <w:lang w:val="es-ES" w:eastAsia="es-ES"/>
        </w:rPr>
      </w:pPr>
      <w:hyperlink w:anchor="_Toc514151872" w:history="1">
        <w:r w:rsidRPr="00DD536C">
          <w:rPr>
            <w:rStyle w:val="Hipervnculo"/>
          </w:rPr>
          <w:t>IV.1 Udalaren egoera ekonomiko-finantzarioa 2016ko abenduaren 31n</w:t>
        </w:r>
        <w:r>
          <w:rPr>
            <w:webHidden/>
          </w:rPr>
          <w:tab/>
        </w:r>
        <w:r>
          <w:rPr>
            <w:webHidden/>
          </w:rPr>
          <w:fldChar w:fldCharType="begin"/>
        </w:r>
        <w:r>
          <w:rPr>
            <w:webHidden/>
          </w:rPr>
          <w:instrText xml:space="preserve"> PAGEREF _Toc514151872 \h </w:instrText>
        </w:r>
        <w:r>
          <w:rPr>
            <w:webHidden/>
          </w:rPr>
        </w:r>
        <w:r>
          <w:rPr>
            <w:webHidden/>
          </w:rPr>
          <w:fldChar w:fldCharType="separate"/>
        </w:r>
        <w:r>
          <w:rPr>
            <w:webHidden/>
          </w:rPr>
          <w:t>12</w:t>
        </w:r>
        <w:r>
          <w:rPr>
            <w:webHidden/>
          </w:rPr>
          <w:fldChar w:fldCharType="end"/>
        </w:r>
      </w:hyperlink>
    </w:p>
    <w:p w:rsidR="00DD5BC0" w:rsidRDefault="00DD5BC0">
      <w:pPr>
        <w:pStyle w:val="TDC2"/>
        <w:rPr>
          <w:rFonts w:asciiTheme="minorHAnsi" w:eastAsiaTheme="minorEastAsia" w:hAnsiTheme="minorHAnsi" w:cstheme="minorBidi"/>
          <w:color w:val="auto"/>
          <w:szCs w:val="22"/>
          <w:lang w:val="es-ES" w:eastAsia="es-ES"/>
        </w:rPr>
      </w:pPr>
      <w:hyperlink w:anchor="_Toc514151873" w:history="1">
        <w:r w:rsidRPr="00DD536C">
          <w:rPr>
            <w:rStyle w:val="Hipervnculo"/>
          </w:rPr>
          <w:t>IV.2. Aurrekontu-egonkortasuneko eta finantza-iraunkortasunaren helburuak betetzea.</w:t>
        </w:r>
        <w:r>
          <w:rPr>
            <w:webHidden/>
          </w:rPr>
          <w:tab/>
        </w:r>
        <w:r>
          <w:rPr>
            <w:webHidden/>
          </w:rPr>
          <w:fldChar w:fldCharType="begin"/>
        </w:r>
        <w:r>
          <w:rPr>
            <w:webHidden/>
          </w:rPr>
          <w:instrText xml:space="preserve"> PAGEREF _Toc514151873 \h </w:instrText>
        </w:r>
        <w:r>
          <w:rPr>
            <w:webHidden/>
          </w:rPr>
        </w:r>
        <w:r>
          <w:rPr>
            <w:webHidden/>
          </w:rPr>
          <w:fldChar w:fldCharType="separate"/>
        </w:r>
        <w:r>
          <w:rPr>
            <w:webHidden/>
          </w:rPr>
          <w:t>14</w:t>
        </w:r>
        <w:r>
          <w:rPr>
            <w:webHidden/>
          </w:rPr>
          <w:fldChar w:fldCharType="end"/>
        </w:r>
      </w:hyperlink>
    </w:p>
    <w:p w:rsidR="00DD5BC0" w:rsidRDefault="00DD5BC0">
      <w:pPr>
        <w:pStyle w:val="TDC2"/>
        <w:rPr>
          <w:rFonts w:asciiTheme="minorHAnsi" w:eastAsiaTheme="minorEastAsia" w:hAnsiTheme="minorHAnsi" w:cstheme="minorBidi"/>
          <w:color w:val="auto"/>
          <w:szCs w:val="22"/>
          <w:lang w:val="es-ES" w:eastAsia="es-ES"/>
        </w:rPr>
      </w:pPr>
      <w:hyperlink w:anchor="_Toc514151874" w:history="1">
        <w:r w:rsidRPr="00DD536C">
          <w:rPr>
            <w:rStyle w:val="Hipervnculo"/>
          </w:rPr>
          <w:t>IV.3. Alderdi orokorrak</w:t>
        </w:r>
        <w:r>
          <w:rPr>
            <w:webHidden/>
          </w:rPr>
          <w:tab/>
        </w:r>
        <w:r>
          <w:rPr>
            <w:webHidden/>
          </w:rPr>
          <w:fldChar w:fldCharType="begin"/>
        </w:r>
        <w:r>
          <w:rPr>
            <w:webHidden/>
          </w:rPr>
          <w:instrText xml:space="preserve"> PAGEREF _Toc514151874 \h </w:instrText>
        </w:r>
        <w:r>
          <w:rPr>
            <w:webHidden/>
          </w:rPr>
        </w:r>
        <w:r>
          <w:rPr>
            <w:webHidden/>
          </w:rPr>
          <w:fldChar w:fldCharType="separate"/>
        </w:r>
        <w:r>
          <w:rPr>
            <w:webHidden/>
          </w:rPr>
          <w:t>16</w:t>
        </w:r>
        <w:r>
          <w:rPr>
            <w:webHidden/>
          </w:rPr>
          <w:fldChar w:fldCharType="end"/>
        </w:r>
      </w:hyperlink>
    </w:p>
    <w:p w:rsidR="00DD5BC0" w:rsidRDefault="00DD5BC0">
      <w:pPr>
        <w:pStyle w:val="TDC2"/>
        <w:rPr>
          <w:rFonts w:asciiTheme="minorHAnsi" w:eastAsiaTheme="minorEastAsia" w:hAnsiTheme="minorHAnsi" w:cstheme="minorBidi"/>
          <w:color w:val="auto"/>
          <w:szCs w:val="22"/>
          <w:lang w:val="es-ES" w:eastAsia="es-ES"/>
        </w:rPr>
      </w:pPr>
      <w:hyperlink w:anchor="_Toc514151875" w:history="1">
        <w:r w:rsidRPr="00DD536C">
          <w:rPr>
            <w:rStyle w:val="Hipervnculo"/>
          </w:rPr>
          <w:t>IV.4. Langile-gastuak</w:t>
        </w:r>
        <w:r>
          <w:rPr>
            <w:webHidden/>
          </w:rPr>
          <w:tab/>
        </w:r>
        <w:r>
          <w:rPr>
            <w:webHidden/>
          </w:rPr>
          <w:fldChar w:fldCharType="begin"/>
        </w:r>
        <w:r>
          <w:rPr>
            <w:webHidden/>
          </w:rPr>
          <w:instrText xml:space="preserve"> PAGEREF _Toc514151875 \h </w:instrText>
        </w:r>
        <w:r>
          <w:rPr>
            <w:webHidden/>
          </w:rPr>
        </w:r>
        <w:r>
          <w:rPr>
            <w:webHidden/>
          </w:rPr>
          <w:fldChar w:fldCharType="separate"/>
        </w:r>
        <w:r>
          <w:rPr>
            <w:webHidden/>
          </w:rPr>
          <w:t>17</w:t>
        </w:r>
        <w:r>
          <w:rPr>
            <w:webHidden/>
          </w:rPr>
          <w:fldChar w:fldCharType="end"/>
        </w:r>
      </w:hyperlink>
    </w:p>
    <w:p w:rsidR="00DD5BC0" w:rsidRDefault="00DD5BC0">
      <w:pPr>
        <w:pStyle w:val="TDC2"/>
        <w:rPr>
          <w:rFonts w:asciiTheme="minorHAnsi" w:eastAsiaTheme="minorEastAsia" w:hAnsiTheme="minorHAnsi" w:cstheme="minorBidi"/>
          <w:color w:val="auto"/>
          <w:szCs w:val="22"/>
          <w:lang w:val="es-ES" w:eastAsia="es-ES"/>
        </w:rPr>
      </w:pPr>
      <w:hyperlink w:anchor="_Toc514151876" w:history="1">
        <w:r w:rsidRPr="00DD536C">
          <w:rPr>
            <w:rStyle w:val="Hipervnculo"/>
          </w:rPr>
          <w:t>IV.5. Ondasun arruntetan eta zerbitzuetan egindako gastuak</w:t>
        </w:r>
        <w:r>
          <w:rPr>
            <w:webHidden/>
          </w:rPr>
          <w:tab/>
        </w:r>
        <w:r>
          <w:rPr>
            <w:webHidden/>
          </w:rPr>
          <w:fldChar w:fldCharType="begin"/>
        </w:r>
        <w:r>
          <w:rPr>
            <w:webHidden/>
          </w:rPr>
          <w:instrText xml:space="preserve"> PAGEREF _Toc514151876 \h </w:instrText>
        </w:r>
        <w:r>
          <w:rPr>
            <w:webHidden/>
          </w:rPr>
        </w:r>
        <w:r>
          <w:rPr>
            <w:webHidden/>
          </w:rPr>
          <w:fldChar w:fldCharType="separate"/>
        </w:r>
        <w:r>
          <w:rPr>
            <w:webHidden/>
          </w:rPr>
          <w:t>19</w:t>
        </w:r>
        <w:r>
          <w:rPr>
            <w:webHidden/>
          </w:rPr>
          <w:fldChar w:fldCharType="end"/>
        </w:r>
      </w:hyperlink>
    </w:p>
    <w:p w:rsidR="00DD5BC0" w:rsidRDefault="00DD5BC0">
      <w:pPr>
        <w:pStyle w:val="TDC2"/>
        <w:rPr>
          <w:rFonts w:asciiTheme="minorHAnsi" w:eastAsiaTheme="minorEastAsia" w:hAnsiTheme="minorHAnsi" w:cstheme="minorBidi"/>
          <w:color w:val="auto"/>
          <w:szCs w:val="22"/>
          <w:lang w:val="es-ES" w:eastAsia="es-ES"/>
        </w:rPr>
      </w:pPr>
      <w:hyperlink w:anchor="_Toc514151877" w:history="1">
        <w:r w:rsidRPr="00DD536C">
          <w:rPr>
            <w:rStyle w:val="Hipervnculo"/>
          </w:rPr>
          <w:t>IV.6. Transferentzia arruntengatiko gastuak</w:t>
        </w:r>
        <w:r>
          <w:rPr>
            <w:webHidden/>
          </w:rPr>
          <w:tab/>
        </w:r>
        <w:r>
          <w:rPr>
            <w:webHidden/>
          </w:rPr>
          <w:fldChar w:fldCharType="begin"/>
        </w:r>
        <w:r>
          <w:rPr>
            <w:webHidden/>
          </w:rPr>
          <w:instrText xml:space="preserve"> PAGEREF _Toc514151877 \h </w:instrText>
        </w:r>
        <w:r>
          <w:rPr>
            <w:webHidden/>
          </w:rPr>
        </w:r>
        <w:r>
          <w:rPr>
            <w:webHidden/>
          </w:rPr>
          <w:fldChar w:fldCharType="separate"/>
        </w:r>
        <w:r>
          <w:rPr>
            <w:webHidden/>
          </w:rPr>
          <w:t>21</w:t>
        </w:r>
        <w:r>
          <w:rPr>
            <w:webHidden/>
          </w:rPr>
          <w:fldChar w:fldCharType="end"/>
        </w:r>
      </w:hyperlink>
    </w:p>
    <w:p w:rsidR="00DD5BC0" w:rsidRDefault="00DD5BC0">
      <w:pPr>
        <w:pStyle w:val="TDC2"/>
        <w:rPr>
          <w:rFonts w:asciiTheme="minorHAnsi" w:eastAsiaTheme="minorEastAsia" w:hAnsiTheme="minorHAnsi" w:cstheme="minorBidi"/>
          <w:color w:val="auto"/>
          <w:szCs w:val="22"/>
          <w:lang w:val="es-ES" w:eastAsia="es-ES"/>
        </w:rPr>
      </w:pPr>
      <w:hyperlink w:anchor="_Toc514151878" w:history="1">
        <w:r w:rsidRPr="00DD536C">
          <w:rPr>
            <w:rStyle w:val="Hipervnculo"/>
          </w:rPr>
          <w:t>IV.7. Inbertsioak</w:t>
        </w:r>
        <w:r>
          <w:rPr>
            <w:webHidden/>
          </w:rPr>
          <w:tab/>
        </w:r>
        <w:r>
          <w:rPr>
            <w:webHidden/>
          </w:rPr>
          <w:fldChar w:fldCharType="begin"/>
        </w:r>
        <w:r>
          <w:rPr>
            <w:webHidden/>
          </w:rPr>
          <w:instrText xml:space="preserve"> PAGEREF _Toc514151878 \h </w:instrText>
        </w:r>
        <w:r>
          <w:rPr>
            <w:webHidden/>
          </w:rPr>
        </w:r>
        <w:r>
          <w:rPr>
            <w:webHidden/>
          </w:rPr>
          <w:fldChar w:fldCharType="separate"/>
        </w:r>
        <w:r>
          <w:rPr>
            <w:webHidden/>
          </w:rPr>
          <w:t>21</w:t>
        </w:r>
        <w:r>
          <w:rPr>
            <w:webHidden/>
          </w:rPr>
          <w:fldChar w:fldCharType="end"/>
        </w:r>
      </w:hyperlink>
    </w:p>
    <w:p w:rsidR="00DD5BC0" w:rsidRDefault="00DD5BC0">
      <w:pPr>
        <w:pStyle w:val="TDC2"/>
        <w:rPr>
          <w:rFonts w:asciiTheme="minorHAnsi" w:eastAsiaTheme="minorEastAsia" w:hAnsiTheme="minorHAnsi" w:cstheme="minorBidi"/>
          <w:color w:val="auto"/>
          <w:szCs w:val="22"/>
          <w:lang w:val="es-ES" w:eastAsia="es-ES"/>
        </w:rPr>
      </w:pPr>
      <w:hyperlink w:anchor="_Toc514151879" w:history="1">
        <w:r w:rsidRPr="00DD536C">
          <w:rPr>
            <w:rStyle w:val="Hipervnculo"/>
          </w:rPr>
          <w:t>IV.8. Aurrekontuko diru-sarrerak</w:t>
        </w:r>
        <w:r>
          <w:rPr>
            <w:webHidden/>
          </w:rPr>
          <w:tab/>
        </w:r>
        <w:r>
          <w:rPr>
            <w:webHidden/>
          </w:rPr>
          <w:fldChar w:fldCharType="begin"/>
        </w:r>
        <w:r>
          <w:rPr>
            <w:webHidden/>
          </w:rPr>
          <w:instrText xml:space="preserve"> PAGEREF _Toc514151879 \h </w:instrText>
        </w:r>
        <w:r>
          <w:rPr>
            <w:webHidden/>
          </w:rPr>
        </w:r>
        <w:r>
          <w:rPr>
            <w:webHidden/>
          </w:rPr>
          <w:fldChar w:fldCharType="separate"/>
        </w:r>
        <w:r>
          <w:rPr>
            <w:webHidden/>
          </w:rPr>
          <w:t>22</w:t>
        </w:r>
        <w:r>
          <w:rPr>
            <w:webHidden/>
          </w:rPr>
          <w:fldChar w:fldCharType="end"/>
        </w:r>
      </w:hyperlink>
    </w:p>
    <w:p w:rsidR="00DD5BC0" w:rsidRDefault="00DD5BC0">
      <w:pPr>
        <w:pStyle w:val="TDC2"/>
        <w:rPr>
          <w:rFonts w:asciiTheme="minorHAnsi" w:eastAsiaTheme="minorEastAsia" w:hAnsiTheme="minorHAnsi" w:cstheme="minorBidi"/>
          <w:color w:val="auto"/>
          <w:szCs w:val="22"/>
          <w:lang w:val="es-ES" w:eastAsia="es-ES"/>
        </w:rPr>
      </w:pPr>
      <w:hyperlink w:anchor="_Toc514151880" w:history="1">
        <w:r w:rsidRPr="00DD536C">
          <w:rPr>
            <w:rStyle w:val="Hipervnculo"/>
          </w:rPr>
          <w:t>IV.9. Itxitako ekitaldietako aurrekontuak</w:t>
        </w:r>
        <w:r>
          <w:rPr>
            <w:webHidden/>
          </w:rPr>
          <w:tab/>
        </w:r>
        <w:r>
          <w:rPr>
            <w:webHidden/>
          </w:rPr>
          <w:fldChar w:fldCharType="begin"/>
        </w:r>
        <w:r>
          <w:rPr>
            <w:webHidden/>
          </w:rPr>
          <w:instrText xml:space="preserve"> PAGEREF _Toc514151880 \h </w:instrText>
        </w:r>
        <w:r>
          <w:rPr>
            <w:webHidden/>
          </w:rPr>
        </w:r>
        <w:r>
          <w:rPr>
            <w:webHidden/>
          </w:rPr>
          <w:fldChar w:fldCharType="separate"/>
        </w:r>
        <w:r>
          <w:rPr>
            <w:webHidden/>
          </w:rPr>
          <w:t>26</w:t>
        </w:r>
        <w:r>
          <w:rPr>
            <w:webHidden/>
          </w:rPr>
          <w:fldChar w:fldCharType="end"/>
        </w:r>
      </w:hyperlink>
    </w:p>
    <w:p w:rsidR="00891D73" w:rsidRPr="007B7F4D" w:rsidRDefault="0014728F" w:rsidP="00D8156F">
      <w:pPr>
        <w:pStyle w:val="TDC2"/>
        <w:rPr>
          <w:rStyle w:val="Hipervnculo"/>
          <w:color w:val="000000" w:themeColor="text1"/>
          <w:u w:val="none"/>
        </w:rPr>
      </w:pPr>
      <w:r w:rsidRPr="00191450">
        <w:rPr>
          <w:rStyle w:val="Hipervnculo"/>
          <w:color w:val="auto"/>
          <w:u w:val="none"/>
        </w:rPr>
        <w:fldChar w:fldCharType="end"/>
      </w:r>
      <w:r>
        <w:rPr>
          <w:rStyle w:val="Hipervnculo"/>
          <w:color w:val="000000" w:themeColor="text1"/>
          <w:u w:val="none"/>
        </w:rPr>
        <w:t xml:space="preserve"> </w:t>
      </w:r>
    </w:p>
    <w:p w:rsidR="00891D73" w:rsidRDefault="00891D73" w:rsidP="00891D73">
      <w:pPr>
        <w:pStyle w:val="texto"/>
      </w:pPr>
    </w:p>
    <w:p w:rsidR="00891D73" w:rsidRPr="00E703B6" w:rsidRDefault="00891D73" w:rsidP="00E703B6"/>
    <w:p w:rsidR="008E3FFE" w:rsidRDefault="00FE4360" w:rsidP="00891D73">
      <w:pPr>
        <w:pStyle w:val="texto"/>
        <w:sectPr w:rsidR="008E3FFE" w:rsidSect="00160F66">
          <w:type w:val="oddPage"/>
          <w:pgSz w:w="11907" w:h="16840" w:code="9"/>
          <w:pgMar w:top="2109" w:right="1559" w:bottom="1644" w:left="1559" w:header="369" w:footer="402" w:gutter="0"/>
          <w:pgNumType w:start="3"/>
          <w:cols w:space="720"/>
          <w:docGrid w:linePitch="360"/>
        </w:sectPr>
      </w:pPr>
      <w:r>
        <w:t xml:space="preserve">  </w:t>
      </w:r>
    </w:p>
    <w:p w:rsidR="00EE34A9" w:rsidRPr="00EE34A9" w:rsidRDefault="00EE34A9" w:rsidP="00EE34A9">
      <w:pPr>
        <w:pStyle w:val="atitulo1"/>
      </w:pPr>
      <w:bookmarkStart w:id="1" w:name="_Toc461707218"/>
      <w:bookmarkStart w:id="2" w:name="_Toc514151861"/>
      <w:r>
        <w:lastRenderedPageBreak/>
        <w:t>I. Sarrera</w:t>
      </w:r>
      <w:bookmarkEnd w:id="1"/>
      <w:bookmarkEnd w:id="2"/>
    </w:p>
    <w:p w:rsidR="004B18A2" w:rsidRPr="004B18A2" w:rsidRDefault="00575B06" w:rsidP="004B18A2">
      <w:pPr>
        <w:pStyle w:val="texto"/>
      </w:pPr>
      <w:r>
        <w:t>Kontuen Ganberak, bera arautzen duen abenduaren 20ko 19/1984 Foru L</w:t>
      </w:r>
      <w:r>
        <w:t>e</w:t>
      </w:r>
      <w:r>
        <w:t>geari eta 2017rako jarduketa-programari jarraituz, Azkoiengo Udalaren 2016ko ekitaldiko kontu orokorra fiskalizatu du. Honako hauek osatuta daude kontu horiek, funtsean: data horretan amaitutako ekitaldiko aurrekontuko likidazio</w:t>
      </w:r>
      <w:r>
        <w:t>a</w:t>
      </w:r>
      <w:r>
        <w:t xml:space="preserve">ren egoera-orriak, aurrekontu-emaitza, diruzaintzako </w:t>
      </w:r>
      <w:proofErr w:type="spellStart"/>
      <w:r>
        <w:t>gerakina</w:t>
      </w:r>
      <w:proofErr w:type="spellEnd"/>
      <w:r>
        <w:t xml:space="preserve">, balantzea eta emaitza ekonomiko eta ondarezkoen kontua.  </w:t>
      </w:r>
    </w:p>
    <w:p w:rsidR="00575B06" w:rsidRPr="00575B06" w:rsidRDefault="00575B06" w:rsidP="00575B06">
      <w:pPr>
        <w:pStyle w:val="texto"/>
      </w:pPr>
      <w:r>
        <w:t>Urteko kontuen finantza-auditoriarekin batera, legezkotasuna betetzeari b</w:t>
      </w:r>
      <w:r>
        <w:t>u</w:t>
      </w:r>
      <w:r>
        <w:t>ruzko fiskalizazioaren plangintza egin eta bete dugu, honako honi buruzko ir</w:t>
      </w:r>
      <w:r>
        <w:t>i</w:t>
      </w:r>
      <w:r>
        <w:t>tzi bat eman ahal izateko: ea Udalak ekitaldian zehar egindako jarduerak eta aurrekontu- eta finantza-eragiketak eta 2016ko ekitaldiko urteko kontuetan j</w:t>
      </w:r>
      <w:r>
        <w:t>a</w:t>
      </w:r>
      <w:r>
        <w:t>sotako informazioa bat ote datozen, alderdi esanguratsu guztietan, funts publ</w:t>
      </w:r>
      <w:r>
        <w:t>i</w:t>
      </w:r>
      <w:r>
        <w:t xml:space="preserve">koen kudeaketari aplikatzekoak zaizkion arauekin. </w:t>
      </w:r>
    </w:p>
    <w:p w:rsidR="004B18A2" w:rsidRDefault="004B18A2" w:rsidP="00575B06">
      <w:pPr>
        <w:pStyle w:val="texto"/>
        <w:rPr>
          <w:szCs w:val="26"/>
        </w:rPr>
      </w:pPr>
      <w:r>
        <w:t>Azkoiengo Udalari 2016ko ekitaldian aplikatzekoa zaion arau-esparrua, fu</w:t>
      </w:r>
      <w:r>
        <w:t>n</w:t>
      </w:r>
      <w:r>
        <w:t>tsean, honako hauek osatuta dago: Nafarroako Toki Administrazioari buruzko 6/1990 Foru Legea, Nafarroako Toki Ogasunei buruzko 2/1995 Foru Legea, Toki Araubidearen Oinarriak arautzen dituen 7/1985 Legea eta Aurrekontu-egonkortasunari eta finantza-iraunkortasunari buruzko 2/2012 Lege Organikoa, bai eta sektorekako araudi indarduna ere. Halaber, nabarmendu behar dugu 2016ko aurrekontua aurkezten dela Nafarroako Gobernuak irailaren 23ko 234/2015 Foru Dekretuaren bidez onetsi zuen toki entitateen aurrekontu-egitura berriari jarraituz.</w:t>
      </w:r>
    </w:p>
    <w:p w:rsidR="00575B06" w:rsidRPr="00575B06" w:rsidRDefault="00575B06" w:rsidP="00575B06">
      <w:pPr>
        <w:pStyle w:val="texto"/>
      </w:pPr>
      <w:r>
        <w:t>Azkoiengo udalerriak 88,40 km</w:t>
      </w:r>
      <w:r>
        <w:rPr>
          <w:vertAlign w:val="superscript"/>
        </w:rPr>
        <w:t>2</w:t>
      </w:r>
      <w:r>
        <w:t xml:space="preserve">-ko azalera du, eta 2016ko urtarrilaren 1ean 5.837 biztanle dauzka. </w:t>
      </w:r>
    </w:p>
    <w:p w:rsidR="00575B06" w:rsidRPr="00A064A6" w:rsidRDefault="00575B06" w:rsidP="00575B06">
      <w:pPr>
        <w:pStyle w:val="texto"/>
        <w:rPr>
          <w:color w:val="000000" w:themeColor="text1"/>
        </w:rPr>
      </w:pPr>
      <w:r>
        <w:rPr>
          <w:color w:val="000000" w:themeColor="text1"/>
        </w:rPr>
        <w:t>Udalak erakunde autonomo bat dauka musika eskola kudeatzeko.</w:t>
      </w:r>
    </w:p>
    <w:p w:rsidR="00A76A64" w:rsidRPr="002E01C2" w:rsidRDefault="00EE34A9" w:rsidP="00A76A64">
      <w:pPr>
        <w:pStyle w:val="texto"/>
        <w:spacing w:after="240"/>
      </w:pPr>
      <w:r>
        <w:t xml:space="preserve">Honako hauek izan ziren Udalaren eta haren erakunde autonomoaren datu ekonomiko eta langileei buruzko datu nagusiak 2016ko ekitaldiaren itxieran: </w:t>
      </w:r>
    </w:p>
    <w:tbl>
      <w:tblPr>
        <w:tblW w:w="8816" w:type="dxa"/>
        <w:tblInd w:w="70" w:type="dxa"/>
        <w:tblCellMar>
          <w:left w:w="70" w:type="dxa"/>
          <w:right w:w="70" w:type="dxa"/>
        </w:tblCellMar>
        <w:tblLook w:val="04A0" w:firstRow="1" w:lastRow="0" w:firstColumn="1" w:lastColumn="0" w:noHBand="0" w:noVBand="1"/>
      </w:tblPr>
      <w:tblGrid>
        <w:gridCol w:w="3647"/>
        <w:gridCol w:w="1723"/>
        <w:gridCol w:w="1723"/>
        <w:gridCol w:w="1723"/>
      </w:tblGrid>
      <w:tr w:rsidR="000A6FAB" w:rsidRPr="002E01C2" w:rsidTr="004567F6">
        <w:trPr>
          <w:trHeight w:val="284"/>
        </w:trPr>
        <w:tc>
          <w:tcPr>
            <w:tcW w:w="3647" w:type="dxa"/>
            <w:tcBorders>
              <w:top w:val="single" w:sz="4" w:space="0" w:color="auto"/>
              <w:bottom w:val="single" w:sz="4" w:space="0" w:color="auto"/>
            </w:tcBorders>
            <w:shd w:val="clear" w:color="auto" w:fill="FABF8F" w:themeFill="accent6" w:themeFillTint="99"/>
            <w:vAlign w:val="center"/>
            <w:hideMark/>
          </w:tcPr>
          <w:p w:rsidR="000A6FAB" w:rsidRPr="002E01C2" w:rsidRDefault="000A6FAB" w:rsidP="00A76A64">
            <w:pPr>
              <w:spacing w:after="0"/>
              <w:ind w:firstLine="0"/>
              <w:jc w:val="left"/>
              <w:rPr>
                <w:rFonts w:ascii="Arial" w:hAnsi="Arial" w:cs="Arial"/>
                <w:sz w:val="18"/>
                <w:szCs w:val="18"/>
              </w:rPr>
            </w:pPr>
            <w:r>
              <w:rPr>
                <w:rFonts w:ascii="Arial" w:hAnsi="Arial"/>
                <w:sz w:val="18"/>
                <w:szCs w:val="18"/>
              </w:rPr>
              <w:t>Entitatea</w:t>
            </w:r>
          </w:p>
        </w:tc>
        <w:tc>
          <w:tcPr>
            <w:tcW w:w="1723" w:type="dxa"/>
            <w:tcBorders>
              <w:top w:val="single" w:sz="4" w:space="0" w:color="auto"/>
              <w:bottom w:val="single" w:sz="4" w:space="0" w:color="auto"/>
            </w:tcBorders>
            <w:shd w:val="clear" w:color="auto" w:fill="FABF8F" w:themeFill="accent6" w:themeFillTint="99"/>
            <w:vAlign w:val="center"/>
            <w:hideMark/>
          </w:tcPr>
          <w:p w:rsidR="000A6FAB" w:rsidRPr="002E01C2" w:rsidRDefault="000A6FAB" w:rsidP="00A76A64">
            <w:pPr>
              <w:spacing w:after="0"/>
              <w:ind w:firstLine="0"/>
              <w:jc w:val="right"/>
              <w:rPr>
                <w:rFonts w:ascii="Arial" w:hAnsi="Arial" w:cs="Arial"/>
                <w:sz w:val="18"/>
                <w:szCs w:val="18"/>
              </w:rPr>
            </w:pPr>
            <w:r>
              <w:rPr>
                <w:rFonts w:ascii="Arial" w:hAnsi="Arial"/>
                <w:sz w:val="18"/>
                <w:szCs w:val="18"/>
              </w:rPr>
              <w:t>Aitortutako beteb</w:t>
            </w:r>
            <w:r>
              <w:rPr>
                <w:rFonts w:ascii="Arial" w:hAnsi="Arial"/>
                <w:sz w:val="18"/>
                <w:szCs w:val="18"/>
              </w:rPr>
              <w:t>e</w:t>
            </w:r>
            <w:r>
              <w:rPr>
                <w:rFonts w:ascii="Arial" w:hAnsi="Arial"/>
                <w:sz w:val="18"/>
                <w:szCs w:val="18"/>
              </w:rPr>
              <w:t>harrak</w:t>
            </w:r>
          </w:p>
          <w:p w:rsidR="000A6FAB" w:rsidRPr="002E01C2" w:rsidRDefault="000A6FAB" w:rsidP="00A76A64">
            <w:pPr>
              <w:spacing w:after="0"/>
              <w:jc w:val="right"/>
              <w:rPr>
                <w:rFonts w:ascii="Arial" w:hAnsi="Arial" w:cs="Arial"/>
                <w:sz w:val="18"/>
                <w:szCs w:val="18"/>
              </w:rPr>
            </w:pPr>
          </w:p>
        </w:tc>
        <w:tc>
          <w:tcPr>
            <w:tcW w:w="1723" w:type="dxa"/>
            <w:tcBorders>
              <w:top w:val="single" w:sz="4" w:space="0" w:color="auto"/>
              <w:bottom w:val="single" w:sz="4" w:space="0" w:color="auto"/>
            </w:tcBorders>
            <w:shd w:val="clear" w:color="auto" w:fill="FABF8F" w:themeFill="accent6" w:themeFillTint="99"/>
            <w:vAlign w:val="center"/>
            <w:hideMark/>
          </w:tcPr>
          <w:p w:rsidR="000A6FAB" w:rsidRPr="002E01C2" w:rsidRDefault="000A6FAB" w:rsidP="00A76A64">
            <w:pPr>
              <w:spacing w:after="0"/>
              <w:ind w:firstLine="0"/>
              <w:jc w:val="right"/>
              <w:rPr>
                <w:rFonts w:ascii="Arial" w:hAnsi="Arial" w:cs="Arial"/>
                <w:sz w:val="18"/>
                <w:szCs w:val="18"/>
              </w:rPr>
            </w:pPr>
            <w:r>
              <w:rPr>
                <w:rFonts w:ascii="Arial" w:hAnsi="Arial"/>
                <w:sz w:val="18"/>
                <w:szCs w:val="18"/>
              </w:rPr>
              <w:t>Aitortutako eskub</w:t>
            </w:r>
            <w:r>
              <w:rPr>
                <w:rFonts w:ascii="Arial" w:hAnsi="Arial"/>
                <w:sz w:val="18"/>
                <w:szCs w:val="18"/>
              </w:rPr>
              <w:t>i</w:t>
            </w:r>
            <w:r>
              <w:rPr>
                <w:rFonts w:ascii="Arial" w:hAnsi="Arial"/>
                <w:sz w:val="18"/>
                <w:szCs w:val="18"/>
              </w:rPr>
              <w:t xml:space="preserve">deak </w:t>
            </w:r>
          </w:p>
          <w:p w:rsidR="000A6FAB" w:rsidRPr="002E01C2" w:rsidRDefault="000A6FAB" w:rsidP="00A76A64">
            <w:pPr>
              <w:spacing w:after="0"/>
              <w:jc w:val="right"/>
              <w:rPr>
                <w:rFonts w:ascii="Arial" w:hAnsi="Arial" w:cs="Arial"/>
                <w:sz w:val="18"/>
                <w:szCs w:val="18"/>
              </w:rPr>
            </w:pPr>
          </w:p>
        </w:tc>
        <w:tc>
          <w:tcPr>
            <w:tcW w:w="1723" w:type="dxa"/>
            <w:tcBorders>
              <w:top w:val="single" w:sz="4" w:space="0" w:color="auto"/>
              <w:bottom w:val="single" w:sz="4" w:space="0" w:color="auto"/>
            </w:tcBorders>
            <w:shd w:val="clear" w:color="auto" w:fill="FABF8F" w:themeFill="accent6" w:themeFillTint="99"/>
            <w:vAlign w:val="center"/>
            <w:hideMark/>
          </w:tcPr>
          <w:p w:rsidR="000A6FAB" w:rsidRPr="002E01C2" w:rsidRDefault="000A6FAB" w:rsidP="00257E95">
            <w:pPr>
              <w:spacing w:after="0"/>
              <w:ind w:firstLine="0"/>
              <w:jc w:val="right"/>
              <w:rPr>
                <w:rFonts w:ascii="Arial" w:hAnsi="Arial" w:cs="Arial"/>
                <w:sz w:val="18"/>
                <w:szCs w:val="18"/>
              </w:rPr>
            </w:pPr>
            <w:r>
              <w:rPr>
                <w:rFonts w:ascii="Arial" w:hAnsi="Arial"/>
                <w:sz w:val="18"/>
                <w:szCs w:val="18"/>
              </w:rPr>
              <w:t>Langileak, 2016-12-31n</w:t>
            </w:r>
          </w:p>
        </w:tc>
      </w:tr>
      <w:tr w:rsidR="002E01C2" w:rsidRPr="004567F6" w:rsidTr="004567F6">
        <w:trPr>
          <w:trHeight w:val="284"/>
        </w:trPr>
        <w:tc>
          <w:tcPr>
            <w:tcW w:w="3647" w:type="dxa"/>
            <w:tcBorders>
              <w:top w:val="single" w:sz="4" w:space="0" w:color="auto"/>
              <w:bottom w:val="single" w:sz="2" w:space="0" w:color="auto"/>
            </w:tcBorders>
            <w:shd w:val="clear" w:color="auto" w:fill="auto"/>
            <w:vAlign w:val="center"/>
            <w:hideMark/>
          </w:tcPr>
          <w:p w:rsidR="00A76A64" w:rsidRPr="004567F6" w:rsidRDefault="00A76A64" w:rsidP="00A76A64">
            <w:pPr>
              <w:spacing w:after="0"/>
              <w:ind w:firstLine="0"/>
              <w:jc w:val="left"/>
              <w:rPr>
                <w:rFonts w:ascii="Arial Narrow" w:hAnsi="Arial Narrow"/>
                <w:i/>
              </w:rPr>
            </w:pPr>
            <w:r>
              <w:rPr>
                <w:rFonts w:ascii="Arial Narrow" w:hAnsi="Arial Narrow"/>
              </w:rPr>
              <w:t>Udala</w:t>
            </w:r>
          </w:p>
        </w:tc>
        <w:tc>
          <w:tcPr>
            <w:tcW w:w="1723" w:type="dxa"/>
            <w:tcBorders>
              <w:top w:val="single" w:sz="4" w:space="0" w:color="auto"/>
              <w:bottom w:val="single" w:sz="2" w:space="0" w:color="auto"/>
            </w:tcBorders>
            <w:shd w:val="clear" w:color="auto" w:fill="auto"/>
            <w:vAlign w:val="center"/>
            <w:hideMark/>
          </w:tcPr>
          <w:p w:rsidR="00A76A64" w:rsidRPr="004567F6" w:rsidRDefault="00A76A64" w:rsidP="00A76A64">
            <w:pPr>
              <w:spacing w:after="0"/>
              <w:ind w:firstLine="0"/>
              <w:jc w:val="right"/>
              <w:rPr>
                <w:rFonts w:ascii="Arial Narrow" w:hAnsi="Arial Narrow"/>
                <w:i/>
              </w:rPr>
            </w:pPr>
            <w:r>
              <w:rPr>
                <w:rFonts w:ascii="Arial Narrow" w:hAnsi="Arial Narrow"/>
                <w:i/>
              </w:rPr>
              <w:t>4.537.337</w:t>
            </w:r>
          </w:p>
        </w:tc>
        <w:tc>
          <w:tcPr>
            <w:tcW w:w="1723" w:type="dxa"/>
            <w:tcBorders>
              <w:top w:val="single" w:sz="4" w:space="0" w:color="auto"/>
              <w:bottom w:val="single" w:sz="2" w:space="0" w:color="auto"/>
            </w:tcBorders>
            <w:shd w:val="clear" w:color="auto" w:fill="auto"/>
            <w:vAlign w:val="center"/>
            <w:hideMark/>
          </w:tcPr>
          <w:p w:rsidR="00A76A64" w:rsidRPr="004567F6" w:rsidRDefault="00A76A64" w:rsidP="00A76A64">
            <w:pPr>
              <w:spacing w:after="0"/>
              <w:ind w:firstLine="0"/>
              <w:jc w:val="right"/>
              <w:rPr>
                <w:rFonts w:ascii="Arial Narrow" w:hAnsi="Arial Narrow"/>
                <w:i/>
              </w:rPr>
            </w:pPr>
            <w:r>
              <w:rPr>
                <w:rFonts w:ascii="Arial Narrow" w:hAnsi="Arial Narrow"/>
                <w:i/>
              </w:rPr>
              <w:t>5.229.846</w:t>
            </w:r>
          </w:p>
        </w:tc>
        <w:tc>
          <w:tcPr>
            <w:tcW w:w="1723" w:type="dxa"/>
            <w:tcBorders>
              <w:top w:val="single" w:sz="4" w:space="0" w:color="auto"/>
              <w:bottom w:val="single" w:sz="2" w:space="0" w:color="auto"/>
            </w:tcBorders>
            <w:shd w:val="clear" w:color="auto" w:fill="auto"/>
            <w:vAlign w:val="center"/>
          </w:tcPr>
          <w:p w:rsidR="00A76A64" w:rsidRPr="004567F6" w:rsidRDefault="00257E95" w:rsidP="00A76A64">
            <w:pPr>
              <w:spacing w:after="0"/>
              <w:ind w:firstLine="0"/>
              <w:jc w:val="right"/>
              <w:rPr>
                <w:rFonts w:ascii="Arial Narrow" w:hAnsi="Arial Narrow"/>
                <w:i/>
              </w:rPr>
            </w:pPr>
            <w:r>
              <w:rPr>
                <w:rFonts w:ascii="Arial Narrow" w:hAnsi="Arial Narrow"/>
                <w:i/>
              </w:rPr>
              <w:t>26,50</w:t>
            </w:r>
          </w:p>
        </w:tc>
      </w:tr>
      <w:tr w:rsidR="002E01C2" w:rsidRPr="002E01C2" w:rsidTr="004567F6">
        <w:trPr>
          <w:trHeight w:val="284"/>
        </w:trPr>
        <w:tc>
          <w:tcPr>
            <w:tcW w:w="3647" w:type="dxa"/>
            <w:tcBorders>
              <w:top w:val="single" w:sz="2" w:space="0" w:color="auto"/>
              <w:bottom w:val="single" w:sz="2" w:space="0" w:color="auto"/>
            </w:tcBorders>
            <w:shd w:val="clear" w:color="auto" w:fill="auto"/>
            <w:vAlign w:val="center"/>
            <w:hideMark/>
          </w:tcPr>
          <w:p w:rsidR="00A76A64" w:rsidRPr="002E01C2" w:rsidRDefault="00A76A64" w:rsidP="00A76A64">
            <w:pPr>
              <w:spacing w:after="0"/>
              <w:ind w:firstLine="0"/>
              <w:jc w:val="left"/>
              <w:rPr>
                <w:rFonts w:ascii="Arial Narrow" w:hAnsi="Arial Narrow"/>
              </w:rPr>
            </w:pPr>
            <w:r>
              <w:rPr>
                <w:rFonts w:ascii="Arial Narrow" w:hAnsi="Arial Narrow"/>
              </w:rPr>
              <w:t>Udalaren Musika Eskola</w:t>
            </w:r>
          </w:p>
        </w:tc>
        <w:tc>
          <w:tcPr>
            <w:tcW w:w="1723" w:type="dxa"/>
            <w:tcBorders>
              <w:top w:val="single" w:sz="2" w:space="0" w:color="auto"/>
              <w:bottom w:val="single" w:sz="2" w:space="0" w:color="auto"/>
            </w:tcBorders>
            <w:shd w:val="clear" w:color="auto" w:fill="auto"/>
            <w:vAlign w:val="center"/>
            <w:hideMark/>
          </w:tcPr>
          <w:p w:rsidR="00A76A64" w:rsidRPr="002E01C2" w:rsidRDefault="00A76A64" w:rsidP="00A76A64">
            <w:pPr>
              <w:spacing w:after="0"/>
              <w:ind w:firstLine="0"/>
              <w:jc w:val="right"/>
              <w:rPr>
                <w:rFonts w:ascii="Arial Narrow" w:hAnsi="Arial Narrow"/>
              </w:rPr>
            </w:pPr>
            <w:r>
              <w:rPr>
                <w:rFonts w:ascii="Arial Narrow" w:hAnsi="Arial Narrow"/>
              </w:rPr>
              <w:t>258.811</w:t>
            </w:r>
          </w:p>
        </w:tc>
        <w:tc>
          <w:tcPr>
            <w:tcW w:w="1723" w:type="dxa"/>
            <w:tcBorders>
              <w:top w:val="single" w:sz="2" w:space="0" w:color="auto"/>
              <w:bottom w:val="single" w:sz="2" w:space="0" w:color="auto"/>
            </w:tcBorders>
            <w:shd w:val="clear" w:color="auto" w:fill="auto"/>
            <w:vAlign w:val="center"/>
            <w:hideMark/>
          </w:tcPr>
          <w:p w:rsidR="00A76A64" w:rsidRPr="002E01C2" w:rsidRDefault="00A76A64" w:rsidP="00A76A64">
            <w:pPr>
              <w:spacing w:after="0"/>
              <w:ind w:firstLine="0"/>
              <w:jc w:val="right"/>
              <w:rPr>
                <w:rFonts w:ascii="Arial Narrow" w:hAnsi="Arial Narrow"/>
              </w:rPr>
            </w:pPr>
            <w:r>
              <w:rPr>
                <w:rFonts w:ascii="Arial Narrow" w:hAnsi="Arial Narrow"/>
              </w:rPr>
              <w:t>267.518</w:t>
            </w:r>
          </w:p>
        </w:tc>
        <w:tc>
          <w:tcPr>
            <w:tcW w:w="1723" w:type="dxa"/>
            <w:tcBorders>
              <w:top w:val="single" w:sz="2" w:space="0" w:color="auto"/>
              <w:bottom w:val="single" w:sz="2" w:space="0" w:color="auto"/>
            </w:tcBorders>
            <w:shd w:val="clear" w:color="auto" w:fill="auto"/>
            <w:vAlign w:val="center"/>
          </w:tcPr>
          <w:p w:rsidR="00A76A64" w:rsidRPr="00257E95" w:rsidRDefault="00257E95" w:rsidP="00A76A64">
            <w:pPr>
              <w:spacing w:after="0"/>
              <w:ind w:firstLine="0"/>
              <w:jc w:val="right"/>
              <w:rPr>
                <w:rFonts w:ascii="Arial Narrow" w:hAnsi="Arial Narrow"/>
              </w:rPr>
            </w:pPr>
            <w:r>
              <w:rPr>
                <w:rFonts w:ascii="Arial Narrow" w:hAnsi="Arial Narrow"/>
              </w:rPr>
              <w:t>14,00</w:t>
            </w:r>
          </w:p>
        </w:tc>
      </w:tr>
      <w:tr w:rsidR="002E01C2" w:rsidRPr="002E01C2" w:rsidTr="004567F6">
        <w:trPr>
          <w:trHeight w:val="284"/>
        </w:trPr>
        <w:tc>
          <w:tcPr>
            <w:tcW w:w="3647" w:type="dxa"/>
            <w:tcBorders>
              <w:top w:val="single" w:sz="2" w:space="0" w:color="auto"/>
              <w:bottom w:val="single" w:sz="4" w:space="0" w:color="auto"/>
            </w:tcBorders>
            <w:shd w:val="clear" w:color="auto" w:fill="auto"/>
            <w:vAlign w:val="center"/>
          </w:tcPr>
          <w:p w:rsidR="00DC06DC" w:rsidRPr="002E01C2" w:rsidRDefault="00DC06DC" w:rsidP="00A76A64">
            <w:pPr>
              <w:spacing w:after="0"/>
              <w:ind w:firstLine="0"/>
              <w:jc w:val="left"/>
              <w:rPr>
                <w:rFonts w:ascii="Arial Narrow" w:hAnsi="Arial Narrow"/>
              </w:rPr>
            </w:pPr>
            <w:r>
              <w:rPr>
                <w:rFonts w:ascii="Arial Narrow" w:hAnsi="Arial Narrow"/>
              </w:rPr>
              <w:t>Bateratzearen doitzeak</w:t>
            </w:r>
          </w:p>
        </w:tc>
        <w:tc>
          <w:tcPr>
            <w:tcW w:w="1723" w:type="dxa"/>
            <w:tcBorders>
              <w:top w:val="single" w:sz="2" w:space="0" w:color="auto"/>
              <w:bottom w:val="single" w:sz="4" w:space="0" w:color="auto"/>
            </w:tcBorders>
            <w:shd w:val="clear" w:color="auto" w:fill="auto"/>
            <w:vAlign w:val="center"/>
          </w:tcPr>
          <w:p w:rsidR="00DC06DC" w:rsidRPr="002E01C2" w:rsidRDefault="00EA062F" w:rsidP="00A76A64">
            <w:pPr>
              <w:spacing w:after="0"/>
              <w:ind w:firstLine="0"/>
              <w:jc w:val="right"/>
              <w:rPr>
                <w:rFonts w:ascii="Arial Narrow" w:hAnsi="Arial Narrow"/>
              </w:rPr>
            </w:pPr>
            <w:r>
              <w:rPr>
                <w:rFonts w:ascii="Arial Narrow" w:hAnsi="Arial Narrow"/>
              </w:rPr>
              <w:t>(140.550)</w:t>
            </w:r>
          </w:p>
        </w:tc>
        <w:tc>
          <w:tcPr>
            <w:tcW w:w="1723" w:type="dxa"/>
            <w:tcBorders>
              <w:top w:val="single" w:sz="2" w:space="0" w:color="auto"/>
              <w:bottom w:val="single" w:sz="4" w:space="0" w:color="auto"/>
            </w:tcBorders>
            <w:shd w:val="clear" w:color="auto" w:fill="auto"/>
            <w:vAlign w:val="center"/>
          </w:tcPr>
          <w:p w:rsidR="00DC06DC" w:rsidRPr="002E01C2" w:rsidRDefault="00EA062F" w:rsidP="00A76A64">
            <w:pPr>
              <w:spacing w:after="0"/>
              <w:ind w:firstLine="0"/>
              <w:jc w:val="right"/>
              <w:rPr>
                <w:rFonts w:ascii="Arial Narrow" w:hAnsi="Arial Narrow"/>
              </w:rPr>
            </w:pPr>
            <w:r>
              <w:rPr>
                <w:rFonts w:ascii="Arial Narrow" w:hAnsi="Arial Narrow"/>
              </w:rPr>
              <w:t>(140.550)</w:t>
            </w:r>
          </w:p>
        </w:tc>
        <w:tc>
          <w:tcPr>
            <w:tcW w:w="1723" w:type="dxa"/>
            <w:tcBorders>
              <w:top w:val="single" w:sz="2" w:space="0" w:color="auto"/>
              <w:bottom w:val="single" w:sz="4" w:space="0" w:color="auto"/>
            </w:tcBorders>
            <w:shd w:val="clear" w:color="auto" w:fill="auto"/>
            <w:vAlign w:val="center"/>
          </w:tcPr>
          <w:p w:rsidR="00DC06DC" w:rsidRPr="00257E95" w:rsidRDefault="00DC06DC" w:rsidP="00A76A64">
            <w:pPr>
              <w:spacing w:after="0"/>
              <w:ind w:firstLine="0"/>
              <w:jc w:val="right"/>
              <w:rPr>
                <w:rFonts w:ascii="Arial Narrow" w:hAnsi="Arial Narrow"/>
                <w:lang w:val="es-ES" w:eastAsia="es-ES"/>
              </w:rPr>
            </w:pPr>
          </w:p>
        </w:tc>
      </w:tr>
      <w:tr w:rsidR="002E01C2" w:rsidRPr="002E01C2" w:rsidTr="004567F6">
        <w:trPr>
          <w:trHeight w:val="284"/>
        </w:trPr>
        <w:tc>
          <w:tcPr>
            <w:tcW w:w="3647" w:type="dxa"/>
            <w:tcBorders>
              <w:top w:val="single" w:sz="4" w:space="0" w:color="auto"/>
              <w:bottom w:val="single" w:sz="4" w:space="0" w:color="auto"/>
            </w:tcBorders>
            <w:shd w:val="clear" w:color="auto" w:fill="FABF8F" w:themeFill="accent6" w:themeFillTint="99"/>
            <w:vAlign w:val="center"/>
          </w:tcPr>
          <w:p w:rsidR="00EE696E" w:rsidRPr="002E01C2" w:rsidRDefault="00EE696E" w:rsidP="00A76A64">
            <w:pPr>
              <w:spacing w:after="0"/>
              <w:ind w:firstLine="0"/>
              <w:jc w:val="left"/>
              <w:rPr>
                <w:rFonts w:ascii="Arial" w:hAnsi="Arial" w:cs="Arial"/>
                <w:sz w:val="18"/>
                <w:szCs w:val="18"/>
              </w:rPr>
            </w:pPr>
            <w:r>
              <w:rPr>
                <w:rFonts w:ascii="Arial" w:hAnsi="Arial"/>
                <w:sz w:val="18"/>
                <w:szCs w:val="18"/>
              </w:rPr>
              <w:t>Guztira</w:t>
            </w:r>
          </w:p>
        </w:tc>
        <w:tc>
          <w:tcPr>
            <w:tcW w:w="1723" w:type="dxa"/>
            <w:tcBorders>
              <w:top w:val="single" w:sz="4" w:space="0" w:color="auto"/>
              <w:bottom w:val="single" w:sz="4" w:space="0" w:color="auto"/>
            </w:tcBorders>
            <w:shd w:val="clear" w:color="auto" w:fill="FABF8F" w:themeFill="accent6" w:themeFillTint="99"/>
            <w:vAlign w:val="center"/>
          </w:tcPr>
          <w:p w:rsidR="00EE696E" w:rsidRPr="002E01C2" w:rsidRDefault="00EA062F" w:rsidP="000E4C1D">
            <w:pPr>
              <w:spacing w:after="0"/>
              <w:ind w:firstLine="0"/>
              <w:jc w:val="right"/>
              <w:rPr>
                <w:rFonts w:ascii="Arial" w:hAnsi="Arial" w:cs="Arial"/>
                <w:sz w:val="18"/>
                <w:szCs w:val="18"/>
              </w:rPr>
            </w:pPr>
            <w:r>
              <w:rPr>
                <w:rFonts w:ascii="Arial" w:hAnsi="Arial"/>
                <w:sz w:val="18"/>
                <w:szCs w:val="18"/>
              </w:rPr>
              <w:t>4.655.597</w:t>
            </w:r>
          </w:p>
        </w:tc>
        <w:tc>
          <w:tcPr>
            <w:tcW w:w="1723" w:type="dxa"/>
            <w:tcBorders>
              <w:top w:val="single" w:sz="4" w:space="0" w:color="auto"/>
              <w:bottom w:val="single" w:sz="4" w:space="0" w:color="auto"/>
            </w:tcBorders>
            <w:shd w:val="clear" w:color="auto" w:fill="FABF8F" w:themeFill="accent6" w:themeFillTint="99"/>
            <w:vAlign w:val="center"/>
          </w:tcPr>
          <w:p w:rsidR="00EE696E" w:rsidRPr="002E01C2" w:rsidRDefault="00EA062F" w:rsidP="00A76A64">
            <w:pPr>
              <w:spacing w:after="0"/>
              <w:ind w:firstLine="0"/>
              <w:jc w:val="right"/>
              <w:rPr>
                <w:rFonts w:ascii="Arial" w:hAnsi="Arial" w:cs="Arial"/>
                <w:sz w:val="18"/>
                <w:szCs w:val="18"/>
              </w:rPr>
            </w:pPr>
            <w:r>
              <w:rPr>
                <w:rFonts w:ascii="Arial" w:hAnsi="Arial"/>
                <w:sz w:val="18"/>
                <w:szCs w:val="18"/>
              </w:rPr>
              <w:t>5.356.814</w:t>
            </w:r>
          </w:p>
        </w:tc>
        <w:tc>
          <w:tcPr>
            <w:tcW w:w="1723" w:type="dxa"/>
            <w:tcBorders>
              <w:top w:val="single" w:sz="4" w:space="0" w:color="auto"/>
              <w:bottom w:val="single" w:sz="4" w:space="0" w:color="auto"/>
            </w:tcBorders>
            <w:shd w:val="clear" w:color="auto" w:fill="FABF8F" w:themeFill="accent6" w:themeFillTint="99"/>
            <w:vAlign w:val="center"/>
          </w:tcPr>
          <w:p w:rsidR="00EE696E" w:rsidRPr="00257E95" w:rsidRDefault="00257E95" w:rsidP="00A76A64">
            <w:pPr>
              <w:spacing w:after="0"/>
              <w:ind w:firstLine="0"/>
              <w:jc w:val="right"/>
              <w:rPr>
                <w:rFonts w:ascii="Arial" w:hAnsi="Arial" w:cs="Arial"/>
                <w:sz w:val="18"/>
                <w:szCs w:val="18"/>
              </w:rPr>
            </w:pPr>
            <w:r>
              <w:rPr>
                <w:rFonts w:ascii="Arial" w:hAnsi="Arial"/>
                <w:sz w:val="18"/>
                <w:szCs w:val="18"/>
              </w:rPr>
              <w:t>40,50</w:t>
            </w:r>
          </w:p>
        </w:tc>
      </w:tr>
    </w:tbl>
    <w:p w:rsidR="00DC06DC" w:rsidRPr="002E01C2" w:rsidRDefault="00DC06DC" w:rsidP="004567F6">
      <w:pPr>
        <w:pStyle w:val="texto"/>
        <w:spacing w:before="240"/>
      </w:pPr>
      <w:r>
        <w:t>2016an, Udalak 140.550 euroko ekarpena egin dio, guztira, bere erakunde autonomoari.</w:t>
      </w:r>
    </w:p>
    <w:p w:rsidR="004567F6" w:rsidRDefault="004567F6" w:rsidP="008118D6">
      <w:pPr>
        <w:pStyle w:val="texto"/>
        <w:spacing w:before="200"/>
      </w:pPr>
    </w:p>
    <w:p w:rsidR="00EE34A9" w:rsidRPr="004007D5" w:rsidRDefault="004B18A2" w:rsidP="008118D6">
      <w:pPr>
        <w:pStyle w:val="texto"/>
        <w:spacing w:before="200"/>
      </w:pPr>
      <w:r>
        <w:t>Udalak ondoko mankomunitateetan hartzen du parte:</w:t>
      </w:r>
    </w:p>
    <w:p w:rsidR="00B2353E" w:rsidRPr="00B2353E" w:rsidRDefault="00B2353E" w:rsidP="00B2353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lastRenderedPageBreak/>
        <w:t>Goi Erriberako Hiri Hondakin Solidoen Mankomunitatea, hiri-hondakin solidoen kudeaketarako eta tratamendurako.</w:t>
      </w:r>
    </w:p>
    <w:p w:rsidR="005A09FB" w:rsidRPr="005A09FB" w:rsidRDefault="00B2353E" w:rsidP="0073614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00"/>
        <w:ind w:left="0" w:firstLine="289"/>
      </w:pPr>
      <w:r>
        <w:t xml:space="preserve">Azkoien, </w:t>
      </w:r>
      <w:proofErr w:type="spellStart"/>
      <w:r>
        <w:t>Faltzes</w:t>
      </w:r>
      <w:proofErr w:type="spellEnd"/>
      <w:r>
        <w:t xml:space="preserve">, </w:t>
      </w:r>
      <w:proofErr w:type="spellStart"/>
      <w:r>
        <w:t>Martzilla</w:t>
      </w:r>
      <w:proofErr w:type="spellEnd"/>
      <w:r>
        <w:t xml:space="preserve"> eta Funesko Oinarrizko Gizarte Zerbitzuen Mankomunitatea, oinarrizko gizarte zerbitzuak emateko. Mankomunitate horri Udalak, guztira, 120.065 euroko ekarpena egin dio 2016an.</w:t>
      </w:r>
    </w:p>
    <w:p w:rsidR="00EE34A9" w:rsidRDefault="00EE34A9" w:rsidP="00A74018">
      <w:pPr>
        <w:pStyle w:val="texto"/>
        <w:tabs>
          <w:tab w:val="clear" w:pos="2835"/>
          <w:tab w:val="clear" w:pos="3969"/>
          <w:tab w:val="clear" w:pos="5103"/>
          <w:tab w:val="clear" w:pos="6237"/>
          <w:tab w:val="clear" w:pos="7371"/>
          <w:tab w:val="left" w:pos="480"/>
          <w:tab w:val="num" w:pos="600"/>
          <w:tab w:val="num" w:pos="720"/>
          <w:tab w:val="num" w:pos="1320"/>
        </w:tabs>
        <w:spacing w:after="200"/>
        <w:ind w:firstLine="289"/>
      </w:pPr>
      <w:r>
        <w:t>Ematen dituen zerbitzu publiko nagusiak eta haiek emateko modua ondoko taula honetan ageri dira.</w:t>
      </w:r>
    </w:p>
    <w:tbl>
      <w:tblPr>
        <w:tblW w:w="8805" w:type="dxa"/>
        <w:tblInd w:w="70" w:type="dxa"/>
        <w:tblCellMar>
          <w:left w:w="70" w:type="dxa"/>
          <w:right w:w="70" w:type="dxa"/>
        </w:tblCellMar>
        <w:tblLook w:val="04A0" w:firstRow="1" w:lastRow="0" w:firstColumn="1" w:lastColumn="0" w:noHBand="0" w:noVBand="1"/>
      </w:tblPr>
      <w:tblGrid>
        <w:gridCol w:w="2410"/>
        <w:gridCol w:w="1449"/>
        <w:gridCol w:w="1131"/>
        <w:gridCol w:w="1471"/>
        <w:gridCol w:w="1175"/>
        <w:gridCol w:w="1169"/>
      </w:tblGrid>
      <w:tr w:rsidR="00900E62" w:rsidRPr="00900E62" w:rsidTr="004567F6">
        <w:trPr>
          <w:trHeight w:val="207"/>
        </w:trPr>
        <w:tc>
          <w:tcPr>
            <w:tcW w:w="2552" w:type="dxa"/>
            <w:vMerge w:val="restart"/>
            <w:tcBorders>
              <w:top w:val="single" w:sz="4" w:space="0" w:color="000000"/>
              <w:left w:val="nil"/>
              <w:bottom w:val="single" w:sz="4" w:space="0" w:color="000000"/>
              <w:right w:val="nil"/>
            </w:tcBorders>
            <w:shd w:val="clear" w:color="auto" w:fill="FABF8F" w:themeFill="accent6" w:themeFillTint="99"/>
            <w:vAlign w:val="center"/>
            <w:hideMark/>
          </w:tcPr>
          <w:p w:rsidR="0073614D" w:rsidRPr="00900E62" w:rsidRDefault="0073614D" w:rsidP="0073614D">
            <w:pPr>
              <w:spacing w:after="0"/>
              <w:ind w:firstLine="0"/>
              <w:jc w:val="left"/>
              <w:rPr>
                <w:rFonts w:ascii="Arial" w:hAnsi="Arial" w:cs="Arial"/>
                <w:sz w:val="18"/>
                <w:szCs w:val="18"/>
              </w:rPr>
            </w:pPr>
            <w:r>
              <w:rPr>
                <w:rFonts w:ascii="Arial" w:hAnsi="Arial"/>
                <w:sz w:val="18"/>
                <w:szCs w:val="18"/>
              </w:rPr>
              <w:t>Zerbitzua</w:t>
            </w:r>
          </w:p>
        </w:tc>
        <w:tc>
          <w:tcPr>
            <w:tcW w:w="1559" w:type="dxa"/>
            <w:vMerge w:val="restart"/>
            <w:tcBorders>
              <w:top w:val="single" w:sz="4" w:space="0" w:color="000000"/>
              <w:left w:val="nil"/>
              <w:bottom w:val="single" w:sz="4" w:space="0" w:color="000000"/>
              <w:right w:val="nil"/>
            </w:tcBorders>
            <w:shd w:val="clear" w:color="auto" w:fill="FABF8F" w:themeFill="accent6" w:themeFillTint="99"/>
            <w:vAlign w:val="center"/>
            <w:hideMark/>
          </w:tcPr>
          <w:p w:rsidR="0073614D" w:rsidRPr="00900E62" w:rsidRDefault="0073614D" w:rsidP="0073614D">
            <w:pPr>
              <w:spacing w:after="0"/>
              <w:ind w:firstLine="0"/>
              <w:jc w:val="center"/>
              <w:rPr>
                <w:rFonts w:ascii="Arial" w:hAnsi="Arial" w:cs="Arial"/>
                <w:sz w:val="18"/>
                <w:szCs w:val="18"/>
              </w:rPr>
            </w:pPr>
            <w:r>
              <w:rPr>
                <w:rFonts w:ascii="Arial" w:hAnsi="Arial"/>
                <w:sz w:val="18"/>
                <w:szCs w:val="18"/>
              </w:rPr>
              <w:t>Udala</w:t>
            </w:r>
          </w:p>
        </w:tc>
        <w:tc>
          <w:tcPr>
            <w:tcW w:w="856" w:type="dxa"/>
            <w:vMerge w:val="restart"/>
            <w:tcBorders>
              <w:top w:val="single" w:sz="4" w:space="0" w:color="000000"/>
              <w:left w:val="nil"/>
              <w:bottom w:val="single" w:sz="4" w:space="0" w:color="000000"/>
              <w:right w:val="nil"/>
            </w:tcBorders>
            <w:shd w:val="clear" w:color="auto" w:fill="FABF8F" w:themeFill="accent6" w:themeFillTint="99"/>
            <w:vAlign w:val="center"/>
            <w:hideMark/>
          </w:tcPr>
          <w:p w:rsidR="0073614D" w:rsidRPr="00900E62" w:rsidRDefault="0073614D" w:rsidP="0073614D">
            <w:pPr>
              <w:spacing w:after="0"/>
              <w:ind w:firstLine="0"/>
              <w:jc w:val="center"/>
              <w:rPr>
                <w:rFonts w:ascii="Arial" w:hAnsi="Arial" w:cs="Arial"/>
                <w:sz w:val="18"/>
                <w:szCs w:val="18"/>
              </w:rPr>
            </w:pPr>
            <w:r>
              <w:rPr>
                <w:rFonts w:ascii="Arial" w:hAnsi="Arial"/>
                <w:sz w:val="18"/>
                <w:szCs w:val="18"/>
              </w:rPr>
              <w:t>Erakunde autonomoak</w:t>
            </w:r>
          </w:p>
        </w:tc>
        <w:tc>
          <w:tcPr>
            <w:tcW w:w="1414" w:type="dxa"/>
            <w:vMerge w:val="restart"/>
            <w:tcBorders>
              <w:top w:val="single" w:sz="4" w:space="0" w:color="000000"/>
              <w:left w:val="nil"/>
              <w:bottom w:val="single" w:sz="4" w:space="0" w:color="000000"/>
              <w:right w:val="nil"/>
            </w:tcBorders>
            <w:shd w:val="clear" w:color="auto" w:fill="FABF8F" w:themeFill="accent6" w:themeFillTint="99"/>
            <w:vAlign w:val="center"/>
            <w:hideMark/>
          </w:tcPr>
          <w:p w:rsidR="0073614D" w:rsidRPr="00900E62" w:rsidRDefault="0073614D" w:rsidP="0073614D">
            <w:pPr>
              <w:spacing w:after="0"/>
              <w:ind w:firstLine="0"/>
              <w:jc w:val="center"/>
              <w:rPr>
                <w:rFonts w:ascii="Arial" w:hAnsi="Arial" w:cs="Arial"/>
                <w:sz w:val="18"/>
                <w:szCs w:val="18"/>
              </w:rPr>
            </w:pPr>
            <w:r>
              <w:rPr>
                <w:rFonts w:ascii="Arial" w:hAnsi="Arial"/>
                <w:sz w:val="18"/>
                <w:szCs w:val="18"/>
              </w:rPr>
              <w:t>Mankomunitatea</w:t>
            </w:r>
          </w:p>
        </w:tc>
        <w:tc>
          <w:tcPr>
            <w:tcW w:w="1219" w:type="dxa"/>
            <w:vMerge w:val="restart"/>
            <w:tcBorders>
              <w:top w:val="single" w:sz="4" w:space="0" w:color="000000"/>
              <w:left w:val="nil"/>
              <w:bottom w:val="single" w:sz="4" w:space="0" w:color="000000"/>
              <w:right w:val="nil"/>
            </w:tcBorders>
            <w:shd w:val="clear" w:color="auto" w:fill="FABF8F" w:themeFill="accent6" w:themeFillTint="99"/>
            <w:vAlign w:val="center"/>
            <w:hideMark/>
          </w:tcPr>
          <w:p w:rsidR="0073614D" w:rsidRPr="00900E62" w:rsidRDefault="0073614D" w:rsidP="0073614D">
            <w:pPr>
              <w:spacing w:after="0"/>
              <w:ind w:firstLine="0"/>
              <w:jc w:val="center"/>
              <w:rPr>
                <w:rFonts w:ascii="Arial" w:hAnsi="Arial" w:cs="Arial"/>
                <w:sz w:val="18"/>
                <w:szCs w:val="18"/>
              </w:rPr>
            </w:pPr>
            <w:r>
              <w:rPr>
                <w:rFonts w:ascii="Arial" w:hAnsi="Arial"/>
                <w:sz w:val="18"/>
                <w:szCs w:val="18"/>
              </w:rPr>
              <w:t>Emakida</w:t>
            </w:r>
          </w:p>
        </w:tc>
        <w:tc>
          <w:tcPr>
            <w:tcW w:w="1205" w:type="dxa"/>
            <w:vMerge w:val="restart"/>
            <w:tcBorders>
              <w:top w:val="single" w:sz="4" w:space="0" w:color="000000"/>
              <w:left w:val="nil"/>
              <w:bottom w:val="single" w:sz="4" w:space="0" w:color="000000"/>
              <w:right w:val="nil"/>
            </w:tcBorders>
            <w:shd w:val="clear" w:color="auto" w:fill="FABF8F" w:themeFill="accent6" w:themeFillTint="99"/>
            <w:vAlign w:val="center"/>
            <w:hideMark/>
          </w:tcPr>
          <w:p w:rsidR="0073614D" w:rsidRPr="00900E62" w:rsidRDefault="0073614D" w:rsidP="0073614D">
            <w:pPr>
              <w:spacing w:after="0"/>
              <w:ind w:firstLine="0"/>
              <w:jc w:val="center"/>
              <w:rPr>
                <w:rFonts w:ascii="Arial" w:hAnsi="Arial" w:cs="Arial"/>
                <w:sz w:val="18"/>
                <w:szCs w:val="18"/>
              </w:rPr>
            </w:pPr>
            <w:r>
              <w:rPr>
                <w:rFonts w:ascii="Arial" w:hAnsi="Arial"/>
                <w:sz w:val="18"/>
                <w:szCs w:val="18"/>
              </w:rPr>
              <w:t>Zerbitzu-kontratua</w:t>
            </w:r>
          </w:p>
        </w:tc>
      </w:tr>
      <w:tr w:rsidR="00900E62" w:rsidRPr="00900E62" w:rsidTr="004567F6">
        <w:trPr>
          <w:trHeight w:val="235"/>
        </w:trPr>
        <w:tc>
          <w:tcPr>
            <w:tcW w:w="2552" w:type="dxa"/>
            <w:vMerge/>
            <w:tcBorders>
              <w:left w:val="nil"/>
              <w:bottom w:val="single" w:sz="4" w:space="0" w:color="000000"/>
              <w:right w:val="nil"/>
            </w:tcBorders>
            <w:shd w:val="clear" w:color="auto" w:fill="FABF8F" w:themeFill="accent6" w:themeFillTint="99"/>
            <w:vAlign w:val="center"/>
            <w:hideMark/>
          </w:tcPr>
          <w:p w:rsidR="0073614D" w:rsidRPr="00900E62" w:rsidRDefault="0073614D" w:rsidP="0073614D">
            <w:pPr>
              <w:spacing w:after="0"/>
              <w:ind w:firstLine="0"/>
              <w:jc w:val="left"/>
              <w:rPr>
                <w:rFonts w:ascii="Arial" w:hAnsi="Arial" w:cs="Arial"/>
                <w:sz w:val="18"/>
                <w:szCs w:val="18"/>
                <w:lang w:val="es-ES" w:eastAsia="es-ES"/>
              </w:rPr>
            </w:pPr>
          </w:p>
        </w:tc>
        <w:tc>
          <w:tcPr>
            <w:tcW w:w="1559" w:type="dxa"/>
            <w:vMerge/>
            <w:tcBorders>
              <w:left w:val="nil"/>
              <w:bottom w:val="single" w:sz="4" w:space="0" w:color="000000"/>
              <w:right w:val="nil"/>
            </w:tcBorders>
            <w:shd w:val="clear" w:color="auto" w:fill="FABF8F" w:themeFill="accent6" w:themeFillTint="99"/>
            <w:vAlign w:val="center"/>
            <w:hideMark/>
          </w:tcPr>
          <w:p w:rsidR="0073614D" w:rsidRPr="00900E62" w:rsidRDefault="0073614D" w:rsidP="0073614D">
            <w:pPr>
              <w:spacing w:after="0"/>
              <w:ind w:firstLine="0"/>
              <w:jc w:val="left"/>
              <w:rPr>
                <w:rFonts w:ascii="Arial" w:hAnsi="Arial" w:cs="Arial"/>
                <w:sz w:val="18"/>
                <w:szCs w:val="18"/>
                <w:lang w:val="es-ES" w:eastAsia="es-ES"/>
              </w:rPr>
            </w:pPr>
          </w:p>
        </w:tc>
        <w:tc>
          <w:tcPr>
            <w:tcW w:w="856" w:type="dxa"/>
            <w:vMerge/>
            <w:tcBorders>
              <w:left w:val="nil"/>
              <w:bottom w:val="single" w:sz="4" w:space="0" w:color="000000"/>
              <w:right w:val="nil"/>
            </w:tcBorders>
            <w:shd w:val="clear" w:color="auto" w:fill="FABF8F" w:themeFill="accent6" w:themeFillTint="99"/>
            <w:vAlign w:val="center"/>
            <w:hideMark/>
          </w:tcPr>
          <w:p w:rsidR="0073614D" w:rsidRPr="00900E62" w:rsidRDefault="0073614D" w:rsidP="0073614D">
            <w:pPr>
              <w:spacing w:after="0"/>
              <w:ind w:firstLine="0"/>
              <w:jc w:val="left"/>
              <w:rPr>
                <w:rFonts w:ascii="Arial" w:hAnsi="Arial" w:cs="Arial"/>
                <w:sz w:val="18"/>
                <w:szCs w:val="18"/>
                <w:lang w:val="es-ES" w:eastAsia="es-ES"/>
              </w:rPr>
            </w:pPr>
          </w:p>
        </w:tc>
        <w:tc>
          <w:tcPr>
            <w:tcW w:w="1414" w:type="dxa"/>
            <w:vMerge/>
            <w:tcBorders>
              <w:left w:val="nil"/>
              <w:bottom w:val="single" w:sz="4" w:space="0" w:color="000000"/>
              <w:right w:val="nil"/>
            </w:tcBorders>
            <w:shd w:val="clear" w:color="auto" w:fill="FABF8F" w:themeFill="accent6" w:themeFillTint="99"/>
            <w:vAlign w:val="center"/>
            <w:hideMark/>
          </w:tcPr>
          <w:p w:rsidR="0073614D" w:rsidRPr="00900E62" w:rsidRDefault="0073614D" w:rsidP="0073614D">
            <w:pPr>
              <w:spacing w:after="0"/>
              <w:ind w:firstLine="0"/>
              <w:jc w:val="left"/>
              <w:rPr>
                <w:rFonts w:ascii="Arial" w:hAnsi="Arial" w:cs="Arial"/>
                <w:sz w:val="18"/>
                <w:szCs w:val="18"/>
                <w:lang w:val="es-ES" w:eastAsia="es-ES"/>
              </w:rPr>
            </w:pPr>
          </w:p>
        </w:tc>
        <w:tc>
          <w:tcPr>
            <w:tcW w:w="1219" w:type="dxa"/>
            <w:vMerge/>
            <w:tcBorders>
              <w:left w:val="nil"/>
              <w:bottom w:val="single" w:sz="4" w:space="0" w:color="000000"/>
              <w:right w:val="nil"/>
            </w:tcBorders>
            <w:shd w:val="clear" w:color="auto" w:fill="FABF8F" w:themeFill="accent6" w:themeFillTint="99"/>
            <w:vAlign w:val="center"/>
            <w:hideMark/>
          </w:tcPr>
          <w:p w:rsidR="0073614D" w:rsidRPr="00900E62" w:rsidRDefault="0073614D" w:rsidP="0073614D">
            <w:pPr>
              <w:spacing w:after="0"/>
              <w:ind w:firstLine="0"/>
              <w:jc w:val="left"/>
              <w:rPr>
                <w:rFonts w:ascii="Arial" w:hAnsi="Arial" w:cs="Arial"/>
                <w:sz w:val="18"/>
                <w:szCs w:val="18"/>
                <w:lang w:val="es-ES" w:eastAsia="es-ES"/>
              </w:rPr>
            </w:pPr>
          </w:p>
        </w:tc>
        <w:tc>
          <w:tcPr>
            <w:tcW w:w="1205" w:type="dxa"/>
            <w:vMerge/>
            <w:tcBorders>
              <w:left w:val="nil"/>
              <w:bottom w:val="single" w:sz="4" w:space="0" w:color="000000"/>
              <w:right w:val="nil"/>
            </w:tcBorders>
            <w:shd w:val="clear" w:color="auto" w:fill="FABF8F" w:themeFill="accent6" w:themeFillTint="99"/>
            <w:vAlign w:val="center"/>
            <w:hideMark/>
          </w:tcPr>
          <w:p w:rsidR="0073614D" w:rsidRPr="00900E62" w:rsidRDefault="0073614D" w:rsidP="0073614D">
            <w:pPr>
              <w:spacing w:after="0"/>
              <w:ind w:firstLine="0"/>
              <w:jc w:val="left"/>
              <w:rPr>
                <w:rFonts w:ascii="Arial" w:hAnsi="Arial" w:cs="Arial"/>
                <w:sz w:val="18"/>
                <w:szCs w:val="18"/>
                <w:lang w:val="es-ES" w:eastAsia="es-ES"/>
              </w:rPr>
            </w:pPr>
          </w:p>
        </w:tc>
      </w:tr>
      <w:tr w:rsidR="00900E62" w:rsidRPr="00900E62" w:rsidTr="004567F6">
        <w:trPr>
          <w:trHeight w:val="235"/>
        </w:trPr>
        <w:tc>
          <w:tcPr>
            <w:tcW w:w="2552" w:type="dxa"/>
            <w:tcBorders>
              <w:top w:val="single" w:sz="4" w:space="0" w:color="000000"/>
              <w:left w:val="nil"/>
              <w:bottom w:val="single" w:sz="2" w:space="0" w:color="auto"/>
              <w:right w:val="nil"/>
            </w:tcBorders>
            <w:shd w:val="clear" w:color="auto" w:fill="auto"/>
            <w:vAlign w:val="center"/>
            <w:hideMark/>
          </w:tcPr>
          <w:p w:rsidR="0073614D" w:rsidRPr="00900E62" w:rsidRDefault="00900E62" w:rsidP="00900E62">
            <w:pPr>
              <w:spacing w:after="0"/>
              <w:ind w:firstLine="0"/>
              <w:jc w:val="left"/>
              <w:rPr>
                <w:rFonts w:ascii="Arial Narrow" w:hAnsi="Arial Narrow"/>
              </w:rPr>
            </w:pPr>
            <w:r>
              <w:rPr>
                <w:rFonts w:ascii="Arial Narrow" w:hAnsi="Arial Narrow"/>
              </w:rPr>
              <w:t>Administrazio-zerbitzu orok</w:t>
            </w:r>
            <w:r>
              <w:rPr>
                <w:rFonts w:ascii="Arial Narrow" w:hAnsi="Arial Narrow"/>
              </w:rPr>
              <w:t>o</w:t>
            </w:r>
            <w:r>
              <w:rPr>
                <w:rFonts w:ascii="Arial Narrow" w:hAnsi="Arial Narrow"/>
              </w:rPr>
              <w:t>rrak</w:t>
            </w:r>
          </w:p>
        </w:tc>
        <w:tc>
          <w:tcPr>
            <w:tcW w:w="1559" w:type="dxa"/>
            <w:tcBorders>
              <w:top w:val="single" w:sz="4" w:space="0" w:color="000000"/>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c>
          <w:tcPr>
            <w:tcW w:w="856" w:type="dxa"/>
            <w:tcBorders>
              <w:top w:val="single" w:sz="4" w:space="0" w:color="000000"/>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4" w:space="0" w:color="000000"/>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19" w:type="dxa"/>
            <w:tcBorders>
              <w:top w:val="single" w:sz="4" w:space="0" w:color="000000"/>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4" w:space="0" w:color="000000"/>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left"/>
              <w:rPr>
                <w:rFonts w:ascii="Arial Narrow" w:hAnsi="Arial Narrow"/>
              </w:rPr>
            </w:pPr>
            <w:r>
              <w:rPr>
                <w:rFonts w:ascii="Arial Narrow" w:hAnsi="Arial Narrow"/>
              </w:rPr>
              <w:t>Udaltzaingoa</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left"/>
              <w:rPr>
                <w:rFonts w:ascii="Arial Narrow" w:hAnsi="Arial Narrow"/>
              </w:rPr>
            </w:pPr>
            <w:r>
              <w:rPr>
                <w:rFonts w:ascii="Arial Narrow" w:hAnsi="Arial Narrow"/>
              </w:rPr>
              <w:t>Musika eskola</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left"/>
              <w:rPr>
                <w:rFonts w:ascii="Arial Narrow" w:hAnsi="Arial Narrow"/>
              </w:rPr>
            </w:pPr>
            <w:r>
              <w:rPr>
                <w:rFonts w:ascii="Arial Narrow" w:hAnsi="Arial Narrow"/>
              </w:rPr>
              <w:t>Hirigintza</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900E62">
            <w:pPr>
              <w:spacing w:after="0"/>
              <w:ind w:firstLine="0"/>
              <w:jc w:val="left"/>
              <w:rPr>
                <w:rFonts w:ascii="Arial Narrow" w:hAnsi="Arial Narrow"/>
              </w:rPr>
            </w:pPr>
            <w:r>
              <w:rPr>
                <w:rFonts w:ascii="Arial Narrow" w:hAnsi="Arial Narrow"/>
              </w:rPr>
              <w:t>Ur-hornidura</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r>
      <w:tr w:rsidR="00900E62" w:rsidRPr="00900E62" w:rsidTr="004567F6">
        <w:trPr>
          <w:trHeight w:val="159"/>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900E62">
            <w:pPr>
              <w:spacing w:after="0"/>
              <w:ind w:firstLine="0"/>
              <w:jc w:val="left"/>
              <w:rPr>
                <w:rFonts w:ascii="Arial Narrow" w:hAnsi="Arial Narrow"/>
              </w:rPr>
            </w:pPr>
            <w:r>
              <w:rPr>
                <w:rFonts w:ascii="Arial Narrow" w:hAnsi="Arial Narrow"/>
              </w:rPr>
              <w:t xml:space="preserve">Hiri hondakinak </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left"/>
              <w:rPr>
                <w:rFonts w:ascii="Arial Narrow" w:hAnsi="Arial Narrow"/>
              </w:rPr>
            </w:pPr>
            <w:r>
              <w:rPr>
                <w:rFonts w:ascii="Arial Narrow" w:hAnsi="Arial Narrow"/>
              </w:rPr>
              <w:t>Kale garbiketa</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left"/>
              <w:rPr>
                <w:rFonts w:ascii="Arial Narrow" w:hAnsi="Arial Narrow"/>
              </w:rPr>
            </w:pPr>
            <w:r>
              <w:rPr>
                <w:rFonts w:ascii="Arial Narrow" w:hAnsi="Arial Narrow"/>
              </w:rPr>
              <w:t>Udal hilerria</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900E62" w:rsidP="0073614D">
            <w:pPr>
              <w:spacing w:after="0"/>
              <w:ind w:firstLine="0"/>
              <w:jc w:val="left"/>
              <w:rPr>
                <w:rFonts w:ascii="Arial Narrow" w:hAnsi="Arial Narrow"/>
              </w:rPr>
            </w:pPr>
            <w:r>
              <w:rPr>
                <w:rFonts w:ascii="Arial Narrow" w:hAnsi="Arial Narrow"/>
              </w:rPr>
              <w:t>Ikastetxeen mantentze-lanak</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left"/>
              <w:rPr>
                <w:rFonts w:ascii="Arial Narrow" w:hAnsi="Arial Narrow"/>
              </w:rPr>
            </w:pPr>
            <w:r>
              <w:rPr>
                <w:rFonts w:ascii="Arial Narrow" w:hAnsi="Arial Narrow"/>
              </w:rPr>
              <w:t>Ludoteka</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900E62" w:rsidP="00900E62">
            <w:pPr>
              <w:spacing w:after="0"/>
              <w:ind w:firstLine="0"/>
              <w:jc w:val="left"/>
              <w:rPr>
                <w:rFonts w:ascii="Arial Narrow" w:hAnsi="Arial Narrow"/>
              </w:rPr>
            </w:pPr>
            <w:r>
              <w:rPr>
                <w:rFonts w:ascii="Arial Narrow" w:hAnsi="Arial Narrow"/>
              </w:rPr>
              <w:t>Kontsumitzaileei informazioa emateko zerbitzua</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left"/>
              <w:rPr>
                <w:rFonts w:ascii="Arial Narrow" w:hAnsi="Arial Narrow"/>
              </w:rPr>
            </w:pPr>
            <w:r>
              <w:rPr>
                <w:rFonts w:ascii="Arial Narrow" w:hAnsi="Arial Narrow"/>
              </w:rPr>
              <w:t>Gizarte zerbitzuak</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left"/>
              <w:rPr>
                <w:rFonts w:ascii="Arial Narrow" w:hAnsi="Arial Narrow"/>
              </w:rPr>
            </w:pPr>
            <w:r>
              <w:rPr>
                <w:rFonts w:ascii="Arial Narrow" w:hAnsi="Arial Narrow"/>
              </w:rPr>
              <w:t>Etxez etxeko laguntza</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left"/>
              <w:rPr>
                <w:rFonts w:ascii="Arial Narrow" w:hAnsi="Arial Narrow"/>
              </w:rPr>
            </w:pPr>
            <w:r>
              <w:rPr>
                <w:rFonts w:ascii="Arial Narrow" w:hAnsi="Arial Narrow"/>
              </w:rPr>
              <w:t>Kultur etxea</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left"/>
              <w:rPr>
                <w:rFonts w:ascii="Arial Narrow" w:hAnsi="Arial Narrow"/>
              </w:rPr>
            </w:pPr>
            <w:r>
              <w:rPr>
                <w:rFonts w:ascii="Arial Narrow" w:hAnsi="Arial Narrow"/>
              </w:rPr>
              <w:t>Enplegu sozial babestua</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left"/>
              <w:rPr>
                <w:rFonts w:ascii="Arial Narrow" w:hAnsi="Arial Narrow"/>
              </w:rPr>
            </w:pPr>
            <w:r>
              <w:rPr>
                <w:rFonts w:ascii="Arial Narrow" w:hAnsi="Arial Narrow"/>
              </w:rPr>
              <w:t>Gaztediaren etxea</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left"/>
              <w:rPr>
                <w:rFonts w:ascii="Arial Narrow" w:hAnsi="Arial Narrow"/>
              </w:rPr>
            </w:pPr>
            <w:r>
              <w:rPr>
                <w:rFonts w:ascii="Arial Narrow" w:hAnsi="Arial Narrow"/>
              </w:rPr>
              <w:t>Errolda</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left"/>
              <w:rPr>
                <w:rFonts w:ascii="Arial Narrow" w:hAnsi="Arial Narrow"/>
              </w:rPr>
            </w:pPr>
            <w:r>
              <w:rPr>
                <w:rFonts w:ascii="Arial Narrow" w:hAnsi="Arial Narrow"/>
              </w:rPr>
              <w:t>Herritarren parte-hartzea</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left"/>
              <w:rPr>
                <w:rFonts w:ascii="Arial Narrow" w:hAnsi="Arial Narrow"/>
              </w:rPr>
            </w:pPr>
            <w:r>
              <w:rPr>
                <w:rFonts w:ascii="Arial Narrow" w:hAnsi="Arial Narrow"/>
              </w:rPr>
              <w:t>Diru-bilketa</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left"/>
              <w:rPr>
                <w:rFonts w:ascii="Arial Narrow" w:hAnsi="Arial Narrow"/>
              </w:rPr>
            </w:pPr>
            <w:r>
              <w:rPr>
                <w:rFonts w:ascii="Arial Narrow" w:hAnsi="Arial Narrow"/>
              </w:rPr>
              <w:t>Diru-bilketa exekutiboa</w:t>
            </w:r>
          </w:p>
        </w:tc>
        <w:tc>
          <w:tcPr>
            <w:tcW w:w="155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856"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hideMark/>
          </w:tcPr>
          <w:p w:rsidR="0073614D" w:rsidRPr="00900E62" w:rsidRDefault="0073614D" w:rsidP="0073614D">
            <w:pPr>
              <w:spacing w:after="0"/>
              <w:ind w:firstLine="0"/>
              <w:jc w:val="center"/>
              <w:rPr>
                <w:rFonts w:ascii="Arial Narrow" w:hAnsi="Arial Narrow"/>
              </w:rPr>
            </w:pPr>
            <w:r>
              <w:rPr>
                <w:rFonts w:ascii="Arial Narrow" w:hAnsi="Arial Narrow"/>
              </w:rPr>
              <w:t>X</w:t>
            </w: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tcPr>
          <w:p w:rsidR="00900E62" w:rsidRPr="00900E62" w:rsidRDefault="00900E62" w:rsidP="00900E62">
            <w:pPr>
              <w:spacing w:after="0"/>
              <w:ind w:firstLine="0"/>
              <w:jc w:val="left"/>
              <w:rPr>
                <w:rFonts w:ascii="Arial Narrow" w:hAnsi="Arial Narrow"/>
              </w:rPr>
            </w:pPr>
            <w:r>
              <w:rPr>
                <w:rFonts w:ascii="Arial Narrow" w:hAnsi="Arial Narrow"/>
              </w:rPr>
              <w:t>Ereta kirol-eremua</w:t>
            </w:r>
          </w:p>
        </w:tc>
        <w:tc>
          <w:tcPr>
            <w:tcW w:w="1559" w:type="dxa"/>
            <w:tcBorders>
              <w:top w:val="single" w:sz="2" w:space="0" w:color="auto"/>
              <w:left w:val="nil"/>
              <w:bottom w:val="single" w:sz="2" w:space="0" w:color="auto"/>
              <w:right w:val="nil"/>
            </w:tcBorders>
            <w:shd w:val="clear" w:color="auto" w:fill="auto"/>
            <w:vAlign w:val="center"/>
          </w:tcPr>
          <w:p w:rsidR="00900E62" w:rsidRPr="00900E62" w:rsidRDefault="00900E62" w:rsidP="00900E62">
            <w:pPr>
              <w:spacing w:after="0"/>
              <w:ind w:firstLine="0"/>
              <w:jc w:val="center"/>
              <w:rPr>
                <w:rFonts w:ascii="Arial Narrow" w:hAnsi="Arial Narrow"/>
                <w:lang w:val="es-ES" w:eastAsia="es-ES"/>
              </w:rPr>
            </w:pPr>
          </w:p>
        </w:tc>
        <w:tc>
          <w:tcPr>
            <w:tcW w:w="856" w:type="dxa"/>
            <w:tcBorders>
              <w:top w:val="single" w:sz="2" w:space="0" w:color="auto"/>
              <w:left w:val="nil"/>
              <w:bottom w:val="single" w:sz="2" w:space="0" w:color="auto"/>
              <w:right w:val="nil"/>
            </w:tcBorders>
            <w:shd w:val="clear" w:color="auto" w:fill="auto"/>
            <w:vAlign w:val="center"/>
          </w:tcPr>
          <w:p w:rsidR="00900E62" w:rsidRPr="00900E62" w:rsidRDefault="00900E62" w:rsidP="00900E62">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tcPr>
          <w:p w:rsidR="00900E62" w:rsidRPr="00900E62" w:rsidRDefault="00900E62" w:rsidP="00900E62">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tcPr>
          <w:p w:rsidR="00900E62" w:rsidRPr="00900E62" w:rsidRDefault="00900E62" w:rsidP="00900E62">
            <w:pPr>
              <w:spacing w:after="0"/>
              <w:ind w:firstLine="0"/>
              <w:jc w:val="center"/>
              <w:rPr>
                <w:rFonts w:ascii="Arial Narrow" w:hAnsi="Arial Narrow"/>
              </w:rPr>
            </w:pPr>
            <w:r>
              <w:rPr>
                <w:rFonts w:ascii="Arial Narrow" w:hAnsi="Arial Narrow"/>
              </w:rPr>
              <w:t>X</w:t>
            </w:r>
          </w:p>
        </w:tc>
        <w:tc>
          <w:tcPr>
            <w:tcW w:w="1205" w:type="dxa"/>
            <w:tcBorders>
              <w:top w:val="single" w:sz="2" w:space="0" w:color="auto"/>
              <w:left w:val="nil"/>
              <w:bottom w:val="single" w:sz="2" w:space="0" w:color="auto"/>
              <w:right w:val="nil"/>
            </w:tcBorders>
            <w:shd w:val="clear" w:color="auto" w:fill="auto"/>
            <w:vAlign w:val="center"/>
          </w:tcPr>
          <w:p w:rsidR="00900E62" w:rsidRPr="00900E62" w:rsidRDefault="00900E62" w:rsidP="00900E62">
            <w:pPr>
              <w:spacing w:after="0"/>
              <w:ind w:firstLine="0"/>
              <w:jc w:val="center"/>
              <w:rPr>
                <w:rFonts w:ascii="Arial Narrow" w:hAnsi="Arial Narrow"/>
                <w:lang w:val="es-ES" w:eastAsia="es-ES"/>
              </w:rPr>
            </w:pP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tcPr>
          <w:p w:rsidR="00900E62" w:rsidRPr="00900E62" w:rsidRDefault="00900E62" w:rsidP="00900E62">
            <w:pPr>
              <w:spacing w:after="0"/>
              <w:ind w:firstLine="0"/>
              <w:jc w:val="left"/>
              <w:rPr>
                <w:rFonts w:ascii="Arial Narrow" w:hAnsi="Arial Narrow"/>
              </w:rPr>
            </w:pPr>
            <w:r>
              <w:rPr>
                <w:rFonts w:ascii="Arial Narrow" w:hAnsi="Arial Narrow"/>
              </w:rPr>
              <w:t>Argiteria publikoa</w:t>
            </w:r>
          </w:p>
        </w:tc>
        <w:tc>
          <w:tcPr>
            <w:tcW w:w="1559"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rPr>
            </w:pPr>
            <w:r>
              <w:rPr>
                <w:rFonts w:ascii="Arial Narrow" w:hAnsi="Arial Narrow"/>
              </w:rPr>
              <w:t>X</w:t>
            </w:r>
          </w:p>
        </w:tc>
        <w:tc>
          <w:tcPr>
            <w:tcW w:w="856"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left"/>
              <w:rPr>
                <w:rFonts w:ascii="Arial Narrow" w:hAnsi="Arial Narrow"/>
              </w:rPr>
            </w:pPr>
            <w:r>
              <w:rPr>
                <w:rFonts w:ascii="Arial Narrow" w:hAnsi="Arial Narrow"/>
              </w:rPr>
              <w:t>Estolderia</w:t>
            </w:r>
          </w:p>
        </w:tc>
        <w:tc>
          <w:tcPr>
            <w:tcW w:w="1559"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rPr>
            </w:pPr>
            <w:r>
              <w:rPr>
                <w:rFonts w:ascii="Arial Narrow" w:hAnsi="Arial Narrow"/>
              </w:rPr>
              <w:t>X</w:t>
            </w:r>
          </w:p>
        </w:tc>
        <w:tc>
          <w:tcPr>
            <w:tcW w:w="856"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left"/>
              <w:rPr>
                <w:rFonts w:ascii="Arial Narrow" w:hAnsi="Arial Narrow"/>
              </w:rPr>
            </w:pPr>
            <w:r>
              <w:rPr>
                <w:rFonts w:ascii="Arial Narrow" w:hAnsi="Arial Narrow"/>
              </w:rPr>
              <w:t>Populazio-guneetarako sarb</w:t>
            </w:r>
            <w:r>
              <w:rPr>
                <w:rFonts w:ascii="Arial Narrow" w:hAnsi="Arial Narrow"/>
              </w:rPr>
              <w:t>i</w:t>
            </w:r>
            <w:r>
              <w:rPr>
                <w:rFonts w:ascii="Arial Narrow" w:hAnsi="Arial Narrow"/>
              </w:rPr>
              <w:t>dea</w:t>
            </w:r>
          </w:p>
        </w:tc>
        <w:tc>
          <w:tcPr>
            <w:tcW w:w="1559"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rPr>
            </w:pPr>
            <w:r>
              <w:rPr>
                <w:rFonts w:ascii="Arial Narrow" w:hAnsi="Arial Narrow"/>
              </w:rPr>
              <w:t>X</w:t>
            </w:r>
          </w:p>
        </w:tc>
        <w:tc>
          <w:tcPr>
            <w:tcW w:w="856"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r>
      <w:tr w:rsidR="00900E62" w:rsidRPr="00900E62" w:rsidTr="004567F6">
        <w:trPr>
          <w:trHeight w:val="235"/>
        </w:trPr>
        <w:tc>
          <w:tcPr>
            <w:tcW w:w="2552"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left"/>
              <w:rPr>
                <w:rFonts w:ascii="Arial Narrow" w:hAnsi="Arial Narrow"/>
              </w:rPr>
            </w:pPr>
            <w:r>
              <w:rPr>
                <w:rFonts w:ascii="Arial Narrow" w:hAnsi="Arial Narrow"/>
              </w:rPr>
              <w:t>Bide publikoen zoladura</w:t>
            </w:r>
          </w:p>
        </w:tc>
        <w:tc>
          <w:tcPr>
            <w:tcW w:w="1559"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rPr>
            </w:pPr>
            <w:r>
              <w:rPr>
                <w:rFonts w:ascii="Arial Narrow" w:hAnsi="Arial Narrow"/>
              </w:rPr>
              <w:t>X</w:t>
            </w:r>
          </w:p>
        </w:tc>
        <w:tc>
          <w:tcPr>
            <w:tcW w:w="856"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r>
      <w:tr w:rsidR="00900E62" w:rsidRPr="00900E62" w:rsidTr="00EF737A">
        <w:trPr>
          <w:trHeight w:val="235"/>
        </w:trPr>
        <w:tc>
          <w:tcPr>
            <w:tcW w:w="2552"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left"/>
              <w:rPr>
                <w:rFonts w:ascii="Arial Narrow" w:hAnsi="Arial Narrow"/>
              </w:rPr>
            </w:pPr>
            <w:r>
              <w:rPr>
                <w:rFonts w:ascii="Arial Narrow" w:hAnsi="Arial Narrow"/>
              </w:rPr>
              <w:t>Parke publikoa.</w:t>
            </w:r>
          </w:p>
        </w:tc>
        <w:tc>
          <w:tcPr>
            <w:tcW w:w="1559"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rPr>
            </w:pPr>
            <w:r>
              <w:rPr>
                <w:rFonts w:ascii="Arial Narrow" w:hAnsi="Arial Narrow"/>
              </w:rPr>
              <w:t>X</w:t>
            </w:r>
          </w:p>
        </w:tc>
        <w:tc>
          <w:tcPr>
            <w:tcW w:w="856"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2"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r>
      <w:tr w:rsidR="00900E62" w:rsidRPr="00900E62" w:rsidTr="00EF737A">
        <w:trPr>
          <w:trHeight w:val="235"/>
        </w:trPr>
        <w:tc>
          <w:tcPr>
            <w:tcW w:w="2552" w:type="dxa"/>
            <w:tcBorders>
              <w:top w:val="single" w:sz="2" w:space="0" w:color="auto"/>
              <w:left w:val="nil"/>
              <w:bottom w:val="single" w:sz="4" w:space="0" w:color="auto"/>
              <w:right w:val="nil"/>
            </w:tcBorders>
            <w:shd w:val="clear" w:color="auto" w:fill="auto"/>
            <w:vAlign w:val="center"/>
          </w:tcPr>
          <w:p w:rsidR="00900E62" w:rsidRPr="00900E62" w:rsidRDefault="00900E62" w:rsidP="0073614D">
            <w:pPr>
              <w:spacing w:after="0"/>
              <w:ind w:firstLine="0"/>
              <w:jc w:val="left"/>
              <w:rPr>
                <w:rFonts w:ascii="Arial Narrow" w:hAnsi="Arial Narrow"/>
              </w:rPr>
            </w:pPr>
            <w:r>
              <w:rPr>
                <w:rFonts w:ascii="Arial Narrow" w:hAnsi="Arial Narrow"/>
              </w:rPr>
              <w:t>Salmenta ibiltaria</w:t>
            </w:r>
          </w:p>
        </w:tc>
        <w:tc>
          <w:tcPr>
            <w:tcW w:w="1559" w:type="dxa"/>
            <w:tcBorders>
              <w:top w:val="single" w:sz="2" w:space="0" w:color="auto"/>
              <w:left w:val="nil"/>
              <w:bottom w:val="single" w:sz="4"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rPr>
            </w:pPr>
            <w:r>
              <w:rPr>
                <w:rFonts w:ascii="Arial Narrow" w:hAnsi="Arial Narrow"/>
              </w:rPr>
              <w:t>X</w:t>
            </w:r>
          </w:p>
        </w:tc>
        <w:tc>
          <w:tcPr>
            <w:tcW w:w="856" w:type="dxa"/>
            <w:tcBorders>
              <w:top w:val="single" w:sz="2" w:space="0" w:color="auto"/>
              <w:left w:val="nil"/>
              <w:bottom w:val="single" w:sz="4"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414" w:type="dxa"/>
            <w:tcBorders>
              <w:top w:val="single" w:sz="2" w:space="0" w:color="auto"/>
              <w:left w:val="nil"/>
              <w:bottom w:val="single" w:sz="4"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219" w:type="dxa"/>
            <w:tcBorders>
              <w:top w:val="single" w:sz="2" w:space="0" w:color="auto"/>
              <w:left w:val="nil"/>
              <w:bottom w:val="single" w:sz="4"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c>
          <w:tcPr>
            <w:tcW w:w="1205" w:type="dxa"/>
            <w:tcBorders>
              <w:top w:val="single" w:sz="2" w:space="0" w:color="auto"/>
              <w:left w:val="nil"/>
              <w:bottom w:val="single" w:sz="4" w:space="0" w:color="auto"/>
              <w:right w:val="nil"/>
            </w:tcBorders>
            <w:shd w:val="clear" w:color="auto" w:fill="auto"/>
            <w:vAlign w:val="center"/>
          </w:tcPr>
          <w:p w:rsidR="00900E62" w:rsidRPr="00900E62" w:rsidRDefault="00900E62" w:rsidP="0073614D">
            <w:pPr>
              <w:spacing w:after="0"/>
              <w:ind w:firstLine="0"/>
              <w:jc w:val="center"/>
              <w:rPr>
                <w:rFonts w:ascii="Arial Narrow" w:hAnsi="Arial Narrow"/>
                <w:lang w:val="es-ES" w:eastAsia="es-ES"/>
              </w:rPr>
            </w:pPr>
          </w:p>
        </w:tc>
      </w:tr>
    </w:tbl>
    <w:p w:rsidR="0080428C" w:rsidRDefault="0080428C" w:rsidP="004B18A2">
      <w:pPr>
        <w:pStyle w:val="texto"/>
        <w:tabs>
          <w:tab w:val="clear" w:pos="2835"/>
          <w:tab w:val="clear" w:pos="3969"/>
          <w:tab w:val="clear" w:pos="5103"/>
          <w:tab w:val="clear" w:pos="6237"/>
          <w:tab w:val="clear" w:pos="7371"/>
        </w:tabs>
        <w:rPr>
          <w:color w:val="000000" w:themeColor="text1"/>
        </w:rPr>
      </w:pPr>
    </w:p>
    <w:p w:rsidR="0080428C" w:rsidRPr="0027222A" w:rsidRDefault="0080428C" w:rsidP="0080428C">
      <w:pPr>
        <w:pStyle w:val="texto"/>
      </w:pPr>
      <w:r>
        <w:t>Udalaren 2016rako aurrekontu orokorra Udalaren Osoko Bilkurak onetsi zuen 2015eko abenduaren 18an.</w:t>
      </w:r>
    </w:p>
    <w:p w:rsidR="004B18A2" w:rsidRDefault="001003C4" w:rsidP="004B18A2">
      <w:pPr>
        <w:pStyle w:val="texto"/>
        <w:tabs>
          <w:tab w:val="clear" w:pos="2835"/>
          <w:tab w:val="clear" w:pos="3969"/>
          <w:tab w:val="clear" w:pos="5103"/>
          <w:tab w:val="clear" w:pos="6237"/>
          <w:tab w:val="clear" w:pos="7371"/>
        </w:tabs>
        <w:rPr>
          <w:rFonts w:ascii="Times New (W1)" w:hAnsi="Times New (W1)"/>
          <w:spacing w:val="2"/>
        </w:rPr>
      </w:pPr>
      <w:r>
        <w:rPr>
          <w:color w:val="000000" w:themeColor="text1"/>
        </w:rPr>
        <w:t xml:space="preserve">Txostenak lau atal dauzka, sarrera hau barne; bigarrenean, Udalaren kontu orokorrari buruz daukagun iritzia ematen dugu. </w:t>
      </w:r>
      <w:r>
        <w:t>Hirugarrenean, Udalaren fina</w:t>
      </w:r>
      <w:r>
        <w:t>n</w:t>
      </w:r>
      <w:r>
        <w:t xml:space="preserve">tzen egoera-orri nagusien laburpen bat ematen dugu. Eta laugarrenean, zenbait ohar eta ondorio jaso ditugu (honako gai hauei buruzkoak: egoera ekonomiko eta finantzarioa, aurrekontu-egonkortasunaren eta finantza-iraunkortasunaren </w:t>
      </w:r>
      <w:r>
        <w:lastRenderedPageBreak/>
        <w:t>helburuak betetzea, musika eskola eta kudeaketaren beste alderdi garrantzitsu batzuk), bai eta Udalaren antolaketa eta barne-kontrola hobetzeko egokitzat j</w:t>
      </w:r>
      <w:r>
        <w:t>o</w:t>
      </w:r>
      <w:r>
        <w:t xml:space="preserve">tzen ditugun gomendioak ere. </w:t>
      </w:r>
    </w:p>
    <w:p w:rsidR="004B18A2" w:rsidRDefault="001003C4" w:rsidP="004B18A2">
      <w:pPr>
        <w:pStyle w:val="texto"/>
        <w:tabs>
          <w:tab w:val="clear" w:pos="2835"/>
          <w:tab w:val="clear" w:pos="3969"/>
          <w:tab w:val="clear" w:pos="5103"/>
          <w:tab w:val="clear" w:pos="6237"/>
          <w:tab w:val="clear" w:pos="7371"/>
        </w:tabs>
        <w:spacing w:after="120"/>
      </w:pPr>
      <w:r>
        <w:t>Landa-lana 2017ko azken hiruhilekoan egin zuen enpresa kontratatu batek, Kontuen Ganberaren Ikuskatzea pean eta bertako auditore baten gainbegir</w:t>
      </w:r>
      <w:r>
        <w:t>a</w:t>
      </w:r>
      <w:r>
        <w:t>tzearen eta zuzendaritzaren pean. Era berean, Kontuen Ganberaren zerbitzu j</w:t>
      </w:r>
      <w:r>
        <w:t>u</w:t>
      </w:r>
      <w:r>
        <w:t>ridikoen, informatikoen eta administratiboen laguntza izan dugu.</w:t>
      </w:r>
    </w:p>
    <w:p w:rsidR="004567F6" w:rsidRPr="000A08F6" w:rsidRDefault="004567F6" w:rsidP="004567F6">
      <w:pPr>
        <w:spacing w:after="120"/>
        <w:ind w:firstLine="284"/>
        <w:rPr>
          <w:spacing w:val="6"/>
          <w:sz w:val="26"/>
          <w:szCs w:val="24"/>
        </w:rPr>
      </w:pPr>
      <w:r>
        <w:rPr>
          <w:sz w:val="26"/>
          <w:szCs w:val="24"/>
        </w:rPr>
        <w:t>Jarduketa honen emaitzak Azkoiengo Udaleko alkateari jakinarazi zitzaizkion, kasua bazen egokitzat jotzen zituen alegazioak aurkez zitzan, Nafarroako Kontuen Ganbera arautzen duen 19/1984 Foru Legearen 11.2 artikuluan ezarritakoari jarra</w:t>
      </w:r>
      <w:r>
        <w:rPr>
          <w:sz w:val="26"/>
          <w:szCs w:val="24"/>
        </w:rPr>
        <w:t>i</w:t>
      </w:r>
      <w:r>
        <w:rPr>
          <w:sz w:val="26"/>
          <w:szCs w:val="24"/>
        </w:rPr>
        <w:t>tuz.</w:t>
      </w:r>
      <w:r>
        <w:rPr>
          <w:color w:val="FF0000"/>
          <w:sz w:val="26"/>
          <w:szCs w:val="24"/>
        </w:rPr>
        <w:t xml:space="preserve"> </w:t>
      </w:r>
      <w:r>
        <w:rPr>
          <w:sz w:val="26"/>
          <w:szCs w:val="24"/>
        </w:rPr>
        <w:t>Epea iraganda, behin-behineko txostenari ez zaio alegaziorik aurkeztu.</w:t>
      </w:r>
    </w:p>
    <w:p w:rsidR="00C00824" w:rsidRPr="004567F6" w:rsidRDefault="001003C4" w:rsidP="00C00824">
      <w:pPr>
        <w:pStyle w:val="texto"/>
      </w:pPr>
      <w:r>
        <w:t xml:space="preserve">Lan hau egiteko eman diguten laguntzarengatik eskerrak eman nahi dizkiegu Azkoiengo Udaleko eta musika eskolako langileei. </w:t>
      </w:r>
    </w:p>
    <w:p w:rsidR="001003C4" w:rsidRDefault="001003C4">
      <w:pPr>
        <w:spacing w:after="0"/>
        <w:ind w:firstLine="0"/>
        <w:jc w:val="left"/>
        <w:rPr>
          <w:rFonts w:ascii="Arial" w:hAnsi="Arial"/>
          <w:b/>
          <w:color w:val="000000"/>
          <w:kern w:val="28"/>
          <w:sz w:val="25"/>
          <w:szCs w:val="26"/>
        </w:rPr>
      </w:pPr>
      <w:bookmarkStart w:id="3" w:name="_Toc410290028"/>
      <w:bookmarkStart w:id="4" w:name="_Toc309383714"/>
      <w:bookmarkStart w:id="5" w:name="_Toc303592531"/>
      <w:bookmarkStart w:id="6" w:name="_Toc188167194"/>
      <w:bookmarkStart w:id="7" w:name="_Toc339016603"/>
      <w:bookmarkStart w:id="8" w:name="_Toc461707219"/>
      <w:r>
        <w:br w:type="page"/>
      </w:r>
    </w:p>
    <w:p w:rsidR="00967806" w:rsidRPr="00967806" w:rsidRDefault="00967806" w:rsidP="00967806">
      <w:pPr>
        <w:pStyle w:val="atitulo1"/>
      </w:pPr>
      <w:bookmarkStart w:id="9" w:name="_Toc514151862"/>
      <w:r>
        <w:lastRenderedPageBreak/>
        <w:t>II. Iritzia</w:t>
      </w:r>
      <w:bookmarkEnd w:id="3"/>
      <w:bookmarkEnd w:id="4"/>
      <w:bookmarkEnd w:id="5"/>
      <w:bookmarkEnd w:id="6"/>
      <w:bookmarkEnd w:id="7"/>
      <w:bookmarkEnd w:id="9"/>
      <w:r>
        <w:t xml:space="preserve"> </w:t>
      </w:r>
      <w:bookmarkEnd w:id="8"/>
    </w:p>
    <w:p w:rsidR="00967806" w:rsidRPr="0024375D" w:rsidRDefault="00967806" w:rsidP="00967806">
      <w:pPr>
        <w:pStyle w:val="texto"/>
      </w:pPr>
      <w:r>
        <w:t>Azkoiengo Udalaren 2016ko ekitaldiko kontu orokorra fiskalizatu dugu. H</w:t>
      </w:r>
      <w:r>
        <w:t>a</w:t>
      </w:r>
      <w:r>
        <w:t>ren kontabilitatearen egoera-orriak laburbilduta jaso ditugu txosten honetako III. atalean.</w:t>
      </w:r>
    </w:p>
    <w:p w:rsidR="00967806" w:rsidRPr="008C72D0" w:rsidRDefault="00967806" w:rsidP="00FD6FBB">
      <w:pPr>
        <w:pStyle w:val="atitulo3"/>
        <w:spacing w:before="240" w:after="120"/>
      </w:pPr>
      <w:r>
        <w:t>Udalaren erantzukizuna</w:t>
      </w:r>
    </w:p>
    <w:p w:rsidR="00D13084" w:rsidRPr="003939E9" w:rsidRDefault="00D13084" w:rsidP="00D13084">
      <w:pPr>
        <w:tabs>
          <w:tab w:val="center" w:pos="2835"/>
          <w:tab w:val="center" w:pos="3969"/>
          <w:tab w:val="center" w:pos="5103"/>
          <w:tab w:val="center" w:pos="6237"/>
          <w:tab w:val="center" w:pos="7371"/>
        </w:tabs>
        <w:ind w:firstLine="284"/>
        <w:rPr>
          <w:spacing w:val="6"/>
          <w:sz w:val="26"/>
          <w:szCs w:val="24"/>
        </w:rPr>
      </w:pPr>
      <w:r>
        <w:rPr>
          <w:sz w:val="26"/>
          <w:szCs w:val="24"/>
        </w:rPr>
        <w:t xml:space="preserve">Udalaren </w:t>
      </w:r>
      <w:proofErr w:type="spellStart"/>
      <w:r>
        <w:rPr>
          <w:sz w:val="26"/>
          <w:szCs w:val="24"/>
        </w:rPr>
        <w:t>kontu-hartzailetza</w:t>
      </w:r>
      <w:proofErr w:type="spellEnd"/>
      <w:r>
        <w:rPr>
          <w:sz w:val="26"/>
          <w:szCs w:val="24"/>
        </w:rPr>
        <w:t xml:space="preserve"> da kontu orokorra egin eta aurkezteko ardura duena. Halako moduz egin behar du non kontu horrek leialki irudikatuko baititu Udalaren aurrekontu-likidazioa, ondarea, emaitzak eta finantza-egoera, aplikatzekoa den f</w:t>
      </w:r>
      <w:r>
        <w:rPr>
          <w:sz w:val="26"/>
          <w:szCs w:val="24"/>
        </w:rPr>
        <w:t>i</w:t>
      </w:r>
      <w:r>
        <w:rPr>
          <w:sz w:val="26"/>
          <w:szCs w:val="24"/>
        </w:rPr>
        <w:t>nantza-informazio publikoari buruzko arau-esparruarekin bat; erantzukizun horrek hartzen ditu iruzurraren edo akatsen ondoriozko ez-betetze materialetatik libre da</w:t>
      </w:r>
      <w:r>
        <w:rPr>
          <w:sz w:val="26"/>
          <w:szCs w:val="24"/>
        </w:rPr>
        <w:t>u</w:t>
      </w:r>
      <w:r>
        <w:rPr>
          <w:sz w:val="26"/>
          <w:szCs w:val="24"/>
        </w:rPr>
        <w:t>den kontu orokorrak egin eta aurkezteko beharrezkoa den barne kontrolaren ko</w:t>
      </w:r>
      <w:r>
        <w:rPr>
          <w:sz w:val="26"/>
          <w:szCs w:val="24"/>
        </w:rPr>
        <w:t>n</w:t>
      </w:r>
      <w:r>
        <w:rPr>
          <w:sz w:val="26"/>
          <w:szCs w:val="24"/>
        </w:rPr>
        <w:t xml:space="preserve">tzepzioa, ezarpena eta mantentzea. </w:t>
      </w:r>
    </w:p>
    <w:p w:rsidR="00D13084" w:rsidRPr="00A80645" w:rsidRDefault="00D13084" w:rsidP="00D13084">
      <w:pPr>
        <w:tabs>
          <w:tab w:val="center" w:pos="2835"/>
          <w:tab w:val="center" w:pos="3969"/>
          <w:tab w:val="center" w:pos="5103"/>
          <w:tab w:val="center" w:pos="6237"/>
          <w:tab w:val="center" w:pos="7371"/>
        </w:tabs>
        <w:ind w:firstLine="284"/>
        <w:rPr>
          <w:spacing w:val="-10"/>
          <w:sz w:val="26"/>
          <w:szCs w:val="26"/>
        </w:rPr>
      </w:pPr>
      <w:r>
        <w:rPr>
          <w:sz w:val="26"/>
          <w:szCs w:val="26"/>
        </w:rPr>
        <w:t>2016ko kontu orokorra 2017ko urriaren 25ean onetsi zuen Udalaren Osoko Bi</w:t>
      </w:r>
      <w:r>
        <w:rPr>
          <w:sz w:val="26"/>
          <w:szCs w:val="26"/>
        </w:rPr>
        <w:t>l</w:t>
      </w:r>
      <w:r>
        <w:rPr>
          <w:sz w:val="26"/>
          <w:szCs w:val="26"/>
        </w:rPr>
        <w:t>kurak.</w:t>
      </w:r>
    </w:p>
    <w:p w:rsidR="00D13084" w:rsidRPr="003939E9" w:rsidRDefault="00D13084" w:rsidP="00D13084">
      <w:pPr>
        <w:pStyle w:val="texto"/>
      </w:pPr>
      <w:r>
        <w:t>Udalak, urteko kontuak egiteko eta aurkezteko erantzukizunaz gainera, be</w:t>
      </w:r>
      <w:r>
        <w:t>r</w:t>
      </w:r>
      <w:r>
        <w:t>matu beharko du urteko kontuetan islatutako jarduerak, aurrekontu- nahiz f</w:t>
      </w:r>
      <w:r>
        <w:t>i</w:t>
      </w:r>
      <w:r>
        <w:t>nantza-eragiketak eta informazioa bat datozela aplikatzekoa den araudiarekin, eta xede horretarako beharrezkoak diren barne kontroleko sistemak ezarri b</w:t>
      </w:r>
      <w:r>
        <w:t>e</w:t>
      </w:r>
      <w:r>
        <w:t>harko ditu.</w:t>
      </w:r>
    </w:p>
    <w:p w:rsidR="001003C4" w:rsidRPr="008C72D0" w:rsidRDefault="001003C4" w:rsidP="00FD6FBB">
      <w:pPr>
        <w:pStyle w:val="atitulo3"/>
        <w:spacing w:before="240" w:after="120"/>
      </w:pPr>
      <w:r>
        <w:t>Nafarroako Kontuen Ganberaren erantzukizuna</w:t>
      </w:r>
    </w:p>
    <w:p w:rsidR="00D13084" w:rsidRPr="003939E9" w:rsidRDefault="00D13084" w:rsidP="00D13084">
      <w:pPr>
        <w:tabs>
          <w:tab w:val="center" w:pos="2835"/>
          <w:tab w:val="center" w:pos="3969"/>
          <w:tab w:val="center" w:pos="5103"/>
          <w:tab w:val="center" w:pos="6237"/>
          <w:tab w:val="center" w:pos="7371"/>
        </w:tabs>
        <w:ind w:firstLine="284"/>
        <w:rPr>
          <w:spacing w:val="6"/>
          <w:sz w:val="26"/>
          <w:szCs w:val="24"/>
        </w:rPr>
      </w:pPr>
      <w:r>
        <w:rPr>
          <w:sz w:val="26"/>
          <w:szCs w:val="24"/>
        </w:rPr>
        <w:t>Gure erantzukizuna da iritzi bat adieraztea 2016ko kontu orokorraren fidagarrit</w:t>
      </w:r>
      <w:r>
        <w:rPr>
          <w:sz w:val="26"/>
          <w:szCs w:val="24"/>
        </w:rPr>
        <w:t>a</w:t>
      </w:r>
      <w:r>
        <w:rPr>
          <w:sz w:val="26"/>
          <w:szCs w:val="24"/>
        </w:rPr>
        <w:t>sunari buruz eta gure fiskalizazioan oinarrituta egin diren eragiketen legezkotas</w:t>
      </w:r>
      <w:r>
        <w:rPr>
          <w:sz w:val="26"/>
          <w:szCs w:val="24"/>
        </w:rPr>
        <w:t>u</w:t>
      </w:r>
      <w:r>
        <w:rPr>
          <w:sz w:val="26"/>
          <w:szCs w:val="24"/>
        </w:rPr>
        <w:t>nari buruz.</w:t>
      </w:r>
    </w:p>
    <w:p w:rsidR="00D13084" w:rsidRPr="003939E9" w:rsidRDefault="00D13084" w:rsidP="00D13084">
      <w:pPr>
        <w:tabs>
          <w:tab w:val="center" w:pos="2835"/>
          <w:tab w:val="center" w:pos="3969"/>
          <w:tab w:val="center" w:pos="5103"/>
          <w:tab w:val="center" w:pos="6237"/>
          <w:tab w:val="center" w:pos="7371"/>
        </w:tabs>
        <w:ind w:firstLine="284"/>
        <w:rPr>
          <w:spacing w:val="6"/>
          <w:sz w:val="26"/>
          <w:szCs w:val="24"/>
        </w:rPr>
      </w:pPr>
      <w:r>
        <w:rPr>
          <w:sz w:val="26"/>
          <w:szCs w:val="24"/>
        </w:rPr>
        <w:t>Horretarako, erantzukizun hori bete dugu kanpo kontroleko erakunde publikoen fiskalizaziorako oinarrizko printzipioen arabera. Printzipio horiek eskatzen dute et</w:t>
      </w:r>
      <w:r>
        <w:rPr>
          <w:sz w:val="26"/>
          <w:szCs w:val="24"/>
        </w:rPr>
        <w:t>i</w:t>
      </w:r>
      <w:r>
        <w:rPr>
          <w:sz w:val="26"/>
          <w:szCs w:val="24"/>
        </w:rPr>
        <w:t>karen arloko eskakizunak bete ditzagula, bai eta fiskalizazioaren plangintza eta b</w:t>
      </w:r>
      <w:r>
        <w:rPr>
          <w:sz w:val="26"/>
          <w:szCs w:val="24"/>
        </w:rPr>
        <w:t>e</w:t>
      </w:r>
      <w:r>
        <w:rPr>
          <w:sz w:val="26"/>
          <w:szCs w:val="24"/>
        </w:rPr>
        <w:t>tearaztea egin ditzagula ere, honako helburu honekin: kontu orokorretan arrazoizko segurtasun bat lortzea eta haietan akats materialik ez egotea; eta finantzen egoera-orrietan islatutako jarduketak, finantza-eragiketak eta informazioa, alderdi adiera</w:t>
      </w:r>
      <w:r>
        <w:rPr>
          <w:sz w:val="26"/>
          <w:szCs w:val="24"/>
        </w:rPr>
        <w:t>z</w:t>
      </w:r>
      <w:r>
        <w:rPr>
          <w:sz w:val="26"/>
          <w:szCs w:val="24"/>
        </w:rPr>
        <w:t xml:space="preserve">garri guztietan, arau indardunen araberakoak izatea. </w:t>
      </w:r>
    </w:p>
    <w:p w:rsidR="00D13084" w:rsidRPr="00FE1E54" w:rsidRDefault="00D13084" w:rsidP="00D13084">
      <w:pPr>
        <w:tabs>
          <w:tab w:val="center" w:pos="2835"/>
          <w:tab w:val="center" w:pos="3969"/>
          <w:tab w:val="center" w:pos="5103"/>
          <w:tab w:val="center" w:pos="6237"/>
          <w:tab w:val="center" w:pos="7371"/>
        </w:tabs>
        <w:ind w:firstLine="284"/>
        <w:rPr>
          <w:spacing w:val="6"/>
          <w:sz w:val="26"/>
          <w:szCs w:val="24"/>
        </w:rPr>
      </w:pPr>
      <w:r>
        <w:rPr>
          <w:sz w:val="26"/>
          <w:szCs w:val="24"/>
        </w:rPr>
        <w:t>Fiskalizazio honek eskatzen du prozedura batzuk aplika ditzagula auditoria-ebidentzia bat lortzeko zenbatekoei eta kontu orokorretan adierazitako informaz</w:t>
      </w:r>
      <w:r>
        <w:rPr>
          <w:sz w:val="26"/>
          <w:szCs w:val="24"/>
        </w:rPr>
        <w:t>i</w:t>
      </w:r>
      <w:r>
        <w:rPr>
          <w:sz w:val="26"/>
          <w:szCs w:val="24"/>
        </w:rPr>
        <w:t>oari buruz, bai eta eragiketen legezkotasunari buruz ere. Hautatutako prozedurak auditorearen irizpidearen araberakoak dira, horren barne dela kontu orokorren akats materialei buruzko arriskuen balorazioa, akats hori iruzurraren nahiz akatsaren o</w:t>
      </w:r>
      <w:r>
        <w:rPr>
          <w:sz w:val="26"/>
          <w:szCs w:val="24"/>
        </w:rPr>
        <w:t>n</w:t>
      </w:r>
      <w:r>
        <w:rPr>
          <w:sz w:val="26"/>
          <w:szCs w:val="24"/>
        </w:rPr>
        <w:t>doriozkoa denean eta legezkotasunaren ez-betetze aipagarrien ondoriozkoa denean ere. Arriskuari buruzko balorazio horiek egiterakoan, auditoreak barne kontrola ha</w:t>
      </w:r>
      <w:r>
        <w:rPr>
          <w:sz w:val="26"/>
          <w:szCs w:val="24"/>
        </w:rPr>
        <w:t>r</w:t>
      </w:r>
      <w:r>
        <w:rPr>
          <w:sz w:val="26"/>
          <w:szCs w:val="24"/>
        </w:rPr>
        <w:t xml:space="preserve">tzen du kontuan </w:t>
      </w:r>
      <w:proofErr w:type="spellStart"/>
      <w:r>
        <w:rPr>
          <w:sz w:val="26"/>
          <w:szCs w:val="24"/>
        </w:rPr>
        <w:t>—entitateak</w:t>
      </w:r>
      <w:proofErr w:type="spellEnd"/>
      <w:r>
        <w:rPr>
          <w:sz w:val="26"/>
          <w:szCs w:val="24"/>
        </w:rPr>
        <w:t xml:space="preserve"> kontu orokorrak egin ditzan garrantzitsua </w:t>
      </w:r>
      <w:proofErr w:type="spellStart"/>
      <w:r>
        <w:rPr>
          <w:sz w:val="26"/>
          <w:szCs w:val="24"/>
        </w:rPr>
        <w:t>baita—</w:t>
      </w:r>
      <w:proofErr w:type="spellEnd"/>
      <w:r>
        <w:rPr>
          <w:sz w:val="26"/>
          <w:szCs w:val="24"/>
        </w:rPr>
        <w:t xml:space="preserve"> i</w:t>
      </w:r>
      <w:r>
        <w:rPr>
          <w:sz w:val="26"/>
          <w:szCs w:val="24"/>
        </w:rPr>
        <w:t>n</w:t>
      </w:r>
      <w:r>
        <w:rPr>
          <w:sz w:val="26"/>
          <w:szCs w:val="24"/>
        </w:rPr>
        <w:lastRenderedPageBreak/>
        <w:t>guruabarren araberako auditoria prozedura egokiak diseinatze aldera, eta ez entit</w:t>
      </w:r>
      <w:r>
        <w:rPr>
          <w:sz w:val="26"/>
          <w:szCs w:val="24"/>
        </w:rPr>
        <w:t>a</w:t>
      </w:r>
      <w:r>
        <w:rPr>
          <w:sz w:val="26"/>
          <w:szCs w:val="24"/>
        </w:rPr>
        <w:t>tearen barne kontrolaren eraginkortasunari buruzko iritzia emateko xedez. Auditoria batek barne biltzen du, era berean, aplikatutako kontabilitate-politiken egokitasun</w:t>
      </w:r>
      <w:r>
        <w:rPr>
          <w:sz w:val="26"/>
          <w:szCs w:val="24"/>
        </w:rPr>
        <w:t>a</w:t>
      </w:r>
      <w:r>
        <w:rPr>
          <w:sz w:val="26"/>
          <w:szCs w:val="24"/>
        </w:rPr>
        <w:t>ren eta arduradunek egindako kontabilitate-estimazioen arrazoizkotasunaren eb</w:t>
      </w:r>
      <w:r>
        <w:rPr>
          <w:sz w:val="26"/>
          <w:szCs w:val="24"/>
        </w:rPr>
        <w:t>a</w:t>
      </w:r>
      <w:r>
        <w:rPr>
          <w:sz w:val="26"/>
          <w:szCs w:val="24"/>
        </w:rPr>
        <w:t>luazioa, bai eta kontu orokorren aurkezpenaren ebaluazioa ere, oro har.</w:t>
      </w:r>
    </w:p>
    <w:p w:rsidR="00D13084" w:rsidRPr="009F08A7" w:rsidRDefault="00D13084" w:rsidP="00D13084">
      <w:pPr>
        <w:tabs>
          <w:tab w:val="center" w:pos="2835"/>
          <w:tab w:val="center" w:pos="3969"/>
          <w:tab w:val="center" w:pos="5103"/>
          <w:tab w:val="center" w:pos="6237"/>
          <w:tab w:val="center" w:pos="7371"/>
        </w:tabs>
        <w:spacing w:after="120"/>
        <w:ind w:firstLine="284"/>
        <w:rPr>
          <w:spacing w:val="6"/>
          <w:sz w:val="26"/>
          <w:szCs w:val="24"/>
        </w:rPr>
      </w:pPr>
      <w:r>
        <w:rPr>
          <w:sz w:val="26"/>
          <w:szCs w:val="24"/>
        </w:rPr>
        <w:t>Gure ustez lortu dugun auditoria-ebidentziak behar adinako oinarria eta oinarri egokia biltzen du finantzen eta betetzearen gainean egin dugun fiskalizazioari b</w:t>
      </w:r>
      <w:r>
        <w:rPr>
          <w:sz w:val="26"/>
          <w:szCs w:val="24"/>
        </w:rPr>
        <w:t>u</w:t>
      </w:r>
      <w:r>
        <w:rPr>
          <w:sz w:val="26"/>
          <w:szCs w:val="24"/>
        </w:rPr>
        <w:t>ruzko iritziak funtsa izateko.</w:t>
      </w:r>
    </w:p>
    <w:p w:rsidR="00967806" w:rsidRPr="00967806" w:rsidRDefault="00967806" w:rsidP="00967806">
      <w:pPr>
        <w:pStyle w:val="atitulo2"/>
        <w:spacing w:before="240" w:after="120"/>
      </w:pPr>
      <w:bookmarkStart w:id="10" w:name="_Toc305480467"/>
      <w:bookmarkStart w:id="11" w:name="_Toc305415949"/>
      <w:bookmarkStart w:id="12" w:name="_Toc402180174"/>
      <w:bookmarkStart w:id="13" w:name="_Toc514151863"/>
      <w:r>
        <w:t>II.1. Auditoria finantzarioko iritzia</w:t>
      </w:r>
      <w:bookmarkEnd w:id="13"/>
      <w:r>
        <w:t xml:space="preserve"> </w:t>
      </w:r>
      <w:bookmarkEnd w:id="10"/>
      <w:bookmarkEnd w:id="11"/>
      <w:bookmarkEnd w:id="12"/>
    </w:p>
    <w:p w:rsidR="00967806" w:rsidRDefault="00967806" w:rsidP="00FD6FBB">
      <w:pPr>
        <w:pStyle w:val="atitulo3"/>
        <w:spacing w:before="240" w:after="120"/>
      </w:pPr>
      <w:r>
        <w:t>Iritziaren oinarria, salbuespenekin</w:t>
      </w:r>
    </w:p>
    <w:p w:rsidR="004420BD" w:rsidRPr="00CF638E" w:rsidRDefault="002E0966" w:rsidP="00A80645">
      <w:pPr>
        <w:pStyle w:val="texto"/>
        <w:spacing w:after="0"/>
        <w:rPr>
          <w:szCs w:val="26"/>
        </w:rPr>
      </w:pPr>
      <w:r>
        <w:t>Udalaren eta haren erakunde autonomoaren ondasunen inbentarioa 1995ekoa da; 2017ko ekitaldian, berriz, hura gaurkotzeko lanak egin dira. Horrenbestez, ezin izan dugu egiaztatu egoera-balantzeko ibilgetuaren kontabilitate-saldo m</w:t>
      </w:r>
      <w:r>
        <w:t>e</w:t>
      </w:r>
      <w:r>
        <w:t xml:space="preserve">tatuaren arrazoizkotasuna; saldo hori 36,99 milioikoa da 2016ko abenduaren 31n. </w:t>
      </w:r>
    </w:p>
    <w:p w:rsidR="00967806" w:rsidRPr="008C72D0" w:rsidRDefault="00967806" w:rsidP="00A80645">
      <w:pPr>
        <w:pStyle w:val="atitulo3"/>
        <w:spacing w:before="120" w:after="120"/>
      </w:pPr>
      <w:r>
        <w:t>Iritzia</w:t>
      </w:r>
    </w:p>
    <w:p w:rsidR="00074B3D" w:rsidRPr="00074B3D" w:rsidRDefault="00074B3D" w:rsidP="00074B3D">
      <w:pPr>
        <w:pStyle w:val="texto"/>
        <w:spacing w:after="0"/>
        <w:rPr>
          <w:szCs w:val="26"/>
        </w:rPr>
      </w:pPr>
      <w:bookmarkStart w:id="14" w:name="_Toc305480468"/>
      <w:bookmarkStart w:id="15" w:name="_Toc305415950"/>
      <w:bookmarkStart w:id="16" w:name="_Toc402180175"/>
      <w:r>
        <w:t>Gure iritzian, "Iritziaren oinarria, salbuespen batzuekin” atalean azaldutako norainokoaren mugarengatik ez bada, Udalaren erantsitako kontu orokorrak irudi leiala erakusten du alderdi esanguratsu guztietan, ondareari, gastuen eta diru-sarreren aurrekontuaren likidazioari eta Udalaren 2016ko abenduaren 31ko finantza-egoerari dagokienez, bai eta data horretan amaitutako urteko ekita</w:t>
      </w:r>
      <w:r>
        <w:t>l</w:t>
      </w:r>
      <w:r>
        <w:t>diko emaitza ekonomiko eta aurrekontukoei dagokienez ere, betiere aplikatz</w:t>
      </w:r>
      <w:r>
        <w:t>e</w:t>
      </w:r>
      <w:r>
        <w:t>koa den informazio finantzario publikoari buruzko lege-esparruari eta, bereziki, bertan jasotako kontabilitateko printzipio eta irizpideei jarraituz.</w:t>
      </w:r>
    </w:p>
    <w:p w:rsidR="00967806" w:rsidRDefault="00967806" w:rsidP="00967806">
      <w:pPr>
        <w:pStyle w:val="atitulo2"/>
        <w:spacing w:before="240" w:after="120"/>
      </w:pPr>
      <w:bookmarkStart w:id="17" w:name="_Toc514151864"/>
      <w:r>
        <w:t>II.2. Legezkotasunaren betetzeari buruzko</w:t>
      </w:r>
      <w:bookmarkEnd w:id="14"/>
      <w:bookmarkEnd w:id="15"/>
      <w:bookmarkEnd w:id="16"/>
      <w:r>
        <w:t xml:space="preserve"> iritzia</w:t>
      </w:r>
      <w:bookmarkEnd w:id="17"/>
    </w:p>
    <w:p w:rsidR="000A2F04" w:rsidRDefault="000A2F04" w:rsidP="00FD6FBB">
      <w:pPr>
        <w:pStyle w:val="texto"/>
        <w:tabs>
          <w:tab w:val="clear" w:pos="2835"/>
          <w:tab w:val="clear" w:pos="3969"/>
          <w:tab w:val="clear" w:pos="5103"/>
          <w:tab w:val="clear" w:pos="6237"/>
          <w:tab w:val="left" w:pos="480"/>
          <w:tab w:val="num" w:pos="6597"/>
        </w:tabs>
        <w:spacing w:before="200" w:after="120"/>
        <w:ind w:left="289" w:firstLine="0"/>
        <w:rPr>
          <w:rFonts w:ascii="Arial" w:hAnsi="Arial" w:cs="Arial"/>
          <w:i/>
          <w:sz w:val="25"/>
          <w:szCs w:val="25"/>
        </w:rPr>
      </w:pPr>
      <w:r>
        <w:rPr>
          <w:rFonts w:ascii="Arial" w:hAnsi="Arial"/>
          <w:i/>
          <w:sz w:val="25"/>
          <w:szCs w:val="25"/>
        </w:rPr>
        <w:t>Iritziaren oinarria, salbuespenekin</w:t>
      </w:r>
    </w:p>
    <w:p w:rsidR="00BC1740" w:rsidRPr="006E04D5" w:rsidRDefault="00BC1740" w:rsidP="006E04D5">
      <w:pPr>
        <w:pStyle w:val="texto"/>
        <w:spacing w:after="120"/>
        <w:rPr>
          <w:szCs w:val="26"/>
        </w:rPr>
      </w:pPr>
      <w:r>
        <w:t>Kontratazio administratiboa aztertzerakoan, ikusi dugu kasuko kontratazio-espedientea dela-eta izapidetu gabeko gastu batzuk badaudela, bai eta jada muga-egunera iritsitako kontratu batzuetako gastuak ere. Ez-betetze horiek d</w:t>
      </w:r>
      <w:r>
        <w:t>i</w:t>
      </w:r>
      <w:r>
        <w:t xml:space="preserve">rela-eta Udaleko kontu-hartzaileak eragozpenak aurkeztu izan ditu. </w:t>
      </w:r>
    </w:p>
    <w:p w:rsidR="00967960" w:rsidRPr="008C72D0" w:rsidRDefault="00967960" w:rsidP="00EF737A">
      <w:pPr>
        <w:pStyle w:val="atitulo3"/>
        <w:spacing w:before="120" w:after="120"/>
        <w:ind w:firstLine="284"/>
      </w:pPr>
      <w:r>
        <w:t>Iritzia</w:t>
      </w:r>
    </w:p>
    <w:p w:rsidR="00967806" w:rsidRPr="00A82978" w:rsidRDefault="00BC1740" w:rsidP="00A80645">
      <w:pPr>
        <w:pStyle w:val="texto"/>
        <w:spacing w:after="240"/>
      </w:pPr>
      <w:r>
        <w:t>Gure iritziz, "Iritziaren oinarria, salbuespen batzuekin" paragrafoan azald</w:t>
      </w:r>
      <w:r>
        <w:t>u</w:t>
      </w:r>
      <w:r>
        <w:t>tako ez-betetzeen eraginarengatik ez bada, Udalaren 2016ko ekitaldiko jardu</w:t>
      </w:r>
      <w:r>
        <w:t>e</w:t>
      </w:r>
      <w:r>
        <w:t>rak, finantza-eragiketak eta sozietatearen egoera-orri finantzarioetan azaldutako informazioa bat datoz, garrantzizko alderdi guztietan, aplikatzekoak diren ara</w:t>
      </w:r>
      <w:r>
        <w:t>u</w:t>
      </w:r>
      <w:r>
        <w:t>ekin.</w:t>
      </w:r>
      <w:bookmarkStart w:id="18" w:name="_Toc339016606"/>
      <w:bookmarkStart w:id="19" w:name="_Toc309383717"/>
      <w:bookmarkStart w:id="20" w:name="_Toc303592534"/>
      <w:bookmarkStart w:id="21" w:name="_Toc188167197"/>
      <w:bookmarkStart w:id="22" w:name="_Toc339016605"/>
      <w:bookmarkStart w:id="23" w:name="_Toc309383716"/>
      <w:bookmarkStart w:id="24" w:name="_Toc303592533"/>
      <w:bookmarkStart w:id="25" w:name="_Toc188167196"/>
      <w:bookmarkEnd w:id="18"/>
      <w:bookmarkEnd w:id="19"/>
      <w:bookmarkEnd w:id="20"/>
      <w:bookmarkEnd w:id="21"/>
      <w:bookmarkEnd w:id="22"/>
      <w:bookmarkEnd w:id="23"/>
      <w:bookmarkEnd w:id="24"/>
      <w:bookmarkEnd w:id="25"/>
      <w:r>
        <w:br w:type="page"/>
      </w:r>
    </w:p>
    <w:p w:rsidR="0084357E" w:rsidRPr="00655F63" w:rsidRDefault="0084357E" w:rsidP="00655F63">
      <w:pPr>
        <w:pStyle w:val="atitulo1"/>
      </w:pPr>
      <w:bookmarkStart w:id="26" w:name="_Toc410290035"/>
      <w:bookmarkStart w:id="27" w:name="_Toc461707220"/>
      <w:bookmarkStart w:id="28" w:name="_Toc514151865"/>
      <w:r>
        <w:lastRenderedPageBreak/>
        <w:t xml:space="preserve">III. </w:t>
      </w:r>
      <w:bookmarkStart w:id="29" w:name="_Toc339016608"/>
      <w:r>
        <w:t>Udalaren 2016ko kontu orokorraren laburpen</w:t>
      </w:r>
      <w:bookmarkEnd w:id="29"/>
      <w:bookmarkEnd w:id="26"/>
      <w:bookmarkEnd w:id="27"/>
      <w:r>
        <w:t>a</w:t>
      </w:r>
      <w:bookmarkEnd w:id="28"/>
    </w:p>
    <w:p w:rsidR="00AA2BE7" w:rsidRPr="0044533E" w:rsidRDefault="00AA2BE7" w:rsidP="00AA2BE7">
      <w:pPr>
        <w:pStyle w:val="texto"/>
        <w:tabs>
          <w:tab w:val="clear" w:pos="2835"/>
          <w:tab w:val="clear" w:pos="3969"/>
          <w:tab w:val="clear" w:pos="5103"/>
          <w:tab w:val="clear" w:pos="6237"/>
          <w:tab w:val="clear" w:pos="7371"/>
        </w:tabs>
        <w:spacing w:after="360"/>
        <w:rPr>
          <w:szCs w:val="26"/>
        </w:rPr>
      </w:pPr>
      <w:bookmarkStart w:id="30" w:name="_Toc339016609"/>
      <w:bookmarkEnd w:id="30"/>
      <w:r>
        <w:t>Ondoren azaltzen dira 2016ko kontabilitatearen egoera-orri garrantzitsuenak. Zehaztu beharra dago kontu orokorrak ez duela jasotzen Udalaren eta haren erakunde autonomoaren balantzearen eta emaitzen kontuaren bateratzerik; hori dela eta, atal honetan erakusten diren egoera-orriak Udalari buruzkoak dira soil-soilik.</w:t>
      </w:r>
    </w:p>
    <w:p w:rsidR="00E71B0F" w:rsidRDefault="00E71B0F" w:rsidP="00E71B0F">
      <w:pPr>
        <w:pStyle w:val="atitulo2"/>
        <w:spacing w:before="240"/>
        <w:rPr>
          <w:color w:val="auto"/>
        </w:rPr>
      </w:pPr>
      <w:bookmarkStart w:id="31" w:name="_Toc309383720"/>
      <w:bookmarkStart w:id="32" w:name="_Toc442251800"/>
      <w:bookmarkStart w:id="33" w:name="_Toc505948287"/>
      <w:bookmarkStart w:id="34" w:name="_Toc514151866"/>
      <w:bookmarkEnd w:id="31"/>
      <w:r>
        <w:rPr>
          <w:color w:val="auto"/>
        </w:rPr>
        <w:t xml:space="preserve">III.1. 2016ko aurrekontu bateratuaren betearazpenaren </w:t>
      </w:r>
      <w:r>
        <w:t>egoera-</w:t>
      </w:r>
      <w:bookmarkEnd w:id="32"/>
      <w:r>
        <w:t>orria</w:t>
      </w:r>
      <w:bookmarkEnd w:id="33"/>
      <w:bookmarkEnd w:id="34"/>
    </w:p>
    <w:p w:rsidR="005D42DB" w:rsidRDefault="005D42DB" w:rsidP="005D42DB">
      <w:pPr>
        <w:pStyle w:val="CuadroTtulo"/>
        <w:spacing w:before="440" w:after="240"/>
        <w:jc w:val="center"/>
      </w:pPr>
      <w:r>
        <w:t>Gastuak kapitulu ekonomikoen arabera</w:t>
      </w:r>
    </w:p>
    <w:tbl>
      <w:tblPr>
        <w:tblW w:w="9153" w:type="dxa"/>
        <w:jc w:val="center"/>
        <w:tblCellMar>
          <w:left w:w="70" w:type="dxa"/>
          <w:right w:w="70" w:type="dxa"/>
        </w:tblCellMar>
        <w:tblLook w:val="04A0" w:firstRow="1" w:lastRow="0" w:firstColumn="1" w:lastColumn="0" w:noHBand="0" w:noVBand="1"/>
      </w:tblPr>
      <w:tblGrid>
        <w:gridCol w:w="478"/>
        <w:gridCol w:w="1908"/>
        <w:gridCol w:w="1154"/>
        <w:gridCol w:w="1199"/>
        <w:gridCol w:w="1154"/>
        <w:gridCol w:w="992"/>
        <w:gridCol w:w="861"/>
        <w:gridCol w:w="1003"/>
        <w:gridCol w:w="1003"/>
      </w:tblGrid>
      <w:tr w:rsidR="00AF225A" w:rsidRPr="00AF225A" w:rsidTr="00AF225A">
        <w:trPr>
          <w:trHeight w:val="284"/>
          <w:jc w:val="center"/>
        </w:trPr>
        <w:tc>
          <w:tcPr>
            <w:tcW w:w="478" w:type="dxa"/>
            <w:tcBorders>
              <w:top w:val="single" w:sz="4" w:space="0" w:color="auto"/>
              <w:left w:val="nil"/>
              <w:bottom w:val="single" w:sz="4" w:space="0" w:color="auto"/>
              <w:right w:val="nil"/>
            </w:tcBorders>
            <w:shd w:val="clear" w:color="auto" w:fill="FABF8F" w:themeFill="accent6" w:themeFillTint="99"/>
            <w:noWrap/>
            <w:vAlign w:val="center"/>
          </w:tcPr>
          <w:p w:rsidR="00AF225A" w:rsidRPr="00AF225A" w:rsidRDefault="00AF225A" w:rsidP="00AF225A">
            <w:pPr>
              <w:spacing w:after="0"/>
              <w:ind w:firstLine="0"/>
              <w:jc w:val="left"/>
              <w:rPr>
                <w:rFonts w:ascii="Arial" w:hAnsi="Arial" w:cs="Arial"/>
                <w:color w:val="000000"/>
                <w:sz w:val="16"/>
                <w:szCs w:val="16"/>
              </w:rPr>
            </w:pPr>
            <w:r>
              <w:rPr>
                <w:rFonts w:ascii="Arial" w:hAnsi="Arial"/>
                <w:color w:val="000000"/>
                <w:sz w:val="16"/>
                <w:szCs w:val="16"/>
              </w:rPr>
              <w:t>Kap.</w:t>
            </w:r>
          </w:p>
        </w:tc>
        <w:tc>
          <w:tcPr>
            <w:tcW w:w="1908" w:type="dxa"/>
            <w:tcBorders>
              <w:top w:val="single" w:sz="4" w:space="0" w:color="auto"/>
              <w:left w:val="nil"/>
              <w:bottom w:val="single" w:sz="4" w:space="0" w:color="auto"/>
              <w:right w:val="nil"/>
            </w:tcBorders>
            <w:shd w:val="clear" w:color="auto" w:fill="FABF8F" w:themeFill="accent6" w:themeFillTint="99"/>
            <w:noWrap/>
            <w:vAlign w:val="center"/>
          </w:tcPr>
          <w:p w:rsidR="00AF225A" w:rsidRPr="00AF225A" w:rsidRDefault="00AF225A" w:rsidP="00AF225A">
            <w:pPr>
              <w:spacing w:after="0"/>
              <w:ind w:firstLine="0"/>
              <w:jc w:val="left"/>
              <w:rPr>
                <w:rFonts w:ascii="Arial" w:hAnsi="Arial" w:cs="Arial"/>
                <w:color w:val="000000"/>
                <w:sz w:val="16"/>
                <w:szCs w:val="16"/>
              </w:rPr>
            </w:pPr>
            <w:r>
              <w:rPr>
                <w:rFonts w:ascii="Arial" w:hAnsi="Arial"/>
                <w:color w:val="000000"/>
                <w:sz w:val="16"/>
                <w:szCs w:val="16"/>
              </w:rPr>
              <w:t>Deskribapena</w:t>
            </w:r>
          </w:p>
        </w:tc>
        <w:tc>
          <w:tcPr>
            <w:tcW w:w="865" w:type="dxa"/>
            <w:tcBorders>
              <w:top w:val="single" w:sz="4" w:space="0" w:color="auto"/>
              <w:left w:val="nil"/>
              <w:bottom w:val="single" w:sz="4" w:space="0" w:color="auto"/>
              <w:right w:val="nil"/>
            </w:tcBorders>
            <w:shd w:val="clear" w:color="auto" w:fill="FABF8F" w:themeFill="accent6" w:themeFillTint="99"/>
            <w:noWrap/>
            <w:vAlign w:val="center"/>
          </w:tcPr>
          <w:p w:rsidR="00AF225A" w:rsidRPr="00AF225A" w:rsidRDefault="00AF225A" w:rsidP="00AF225A">
            <w:pPr>
              <w:spacing w:after="0"/>
              <w:ind w:firstLine="0"/>
              <w:jc w:val="right"/>
              <w:rPr>
                <w:rFonts w:ascii="Arial" w:hAnsi="Arial" w:cs="Arial"/>
                <w:color w:val="000000"/>
                <w:sz w:val="16"/>
                <w:szCs w:val="16"/>
              </w:rPr>
            </w:pPr>
            <w:r>
              <w:rPr>
                <w:rFonts w:ascii="Arial" w:hAnsi="Arial"/>
                <w:color w:val="000000"/>
                <w:sz w:val="16"/>
                <w:szCs w:val="16"/>
              </w:rPr>
              <w:t>Hasierako aurreikuspena</w:t>
            </w:r>
          </w:p>
        </w:tc>
        <w:tc>
          <w:tcPr>
            <w:tcW w:w="1199" w:type="dxa"/>
            <w:tcBorders>
              <w:top w:val="single" w:sz="4" w:space="0" w:color="auto"/>
              <w:left w:val="nil"/>
              <w:bottom w:val="single" w:sz="4" w:space="0" w:color="auto"/>
              <w:right w:val="nil"/>
            </w:tcBorders>
            <w:shd w:val="clear" w:color="auto" w:fill="FABF8F" w:themeFill="accent6" w:themeFillTint="99"/>
            <w:noWrap/>
            <w:vAlign w:val="center"/>
          </w:tcPr>
          <w:p w:rsidR="00AF225A" w:rsidRPr="00AF225A" w:rsidRDefault="00AF225A" w:rsidP="00AF225A">
            <w:pPr>
              <w:spacing w:after="0"/>
              <w:ind w:firstLine="0"/>
              <w:jc w:val="right"/>
              <w:rPr>
                <w:rFonts w:ascii="Arial" w:hAnsi="Arial" w:cs="Arial"/>
                <w:color w:val="000000"/>
                <w:sz w:val="16"/>
                <w:szCs w:val="16"/>
              </w:rPr>
            </w:pPr>
            <w:r>
              <w:rPr>
                <w:rFonts w:ascii="Arial" w:hAnsi="Arial"/>
                <w:color w:val="000000"/>
                <w:sz w:val="16"/>
                <w:szCs w:val="16"/>
              </w:rPr>
              <w:t>Aldaketak</w:t>
            </w:r>
          </w:p>
        </w:tc>
        <w:tc>
          <w:tcPr>
            <w:tcW w:w="1075" w:type="dxa"/>
            <w:tcBorders>
              <w:top w:val="single" w:sz="4" w:space="0" w:color="auto"/>
              <w:left w:val="nil"/>
              <w:bottom w:val="single" w:sz="4" w:space="0" w:color="auto"/>
              <w:right w:val="nil"/>
            </w:tcBorders>
            <w:shd w:val="clear" w:color="auto" w:fill="FABF8F" w:themeFill="accent6" w:themeFillTint="99"/>
            <w:noWrap/>
            <w:vAlign w:val="center"/>
          </w:tcPr>
          <w:p w:rsidR="00AF225A" w:rsidRPr="00AF225A" w:rsidRDefault="00AF225A" w:rsidP="00AF225A">
            <w:pPr>
              <w:spacing w:after="0"/>
              <w:ind w:firstLine="0"/>
              <w:jc w:val="right"/>
              <w:rPr>
                <w:rFonts w:ascii="Arial" w:hAnsi="Arial" w:cs="Arial"/>
                <w:color w:val="000000"/>
                <w:sz w:val="16"/>
                <w:szCs w:val="16"/>
              </w:rPr>
            </w:pPr>
            <w:r>
              <w:rPr>
                <w:rFonts w:ascii="Arial" w:hAnsi="Arial"/>
                <w:color w:val="000000"/>
                <w:sz w:val="16"/>
                <w:szCs w:val="16"/>
              </w:rPr>
              <w:t>Behin betiko aurreikuspena</w:t>
            </w:r>
          </w:p>
        </w:tc>
        <w:tc>
          <w:tcPr>
            <w:tcW w:w="992" w:type="dxa"/>
            <w:tcBorders>
              <w:top w:val="single" w:sz="4" w:space="0" w:color="auto"/>
              <w:left w:val="nil"/>
              <w:bottom w:val="single" w:sz="4" w:space="0" w:color="auto"/>
              <w:right w:val="nil"/>
            </w:tcBorders>
            <w:shd w:val="clear" w:color="auto" w:fill="FABF8F" w:themeFill="accent6" w:themeFillTint="99"/>
            <w:noWrap/>
            <w:vAlign w:val="center"/>
          </w:tcPr>
          <w:p w:rsidR="00AF225A" w:rsidRPr="00AF225A" w:rsidRDefault="00AF225A" w:rsidP="00AF225A">
            <w:pPr>
              <w:spacing w:after="0"/>
              <w:ind w:firstLine="0"/>
              <w:jc w:val="right"/>
              <w:rPr>
                <w:rFonts w:ascii="Arial" w:hAnsi="Arial" w:cs="Arial"/>
                <w:color w:val="000000"/>
                <w:sz w:val="16"/>
                <w:szCs w:val="16"/>
              </w:rPr>
            </w:pPr>
            <w:r>
              <w:rPr>
                <w:rFonts w:ascii="Arial" w:hAnsi="Arial"/>
                <w:color w:val="000000"/>
                <w:sz w:val="16"/>
                <w:szCs w:val="16"/>
              </w:rPr>
              <w:t>Aitortutako betebehar garbiak</w:t>
            </w:r>
          </w:p>
        </w:tc>
        <w:tc>
          <w:tcPr>
            <w:tcW w:w="783" w:type="dxa"/>
            <w:tcBorders>
              <w:top w:val="single" w:sz="4" w:space="0" w:color="auto"/>
              <w:left w:val="nil"/>
              <w:bottom w:val="single" w:sz="4" w:space="0" w:color="auto"/>
              <w:right w:val="nil"/>
            </w:tcBorders>
            <w:shd w:val="clear" w:color="auto" w:fill="FABF8F" w:themeFill="accent6" w:themeFillTint="99"/>
            <w:noWrap/>
            <w:vAlign w:val="center"/>
          </w:tcPr>
          <w:p w:rsidR="00AF225A" w:rsidRPr="00AF225A" w:rsidRDefault="00AF225A" w:rsidP="00AF225A">
            <w:pPr>
              <w:spacing w:after="0"/>
              <w:ind w:firstLine="0"/>
              <w:jc w:val="right"/>
              <w:rPr>
                <w:rFonts w:ascii="Arial" w:hAnsi="Arial" w:cs="Arial"/>
                <w:color w:val="000000"/>
                <w:sz w:val="16"/>
                <w:szCs w:val="16"/>
              </w:rPr>
            </w:pPr>
            <w:r>
              <w:rPr>
                <w:rFonts w:ascii="Arial" w:hAnsi="Arial"/>
                <w:color w:val="000000"/>
                <w:sz w:val="16"/>
                <w:szCs w:val="16"/>
              </w:rPr>
              <w:t>Betetakoa (%)</w:t>
            </w:r>
          </w:p>
        </w:tc>
        <w:tc>
          <w:tcPr>
            <w:tcW w:w="992" w:type="dxa"/>
            <w:tcBorders>
              <w:top w:val="single" w:sz="4" w:space="0" w:color="auto"/>
              <w:left w:val="nil"/>
              <w:bottom w:val="single" w:sz="4" w:space="0" w:color="auto"/>
              <w:right w:val="nil"/>
            </w:tcBorders>
            <w:shd w:val="clear" w:color="auto" w:fill="FABF8F" w:themeFill="accent6" w:themeFillTint="99"/>
            <w:noWrap/>
            <w:vAlign w:val="center"/>
          </w:tcPr>
          <w:p w:rsidR="00AF225A" w:rsidRPr="00AF225A" w:rsidRDefault="00AF225A" w:rsidP="00AF225A">
            <w:pPr>
              <w:spacing w:after="0"/>
              <w:ind w:firstLine="0"/>
              <w:jc w:val="right"/>
              <w:rPr>
                <w:rFonts w:ascii="Arial" w:hAnsi="Arial" w:cs="Arial"/>
                <w:color w:val="000000"/>
                <w:sz w:val="16"/>
                <w:szCs w:val="16"/>
              </w:rPr>
            </w:pPr>
            <w:r>
              <w:rPr>
                <w:rFonts w:ascii="Arial" w:hAnsi="Arial"/>
                <w:color w:val="000000"/>
                <w:sz w:val="16"/>
                <w:szCs w:val="16"/>
              </w:rPr>
              <w:t>Ordainketak</w:t>
            </w:r>
          </w:p>
        </w:tc>
        <w:tc>
          <w:tcPr>
            <w:tcW w:w="861" w:type="dxa"/>
            <w:tcBorders>
              <w:top w:val="single" w:sz="4" w:space="0" w:color="auto"/>
              <w:left w:val="nil"/>
              <w:bottom w:val="single" w:sz="4" w:space="0" w:color="auto"/>
              <w:right w:val="nil"/>
            </w:tcBorders>
            <w:shd w:val="clear" w:color="auto" w:fill="FABF8F" w:themeFill="accent6" w:themeFillTint="99"/>
            <w:noWrap/>
            <w:vAlign w:val="center"/>
          </w:tcPr>
          <w:p w:rsidR="00AF225A" w:rsidRPr="00AF225A" w:rsidRDefault="00AF225A" w:rsidP="00AF225A">
            <w:pPr>
              <w:spacing w:after="0"/>
              <w:ind w:firstLine="0"/>
              <w:jc w:val="right"/>
              <w:rPr>
                <w:rFonts w:ascii="Arial" w:hAnsi="Arial" w:cs="Arial"/>
                <w:color w:val="000000"/>
                <w:sz w:val="16"/>
                <w:szCs w:val="16"/>
              </w:rPr>
            </w:pPr>
            <w:r>
              <w:rPr>
                <w:rFonts w:ascii="Arial" w:hAnsi="Arial"/>
                <w:color w:val="000000"/>
                <w:sz w:val="16"/>
                <w:szCs w:val="16"/>
              </w:rPr>
              <w:t>Ordaintzeko dagoena</w:t>
            </w:r>
          </w:p>
        </w:tc>
      </w:tr>
      <w:tr w:rsidR="005D42DB" w:rsidRPr="005D42DB" w:rsidTr="00AF225A">
        <w:trPr>
          <w:trHeight w:val="284"/>
          <w:jc w:val="center"/>
        </w:trPr>
        <w:tc>
          <w:tcPr>
            <w:tcW w:w="478" w:type="dxa"/>
            <w:tcBorders>
              <w:top w:val="single" w:sz="4"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left"/>
              <w:rPr>
                <w:rFonts w:ascii="Arial Narrow" w:hAnsi="Arial Narrow" w:cs="Calibri"/>
                <w:color w:val="000000"/>
                <w:sz w:val="18"/>
                <w:szCs w:val="18"/>
              </w:rPr>
            </w:pPr>
            <w:r>
              <w:rPr>
                <w:rFonts w:ascii="Arial Narrow" w:hAnsi="Arial Narrow"/>
                <w:color w:val="000000"/>
                <w:sz w:val="18"/>
                <w:szCs w:val="18"/>
              </w:rPr>
              <w:t>1</w:t>
            </w:r>
          </w:p>
        </w:tc>
        <w:tc>
          <w:tcPr>
            <w:tcW w:w="1908" w:type="dxa"/>
            <w:tcBorders>
              <w:top w:val="single" w:sz="4"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left"/>
              <w:rPr>
                <w:rFonts w:ascii="Arial Narrow" w:hAnsi="Arial Narrow" w:cs="Calibri"/>
                <w:color w:val="000000"/>
                <w:sz w:val="18"/>
                <w:szCs w:val="18"/>
              </w:rPr>
            </w:pPr>
            <w:r>
              <w:rPr>
                <w:rFonts w:ascii="Arial Narrow" w:hAnsi="Arial Narrow"/>
                <w:color w:val="000000"/>
                <w:sz w:val="18"/>
                <w:szCs w:val="18"/>
              </w:rPr>
              <w:t>Langile-gastuak</w:t>
            </w:r>
          </w:p>
        </w:tc>
        <w:tc>
          <w:tcPr>
            <w:tcW w:w="865" w:type="dxa"/>
            <w:tcBorders>
              <w:top w:val="single" w:sz="4"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2.125.000</w:t>
            </w:r>
          </w:p>
        </w:tc>
        <w:tc>
          <w:tcPr>
            <w:tcW w:w="1199" w:type="dxa"/>
            <w:tcBorders>
              <w:top w:val="single" w:sz="4"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-20.100</w:t>
            </w:r>
          </w:p>
        </w:tc>
        <w:tc>
          <w:tcPr>
            <w:tcW w:w="1075" w:type="dxa"/>
            <w:tcBorders>
              <w:top w:val="single" w:sz="4"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2.104.900</w:t>
            </w:r>
          </w:p>
        </w:tc>
        <w:tc>
          <w:tcPr>
            <w:tcW w:w="992" w:type="dxa"/>
            <w:tcBorders>
              <w:top w:val="single" w:sz="4"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1.905.139</w:t>
            </w:r>
          </w:p>
        </w:tc>
        <w:tc>
          <w:tcPr>
            <w:tcW w:w="783" w:type="dxa"/>
            <w:tcBorders>
              <w:top w:val="single" w:sz="4"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91</w:t>
            </w:r>
          </w:p>
        </w:tc>
        <w:tc>
          <w:tcPr>
            <w:tcW w:w="992" w:type="dxa"/>
            <w:tcBorders>
              <w:top w:val="single" w:sz="4"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1.873.862</w:t>
            </w:r>
          </w:p>
        </w:tc>
        <w:tc>
          <w:tcPr>
            <w:tcW w:w="861" w:type="dxa"/>
            <w:tcBorders>
              <w:top w:val="single" w:sz="4"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31.277</w:t>
            </w:r>
          </w:p>
        </w:tc>
      </w:tr>
      <w:tr w:rsidR="005D42DB" w:rsidRPr="005D42DB" w:rsidTr="00AF225A">
        <w:trPr>
          <w:trHeight w:val="284"/>
          <w:jc w:val="center"/>
        </w:trPr>
        <w:tc>
          <w:tcPr>
            <w:tcW w:w="478"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left"/>
              <w:rPr>
                <w:rFonts w:ascii="Arial Narrow" w:hAnsi="Arial Narrow" w:cs="Calibri"/>
                <w:color w:val="000000"/>
                <w:sz w:val="18"/>
                <w:szCs w:val="18"/>
              </w:rPr>
            </w:pPr>
            <w:r>
              <w:rPr>
                <w:rFonts w:ascii="Arial Narrow" w:hAnsi="Arial Narrow"/>
                <w:color w:val="000000"/>
                <w:sz w:val="18"/>
                <w:szCs w:val="18"/>
              </w:rPr>
              <w:t>2</w:t>
            </w:r>
          </w:p>
        </w:tc>
        <w:tc>
          <w:tcPr>
            <w:tcW w:w="1908"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left"/>
              <w:rPr>
                <w:rFonts w:ascii="Arial Narrow" w:hAnsi="Arial Narrow" w:cs="Calibri"/>
                <w:color w:val="000000"/>
                <w:sz w:val="18"/>
                <w:szCs w:val="18"/>
              </w:rPr>
            </w:pPr>
            <w:r>
              <w:rPr>
                <w:rFonts w:ascii="Arial Narrow" w:hAnsi="Arial Narrow"/>
                <w:color w:val="000000"/>
                <w:sz w:val="18"/>
                <w:szCs w:val="18"/>
              </w:rPr>
              <w:t>Ondasun arrunten eta zerbitzuen gastuak</w:t>
            </w:r>
          </w:p>
        </w:tc>
        <w:tc>
          <w:tcPr>
            <w:tcW w:w="865"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1.989.550</w:t>
            </w:r>
          </w:p>
        </w:tc>
        <w:tc>
          <w:tcPr>
            <w:tcW w:w="1199"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20.521</w:t>
            </w:r>
          </w:p>
        </w:tc>
        <w:tc>
          <w:tcPr>
            <w:tcW w:w="1075"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2.010.071</w:t>
            </w:r>
          </w:p>
        </w:tc>
        <w:tc>
          <w:tcPr>
            <w:tcW w:w="992"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1.830.921</w:t>
            </w:r>
          </w:p>
        </w:tc>
        <w:tc>
          <w:tcPr>
            <w:tcW w:w="783"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91</w:t>
            </w:r>
          </w:p>
        </w:tc>
        <w:tc>
          <w:tcPr>
            <w:tcW w:w="992"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1.714.012</w:t>
            </w:r>
          </w:p>
        </w:tc>
        <w:tc>
          <w:tcPr>
            <w:tcW w:w="861"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116.909</w:t>
            </w:r>
          </w:p>
        </w:tc>
      </w:tr>
      <w:tr w:rsidR="005D42DB" w:rsidRPr="005D42DB" w:rsidTr="00AF225A">
        <w:trPr>
          <w:trHeight w:val="284"/>
          <w:jc w:val="center"/>
        </w:trPr>
        <w:tc>
          <w:tcPr>
            <w:tcW w:w="478"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left"/>
              <w:rPr>
                <w:rFonts w:ascii="Arial Narrow" w:hAnsi="Arial Narrow" w:cs="Calibri"/>
                <w:color w:val="000000"/>
                <w:sz w:val="18"/>
                <w:szCs w:val="18"/>
              </w:rPr>
            </w:pPr>
            <w:r>
              <w:rPr>
                <w:rFonts w:ascii="Arial Narrow" w:hAnsi="Arial Narrow"/>
                <w:color w:val="000000"/>
                <w:sz w:val="18"/>
                <w:szCs w:val="18"/>
              </w:rPr>
              <w:t>3</w:t>
            </w:r>
          </w:p>
        </w:tc>
        <w:tc>
          <w:tcPr>
            <w:tcW w:w="1908"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left"/>
              <w:rPr>
                <w:rFonts w:ascii="Arial Narrow" w:hAnsi="Arial Narrow" w:cs="Calibri"/>
                <w:color w:val="000000"/>
                <w:sz w:val="18"/>
                <w:szCs w:val="18"/>
              </w:rPr>
            </w:pPr>
            <w:r>
              <w:rPr>
                <w:rFonts w:ascii="Arial Narrow" w:hAnsi="Arial Narrow"/>
                <w:color w:val="000000"/>
                <w:sz w:val="18"/>
                <w:szCs w:val="18"/>
              </w:rPr>
              <w:t>Finantza-gastuak</w:t>
            </w:r>
          </w:p>
        </w:tc>
        <w:tc>
          <w:tcPr>
            <w:tcW w:w="865"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47.200</w:t>
            </w:r>
          </w:p>
        </w:tc>
        <w:tc>
          <w:tcPr>
            <w:tcW w:w="1199"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1075"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47.200</w:t>
            </w:r>
          </w:p>
        </w:tc>
        <w:tc>
          <w:tcPr>
            <w:tcW w:w="992"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27.795</w:t>
            </w:r>
          </w:p>
        </w:tc>
        <w:tc>
          <w:tcPr>
            <w:tcW w:w="783"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59</w:t>
            </w:r>
          </w:p>
        </w:tc>
        <w:tc>
          <w:tcPr>
            <w:tcW w:w="992"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25.357</w:t>
            </w:r>
          </w:p>
        </w:tc>
        <w:tc>
          <w:tcPr>
            <w:tcW w:w="861"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2.438</w:t>
            </w:r>
          </w:p>
        </w:tc>
      </w:tr>
      <w:tr w:rsidR="005D42DB" w:rsidRPr="005D42DB" w:rsidTr="00AF225A">
        <w:trPr>
          <w:trHeight w:val="284"/>
          <w:jc w:val="center"/>
        </w:trPr>
        <w:tc>
          <w:tcPr>
            <w:tcW w:w="478"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left"/>
              <w:rPr>
                <w:rFonts w:ascii="Arial Narrow" w:hAnsi="Arial Narrow" w:cs="Calibri"/>
                <w:color w:val="000000"/>
                <w:sz w:val="18"/>
                <w:szCs w:val="18"/>
              </w:rPr>
            </w:pPr>
            <w:r>
              <w:rPr>
                <w:rFonts w:ascii="Arial Narrow" w:hAnsi="Arial Narrow"/>
                <w:color w:val="000000"/>
                <w:sz w:val="18"/>
                <w:szCs w:val="18"/>
              </w:rPr>
              <w:t>4</w:t>
            </w:r>
          </w:p>
        </w:tc>
        <w:tc>
          <w:tcPr>
            <w:tcW w:w="1908"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left"/>
              <w:rPr>
                <w:rFonts w:ascii="Arial Narrow" w:hAnsi="Arial Narrow" w:cs="Calibri"/>
                <w:color w:val="000000"/>
                <w:sz w:val="18"/>
                <w:szCs w:val="18"/>
              </w:rPr>
            </w:pPr>
            <w:r>
              <w:rPr>
                <w:rFonts w:ascii="Arial Narrow" w:hAnsi="Arial Narrow"/>
                <w:color w:val="000000"/>
                <w:sz w:val="18"/>
                <w:szCs w:val="18"/>
              </w:rPr>
              <w:t>Transferentzia arruntak</w:t>
            </w:r>
          </w:p>
        </w:tc>
        <w:tc>
          <w:tcPr>
            <w:tcW w:w="865"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473.800</w:t>
            </w:r>
          </w:p>
        </w:tc>
        <w:tc>
          <w:tcPr>
            <w:tcW w:w="1199"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16.279</w:t>
            </w:r>
          </w:p>
        </w:tc>
        <w:tc>
          <w:tcPr>
            <w:tcW w:w="1075"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490.079</w:t>
            </w:r>
          </w:p>
        </w:tc>
        <w:tc>
          <w:tcPr>
            <w:tcW w:w="992"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318.441</w:t>
            </w:r>
          </w:p>
        </w:tc>
        <w:tc>
          <w:tcPr>
            <w:tcW w:w="783"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65</w:t>
            </w:r>
          </w:p>
        </w:tc>
        <w:tc>
          <w:tcPr>
            <w:tcW w:w="992"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296.974</w:t>
            </w:r>
          </w:p>
        </w:tc>
        <w:tc>
          <w:tcPr>
            <w:tcW w:w="861"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21.467</w:t>
            </w:r>
          </w:p>
        </w:tc>
      </w:tr>
      <w:tr w:rsidR="005D42DB" w:rsidRPr="005D42DB" w:rsidTr="00AF225A">
        <w:trPr>
          <w:trHeight w:val="284"/>
          <w:jc w:val="center"/>
        </w:trPr>
        <w:tc>
          <w:tcPr>
            <w:tcW w:w="478"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left"/>
              <w:rPr>
                <w:rFonts w:ascii="Arial Narrow" w:hAnsi="Arial Narrow" w:cs="Calibri"/>
                <w:color w:val="000000"/>
                <w:sz w:val="18"/>
                <w:szCs w:val="18"/>
              </w:rPr>
            </w:pPr>
            <w:r>
              <w:rPr>
                <w:rFonts w:ascii="Arial Narrow" w:hAnsi="Arial Narrow"/>
                <w:color w:val="000000"/>
                <w:sz w:val="18"/>
                <w:szCs w:val="18"/>
              </w:rPr>
              <w:t>6</w:t>
            </w:r>
          </w:p>
        </w:tc>
        <w:tc>
          <w:tcPr>
            <w:tcW w:w="1908"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left"/>
              <w:rPr>
                <w:rFonts w:ascii="Arial Narrow" w:hAnsi="Arial Narrow" w:cs="Calibri"/>
                <w:color w:val="000000"/>
                <w:sz w:val="18"/>
                <w:szCs w:val="18"/>
              </w:rPr>
            </w:pPr>
            <w:r>
              <w:rPr>
                <w:rFonts w:ascii="Arial Narrow" w:hAnsi="Arial Narrow"/>
                <w:color w:val="000000"/>
                <w:sz w:val="18"/>
                <w:szCs w:val="18"/>
              </w:rPr>
              <w:t>Inbertsio errealak</w:t>
            </w:r>
          </w:p>
        </w:tc>
        <w:tc>
          <w:tcPr>
            <w:tcW w:w="865"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1.209.926</w:t>
            </w:r>
          </w:p>
        </w:tc>
        <w:tc>
          <w:tcPr>
            <w:tcW w:w="1199"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10.000</w:t>
            </w:r>
          </w:p>
        </w:tc>
        <w:tc>
          <w:tcPr>
            <w:tcW w:w="1075"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1.219.926</w:t>
            </w:r>
          </w:p>
        </w:tc>
        <w:tc>
          <w:tcPr>
            <w:tcW w:w="992"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207.442</w:t>
            </w:r>
          </w:p>
        </w:tc>
        <w:tc>
          <w:tcPr>
            <w:tcW w:w="783"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17</w:t>
            </w:r>
          </w:p>
        </w:tc>
        <w:tc>
          <w:tcPr>
            <w:tcW w:w="992"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180.115</w:t>
            </w:r>
          </w:p>
        </w:tc>
        <w:tc>
          <w:tcPr>
            <w:tcW w:w="861"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27.327</w:t>
            </w:r>
          </w:p>
        </w:tc>
      </w:tr>
      <w:tr w:rsidR="005D42DB" w:rsidRPr="005D42DB" w:rsidTr="00AF225A">
        <w:trPr>
          <w:trHeight w:val="284"/>
          <w:jc w:val="center"/>
        </w:trPr>
        <w:tc>
          <w:tcPr>
            <w:tcW w:w="478"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left"/>
              <w:rPr>
                <w:rFonts w:ascii="Arial Narrow" w:hAnsi="Arial Narrow" w:cs="Calibri"/>
                <w:color w:val="000000"/>
                <w:sz w:val="18"/>
                <w:szCs w:val="18"/>
              </w:rPr>
            </w:pPr>
            <w:r>
              <w:rPr>
                <w:rFonts w:ascii="Arial Narrow" w:hAnsi="Arial Narrow"/>
                <w:color w:val="000000"/>
                <w:sz w:val="18"/>
                <w:szCs w:val="18"/>
              </w:rPr>
              <w:t>7</w:t>
            </w:r>
          </w:p>
        </w:tc>
        <w:tc>
          <w:tcPr>
            <w:tcW w:w="1908"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left"/>
              <w:rPr>
                <w:rFonts w:ascii="Arial Narrow" w:hAnsi="Arial Narrow" w:cs="Calibri"/>
                <w:color w:val="000000"/>
                <w:sz w:val="18"/>
                <w:szCs w:val="18"/>
              </w:rPr>
            </w:pPr>
            <w:r>
              <w:rPr>
                <w:rFonts w:ascii="Arial Narrow" w:hAnsi="Arial Narrow"/>
                <w:color w:val="000000"/>
                <w:sz w:val="18"/>
                <w:szCs w:val="18"/>
              </w:rPr>
              <w:t>Kapital-transferentziak</w:t>
            </w:r>
          </w:p>
        </w:tc>
        <w:tc>
          <w:tcPr>
            <w:tcW w:w="865"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37.000</w:t>
            </w:r>
          </w:p>
        </w:tc>
        <w:tc>
          <w:tcPr>
            <w:tcW w:w="1199"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6.300</w:t>
            </w:r>
          </w:p>
        </w:tc>
        <w:tc>
          <w:tcPr>
            <w:tcW w:w="1075"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43.300</w:t>
            </w:r>
          </w:p>
        </w:tc>
        <w:tc>
          <w:tcPr>
            <w:tcW w:w="992"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41.498</w:t>
            </w:r>
          </w:p>
        </w:tc>
        <w:tc>
          <w:tcPr>
            <w:tcW w:w="783"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96</w:t>
            </w:r>
          </w:p>
        </w:tc>
        <w:tc>
          <w:tcPr>
            <w:tcW w:w="992"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29.498</w:t>
            </w:r>
          </w:p>
        </w:tc>
        <w:tc>
          <w:tcPr>
            <w:tcW w:w="861"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12.000</w:t>
            </w:r>
          </w:p>
        </w:tc>
      </w:tr>
      <w:tr w:rsidR="005D42DB" w:rsidRPr="005D42DB" w:rsidTr="00AF225A">
        <w:trPr>
          <w:trHeight w:val="284"/>
          <w:jc w:val="center"/>
        </w:trPr>
        <w:tc>
          <w:tcPr>
            <w:tcW w:w="478"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left"/>
              <w:rPr>
                <w:rFonts w:ascii="Arial Narrow" w:hAnsi="Arial Narrow" w:cs="Calibri"/>
                <w:color w:val="000000"/>
                <w:sz w:val="18"/>
                <w:szCs w:val="18"/>
              </w:rPr>
            </w:pPr>
            <w:r>
              <w:rPr>
                <w:rFonts w:ascii="Arial Narrow" w:hAnsi="Arial Narrow"/>
                <w:color w:val="000000"/>
                <w:sz w:val="18"/>
                <w:szCs w:val="18"/>
              </w:rPr>
              <w:t>8</w:t>
            </w:r>
          </w:p>
        </w:tc>
        <w:tc>
          <w:tcPr>
            <w:tcW w:w="1908"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left"/>
              <w:rPr>
                <w:rFonts w:ascii="Arial Narrow" w:hAnsi="Arial Narrow" w:cs="Calibri"/>
                <w:color w:val="000000"/>
                <w:sz w:val="18"/>
                <w:szCs w:val="18"/>
              </w:rPr>
            </w:pPr>
            <w:r>
              <w:rPr>
                <w:rFonts w:ascii="Arial Narrow" w:hAnsi="Arial Narrow"/>
                <w:color w:val="000000"/>
                <w:sz w:val="18"/>
                <w:szCs w:val="18"/>
              </w:rPr>
              <w:t>Finantza-aktiboak</w:t>
            </w:r>
          </w:p>
        </w:tc>
        <w:tc>
          <w:tcPr>
            <w:tcW w:w="865"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1199"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1075"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992"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783"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992"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861" w:type="dxa"/>
            <w:tcBorders>
              <w:top w:val="single" w:sz="2" w:space="0" w:color="auto"/>
              <w:left w:val="nil"/>
              <w:bottom w:val="single" w:sz="2"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r>
      <w:tr w:rsidR="005D42DB" w:rsidRPr="005D42DB" w:rsidTr="00AF225A">
        <w:trPr>
          <w:trHeight w:val="284"/>
          <w:jc w:val="center"/>
        </w:trPr>
        <w:tc>
          <w:tcPr>
            <w:tcW w:w="478" w:type="dxa"/>
            <w:tcBorders>
              <w:top w:val="single" w:sz="2" w:space="0" w:color="auto"/>
              <w:left w:val="nil"/>
              <w:bottom w:val="single" w:sz="4" w:space="0" w:color="auto"/>
              <w:right w:val="nil"/>
            </w:tcBorders>
            <w:shd w:val="clear" w:color="auto" w:fill="auto"/>
            <w:noWrap/>
            <w:vAlign w:val="center"/>
            <w:hideMark/>
          </w:tcPr>
          <w:p w:rsidR="005D42DB" w:rsidRPr="005D42DB" w:rsidRDefault="005D42DB" w:rsidP="00AF225A">
            <w:pPr>
              <w:spacing w:after="0"/>
              <w:ind w:firstLine="0"/>
              <w:jc w:val="left"/>
              <w:rPr>
                <w:rFonts w:ascii="Arial Narrow" w:hAnsi="Arial Narrow" w:cs="Calibri"/>
                <w:color w:val="000000"/>
                <w:sz w:val="18"/>
                <w:szCs w:val="18"/>
              </w:rPr>
            </w:pPr>
            <w:r>
              <w:rPr>
                <w:rFonts w:ascii="Arial Narrow" w:hAnsi="Arial Narrow"/>
                <w:color w:val="000000"/>
                <w:sz w:val="18"/>
                <w:szCs w:val="18"/>
              </w:rPr>
              <w:t>9</w:t>
            </w:r>
          </w:p>
        </w:tc>
        <w:tc>
          <w:tcPr>
            <w:tcW w:w="1908" w:type="dxa"/>
            <w:tcBorders>
              <w:top w:val="single" w:sz="2" w:space="0" w:color="auto"/>
              <w:left w:val="nil"/>
              <w:bottom w:val="single" w:sz="4" w:space="0" w:color="auto"/>
              <w:right w:val="nil"/>
            </w:tcBorders>
            <w:shd w:val="clear" w:color="auto" w:fill="auto"/>
            <w:noWrap/>
            <w:vAlign w:val="center"/>
            <w:hideMark/>
          </w:tcPr>
          <w:p w:rsidR="005D42DB" w:rsidRPr="005D42DB" w:rsidRDefault="005D42DB" w:rsidP="00AF225A">
            <w:pPr>
              <w:spacing w:after="0"/>
              <w:ind w:firstLine="0"/>
              <w:jc w:val="left"/>
              <w:rPr>
                <w:rFonts w:ascii="Arial Narrow" w:hAnsi="Arial Narrow" w:cs="Calibri"/>
                <w:color w:val="000000"/>
                <w:sz w:val="18"/>
                <w:szCs w:val="18"/>
              </w:rPr>
            </w:pPr>
            <w:r>
              <w:rPr>
                <w:rFonts w:ascii="Arial Narrow" w:hAnsi="Arial Narrow"/>
                <w:color w:val="000000"/>
                <w:sz w:val="18"/>
                <w:szCs w:val="18"/>
              </w:rPr>
              <w:t>Finantza-pasiboak</w:t>
            </w:r>
          </w:p>
        </w:tc>
        <w:tc>
          <w:tcPr>
            <w:tcW w:w="865" w:type="dxa"/>
            <w:tcBorders>
              <w:top w:val="single" w:sz="2" w:space="0" w:color="auto"/>
              <w:left w:val="nil"/>
              <w:bottom w:val="single" w:sz="4"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157.600</w:t>
            </w:r>
          </w:p>
        </w:tc>
        <w:tc>
          <w:tcPr>
            <w:tcW w:w="1199" w:type="dxa"/>
            <w:tcBorders>
              <w:top w:val="single" w:sz="2" w:space="0" w:color="auto"/>
              <w:left w:val="nil"/>
              <w:bottom w:val="single" w:sz="4"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170.000</w:t>
            </w:r>
          </w:p>
        </w:tc>
        <w:tc>
          <w:tcPr>
            <w:tcW w:w="1075" w:type="dxa"/>
            <w:tcBorders>
              <w:top w:val="single" w:sz="2" w:space="0" w:color="auto"/>
              <w:left w:val="nil"/>
              <w:bottom w:val="single" w:sz="4"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327.600</w:t>
            </w:r>
          </w:p>
        </w:tc>
        <w:tc>
          <w:tcPr>
            <w:tcW w:w="992" w:type="dxa"/>
            <w:tcBorders>
              <w:top w:val="single" w:sz="2" w:space="0" w:color="auto"/>
              <w:left w:val="nil"/>
              <w:bottom w:val="single" w:sz="4"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324.361</w:t>
            </w:r>
          </w:p>
        </w:tc>
        <w:tc>
          <w:tcPr>
            <w:tcW w:w="783" w:type="dxa"/>
            <w:tcBorders>
              <w:top w:val="single" w:sz="2" w:space="0" w:color="auto"/>
              <w:left w:val="nil"/>
              <w:bottom w:val="single" w:sz="4"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99</w:t>
            </w:r>
          </w:p>
        </w:tc>
        <w:tc>
          <w:tcPr>
            <w:tcW w:w="992" w:type="dxa"/>
            <w:tcBorders>
              <w:top w:val="single" w:sz="2" w:space="0" w:color="auto"/>
              <w:left w:val="nil"/>
              <w:bottom w:val="single" w:sz="4"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284.361</w:t>
            </w:r>
          </w:p>
        </w:tc>
        <w:tc>
          <w:tcPr>
            <w:tcW w:w="861" w:type="dxa"/>
            <w:tcBorders>
              <w:top w:val="single" w:sz="2" w:space="0" w:color="auto"/>
              <w:left w:val="nil"/>
              <w:bottom w:val="single" w:sz="4" w:space="0" w:color="auto"/>
              <w:right w:val="nil"/>
            </w:tcBorders>
            <w:shd w:val="clear" w:color="auto" w:fill="auto"/>
            <w:noWrap/>
            <w:vAlign w:val="center"/>
            <w:hideMark/>
          </w:tcPr>
          <w:p w:rsidR="005D42DB" w:rsidRPr="005D42DB" w:rsidRDefault="005D42DB" w:rsidP="00AF225A">
            <w:pPr>
              <w:spacing w:after="0"/>
              <w:ind w:firstLine="0"/>
              <w:jc w:val="right"/>
              <w:rPr>
                <w:rFonts w:ascii="Arial Narrow" w:hAnsi="Arial Narrow" w:cs="Calibri"/>
                <w:color w:val="000000"/>
                <w:sz w:val="18"/>
                <w:szCs w:val="18"/>
              </w:rPr>
            </w:pPr>
            <w:r>
              <w:rPr>
                <w:rFonts w:ascii="Arial Narrow" w:hAnsi="Arial Narrow"/>
                <w:color w:val="000000"/>
                <w:sz w:val="18"/>
                <w:szCs w:val="18"/>
              </w:rPr>
              <w:t>40.000</w:t>
            </w:r>
          </w:p>
        </w:tc>
      </w:tr>
      <w:tr w:rsidR="005D42DB" w:rsidRPr="00EA4355" w:rsidTr="00AF225A">
        <w:trPr>
          <w:trHeight w:val="284"/>
          <w:jc w:val="center"/>
        </w:trPr>
        <w:tc>
          <w:tcPr>
            <w:tcW w:w="478" w:type="dxa"/>
            <w:tcBorders>
              <w:top w:val="single" w:sz="4" w:space="0" w:color="auto"/>
              <w:left w:val="nil"/>
              <w:bottom w:val="single" w:sz="4" w:space="0" w:color="auto"/>
              <w:right w:val="nil"/>
            </w:tcBorders>
            <w:shd w:val="clear" w:color="000000" w:fill="FABF8F"/>
            <w:noWrap/>
            <w:vAlign w:val="center"/>
            <w:hideMark/>
          </w:tcPr>
          <w:p w:rsidR="005D42DB" w:rsidRPr="00EA4355" w:rsidRDefault="005D42DB" w:rsidP="00AF225A">
            <w:pPr>
              <w:spacing w:after="0"/>
              <w:ind w:firstLine="0"/>
              <w:jc w:val="left"/>
              <w:rPr>
                <w:rFonts w:ascii="Arial" w:hAnsi="Arial" w:cs="Arial"/>
                <w:color w:val="000000"/>
                <w:sz w:val="18"/>
                <w:szCs w:val="18"/>
              </w:rPr>
            </w:pPr>
            <w:r>
              <w:rPr>
                <w:rFonts w:ascii="Arial" w:hAnsi="Arial"/>
                <w:color w:val="000000"/>
                <w:sz w:val="18"/>
                <w:szCs w:val="18"/>
              </w:rPr>
              <w:t> </w:t>
            </w:r>
          </w:p>
        </w:tc>
        <w:tc>
          <w:tcPr>
            <w:tcW w:w="1908" w:type="dxa"/>
            <w:tcBorders>
              <w:top w:val="single" w:sz="4" w:space="0" w:color="auto"/>
              <w:left w:val="nil"/>
              <w:bottom w:val="single" w:sz="4" w:space="0" w:color="auto"/>
              <w:right w:val="nil"/>
            </w:tcBorders>
            <w:shd w:val="clear" w:color="000000" w:fill="FABF8F"/>
            <w:noWrap/>
            <w:vAlign w:val="center"/>
            <w:hideMark/>
          </w:tcPr>
          <w:p w:rsidR="005D42DB" w:rsidRPr="00EA4355" w:rsidRDefault="005D42DB" w:rsidP="00AF225A">
            <w:pPr>
              <w:spacing w:after="0"/>
              <w:ind w:firstLine="0"/>
              <w:jc w:val="left"/>
              <w:rPr>
                <w:rFonts w:ascii="Arial" w:hAnsi="Arial" w:cs="Arial"/>
                <w:color w:val="000000"/>
                <w:sz w:val="18"/>
                <w:szCs w:val="18"/>
              </w:rPr>
            </w:pPr>
            <w:r>
              <w:rPr>
                <w:rFonts w:ascii="Arial" w:hAnsi="Arial"/>
                <w:color w:val="000000"/>
                <w:sz w:val="18"/>
                <w:szCs w:val="18"/>
              </w:rPr>
              <w:t>Guztira</w:t>
            </w:r>
          </w:p>
        </w:tc>
        <w:tc>
          <w:tcPr>
            <w:tcW w:w="865" w:type="dxa"/>
            <w:tcBorders>
              <w:top w:val="single" w:sz="4" w:space="0" w:color="auto"/>
              <w:left w:val="nil"/>
              <w:bottom w:val="single" w:sz="4" w:space="0" w:color="auto"/>
              <w:right w:val="nil"/>
            </w:tcBorders>
            <w:shd w:val="clear" w:color="000000" w:fill="FABF8F"/>
            <w:noWrap/>
            <w:vAlign w:val="center"/>
            <w:hideMark/>
          </w:tcPr>
          <w:p w:rsidR="005D42DB" w:rsidRPr="00EA4355" w:rsidRDefault="005D42DB" w:rsidP="00AF225A">
            <w:pPr>
              <w:spacing w:after="0"/>
              <w:ind w:firstLine="0"/>
              <w:jc w:val="right"/>
              <w:rPr>
                <w:rFonts w:ascii="Arial" w:hAnsi="Arial" w:cs="Arial"/>
                <w:color w:val="000000"/>
                <w:sz w:val="18"/>
                <w:szCs w:val="18"/>
              </w:rPr>
            </w:pPr>
            <w:r>
              <w:rPr>
                <w:rFonts w:ascii="Arial" w:hAnsi="Arial"/>
                <w:color w:val="000000"/>
                <w:sz w:val="18"/>
                <w:szCs w:val="18"/>
              </w:rPr>
              <w:t>6.040.076</w:t>
            </w:r>
          </w:p>
        </w:tc>
        <w:tc>
          <w:tcPr>
            <w:tcW w:w="1199" w:type="dxa"/>
            <w:tcBorders>
              <w:top w:val="single" w:sz="4" w:space="0" w:color="auto"/>
              <w:left w:val="nil"/>
              <w:bottom w:val="single" w:sz="4" w:space="0" w:color="auto"/>
              <w:right w:val="nil"/>
            </w:tcBorders>
            <w:shd w:val="clear" w:color="000000" w:fill="FABF8F"/>
            <w:noWrap/>
            <w:vAlign w:val="center"/>
            <w:hideMark/>
          </w:tcPr>
          <w:p w:rsidR="005D42DB" w:rsidRPr="00EA4355" w:rsidRDefault="005D42DB" w:rsidP="00AF225A">
            <w:pPr>
              <w:spacing w:after="0"/>
              <w:ind w:firstLine="0"/>
              <w:jc w:val="right"/>
              <w:rPr>
                <w:rFonts w:ascii="Arial" w:hAnsi="Arial" w:cs="Arial"/>
                <w:color w:val="000000"/>
                <w:sz w:val="18"/>
                <w:szCs w:val="18"/>
              </w:rPr>
            </w:pPr>
            <w:r>
              <w:rPr>
                <w:rFonts w:ascii="Arial" w:hAnsi="Arial"/>
                <w:color w:val="000000"/>
                <w:sz w:val="18"/>
                <w:szCs w:val="18"/>
              </w:rPr>
              <w:t>203.000</w:t>
            </w:r>
          </w:p>
        </w:tc>
        <w:tc>
          <w:tcPr>
            <w:tcW w:w="1075" w:type="dxa"/>
            <w:tcBorders>
              <w:top w:val="single" w:sz="4" w:space="0" w:color="auto"/>
              <w:left w:val="nil"/>
              <w:bottom w:val="single" w:sz="4" w:space="0" w:color="auto"/>
              <w:right w:val="nil"/>
            </w:tcBorders>
            <w:shd w:val="clear" w:color="000000" w:fill="FABF8F"/>
            <w:noWrap/>
            <w:vAlign w:val="center"/>
            <w:hideMark/>
          </w:tcPr>
          <w:p w:rsidR="005D42DB" w:rsidRPr="00EA4355" w:rsidRDefault="005D42DB" w:rsidP="00AF225A">
            <w:pPr>
              <w:spacing w:after="0"/>
              <w:ind w:firstLine="0"/>
              <w:jc w:val="right"/>
              <w:rPr>
                <w:rFonts w:ascii="Arial" w:hAnsi="Arial" w:cs="Arial"/>
                <w:color w:val="000000"/>
                <w:sz w:val="18"/>
                <w:szCs w:val="18"/>
              </w:rPr>
            </w:pPr>
            <w:r>
              <w:rPr>
                <w:rFonts w:ascii="Arial" w:hAnsi="Arial"/>
                <w:color w:val="000000"/>
                <w:sz w:val="18"/>
                <w:szCs w:val="18"/>
              </w:rPr>
              <w:t>6.243.076</w:t>
            </w:r>
          </w:p>
        </w:tc>
        <w:tc>
          <w:tcPr>
            <w:tcW w:w="992" w:type="dxa"/>
            <w:tcBorders>
              <w:top w:val="single" w:sz="4" w:space="0" w:color="auto"/>
              <w:left w:val="nil"/>
              <w:bottom w:val="single" w:sz="4" w:space="0" w:color="auto"/>
              <w:right w:val="nil"/>
            </w:tcBorders>
            <w:shd w:val="clear" w:color="000000" w:fill="FABF8F"/>
            <w:noWrap/>
            <w:vAlign w:val="center"/>
            <w:hideMark/>
          </w:tcPr>
          <w:p w:rsidR="005D42DB" w:rsidRPr="00EA4355" w:rsidRDefault="008D5C93" w:rsidP="00AF225A">
            <w:pPr>
              <w:spacing w:after="0"/>
              <w:ind w:firstLine="0"/>
              <w:jc w:val="right"/>
              <w:rPr>
                <w:rFonts w:ascii="Arial" w:hAnsi="Arial" w:cs="Arial"/>
                <w:color w:val="000000"/>
                <w:sz w:val="18"/>
                <w:szCs w:val="18"/>
              </w:rPr>
            </w:pPr>
            <w:r>
              <w:rPr>
                <w:rFonts w:ascii="Arial" w:hAnsi="Arial"/>
                <w:color w:val="000000"/>
                <w:sz w:val="18"/>
                <w:szCs w:val="18"/>
              </w:rPr>
              <w:t>4.655.598</w:t>
            </w:r>
          </w:p>
        </w:tc>
        <w:tc>
          <w:tcPr>
            <w:tcW w:w="783" w:type="dxa"/>
            <w:tcBorders>
              <w:top w:val="single" w:sz="4" w:space="0" w:color="auto"/>
              <w:left w:val="nil"/>
              <w:bottom w:val="single" w:sz="4" w:space="0" w:color="auto"/>
              <w:right w:val="nil"/>
            </w:tcBorders>
            <w:shd w:val="clear" w:color="000000" w:fill="FABF8F"/>
            <w:noWrap/>
            <w:vAlign w:val="center"/>
            <w:hideMark/>
          </w:tcPr>
          <w:p w:rsidR="005D42DB" w:rsidRPr="00EA4355" w:rsidRDefault="005D42DB" w:rsidP="00E827AE">
            <w:pPr>
              <w:spacing w:after="0"/>
              <w:ind w:firstLine="0"/>
              <w:jc w:val="right"/>
              <w:rPr>
                <w:rFonts w:ascii="Arial" w:hAnsi="Arial" w:cs="Arial"/>
                <w:color w:val="000000"/>
                <w:sz w:val="18"/>
                <w:szCs w:val="18"/>
              </w:rPr>
            </w:pPr>
            <w:r>
              <w:rPr>
                <w:rFonts w:ascii="Arial" w:hAnsi="Arial"/>
                <w:color w:val="000000"/>
                <w:sz w:val="18"/>
                <w:szCs w:val="18"/>
              </w:rPr>
              <w:t>75</w:t>
            </w:r>
          </w:p>
        </w:tc>
        <w:tc>
          <w:tcPr>
            <w:tcW w:w="992" w:type="dxa"/>
            <w:tcBorders>
              <w:top w:val="single" w:sz="4" w:space="0" w:color="auto"/>
              <w:left w:val="nil"/>
              <w:bottom w:val="single" w:sz="4" w:space="0" w:color="auto"/>
              <w:right w:val="nil"/>
            </w:tcBorders>
            <w:shd w:val="clear" w:color="000000" w:fill="FABF8F"/>
            <w:noWrap/>
            <w:vAlign w:val="center"/>
            <w:hideMark/>
          </w:tcPr>
          <w:p w:rsidR="005D42DB" w:rsidRPr="00EA4355" w:rsidRDefault="005D42DB" w:rsidP="00AF225A">
            <w:pPr>
              <w:spacing w:after="0"/>
              <w:ind w:firstLine="0"/>
              <w:jc w:val="right"/>
              <w:rPr>
                <w:rFonts w:ascii="Arial" w:hAnsi="Arial" w:cs="Arial"/>
                <w:color w:val="000000"/>
                <w:sz w:val="18"/>
                <w:szCs w:val="18"/>
              </w:rPr>
            </w:pPr>
            <w:r>
              <w:rPr>
                <w:rFonts w:ascii="Arial" w:hAnsi="Arial"/>
                <w:color w:val="000000"/>
                <w:sz w:val="18"/>
                <w:szCs w:val="18"/>
              </w:rPr>
              <w:t>4.404.179</w:t>
            </w:r>
          </w:p>
        </w:tc>
        <w:tc>
          <w:tcPr>
            <w:tcW w:w="861" w:type="dxa"/>
            <w:tcBorders>
              <w:top w:val="single" w:sz="4" w:space="0" w:color="auto"/>
              <w:left w:val="nil"/>
              <w:bottom w:val="single" w:sz="4" w:space="0" w:color="auto"/>
              <w:right w:val="nil"/>
            </w:tcBorders>
            <w:shd w:val="clear" w:color="000000" w:fill="FABF8F"/>
            <w:noWrap/>
            <w:vAlign w:val="center"/>
            <w:hideMark/>
          </w:tcPr>
          <w:p w:rsidR="005D42DB" w:rsidRPr="00EA4355" w:rsidRDefault="005D42DB" w:rsidP="00AF225A">
            <w:pPr>
              <w:spacing w:after="0"/>
              <w:ind w:firstLine="0"/>
              <w:jc w:val="right"/>
              <w:rPr>
                <w:rFonts w:ascii="Arial" w:hAnsi="Arial" w:cs="Arial"/>
                <w:color w:val="000000"/>
                <w:sz w:val="18"/>
                <w:szCs w:val="18"/>
              </w:rPr>
            </w:pPr>
            <w:r>
              <w:rPr>
                <w:rFonts w:ascii="Arial" w:hAnsi="Arial"/>
                <w:color w:val="000000"/>
                <w:sz w:val="18"/>
                <w:szCs w:val="18"/>
              </w:rPr>
              <w:t>251.418</w:t>
            </w:r>
          </w:p>
        </w:tc>
      </w:tr>
    </w:tbl>
    <w:p w:rsidR="005D42DB" w:rsidRDefault="005D42DB" w:rsidP="00EA4355">
      <w:pPr>
        <w:pStyle w:val="texto"/>
        <w:tabs>
          <w:tab w:val="clear" w:pos="2835"/>
          <w:tab w:val="clear" w:pos="3969"/>
          <w:tab w:val="clear" w:pos="5103"/>
          <w:tab w:val="clear" w:pos="6237"/>
          <w:tab w:val="clear" w:pos="7371"/>
        </w:tabs>
        <w:spacing w:after="360"/>
      </w:pPr>
    </w:p>
    <w:p w:rsidR="005D42DB" w:rsidRPr="009F08A7" w:rsidRDefault="005D42DB" w:rsidP="005D42DB">
      <w:pPr>
        <w:pStyle w:val="CuadroTtulo"/>
        <w:spacing w:before="360" w:after="240"/>
        <w:jc w:val="center"/>
      </w:pPr>
      <w:r>
        <w:t>Diru-sarrerak, kapitulu ekonomikoen arabera</w:t>
      </w:r>
    </w:p>
    <w:tbl>
      <w:tblPr>
        <w:tblW w:w="9271" w:type="dxa"/>
        <w:jc w:val="center"/>
        <w:tblCellMar>
          <w:left w:w="70" w:type="dxa"/>
          <w:right w:w="70" w:type="dxa"/>
        </w:tblCellMar>
        <w:tblLook w:val="04A0" w:firstRow="1" w:lastRow="0" w:firstColumn="1" w:lastColumn="0" w:noHBand="0" w:noVBand="1"/>
      </w:tblPr>
      <w:tblGrid>
        <w:gridCol w:w="808"/>
        <w:gridCol w:w="1924"/>
        <w:gridCol w:w="1154"/>
        <w:gridCol w:w="1105"/>
        <w:gridCol w:w="1154"/>
        <w:gridCol w:w="1063"/>
        <w:gridCol w:w="861"/>
        <w:gridCol w:w="993"/>
        <w:gridCol w:w="950"/>
      </w:tblGrid>
      <w:tr w:rsidR="00EA4355" w:rsidRPr="00EA4355" w:rsidTr="00E827AE">
        <w:trPr>
          <w:trHeight w:val="315"/>
          <w:jc w:val="center"/>
        </w:trPr>
        <w:tc>
          <w:tcPr>
            <w:tcW w:w="478" w:type="dxa"/>
            <w:tcBorders>
              <w:top w:val="single" w:sz="4" w:space="0" w:color="auto"/>
              <w:left w:val="nil"/>
              <w:bottom w:val="single" w:sz="4" w:space="0" w:color="auto"/>
              <w:right w:val="nil"/>
            </w:tcBorders>
            <w:shd w:val="clear" w:color="auto" w:fill="FABF8F" w:themeFill="accent6" w:themeFillTint="99"/>
            <w:noWrap/>
            <w:vAlign w:val="center"/>
          </w:tcPr>
          <w:p w:rsidR="00EA4355" w:rsidRPr="00EA4355" w:rsidRDefault="00EA4355" w:rsidP="001A5F6B">
            <w:pPr>
              <w:spacing w:after="0"/>
              <w:ind w:firstLine="0"/>
              <w:jc w:val="left"/>
              <w:rPr>
                <w:rFonts w:ascii="Arial" w:hAnsi="Arial" w:cs="Arial"/>
                <w:color w:val="000000"/>
                <w:sz w:val="16"/>
                <w:szCs w:val="16"/>
              </w:rPr>
            </w:pPr>
            <w:r>
              <w:rPr>
                <w:rFonts w:ascii="Arial" w:hAnsi="Arial"/>
                <w:color w:val="000000"/>
                <w:sz w:val="16"/>
                <w:szCs w:val="16"/>
              </w:rPr>
              <w:t>Kapitulua</w:t>
            </w:r>
          </w:p>
        </w:tc>
        <w:tc>
          <w:tcPr>
            <w:tcW w:w="1924" w:type="dxa"/>
            <w:tcBorders>
              <w:top w:val="single" w:sz="4" w:space="0" w:color="auto"/>
              <w:left w:val="nil"/>
              <w:bottom w:val="single" w:sz="4" w:space="0" w:color="auto"/>
              <w:right w:val="nil"/>
            </w:tcBorders>
            <w:shd w:val="clear" w:color="auto" w:fill="FABF8F" w:themeFill="accent6" w:themeFillTint="99"/>
            <w:noWrap/>
            <w:vAlign w:val="center"/>
          </w:tcPr>
          <w:p w:rsidR="00EA4355" w:rsidRPr="00EA4355" w:rsidRDefault="00EA4355" w:rsidP="001A5F6B">
            <w:pPr>
              <w:spacing w:after="0"/>
              <w:ind w:firstLine="0"/>
              <w:jc w:val="left"/>
              <w:rPr>
                <w:rFonts w:ascii="Arial" w:hAnsi="Arial" w:cs="Arial"/>
                <w:color w:val="000000"/>
                <w:sz w:val="16"/>
                <w:szCs w:val="16"/>
              </w:rPr>
            </w:pPr>
            <w:r>
              <w:rPr>
                <w:rFonts w:ascii="Arial" w:hAnsi="Arial"/>
                <w:color w:val="000000"/>
                <w:sz w:val="16"/>
                <w:szCs w:val="16"/>
              </w:rPr>
              <w:t>Deskribapena</w:t>
            </w:r>
          </w:p>
        </w:tc>
        <w:tc>
          <w:tcPr>
            <w:tcW w:w="983" w:type="dxa"/>
            <w:tcBorders>
              <w:top w:val="single" w:sz="4" w:space="0" w:color="auto"/>
              <w:left w:val="nil"/>
              <w:bottom w:val="single" w:sz="4" w:space="0" w:color="auto"/>
              <w:right w:val="nil"/>
            </w:tcBorders>
            <w:shd w:val="clear" w:color="auto" w:fill="FABF8F" w:themeFill="accent6" w:themeFillTint="99"/>
            <w:noWrap/>
            <w:vAlign w:val="center"/>
          </w:tcPr>
          <w:p w:rsidR="00EA4355" w:rsidRPr="00EA4355" w:rsidRDefault="00EA4355" w:rsidP="001A5F6B">
            <w:pPr>
              <w:spacing w:after="0"/>
              <w:ind w:firstLine="0"/>
              <w:jc w:val="right"/>
              <w:rPr>
                <w:rFonts w:ascii="Arial" w:hAnsi="Arial" w:cs="Arial"/>
                <w:color w:val="000000"/>
                <w:sz w:val="16"/>
                <w:szCs w:val="16"/>
              </w:rPr>
            </w:pPr>
            <w:r>
              <w:rPr>
                <w:rFonts w:ascii="Arial" w:hAnsi="Arial"/>
                <w:color w:val="000000"/>
                <w:sz w:val="16"/>
                <w:szCs w:val="16"/>
              </w:rPr>
              <w:t>Hasierako aurreikuspena</w:t>
            </w:r>
          </w:p>
        </w:tc>
        <w:tc>
          <w:tcPr>
            <w:tcW w:w="1105" w:type="dxa"/>
            <w:tcBorders>
              <w:top w:val="single" w:sz="4" w:space="0" w:color="auto"/>
              <w:left w:val="nil"/>
              <w:bottom w:val="single" w:sz="4" w:space="0" w:color="auto"/>
              <w:right w:val="nil"/>
            </w:tcBorders>
            <w:shd w:val="clear" w:color="auto" w:fill="FABF8F" w:themeFill="accent6" w:themeFillTint="99"/>
            <w:noWrap/>
            <w:vAlign w:val="center"/>
          </w:tcPr>
          <w:p w:rsidR="00EA4355" w:rsidRPr="00EA4355" w:rsidRDefault="00EA4355" w:rsidP="001A5F6B">
            <w:pPr>
              <w:spacing w:after="0"/>
              <w:ind w:firstLine="0"/>
              <w:jc w:val="right"/>
              <w:rPr>
                <w:rFonts w:ascii="Arial" w:hAnsi="Arial" w:cs="Arial"/>
                <w:color w:val="000000"/>
                <w:sz w:val="16"/>
                <w:szCs w:val="16"/>
              </w:rPr>
            </w:pPr>
            <w:r>
              <w:rPr>
                <w:rFonts w:ascii="Arial" w:hAnsi="Arial"/>
                <w:color w:val="000000"/>
                <w:sz w:val="16"/>
                <w:szCs w:val="16"/>
              </w:rPr>
              <w:t>Aldaketa</w:t>
            </w:r>
          </w:p>
        </w:tc>
        <w:tc>
          <w:tcPr>
            <w:tcW w:w="1134" w:type="dxa"/>
            <w:tcBorders>
              <w:top w:val="single" w:sz="4" w:space="0" w:color="auto"/>
              <w:left w:val="nil"/>
              <w:bottom w:val="single" w:sz="4" w:space="0" w:color="auto"/>
              <w:right w:val="nil"/>
            </w:tcBorders>
            <w:shd w:val="clear" w:color="auto" w:fill="FABF8F" w:themeFill="accent6" w:themeFillTint="99"/>
            <w:noWrap/>
            <w:vAlign w:val="center"/>
          </w:tcPr>
          <w:p w:rsidR="00EA4355" w:rsidRPr="00EA4355" w:rsidRDefault="00EA4355" w:rsidP="001A5F6B">
            <w:pPr>
              <w:spacing w:after="0"/>
              <w:ind w:firstLine="0"/>
              <w:jc w:val="right"/>
              <w:rPr>
                <w:rFonts w:ascii="Arial" w:hAnsi="Arial" w:cs="Arial"/>
                <w:color w:val="000000"/>
                <w:sz w:val="16"/>
                <w:szCs w:val="16"/>
              </w:rPr>
            </w:pPr>
            <w:r>
              <w:rPr>
                <w:rFonts w:ascii="Arial" w:hAnsi="Arial"/>
                <w:color w:val="000000"/>
                <w:sz w:val="16"/>
                <w:szCs w:val="16"/>
              </w:rPr>
              <w:t>Behin betiko aurreikuspena</w:t>
            </w:r>
          </w:p>
        </w:tc>
        <w:tc>
          <w:tcPr>
            <w:tcW w:w="1063" w:type="dxa"/>
            <w:tcBorders>
              <w:top w:val="single" w:sz="4" w:space="0" w:color="auto"/>
              <w:left w:val="nil"/>
              <w:bottom w:val="single" w:sz="4" w:space="0" w:color="auto"/>
              <w:right w:val="nil"/>
            </w:tcBorders>
            <w:shd w:val="clear" w:color="auto" w:fill="FABF8F" w:themeFill="accent6" w:themeFillTint="99"/>
            <w:noWrap/>
            <w:vAlign w:val="center"/>
          </w:tcPr>
          <w:p w:rsidR="00EA4355" w:rsidRPr="00EA4355" w:rsidRDefault="00EA4355" w:rsidP="001A5F6B">
            <w:pPr>
              <w:spacing w:after="0"/>
              <w:ind w:firstLine="0"/>
              <w:jc w:val="right"/>
              <w:rPr>
                <w:rFonts w:ascii="Arial" w:hAnsi="Arial" w:cs="Arial"/>
                <w:color w:val="000000"/>
                <w:sz w:val="16"/>
                <w:szCs w:val="16"/>
              </w:rPr>
            </w:pPr>
            <w:r>
              <w:rPr>
                <w:rFonts w:ascii="Arial" w:hAnsi="Arial"/>
                <w:color w:val="000000"/>
                <w:sz w:val="16"/>
                <w:szCs w:val="16"/>
              </w:rPr>
              <w:t>Aitortutako eskubide garbiak</w:t>
            </w:r>
          </w:p>
        </w:tc>
        <w:tc>
          <w:tcPr>
            <w:tcW w:w="768" w:type="dxa"/>
            <w:tcBorders>
              <w:top w:val="single" w:sz="4" w:space="0" w:color="auto"/>
              <w:left w:val="nil"/>
              <w:bottom w:val="single" w:sz="4" w:space="0" w:color="auto"/>
              <w:right w:val="nil"/>
            </w:tcBorders>
            <w:shd w:val="clear" w:color="auto" w:fill="FABF8F" w:themeFill="accent6" w:themeFillTint="99"/>
            <w:noWrap/>
            <w:vAlign w:val="center"/>
          </w:tcPr>
          <w:p w:rsidR="00EA4355" w:rsidRPr="00EA4355" w:rsidRDefault="00EA4355" w:rsidP="001A5F6B">
            <w:pPr>
              <w:spacing w:after="0"/>
              <w:ind w:firstLine="0"/>
              <w:jc w:val="right"/>
              <w:rPr>
                <w:rFonts w:ascii="Arial" w:hAnsi="Arial" w:cs="Arial"/>
                <w:color w:val="000000"/>
                <w:sz w:val="16"/>
                <w:szCs w:val="16"/>
              </w:rPr>
            </w:pPr>
            <w:r>
              <w:rPr>
                <w:rFonts w:ascii="Arial" w:hAnsi="Arial"/>
                <w:color w:val="000000"/>
                <w:sz w:val="16"/>
                <w:szCs w:val="16"/>
              </w:rPr>
              <w:t>Betetakoa (%)</w:t>
            </w:r>
          </w:p>
        </w:tc>
        <w:tc>
          <w:tcPr>
            <w:tcW w:w="993" w:type="dxa"/>
            <w:tcBorders>
              <w:top w:val="single" w:sz="4" w:space="0" w:color="auto"/>
              <w:left w:val="nil"/>
              <w:bottom w:val="single" w:sz="4" w:space="0" w:color="auto"/>
              <w:right w:val="nil"/>
            </w:tcBorders>
            <w:shd w:val="clear" w:color="auto" w:fill="FABF8F" w:themeFill="accent6" w:themeFillTint="99"/>
            <w:noWrap/>
            <w:vAlign w:val="center"/>
          </w:tcPr>
          <w:p w:rsidR="00EA4355" w:rsidRPr="00EA4355" w:rsidRDefault="00EA4355" w:rsidP="001A5F6B">
            <w:pPr>
              <w:spacing w:after="0"/>
              <w:ind w:firstLine="0"/>
              <w:jc w:val="right"/>
              <w:rPr>
                <w:rFonts w:ascii="Arial" w:hAnsi="Arial" w:cs="Arial"/>
                <w:color w:val="000000"/>
                <w:sz w:val="16"/>
                <w:szCs w:val="16"/>
              </w:rPr>
            </w:pPr>
            <w:r>
              <w:rPr>
                <w:rFonts w:ascii="Arial" w:hAnsi="Arial"/>
                <w:color w:val="000000"/>
                <w:sz w:val="16"/>
                <w:szCs w:val="16"/>
              </w:rPr>
              <w:t>Kobrantzak</w:t>
            </w:r>
          </w:p>
        </w:tc>
        <w:tc>
          <w:tcPr>
            <w:tcW w:w="823" w:type="dxa"/>
            <w:tcBorders>
              <w:top w:val="single" w:sz="4" w:space="0" w:color="auto"/>
              <w:left w:val="nil"/>
              <w:bottom w:val="single" w:sz="4" w:space="0" w:color="auto"/>
              <w:right w:val="nil"/>
            </w:tcBorders>
            <w:shd w:val="clear" w:color="auto" w:fill="FABF8F" w:themeFill="accent6" w:themeFillTint="99"/>
            <w:noWrap/>
            <w:vAlign w:val="center"/>
          </w:tcPr>
          <w:p w:rsidR="00EA4355" w:rsidRPr="00EA4355" w:rsidRDefault="00EA4355" w:rsidP="001A5F6B">
            <w:pPr>
              <w:spacing w:after="0"/>
              <w:ind w:firstLine="0"/>
              <w:jc w:val="right"/>
              <w:rPr>
                <w:rFonts w:ascii="Arial" w:hAnsi="Arial" w:cs="Arial"/>
                <w:color w:val="000000"/>
                <w:sz w:val="16"/>
                <w:szCs w:val="16"/>
              </w:rPr>
            </w:pPr>
            <w:r>
              <w:rPr>
                <w:rFonts w:ascii="Arial" w:hAnsi="Arial"/>
                <w:color w:val="000000"/>
                <w:sz w:val="16"/>
                <w:szCs w:val="16"/>
              </w:rPr>
              <w:t>Kobratzeko dagoena</w:t>
            </w:r>
          </w:p>
        </w:tc>
      </w:tr>
      <w:tr w:rsidR="001A5F6B" w:rsidRPr="001A5F6B" w:rsidTr="00E827AE">
        <w:trPr>
          <w:trHeight w:val="315"/>
          <w:jc w:val="center"/>
        </w:trPr>
        <w:tc>
          <w:tcPr>
            <w:tcW w:w="478" w:type="dxa"/>
            <w:tcBorders>
              <w:top w:val="single" w:sz="4"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left"/>
              <w:rPr>
                <w:rFonts w:ascii="Arial Narrow" w:hAnsi="Arial Narrow" w:cs="Calibri"/>
                <w:color w:val="000000"/>
                <w:sz w:val="18"/>
                <w:szCs w:val="18"/>
              </w:rPr>
            </w:pPr>
            <w:r>
              <w:rPr>
                <w:rFonts w:ascii="Arial Narrow" w:hAnsi="Arial Narrow"/>
                <w:color w:val="000000"/>
                <w:sz w:val="18"/>
                <w:szCs w:val="18"/>
              </w:rPr>
              <w:t>1</w:t>
            </w:r>
          </w:p>
        </w:tc>
        <w:tc>
          <w:tcPr>
            <w:tcW w:w="1924" w:type="dxa"/>
            <w:tcBorders>
              <w:top w:val="single" w:sz="4"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left"/>
              <w:rPr>
                <w:rFonts w:ascii="Arial Narrow" w:hAnsi="Arial Narrow" w:cs="Calibri"/>
                <w:color w:val="000000"/>
                <w:sz w:val="18"/>
                <w:szCs w:val="18"/>
              </w:rPr>
            </w:pPr>
            <w:r>
              <w:rPr>
                <w:rFonts w:ascii="Arial Narrow" w:hAnsi="Arial Narrow"/>
                <w:color w:val="000000"/>
                <w:sz w:val="18"/>
                <w:szCs w:val="18"/>
              </w:rPr>
              <w:t>Zuzeneko zergak</w:t>
            </w:r>
          </w:p>
        </w:tc>
        <w:tc>
          <w:tcPr>
            <w:tcW w:w="983" w:type="dxa"/>
            <w:tcBorders>
              <w:top w:val="single" w:sz="4"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1.559.500</w:t>
            </w:r>
          </w:p>
        </w:tc>
        <w:tc>
          <w:tcPr>
            <w:tcW w:w="1105" w:type="dxa"/>
            <w:tcBorders>
              <w:top w:val="single" w:sz="4"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1134" w:type="dxa"/>
            <w:tcBorders>
              <w:top w:val="single" w:sz="4"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1.559.500</w:t>
            </w:r>
          </w:p>
        </w:tc>
        <w:tc>
          <w:tcPr>
            <w:tcW w:w="1063" w:type="dxa"/>
            <w:tcBorders>
              <w:top w:val="single" w:sz="4"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1.654.036</w:t>
            </w:r>
          </w:p>
        </w:tc>
        <w:tc>
          <w:tcPr>
            <w:tcW w:w="768" w:type="dxa"/>
            <w:tcBorders>
              <w:top w:val="single" w:sz="4"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106</w:t>
            </w:r>
          </w:p>
        </w:tc>
        <w:tc>
          <w:tcPr>
            <w:tcW w:w="993" w:type="dxa"/>
            <w:tcBorders>
              <w:top w:val="single" w:sz="4"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1.555.174</w:t>
            </w:r>
          </w:p>
        </w:tc>
        <w:tc>
          <w:tcPr>
            <w:tcW w:w="823" w:type="dxa"/>
            <w:tcBorders>
              <w:top w:val="single" w:sz="4"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98.862</w:t>
            </w:r>
          </w:p>
        </w:tc>
      </w:tr>
      <w:tr w:rsidR="001A5F6B" w:rsidRPr="001A5F6B" w:rsidTr="00E827AE">
        <w:trPr>
          <w:trHeight w:val="315"/>
          <w:jc w:val="center"/>
        </w:trPr>
        <w:tc>
          <w:tcPr>
            <w:tcW w:w="478"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left"/>
              <w:rPr>
                <w:rFonts w:ascii="Arial Narrow" w:hAnsi="Arial Narrow" w:cs="Calibri"/>
                <w:color w:val="000000"/>
                <w:sz w:val="18"/>
                <w:szCs w:val="18"/>
              </w:rPr>
            </w:pPr>
            <w:r>
              <w:rPr>
                <w:rFonts w:ascii="Arial Narrow" w:hAnsi="Arial Narrow"/>
                <w:color w:val="000000"/>
                <w:sz w:val="18"/>
                <w:szCs w:val="18"/>
              </w:rPr>
              <w:t>2</w:t>
            </w:r>
          </w:p>
        </w:tc>
        <w:tc>
          <w:tcPr>
            <w:tcW w:w="1924"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left"/>
              <w:rPr>
                <w:rFonts w:ascii="Arial Narrow" w:hAnsi="Arial Narrow" w:cs="Calibri"/>
                <w:color w:val="000000"/>
                <w:sz w:val="18"/>
                <w:szCs w:val="18"/>
              </w:rPr>
            </w:pPr>
            <w:r>
              <w:rPr>
                <w:rFonts w:ascii="Arial Narrow" w:hAnsi="Arial Narrow"/>
                <w:color w:val="000000"/>
                <w:sz w:val="18"/>
                <w:szCs w:val="18"/>
              </w:rPr>
              <w:t>Zeharkako zergak</w:t>
            </w:r>
          </w:p>
        </w:tc>
        <w:tc>
          <w:tcPr>
            <w:tcW w:w="98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120.000</w:t>
            </w:r>
          </w:p>
        </w:tc>
        <w:tc>
          <w:tcPr>
            <w:tcW w:w="1105"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1134"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120.000</w:t>
            </w:r>
          </w:p>
        </w:tc>
        <w:tc>
          <w:tcPr>
            <w:tcW w:w="106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204.645</w:t>
            </w:r>
          </w:p>
        </w:tc>
        <w:tc>
          <w:tcPr>
            <w:tcW w:w="768"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171</w:t>
            </w:r>
          </w:p>
        </w:tc>
        <w:tc>
          <w:tcPr>
            <w:tcW w:w="99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190.058</w:t>
            </w:r>
          </w:p>
        </w:tc>
        <w:tc>
          <w:tcPr>
            <w:tcW w:w="82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14.587</w:t>
            </w:r>
          </w:p>
        </w:tc>
      </w:tr>
      <w:tr w:rsidR="001A5F6B" w:rsidRPr="001A5F6B" w:rsidTr="00E827AE">
        <w:trPr>
          <w:trHeight w:val="315"/>
          <w:jc w:val="center"/>
        </w:trPr>
        <w:tc>
          <w:tcPr>
            <w:tcW w:w="478"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left"/>
              <w:rPr>
                <w:rFonts w:ascii="Arial Narrow" w:hAnsi="Arial Narrow" w:cs="Calibri"/>
                <w:color w:val="000000"/>
                <w:sz w:val="18"/>
                <w:szCs w:val="18"/>
              </w:rPr>
            </w:pPr>
            <w:r>
              <w:rPr>
                <w:rFonts w:ascii="Arial Narrow" w:hAnsi="Arial Narrow"/>
                <w:color w:val="000000"/>
                <w:sz w:val="18"/>
                <w:szCs w:val="18"/>
              </w:rPr>
              <w:t>3</w:t>
            </w:r>
          </w:p>
        </w:tc>
        <w:tc>
          <w:tcPr>
            <w:tcW w:w="1924"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3E2C9F">
            <w:pPr>
              <w:spacing w:after="0"/>
              <w:ind w:firstLine="0"/>
              <w:jc w:val="left"/>
              <w:rPr>
                <w:rFonts w:ascii="Arial Narrow" w:hAnsi="Arial Narrow" w:cs="Calibri"/>
                <w:color w:val="000000"/>
                <w:sz w:val="18"/>
                <w:szCs w:val="18"/>
              </w:rPr>
            </w:pPr>
            <w:r>
              <w:rPr>
                <w:rFonts w:ascii="Arial Narrow" w:hAnsi="Arial Narrow"/>
                <w:color w:val="000000"/>
                <w:sz w:val="18"/>
                <w:szCs w:val="18"/>
              </w:rPr>
              <w:t>Tasak, prezio eta beste diru-sarrera batzuk</w:t>
            </w:r>
          </w:p>
        </w:tc>
        <w:tc>
          <w:tcPr>
            <w:tcW w:w="98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557.500</w:t>
            </w:r>
          </w:p>
        </w:tc>
        <w:tc>
          <w:tcPr>
            <w:tcW w:w="1105"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1134"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557.500</w:t>
            </w:r>
          </w:p>
        </w:tc>
        <w:tc>
          <w:tcPr>
            <w:tcW w:w="106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557.504</w:t>
            </w:r>
          </w:p>
        </w:tc>
        <w:tc>
          <w:tcPr>
            <w:tcW w:w="768"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100</w:t>
            </w:r>
          </w:p>
        </w:tc>
        <w:tc>
          <w:tcPr>
            <w:tcW w:w="99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502.546</w:t>
            </w:r>
          </w:p>
        </w:tc>
        <w:tc>
          <w:tcPr>
            <w:tcW w:w="82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54.958</w:t>
            </w:r>
          </w:p>
        </w:tc>
      </w:tr>
      <w:tr w:rsidR="001A5F6B" w:rsidRPr="001A5F6B" w:rsidTr="00E827AE">
        <w:trPr>
          <w:trHeight w:val="315"/>
          <w:jc w:val="center"/>
        </w:trPr>
        <w:tc>
          <w:tcPr>
            <w:tcW w:w="478"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left"/>
              <w:rPr>
                <w:rFonts w:ascii="Arial Narrow" w:hAnsi="Arial Narrow" w:cs="Calibri"/>
                <w:color w:val="000000"/>
                <w:sz w:val="18"/>
                <w:szCs w:val="18"/>
              </w:rPr>
            </w:pPr>
            <w:r>
              <w:rPr>
                <w:rFonts w:ascii="Arial Narrow" w:hAnsi="Arial Narrow"/>
                <w:color w:val="000000"/>
                <w:sz w:val="18"/>
                <w:szCs w:val="18"/>
              </w:rPr>
              <w:t>4</w:t>
            </w:r>
          </w:p>
        </w:tc>
        <w:tc>
          <w:tcPr>
            <w:tcW w:w="1924"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A86882">
            <w:pPr>
              <w:spacing w:after="0"/>
              <w:ind w:firstLine="0"/>
              <w:jc w:val="left"/>
              <w:rPr>
                <w:rFonts w:ascii="Arial Narrow" w:hAnsi="Arial Narrow" w:cs="Calibri"/>
                <w:color w:val="000000"/>
                <w:sz w:val="18"/>
                <w:szCs w:val="18"/>
              </w:rPr>
            </w:pPr>
            <w:r>
              <w:rPr>
                <w:rFonts w:ascii="Arial Narrow" w:hAnsi="Arial Narrow"/>
                <w:color w:val="000000"/>
                <w:sz w:val="18"/>
                <w:szCs w:val="18"/>
              </w:rPr>
              <w:t>Transferentzia arruntak</w:t>
            </w:r>
          </w:p>
        </w:tc>
        <w:tc>
          <w:tcPr>
            <w:tcW w:w="98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2.192.300</w:t>
            </w:r>
          </w:p>
        </w:tc>
        <w:tc>
          <w:tcPr>
            <w:tcW w:w="1105"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9.000</w:t>
            </w:r>
          </w:p>
        </w:tc>
        <w:tc>
          <w:tcPr>
            <w:tcW w:w="1134"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2.201.300</w:t>
            </w:r>
          </w:p>
        </w:tc>
        <w:tc>
          <w:tcPr>
            <w:tcW w:w="106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2.166.813</w:t>
            </w:r>
          </w:p>
        </w:tc>
        <w:tc>
          <w:tcPr>
            <w:tcW w:w="768"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98</w:t>
            </w:r>
          </w:p>
        </w:tc>
        <w:tc>
          <w:tcPr>
            <w:tcW w:w="99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2.122.228</w:t>
            </w:r>
          </w:p>
        </w:tc>
        <w:tc>
          <w:tcPr>
            <w:tcW w:w="82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44.585</w:t>
            </w:r>
          </w:p>
        </w:tc>
      </w:tr>
      <w:tr w:rsidR="001A5F6B" w:rsidRPr="001A5F6B" w:rsidTr="00E827AE">
        <w:trPr>
          <w:trHeight w:val="315"/>
          <w:jc w:val="center"/>
        </w:trPr>
        <w:tc>
          <w:tcPr>
            <w:tcW w:w="478"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left"/>
              <w:rPr>
                <w:rFonts w:ascii="Arial Narrow" w:hAnsi="Arial Narrow" w:cs="Calibri"/>
                <w:color w:val="000000"/>
                <w:sz w:val="18"/>
                <w:szCs w:val="18"/>
              </w:rPr>
            </w:pPr>
            <w:r>
              <w:rPr>
                <w:rFonts w:ascii="Arial Narrow" w:hAnsi="Arial Narrow"/>
                <w:color w:val="000000"/>
                <w:sz w:val="18"/>
                <w:szCs w:val="18"/>
              </w:rPr>
              <w:t>5</w:t>
            </w:r>
          </w:p>
        </w:tc>
        <w:tc>
          <w:tcPr>
            <w:tcW w:w="1924"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left"/>
              <w:rPr>
                <w:rFonts w:ascii="Arial Narrow" w:hAnsi="Arial Narrow" w:cs="Calibri"/>
                <w:color w:val="000000"/>
                <w:sz w:val="18"/>
                <w:szCs w:val="18"/>
              </w:rPr>
            </w:pPr>
            <w:r>
              <w:rPr>
                <w:rFonts w:ascii="Arial Narrow" w:hAnsi="Arial Narrow"/>
                <w:color w:val="000000"/>
                <w:sz w:val="18"/>
                <w:szCs w:val="18"/>
              </w:rPr>
              <w:t>Ondare bidezko diru-sarrerak</w:t>
            </w:r>
          </w:p>
        </w:tc>
        <w:tc>
          <w:tcPr>
            <w:tcW w:w="98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738.400</w:t>
            </w:r>
          </w:p>
        </w:tc>
        <w:tc>
          <w:tcPr>
            <w:tcW w:w="1105"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1134"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738.400</w:t>
            </w:r>
          </w:p>
        </w:tc>
        <w:tc>
          <w:tcPr>
            <w:tcW w:w="106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755.840</w:t>
            </w:r>
          </w:p>
        </w:tc>
        <w:tc>
          <w:tcPr>
            <w:tcW w:w="768"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102</w:t>
            </w:r>
          </w:p>
        </w:tc>
        <w:tc>
          <w:tcPr>
            <w:tcW w:w="99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646.727</w:t>
            </w:r>
          </w:p>
        </w:tc>
        <w:tc>
          <w:tcPr>
            <w:tcW w:w="82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109.113</w:t>
            </w:r>
          </w:p>
        </w:tc>
      </w:tr>
      <w:tr w:rsidR="001A5F6B" w:rsidRPr="001A5F6B" w:rsidTr="00E827AE">
        <w:trPr>
          <w:trHeight w:val="315"/>
          <w:jc w:val="center"/>
        </w:trPr>
        <w:tc>
          <w:tcPr>
            <w:tcW w:w="478"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left"/>
              <w:rPr>
                <w:rFonts w:ascii="Arial Narrow" w:hAnsi="Arial Narrow" w:cs="Calibri"/>
                <w:color w:val="000000"/>
                <w:sz w:val="18"/>
                <w:szCs w:val="18"/>
              </w:rPr>
            </w:pPr>
            <w:r>
              <w:rPr>
                <w:rFonts w:ascii="Arial Narrow" w:hAnsi="Arial Narrow"/>
                <w:color w:val="000000"/>
                <w:sz w:val="18"/>
                <w:szCs w:val="18"/>
              </w:rPr>
              <w:t>6</w:t>
            </w:r>
          </w:p>
        </w:tc>
        <w:tc>
          <w:tcPr>
            <w:tcW w:w="1924"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A86882">
            <w:pPr>
              <w:spacing w:after="0"/>
              <w:ind w:firstLine="0"/>
              <w:jc w:val="left"/>
              <w:rPr>
                <w:rFonts w:ascii="Arial Narrow" w:hAnsi="Arial Narrow" w:cs="Calibri"/>
                <w:color w:val="000000"/>
                <w:sz w:val="18"/>
                <w:szCs w:val="18"/>
              </w:rPr>
            </w:pPr>
            <w:r>
              <w:rPr>
                <w:rFonts w:ascii="Arial Narrow" w:hAnsi="Arial Narrow"/>
                <w:color w:val="000000"/>
                <w:sz w:val="18"/>
                <w:szCs w:val="18"/>
              </w:rPr>
              <w:t>Inbertsio errealak best</w:t>
            </w:r>
            <w:r>
              <w:rPr>
                <w:rFonts w:ascii="Arial Narrow" w:hAnsi="Arial Narrow"/>
                <w:color w:val="000000"/>
                <w:sz w:val="18"/>
                <w:szCs w:val="18"/>
              </w:rPr>
              <w:t>e</w:t>
            </w:r>
            <w:r>
              <w:rPr>
                <w:rFonts w:ascii="Arial Narrow" w:hAnsi="Arial Narrow"/>
                <w:color w:val="000000"/>
                <w:sz w:val="18"/>
                <w:szCs w:val="18"/>
              </w:rPr>
              <w:t>rentzea</w:t>
            </w:r>
          </w:p>
        </w:tc>
        <w:tc>
          <w:tcPr>
            <w:tcW w:w="98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100.000</w:t>
            </w:r>
          </w:p>
        </w:tc>
        <w:tc>
          <w:tcPr>
            <w:tcW w:w="1105"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1134"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100.000</w:t>
            </w:r>
          </w:p>
        </w:tc>
        <w:tc>
          <w:tcPr>
            <w:tcW w:w="1063" w:type="dxa"/>
            <w:tcBorders>
              <w:top w:val="single" w:sz="2" w:space="0" w:color="auto"/>
              <w:left w:val="nil"/>
              <w:bottom w:val="single" w:sz="2" w:space="0" w:color="auto"/>
              <w:right w:val="nil"/>
            </w:tcBorders>
            <w:shd w:val="clear" w:color="auto" w:fill="auto"/>
            <w:noWrap/>
            <w:vAlign w:val="center"/>
            <w:hideMark/>
          </w:tcPr>
          <w:p w:rsidR="001A5F6B" w:rsidRPr="001A5F6B" w:rsidRDefault="005D42D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768" w:type="dxa"/>
            <w:tcBorders>
              <w:top w:val="single" w:sz="2" w:space="0" w:color="auto"/>
              <w:left w:val="nil"/>
              <w:bottom w:val="single" w:sz="2" w:space="0" w:color="auto"/>
              <w:right w:val="nil"/>
            </w:tcBorders>
            <w:shd w:val="clear" w:color="auto" w:fill="auto"/>
            <w:noWrap/>
            <w:vAlign w:val="center"/>
            <w:hideMark/>
          </w:tcPr>
          <w:p w:rsidR="001A5F6B" w:rsidRPr="001A5F6B" w:rsidRDefault="005D42D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99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82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r>
      <w:tr w:rsidR="001A5F6B" w:rsidRPr="001A5F6B" w:rsidTr="00E827AE">
        <w:trPr>
          <w:trHeight w:val="315"/>
          <w:jc w:val="center"/>
        </w:trPr>
        <w:tc>
          <w:tcPr>
            <w:tcW w:w="478"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left"/>
              <w:rPr>
                <w:rFonts w:ascii="Arial Narrow" w:hAnsi="Arial Narrow" w:cs="Calibri"/>
                <w:color w:val="000000"/>
                <w:sz w:val="18"/>
                <w:szCs w:val="18"/>
              </w:rPr>
            </w:pPr>
            <w:r>
              <w:rPr>
                <w:rFonts w:ascii="Arial Narrow" w:hAnsi="Arial Narrow"/>
                <w:color w:val="000000"/>
                <w:sz w:val="18"/>
                <w:szCs w:val="18"/>
              </w:rPr>
              <w:t>7</w:t>
            </w:r>
          </w:p>
        </w:tc>
        <w:tc>
          <w:tcPr>
            <w:tcW w:w="1924"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A86882">
            <w:pPr>
              <w:spacing w:after="0"/>
              <w:ind w:firstLine="0"/>
              <w:jc w:val="left"/>
              <w:rPr>
                <w:rFonts w:ascii="Arial Narrow" w:hAnsi="Arial Narrow" w:cs="Calibri"/>
                <w:color w:val="000000"/>
                <w:sz w:val="18"/>
                <w:szCs w:val="18"/>
              </w:rPr>
            </w:pPr>
            <w:r>
              <w:rPr>
                <w:rFonts w:ascii="Arial Narrow" w:hAnsi="Arial Narrow"/>
                <w:color w:val="000000"/>
                <w:sz w:val="18"/>
                <w:szCs w:val="18"/>
              </w:rPr>
              <w:t>Kapital-transferentziak</w:t>
            </w:r>
          </w:p>
        </w:tc>
        <w:tc>
          <w:tcPr>
            <w:tcW w:w="98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775.376</w:t>
            </w:r>
          </w:p>
        </w:tc>
        <w:tc>
          <w:tcPr>
            <w:tcW w:w="1105"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3.500</w:t>
            </w:r>
          </w:p>
        </w:tc>
        <w:tc>
          <w:tcPr>
            <w:tcW w:w="1134"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778.876</w:t>
            </w:r>
          </w:p>
        </w:tc>
        <w:tc>
          <w:tcPr>
            <w:tcW w:w="106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17.976</w:t>
            </w:r>
          </w:p>
        </w:tc>
        <w:tc>
          <w:tcPr>
            <w:tcW w:w="768"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2</w:t>
            </w:r>
          </w:p>
        </w:tc>
        <w:tc>
          <w:tcPr>
            <w:tcW w:w="993" w:type="dxa"/>
            <w:tcBorders>
              <w:top w:val="single" w:sz="2" w:space="0" w:color="auto"/>
              <w:left w:val="nil"/>
              <w:bottom w:val="single" w:sz="2" w:space="0" w:color="auto"/>
              <w:right w:val="nil"/>
            </w:tcBorders>
            <w:shd w:val="clear" w:color="auto" w:fill="auto"/>
            <w:noWrap/>
            <w:vAlign w:val="center"/>
            <w:hideMark/>
          </w:tcPr>
          <w:p w:rsidR="001A5F6B" w:rsidRPr="001A5F6B" w:rsidRDefault="00A86882"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82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17.976</w:t>
            </w:r>
          </w:p>
        </w:tc>
      </w:tr>
      <w:tr w:rsidR="001A5F6B" w:rsidRPr="001A5F6B" w:rsidTr="00E827AE">
        <w:trPr>
          <w:trHeight w:val="315"/>
          <w:jc w:val="center"/>
        </w:trPr>
        <w:tc>
          <w:tcPr>
            <w:tcW w:w="478"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left"/>
              <w:rPr>
                <w:rFonts w:ascii="Arial Narrow" w:hAnsi="Arial Narrow" w:cs="Calibri"/>
                <w:color w:val="000000"/>
                <w:sz w:val="18"/>
                <w:szCs w:val="18"/>
              </w:rPr>
            </w:pPr>
            <w:r>
              <w:rPr>
                <w:rFonts w:ascii="Arial Narrow" w:hAnsi="Arial Narrow"/>
                <w:color w:val="000000"/>
                <w:sz w:val="18"/>
                <w:szCs w:val="18"/>
              </w:rPr>
              <w:t>8</w:t>
            </w:r>
          </w:p>
        </w:tc>
        <w:tc>
          <w:tcPr>
            <w:tcW w:w="1924"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left"/>
              <w:rPr>
                <w:rFonts w:ascii="Arial Narrow" w:hAnsi="Arial Narrow" w:cs="Calibri"/>
                <w:color w:val="000000"/>
                <w:sz w:val="18"/>
                <w:szCs w:val="18"/>
              </w:rPr>
            </w:pPr>
            <w:r>
              <w:rPr>
                <w:rFonts w:ascii="Arial Narrow" w:hAnsi="Arial Narrow"/>
                <w:color w:val="000000"/>
                <w:sz w:val="18"/>
                <w:szCs w:val="18"/>
              </w:rPr>
              <w:t>Finantza-aktiboak</w:t>
            </w:r>
          </w:p>
        </w:tc>
        <w:tc>
          <w:tcPr>
            <w:tcW w:w="98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1105"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190.500</w:t>
            </w:r>
          </w:p>
        </w:tc>
        <w:tc>
          <w:tcPr>
            <w:tcW w:w="1134"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190.500</w:t>
            </w:r>
          </w:p>
        </w:tc>
        <w:tc>
          <w:tcPr>
            <w:tcW w:w="1063" w:type="dxa"/>
            <w:tcBorders>
              <w:top w:val="single" w:sz="2" w:space="0" w:color="auto"/>
              <w:left w:val="nil"/>
              <w:bottom w:val="single" w:sz="2" w:space="0" w:color="auto"/>
              <w:right w:val="nil"/>
            </w:tcBorders>
            <w:shd w:val="clear" w:color="auto" w:fill="auto"/>
            <w:noWrap/>
            <w:vAlign w:val="center"/>
            <w:hideMark/>
          </w:tcPr>
          <w:p w:rsidR="001A5F6B" w:rsidRPr="001A5F6B" w:rsidRDefault="005D42D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768" w:type="dxa"/>
            <w:tcBorders>
              <w:top w:val="single" w:sz="2" w:space="0" w:color="auto"/>
              <w:left w:val="nil"/>
              <w:bottom w:val="single" w:sz="2" w:space="0" w:color="auto"/>
              <w:right w:val="nil"/>
            </w:tcBorders>
            <w:shd w:val="clear" w:color="auto" w:fill="auto"/>
            <w:noWrap/>
            <w:vAlign w:val="center"/>
            <w:hideMark/>
          </w:tcPr>
          <w:p w:rsidR="001A5F6B" w:rsidRPr="001A5F6B" w:rsidRDefault="005D42D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99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823" w:type="dxa"/>
            <w:tcBorders>
              <w:top w:val="single" w:sz="2" w:space="0" w:color="auto"/>
              <w:left w:val="nil"/>
              <w:bottom w:val="single" w:sz="2"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r>
      <w:tr w:rsidR="001A5F6B" w:rsidRPr="001A5F6B" w:rsidTr="00E827AE">
        <w:trPr>
          <w:trHeight w:val="315"/>
          <w:jc w:val="center"/>
        </w:trPr>
        <w:tc>
          <w:tcPr>
            <w:tcW w:w="478" w:type="dxa"/>
            <w:tcBorders>
              <w:top w:val="single" w:sz="2" w:space="0" w:color="auto"/>
              <w:left w:val="nil"/>
              <w:bottom w:val="single" w:sz="4" w:space="0" w:color="auto"/>
              <w:right w:val="nil"/>
            </w:tcBorders>
            <w:shd w:val="clear" w:color="auto" w:fill="auto"/>
            <w:noWrap/>
            <w:vAlign w:val="center"/>
            <w:hideMark/>
          </w:tcPr>
          <w:p w:rsidR="001A5F6B" w:rsidRPr="001A5F6B" w:rsidRDefault="001A5F6B" w:rsidP="001A5F6B">
            <w:pPr>
              <w:spacing w:after="0"/>
              <w:ind w:firstLine="0"/>
              <w:jc w:val="left"/>
              <w:rPr>
                <w:rFonts w:ascii="Arial Narrow" w:hAnsi="Arial Narrow" w:cs="Calibri"/>
                <w:color w:val="000000"/>
                <w:sz w:val="18"/>
                <w:szCs w:val="18"/>
              </w:rPr>
            </w:pPr>
            <w:r>
              <w:rPr>
                <w:rFonts w:ascii="Arial Narrow" w:hAnsi="Arial Narrow"/>
                <w:color w:val="000000"/>
                <w:sz w:val="18"/>
                <w:szCs w:val="18"/>
              </w:rPr>
              <w:t>9</w:t>
            </w:r>
          </w:p>
        </w:tc>
        <w:tc>
          <w:tcPr>
            <w:tcW w:w="1924" w:type="dxa"/>
            <w:tcBorders>
              <w:top w:val="single" w:sz="2" w:space="0" w:color="auto"/>
              <w:left w:val="nil"/>
              <w:bottom w:val="single" w:sz="4" w:space="0" w:color="auto"/>
              <w:right w:val="nil"/>
            </w:tcBorders>
            <w:shd w:val="clear" w:color="auto" w:fill="auto"/>
            <w:noWrap/>
            <w:vAlign w:val="center"/>
            <w:hideMark/>
          </w:tcPr>
          <w:p w:rsidR="001A5F6B" w:rsidRPr="001A5F6B" w:rsidRDefault="001A5F6B" w:rsidP="001A5F6B">
            <w:pPr>
              <w:spacing w:after="0"/>
              <w:ind w:firstLine="0"/>
              <w:jc w:val="left"/>
              <w:rPr>
                <w:rFonts w:ascii="Arial Narrow" w:hAnsi="Arial Narrow" w:cs="Calibri"/>
                <w:color w:val="000000"/>
                <w:sz w:val="18"/>
                <w:szCs w:val="18"/>
              </w:rPr>
            </w:pPr>
            <w:r>
              <w:rPr>
                <w:rFonts w:ascii="Arial Narrow" w:hAnsi="Arial Narrow"/>
                <w:color w:val="000000"/>
                <w:sz w:val="18"/>
                <w:szCs w:val="18"/>
              </w:rPr>
              <w:t>Finantza-pasiboak</w:t>
            </w:r>
          </w:p>
        </w:tc>
        <w:tc>
          <w:tcPr>
            <w:tcW w:w="983" w:type="dxa"/>
            <w:tcBorders>
              <w:top w:val="single" w:sz="2" w:space="0" w:color="auto"/>
              <w:left w:val="nil"/>
              <w:bottom w:val="single" w:sz="4"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1105" w:type="dxa"/>
            <w:tcBorders>
              <w:top w:val="single" w:sz="2" w:space="0" w:color="auto"/>
              <w:left w:val="nil"/>
              <w:bottom w:val="single" w:sz="4"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1134" w:type="dxa"/>
            <w:tcBorders>
              <w:top w:val="single" w:sz="2" w:space="0" w:color="auto"/>
              <w:left w:val="nil"/>
              <w:bottom w:val="single" w:sz="4"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1063" w:type="dxa"/>
            <w:tcBorders>
              <w:top w:val="single" w:sz="2" w:space="0" w:color="auto"/>
              <w:left w:val="nil"/>
              <w:bottom w:val="single" w:sz="4"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768" w:type="dxa"/>
            <w:tcBorders>
              <w:top w:val="single" w:sz="2" w:space="0" w:color="auto"/>
              <w:left w:val="nil"/>
              <w:bottom w:val="single" w:sz="4"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993" w:type="dxa"/>
            <w:tcBorders>
              <w:top w:val="single" w:sz="2" w:space="0" w:color="auto"/>
              <w:left w:val="nil"/>
              <w:bottom w:val="single" w:sz="4"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823" w:type="dxa"/>
            <w:tcBorders>
              <w:top w:val="single" w:sz="2" w:space="0" w:color="auto"/>
              <w:left w:val="nil"/>
              <w:bottom w:val="single" w:sz="4" w:space="0" w:color="auto"/>
              <w:right w:val="nil"/>
            </w:tcBorders>
            <w:shd w:val="clear" w:color="auto" w:fill="auto"/>
            <w:noWrap/>
            <w:vAlign w:val="center"/>
            <w:hideMark/>
          </w:tcPr>
          <w:p w:rsidR="001A5F6B" w:rsidRPr="001A5F6B" w:rsidRDefault="001A5F6B" w:rsidP="001A5F6B">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r>
      <w:tr w:rsidR="001A5F6B" w:rsidRPr="00EA4355" w:rsidTr="00E827AE">
        <w:trPr>
          <w:trHeight w:val="315"/>
          <w:jc w:val="center"/>
        </w:trPr>
        <w:tc>
          <w:tcPr>
            <w:tcW w:w="478" w:type="dxa"/>
            <w:tcBorders>
              <w:top w:val="single" w:sz="4" w:space="0" w:color="auto"/>
              <w:left w:val="nil"/>
              <w:bottom w:val="single" w:sz="4" w:space="0" w:color="auto"/>
              <w:right w:val="nil"/>
            </w:tcBorders>
            <w:shd w:val="clear" w:color="000000" w:fill="FABF8F"/>
            <w:noWrap/>
            <w:vAlign w:val="center"/>
            <w:hideMark/>
          </w:tcPr>
          <w:p w:rsidR="001A5F6B" w:rsidRPr="00EA4355" w:rsidRDefault="001A5F6B" w:rsidP="001A5F6B">
            <w:pPr>
              <w:spacing w:after="0"/>
              <w:ind w:firstLine="0"/>
              <w:jc w:val="left"/>
              <w:rPr>
                <w:rFonts w:ascii="Arial" w:hAnsi="Arial" w:cs="Arial"/>
                <w:color w:val="000000"/>
                <w:sz w:val="18"/>
                <w:szCs w:val="18"/>
              </w:rPr>
            </w:pPr>
            <w:r>
              <w:rPr>
                <w:rFonts w:ascii="Arial" w:hAnsi="Arial"/>
                <w:color w:val="000000"/>
                <w:sz w:val="18"/>
                <w:szCs w:val="18"/>
              </w:rPr>
              <w:t> </w:t>
            </w:r>
          </w:p>
        </w:tc>
        <w:tc>
          <w:tcPr>
            <w:tcW w:w="1924" w:type="dxa"/>
            <w:tcBorders>
              <w:top w:val="single" w:sz="4" w:space="0" w:color="auto"/>
              <w:left w:val="nil"/>
              <w:bottom w:val="single" w:sz="4" w:space="0" w:color="auto"/>
              <w:right w:val="nil"/>
            </w:tcBorders>
            <w:shd w:val="clear" w:color="000000" w:fill="FABF8F"/>
            <w:noWrap/>
            <w:vAlign w:val="center"/>
            <w:hideMark/>
          </w:tcPr>
          <w:p w:rsidR="001A5F6B" w:rsidRPr="00EA4355" w:rsidRDefault="001A5F6B" w:rsidP="001A5F6B">
            <w:pPr>
              <w:spacing w:after="0"/>
              <w:ind w:firstLine="0"/>
              <w:jc w:val="left"/>
              <w:rPr>
                <w:rFonts w:ascii="Arial" w:hAnsi="Arial" w:cs="Arial"/>
                <w:color w:val="000000"/>
                <w:sz w:val="18"/>
                <w:szCs w:val="18"/>
              </w:rPr>
            </w:pPr>
            <w:r>
              <w:rPr>
                <w:rFonts w:ascii="Arial" w:hAnsi="Arial"/>
                <w:color w:val="000000"/>
                <w:sz w:val="18"/>
                <w:szCs w:val="18"/>
              </w:rPr>
              <w:t>Guztira</w:t>
            </w:r>
          </w:p>
        </w:tc>
        <w:tc>
          <w:tcPr>
            <w:tcW w:w="983" w:type="dxa"/>
            <w:tcBorders>
              <w:top w:val="single" w:sz="4" w:space="0" w:color="auto"/>
              <w:left w:val="nil"/>
              <w:bottom w:val="single" w:sz="4" w:space="0" w:color="auto"/>
              <w:right w:val="nil"/>
            </w:tcBorders>
            <w:shd w:val="clear" w:color="000000" w:fill="FABF8F"/>
            <w:noWrap/>
            <w:vAlign w:val="center"/>
            <w:hideMark/>
          </w:tcPr>
          <w:p w:rsidR="001A5F6B" w:rsidRPr="00EA4355" w:rsidRDefault="001A5F6B" w:rsidP="001A5F6B">
            <w:pPr>
              <w:spacing w:after="0"/>
              <w:ind w:firstLine="0"/>
              <w:jc w:val="right"/>
              <w:rPr>
                <w:rFonts w:ascii="Arial" w:hAnsi="Arial" w:cs="Arial"/>
                <w:color w:val="000000"/>
                <w:sz w:val="18"/>
                <w:szCs w:val="18"/>
              </w:rPr>
            </w:pPr>
            <w:r>
              <w:rPr>
                <w:rFonts w:ascii="Arial" w:hAnsi="Arial"/>
                <w:color w:val="000000"/>
                <w:sz w:val="18"/>
                <w:szCs w:val="18"/>
              </w:rPr>
              <w:t>6.043.076</w:t>
            </w:r>
          </w:p>
        </w:tc>
        <w:tc>
          <w:tcPr>
            <w:tcW w:w="1105" w:type="dxa"/>
            <w:tcBorders>
              <w:top w:val="single" w:sz="4" w:space="0" w:color="auto"/>
              <w:left w:val="nil"/>
              <w:bottom w:val="single" w:sz="4" w:space="0" w:color="auto"/>
              <w:right w:val="nil"/>
            </w:tcBorders>
            <w:shd w:val="clear" w:color="000000" w:fill="FABF8F"/>
            <w:noWrap/>
            <w:vAlign w:val="center"/>
            <w:hideMark/>
          </w:tcPr>
          <w:p w:rsidR="001A5F6B" w:rsidRPr="00EA4355" w:rsidRDefault="001A5F6B" w:rsidP="001A5F6B">
            <w:pPr>
              <w:spacing w:after="0"/>
              <w:ind w:firstLine="0"/>
              <w:jc w:val="right"/>
              <w:rPr>
                <w:rFonts w:ascii="Arial" w:hAnsi="Arial" w:cs="Arial"/>
                <w:color w:val="000000"/>
                <w:sz w:val="18"/>
                <w:szCs w:val="18"/>
              </w:rPr>
            </w:pPr>
            <w:r>
              <w:rPr>
                <w:rFonts w:ascii="Arial" w:hAnsi="Arial"/>
                <w:color w:val="000000"/>
                <w:sz w:val="18"/>
                <w:szCs w:val="18"/>
              </w:rPr>
              <w:t>203.000</w:t>
            </w:r>
          </w:p>
        </w:tc>
        <w:tc>
          <w:tcPr>
            <w:tcW w:w="1134" w:type="dxa"/>
            <w:tcBorders>
              <w:top w:val="single" w:sz="4" w:space="0" w:color="auto"/>
              <w:left w:val="nil"/>
              <w:bottom w:val="single" w:sz="4" w:space="0" w:color="auto"/>
              <w:right w:val="nil"/>
            </w:tcBorders>
            <w:shd w:val="clear" w:color="000000" w:fill="FABF8F"/>
            <w:noWrap/>
            <w:vAlign w:val="center"/>
            <w:hideMark/>
          </w:tcPr>
          <w:p w:rsidR="001A5F6B" w:rsidRPr="00EA4355" w:rsidRDefault="001A5F6B" w:rsidP="001A5F6B">
            <w:pPr>
              <w:spacing w:after="0"/>
              <w:ind w:firstLine="0"/>
              <w:jc w:val="right"/>
              <w:rPr>
                <w:rFonts w:ascii="Arial" w:hAnsi="Arial" w:cs="Arial"/>
                <w:color w:val="000000"/>
                <w:sz w:val="18"/>
                <w:szCs w:val="18"/>
              </w:rPr>
            </w:pPr>
            <w:r>
              <w:rPr>
                <w:rFonts w:ascii="Arial" w:hAnsi="Arial"/>
                <w:color w:val="000000"/>
                <w:sz w:val="18"/>
                <w:szCs w:val="18"/>
              </w:rPr>
              <w:t>6.246.076</w:t>
            </w:r>
          </w:p>
        </w:tc>
        <w:tc>
          <w:tcPr>
            <w:tcW w:w="1063" w:type="dxa"/>
            <w:tcBorders>
              <w:top w:val="single" w:sz="4" w:space="0" w:color="auto"/>
              <w:left w:val="nil"/>
              <w:bottom w:val="single" w:sz="4" w:space="0" w:color="auto"/>
              <w:right w:val="nil"/>
            </w:tcBorders>
            <w:shd w:val="clear" w:color="000000" w:fill="FABF8F"/>
            <w:noWrap/>
            <w:vAlign w:val="center"/>
            <w:hideMark/>
          </w:tcPr>
          <w:p w:rsidR="001A5F6B" w:rsidRPr="00EA4355" w:rsidRDefault="001A5F6B" w:rsidP="001A5F6B">
            <w:pPr>
              <w:spacing w:after="0"/>
              <w:ind w:firstLine="0"/>
              <w:jc w:val="right"/>
              <w:rPr>
                <w:rFonts w:ascii="Arial" w:hAnsi="Arial" w:cs="Arial"/>
                <w:color w:val="000000"/>
                <w:sz w:val="18"/>
                <w:szCs w:val="18"/>
              </w:rPr>
            </w:pPr>
            <w:r>
              <w:rPr>
                <w:rFonts w:ascii="Arial" w:hAnsi="Arial"/>
                <w:color w:val="000000"/>
                <w:sz w:val="18"/>
                <w:szCs w:val="18"/>
              </w:rPr>
              <w:t>5.356.814</w:t>
            </w:r>
          </w:p>
        </w:tc>
        <w:tc>
          <w:tcPr>
            <w:tcW w:w="768" w:type="dxa"/>
            <w:tcBorders>
              <w:top w:val="single" w:sz="4" w:space="0" w:color="auto"/>
              <w:left w:val="nil"/>
              <w:bottom w:val="single" w:sz="4" w:space="0" w:color="auto"/>
              <w:right w:val="nil"/>
            </w:tcBorders>
            <w:shd w:val="clear" w:color="000000" w:fill="FABF8F"/>
            <w:noWrap/>
            <w:vAlign w:val="center"/>
            <w:hideMark/>
          </w:tcPr>
          <w:p w:rsidR="001A5F6B" w:rsidRPr="00EA4355" w:rsidRDefault="001A5F6B" w:rsidP="00E827AE">
            <w:pPr>
              <w:spacing w:after="0"/>
              <w:ind w:firstLine="0"/>
              <w:jc w:val="right"/>
              <w:rPr>
                <w:rFonts w:ascii="Arial" w:hAnsi="Arial" w:cs="Arial"/>
                <w:color w:val="000000"/>
                <w:sz w:val="18"/>
                <w:szCs w:val="18"/>
              </w:rPr>
            </w:pPr>
            <w:r>
              <w:rPr>
                <w:rFonts w:ascii="Arial" w:hAnsi="Arial"/>
                <w:color w:val="000000"/>
                <w:sz w:val="18"/>
                <w:szCs w:val="18"/>
              </w:rPr>
              <w:t>86</w:t>
            </w:r>
          </w:p>
        </w:tc>
        <w:tc>
          <w:tcPr>
            <w:tcW w:w="993" w:type="dxa"/>
            <w:tcBorders>
              <w:top w:val="single" w:sz="4" w:space="0" w:color="auto"/>
              <w:left w:val="nil"/>
              <w:bottom w:val="single" w:sz="4" w:space="0" w:color="auto"/>
              <w:right w:val="nil"/>
            </w:tcBorders>
            <w:shd w:val="clear" w:color="000000" w:fill="FABF8F"/>
            <w:noWrap/>
            <w:vAlign w:val="center"/>
            <w:hideMark/>
          </w:tcPr>
          <w:p w:rsidR="001A5F6B" w:rsidRPr="00EA4355" w:rsidRDefault="001A5F6B" w:rsidP="001A5F6B">
            <w:pPr>
              <w:spacing w:after="0"/>
              <w:ind w:firstLine="0"/>
              <w:jc w:val="right"/>
              <w:rPr>
                <w:rFonts w:ascii="Arial" w:hAnsi="Arial" w:cs="Arial"/>
                <w:color w:val="000000"/>
                <w:sz w:val="18"/>
                <w:szCs w:val="18"/>
              </w:rPr>
            </w:pPr>
            <w:r>
              <w:rPr>
                <w:rFonts w:ascii="Arial" w:hAnsi="Arial"/>
                <w:color w:val="000000"/>
                <w:sz w:val="18"/>
                <w:szCs w:val="18"/>
              </w:rPr>
              <w:t>5.016.733</w:t>
            </w:r>
          </w:p>
        </w:tc>
        <w:tc>
          <w:tcPr>
            <w:tcW w:w="823" w:type="dxa"/>
            <w:tcBorders>
              <w:top w:val="single" w:sz="4" w:space="0" w:color="auto"/>
              <w:left w:val="nil"/>
              <w:bottom w:val="single" w:sz="4" w:space="0" w:color="auto"/>
              <w:right w:val="nil"/>
            </w:tcBorders>
            <w:shd w:val="clear" w:color="000000" w:fill="FABF8F"/>
            <w:noWrap/>
            <w:vAlign w:val="center"/>
            <w:hideMark/>
          </w:tcPr>
          <w:p w:rsidR="001A5F6B" w:rsidRPr="00EA4355" w:rsidRDefault="001A5F6B" w:rsidP="001A5F6B">
            <w:pPr>
              <w:spacing w:after="0"/>
              <w:ind w:firstLine="0"/>
              <w:jc w:val="right"/>
              <w:rPr>
                <w:rFonts w:ascii="Arial" w:hAnsi="Arial" w:cs="Arial"/>
                <w:color w:val="000000"/>
                <w:sz w:val="18"/>
                <w:szCs w:val="18"/>
              </w:rPr>
            </w:pPr>
            <w:r>
              <w:rPr>
                <w:rFonts w:ascii="Arial" w:hAnsi="Arial"/>
                <w:color w:val="000000"/>
                <w:sz w:val="18"/>
                <w:szCs w:val="18"/>
              </w:rPr>
              <w:t>340.081</w:t>
            </w:r>
          </w:p>
        </w:tc>
      </w:tr>
    </w:tbl>
    <w:p w:rsidR="0084357E" w:rsidRPr="00BB08CB" w:rsidRDefault="0084357E" w:rsidP="0084357E">
      <w:pPr>
        <w:ind w:firstLine="0"/>
        <w:jc w:val="center"/>
        <w:outlineLvl w:val="0"/>
        <w:rPr>
          <w:rFonts w:ascii="Arial" w:hAnsi="Arial" w:cs="Arial"/>
        </w:rPr>
      </w:pPr>
    </w:p>
    <w:p w:rsidR="00E827AE" w:rsidRDefault="00E827AE">
      <w:pPr>
        <w:spacing w:after="0"/>
        <w:ind w:firstLine="0"/>
        <w:jc w:val="left"/>
        <w:rPr>
          <w:rFonts w:ascii="Arial" w:hAnsi="Arial"/>
          <w:bCs/>
          <w:iCs/>
          <w:spacing w:val="10"/>
          <w:kern w:val="28"/>
          <w:sz w:val="25"/>
          <w:szCs w:val="26"/>
        </w:rPr>
      </w:pPr>
      <w:bookmarkStart w:id="35" w:name="_Toc309383721"/>
      <w:bookmarkStart w:id="36" w:name="_Toc339016610"/>
      <w:bookmarkStart w:id="37" w:name="_Toc442251801"/>
      <w:bookmarkStart w:id="38" w:name="_Toc505948288"/>
      <w:r>
        <w:br w:type="page"/>
      </w:r>
    </w:p>
    <w:p w:rsidR="009B3063" w:rsidRPr="00692325" w:rsidRDefault="005D42DB" w:rsidP="00692325">
      <w:pPr>
        <w:pStyle w:val="atitulo2"/>
        <w:spacing w:after="360"/>
        <w:rPr>
          <w:color w:val="auto"/>
        </w:rPr>
      </w:pPr>
      <w:bookmarkStart w:id="39" w:name="_Toc514151867"/>
      <w:r>
        <w:rPr>
          <w:color w:val="auto"/>
        </w:rPr>
        <w:lastRenderedPageBreak/>
        <w:t xml:space="preserve">III.2. 2016ko aurrekontu-emaitza </w:t>
      </w:r>
      <w:r>
        <w:t>bateratu</w:t>
      </w:r>
      <w:bookmarkEnd w:id="35"/>
      <w:bookmarkEnd w:id="36"/>
      <w:bookmarkEnd w:id="37"/>
      <w:r>
        <w:t>a</w:t>
      </w:r>
      <w:bookmarkEnd w:id="38"/>
      <w:bookmarkEnd w:id="39"/>
    </w:p>
    <w:tbl>
      <w:tblPr>
        <w:tblW w:w="4859" w:type="pct"/>
        <w:jc w:val="center"/>
        <w:tblCellMar>
          <w:left w:w="70" w:type="dxa"/>
          <w:right w:w="70" w:type="dxa"/>
        </w:tblCellMar>
        <w:tblLook w:val="04A0" w:firstRow="1" w:lastRow="0" w:firstColumn="1" w:lastColumn="0" w:noHBand="0" w:noVBand="1"/>
      </w:tblPr>
      <w:tblGrid>
        <w:gridCol w:w="5876"/>
        <w:gridCol w:w="1402"/>
        <w:gridCol w:w="1399"/>
      </w:tblGrid>
      <w:tr w:rsidR="005D42DB" w:rsidRPr="009D1F31" w:rsidTr="00EF737A">
        <w:trPr>
          <w:trHeight w:val="284"/>
          <w:jc w:val="center"/>
        </w:trPr>
        <w:tc>
          <w:tcPr>
            <w:tcW w:w="3386" w:type="pct"/>
            <w:tcBorders>
              <w:top w:val="single" w:sz="4" w:space="0" w:color="auto"/>
              <w:left w:val="nil"/>
              <w:bottom w:val="single" w:sz="4" w:space="0" w:color="auto"/>
              <w:right w:val="nil"/>
            </w:tcBorders>
            <w:shd w:val="clear" w:color="000000" w:fill="FABF8F"/>
            <w:noWrap/>
            <w:vAlign w:val="center"/>
            <w:hideMark/>
          </w:tcPr>
          <w:p w:rsidR="005D42DB" w:rsidRPr="009D1F31" w:rsidRDefault="005D42DB" w:rsidP="009D1F31">
            <w:pPr>
              <w:spacing w:after="0"/>
              <w:ind w:firstLine="0"/>
              <w:jc w:val="left"/>
              <w:rPr>
                <w:rFonts w:ascii="Arial" w:hAnsi="Arial" w:cs="Arial"/>
                <w:color w:val="000000"/>
                <w:sz w:val="18"/>
                <w:szCs w:val="18"/>
              </w:rPr>
            </w:pPr>
            <w:r>
              <w:rPr>
                <w:rFonts w:ascii="Arial" w:hAnsi="Arial"/>
                <w:color w:val="000000"/>
                <w:sz w:val="18"/>
                <w:szCs w:val="18"/>
              </w:rPr>
              <w:t>Izena</w:t>
            </w:r>
          </w:p>
        </w:tc>
        <w:tc>
          <w:tcPr>
            <w:tcW w:w="808" w:type="pct"/>
            <w:tcBorders>
              <w:top w:val="single" w:sz="4" w:space="0" w:color="auto"/>
              <w:left w:val="nil"/>
              <w:bottom w:val="single" w:sz="4" w:space="0" w:color="auto"/>
              <w:right w:val="nil"/>
            </w:tcBorders>
            <w:shd w:val="clear" w:color="000000" w:fill="FABF8F"/>
            <w:noWrap/>
            <w:vAlign w:val="center"/>
            <w:hideMark/>
          </w:tcPr>
          <w:p w:rsidR="005D42DB" w:rsidRPr="009D1F31" w:rsidRDefault="005D42DB" w:rsidP="008474AC">
            <w:pPr>
              <w:spacing w:after="0"/>
              <w:ind w:firstLine="0"/>
              <w:jc w:val="center"/>
              <w:rPr>
                <w:rFonts w:ascii="Arial" w:hAnsi="Arial" w:cs="Arial"/>
                <w:color w:val="000000"/>
                <w:sz w:val="18"/>
                <w:szCs w:val="18"/>
              </w:rPr>
            </w:pPr>
            <w:r>
              <w:rPr>
                <w:rFonts w:ascii="Arial" w:hAnsi="Arial"/>
                <w:color w:val="000000"/>
                <w:sz w:val="18"/>
                <w:szCs w:val="18"/>
              </w:rPr>
              <w:t xml:space="preserve">               2015</w:t>
            </w:r>
          </w:p>
        </w:tc>
        <w:tc>
          <w:tcPr>
            <w:tcW w:w="807" w:type="pct"/>
            <w:tcBorders>
              <w:top w:val="single" w:sz="4" w:space="0" w:color="auto"/>
              <w:left w:val="nil"/>
              <w:bottom w:val="single" w:sz="4" w:space="0" w:color="auto"/>
              <w:right w:val="nil"/>
            </w:tcBorders>
            <w:shd w:val="clear" w:color="000000" w:fill="FABF8F"/>
            <w:vAlign w:val="center"/>
          </w:tcPr>
          <w:p w:rsidR="005D42DB" w:rsidRPr="009D1F31" w:rsidRDefault="005D42DB" w:rsidP="005D42DB">
            <w:pPr>
              <w:spacing w:after="0"/>
              <w:ind w:firstLine="0"/>
              <w:jc w:val="right"/>
              <w:rPr>
                <w:rFonts w:ascii="Arial" w:hAnsi="Arial" w:cs="Arial"/>
                <w:color w:val="000000"/>
                <w:sz w:val="18"/>
                <w:szCs w:val="18"/>
              </w:rPr>
            </w:pPr>
            <w:r>
              <w:rPr>
                <w:rFonts w:ascii="Arial" w:hAnsi="Arial"/>
                <w:color w:val="000000"/>
                <w:sz w:val="18"/>
                <w:szCs w:val="18"/>
              </w:rPr>
              <w:t>2016</w:t>
            </w:r>
          </w:p>
        </w:tc>
      </w:tr>
      <w:tr w:rsidR="005D42DB" w:rsidRPr="00F60306" w:rsidTr="00EF737A">
        <w:trPr>
          <w:trHeight w:val="284"/>
          <w:jc w:val="center"/>
        </w:trPr>
        <w:tc>
          <w:tcPr>
            <w:tcW w:w="3386" w:type="pct"/>
            <w:tcBorders>
              <w:top w:val="single" w:sz="4" w:space="0" w:color="auto"/>
              <w:left w:val="nil"/>
              <w:bottom w:val="single" w:sz="2" w:space="0" w:color="auto"/>
              <w:right w:val="nil"/>
            </w:tcBorders>
            <w:shd w:val="clear" w:color="auto" w:fill="auto"/>
            <w:noWrap/>
            <w:vAlign w:val="center"/>
            <w:hideMark/>
          </w:tcPr>
          <w:p w:rsidR="005D42DB" w:rsidRPr="00F60306" w:rsidRDefault="005D42DB" w:rsidP="009D1F31">
            <w:pPr>
              <w:spacing w:after="0"/>
              <w:ind w:firstLine="0"/>
              <w:jc w:val="left"/>
              <w:rPr>
                <w:rFonts w:ascii="Arial Narrow" w:hAnsi="Arial Narrow"/>
              </w:rPr>
            </w:pPr>
            <w:r>
              <w:rPr>
                <w:rFonts w:ascii="Arial Narrow" w:hAnsi="Arial Narrow"/>
              </w:rPr>
              <w:t>+ Aitorturiko eskubide garbiak</w:t>
            </w:r>
          </w:p>
        </w:tc>
        <w:tc>
          <w:tcPr>
            <w:tcW w:w="808" w:type="pct"/>
            <w:tcBorders>
              <w:top w:val="single" w:sz="4" w:space="0" w:color="auto"/>
              <w:left w:val="nil"/>
              <w:bottom w:val="single" w:sz="2" w:space="0" w:color="auto"/>
              <w:right w:val="nil"/>
            </w:tcBorders>
            <w:shd w:val="clear" w:color="auto" w:fill="auto"/>
            <w:noWrap/>
            <w:vAlign w:val="center"/>
          </w:tcPr>
          <w:p w:rsidR="005D42DB" w:rsidRPr="005D42DB" w:rsidRDefault="005D42DB" w:rsidP="005D42DB">
            <w:pPr>
              <w:spacing w:after="0"/>
              <w:ind w:firstLine="0"/>
              <w:jc w:val="right"/>
              <w:rPr>
                <w:rFonts w:ascii="Arial Narrow" w:hAnsi="Arial Narrow" w:cs="Calibri"/>
                <w:color w:val="000000"/>
              </w:rPr>
            </w:pPr>
            <w:r>
              <w:rPr>
                <w:rFonts w:ascii="Arial Narrow" w:hAnsi="Arial Narrow"/>
                <w:color w:val="000000"/>
              </w:rPr>
              <w:t>5.679.071</w:t>
            </w:r>
          </w:p>
        </w:tc>
        <w:tc>
          <w:tcPr>
            <w:tcW w:w="807" w:type="pct"/>
            <w:tcBorders>
              <w:top w:val="single" w:sz="4" w:space="0" w:color="auto"/>
              <w:left w:val="nil"/>
              <w:bottom w:val="single" w:sz="2" w:space="0" w:color="auto"/>
              <w:right w:val="nil"/>
            </w:tcBorders>
            <w:vAlign w:val="center"/>
          </w:tcPr>
          <w:p w:rsidR="005D42DB" w:rsidRPr="005D42DB" w:rsidRDefault="005D42DB" w:rsidP="005D42DB">
            <w:pPr>
              <w:spacing w:after="0"/>
              <w:ind w:firstLine="0"/>
              <w:jc w:val="right"/>
              <w:rPr>
                <w:rFonts w:ascii="Arial Narrow" w:hAnsi="Arial Narrow" w:cs="Calibri"/>
                <w:color w:val="000000"/>
              </w:rPr>
            </w:pPr>
            <w:r>
              <w:rPr>
                <w:rFonts w:ascii="Arial Narrow" w:hAnsi="Arial Narrow"/>
                <w:color w:val="000000"/>
              </w:rPr>
              <w:t>5.356.814</w:t>
            </w:r>
          </w:p>
        </w:tc>
      </w:tr>
      <w:tr w:rsidR="005D42DB" w:rsidRPr="00F60306" w:rsidTr="001A43E1">
        <w:trPr>
          <w:trHeight w:val="284"/>
          <w:jc w:val="center"/>
        </w:trPr>
        <w:tc>
          <w:tcPr>
            <w:tcW w:w="3386" w:type="pct"/>
            <w:tcBorders>
              <w:top w:val="single" w:sz="2" w:space="0" w:color="auto"/>
              <w:left w:val="nil"/>
              <w:bottom w:val="single" w:sz="2" w:space="0" w:color="auto"/>
              <w:right w:val="nil"/>
            </w:tcBorders>
            <w:shd w:val="clear" w:color="auto" w:fill="auto"/>
            <w:noWrap/>
            <w:vAlign w:val="center"/>
            <w:hideMark/>
          </w:tcPr>
          <w:p w:rsidR="005D42DB" w:rsidRPr="00F60306" w:rsidRDefault="005D42DB" w:rsidP="009D1F31">
            <w:pPr>
              <w:spacing w:after="0"/>
              <w:ind w:firstLine="0"/>
              <w:jc w:val="left"/>
              <w:rPr>
                <w:rFonts w:ascii="Arial Narrow" w:hAnsi="Arial Narrow"/>
              </w:rPr>
            </w:pPr>
            <w:r>
              <w:rPr>
                <w:rFonts w:ascii="Arial Narrow" w:hAnsi="Arial Narrow"/>
              </w:rPr>
              <w:t>- Aitorturiko betebehar garbiak</w:t>
            </w:r>
          </w:p>
        </w:tc>
        <w:tc>
          <w:tcPr>
            <w:tcW w:w="808" w:type="pct"/>
            <w:tcBorders>
              <w:top w:val="single" w:sz="2" w:space="0" w:color="auto"/>
              <w:left w:val="nil"/>
              <w:bottom w:val="single" w:sz="2" w:space="0" w:color="auto"/>
              <w:right w:val="nil"/>
            </w:tcBorders>
            <w:shd w:val="clear" w:color="auto" w:fill="auto"/>
            <w:noWrap/>
            <w:vAlign w:val="center"/>
          </w:tcPr>
          <w:p w:rsidR="005D42DB" w:rsidRPr="005D42DB" w:rsidRDefault="005D42DB" w:rsidP="005D42DB">
            <w:pPr>
              <w:spacing w:after="0"/>
              <w:ind w:firstLine="0"/>
              <w:jc w:val="right"/>
              <w:rPr>
                <w:rFonts w:ascii="Arial Narrow" w:hAnsi="Arial Narrow" w:cs="Calibri"/>
                <w:color w:val="000000"/>
              </w:rPr>
            </w:pPr>
            <w:r>
              <w:rPr>
                <w:rFonts w:ascii="Arial Narrow" w:hAnsi="Arial Narrow"/>
                <w:color w:val="000000"/>
              </w:rPr>
              <w:t>5.704.944</w:t>
            </w:r>
          </w:p>
        </w:tc>
        <w:tc>
          <w:tcPr>
            <w:tcW w:w="807" w:type="pct"/>
            <w:tcBorders>
              <w:top w:val="single" w:sz="2" w:space="0" w:color="auto"/>
              <w:left w:val="nil"/>
              <w:bottom w:val="single" w:sz="2" w:space="0" w:color="auto"/>
              <w:right w:val="nil"/>
            </w:tcBorders>
            <w:vAlign w:val="center"/>
          </w:tcPr>
          <w:p w:rsidR="005D42DB" w:rsidRPr="005D42DB" w:rsidRDefault="005D42DB" w:rsidP="005D42DB">
            <w:pPr>
              <w:spacing w:after="0"/>
              <w:ind w:firstLine="0"/>
              <w:jc w:val="right"/>
              <w:rPr>
                <w:rFonts w:ascii="Arial Narrow" w:hAnsi="Arial Narrow" w:cs="Calibri"/>
                <w:color w:val="000000"/>
              </w:rPr>
            </w:pPr>
            <w:r>
              <w:rPr>
                <w:rFonts w:ascii="Arial Narrow" w:hAnsi="Arial Narrow"/>
                <w:color w:val="000000"/>
              </w:rPr>
              <w:t>4.655.598</w:t>
            </w:r>
          </w:p>
        </w:tc>
      </w:tr>
      <w:tr w:rsidR="005D42DB" w:rsidRPr="001A43E1" w:rsidTr="001A43E1">
        <w:trPr>
          <w:trHeight w:val="284"/>
          <w:jc w:val="center"/>
        </w:trPr>
        <w:tc>
          <w:tcPr>
            <w:tcW w:w="3386" w:type="pct"/>
            <w:tcBorders>
              <w:top w:val="single" w:sz="2" w:space="0" w:color="auto"/>
              <w:left w:val="nil"/>
              <w:bottom w:val="single" w:sz="2" w:space="0" w:color="auto"/>
              <w:right w:val="nil"/>
            </w:tcBorders>
            <w:shd w:val="clear" w:color="auto" w:fill="auto"/>
            <w:noWrap/>
            <w:vAlign w:val="center"/>
            <w:hideMark/>
          </w:tcPr>
          <w:p w:rsidR="005D42DB" w:rsidRPr="001A43E1" w:rsidRDefault="005D42DB" w:rsidP="009D1F31">
            <w:pPr>
              <w:spacing w:after="0"/>
              <w:ind w:firstLine="0"/>
              <w:jc w:val="left"/>
              <w:rPr>
                <w:rFonts w:ascii="Arial" w:hAnsi="Arial" w:cs="Arial"/>
                <w:b/>
              </w:rPr>
            </w:pPr>
            <w:r>
              <w:rPr>
                <w:rFonts w:ascii="Arial" w:hAnsi="Arial"/>
                <w:b/>
              </w:rPr>
              <w:t>= Aurrekontu-emaitza</w:t>
            </w:r>
          </w:p>
        </w:tc>
        <w:tc>
          <w:tcPr>
            <w:tcW w:w="808" w:type="pct"/>
            <w:tcBorders>
              <w:top w:val="single" w:sz="2" w:space="0" w:color="auto"/>
              <w:left w:val="nil"/>
              <w:bottom w:val="single" w:sz="2" w:space="0" w:color="auto"/>
              <w:right w:val="nil"/>
            </w:tcBorders>
            <w:shd w:val="clear" w:color="auto" w:fill="auto"/>
            <w:noWrap/>
            <w:vAlign w:val="center"/>
          </w:tcPr>
          <w:p w:rsidR="005D42DB" w:rsidRPr="001A43E1" w:rsidRDefault="005D42DB" w:rsidP="009D1F31">
            <w:pPr>
              <w:spacing w:after="0"/>
              <w:ind w:firstLine="0"/>
              <w:jc w:val="right"/>
              <w:rPr>
                <w:rFonts w:ascii="Arial Narrow" w:hAnsi="Arial Narrow" w:cs="Calibri"/>
                <w:b/>
                <w:color w:val="000000"/>
              </w:rPr>
            </w:pPr>
            <w:r>
              <w:rPr>
                <w:rFonts w:ascii="Arial Narrow" w:hAnsi="Arial Narrow"/>
                <w:b/>
                <w:color w:val="000000"/>
              </w:rPr>
              <w:t>-25.873</w:t>
            </w:r>
          </w:p>
        </w:tc>
        <w:tc>
          <w:tcPr>
            <w:tcW w:w="807" w:type="pct"/>
            <w:tcBorders>
              <w:top w:val="single" w:sz="2" w:space="0" w:color="auto"/>
              <w:left w:val="nil"/>
              <w:bottom w:val="single" w:sz="2" w:space="0" w:color="auto"/>
              <w:right w:val="nil"/>
            </w:tcBorders>
            <w:vAlign w:val="center"/>
          </w:tcPr>
          <w:p w:rsidR="005D42DB" w:rsidRPr="001A43E1" w:rsidRDefault="005D42DB" w:rsidP="005D42DB">
            <w:pPr>
              <w:spacing w:after="0"/>
              <w:ind w:firstLine="0"/>
              <w:jc w:val="right"/>
              <w:rPr>
                <w:rFonts w:ascii="Arial Narrow" w:hAnsi="Arial Narrow" w:cs="Calibri"/>
                <w:b/>
                <w:color w:val="000000"/>
              </w:rPr>
            </w:pPr>
            <w:r>
              <w:rPr>
                <w:rFonts w:ascii="Arial Narrow" w:hAnsi="Arial Narrow"/>
                <w:b/>
                <w:color w:val="000000"/>
              </w:rPr>
              <w:t>701.216</w:t>
            </w:r>
          </w:p>
        </w:tc>
      </w:tr>
      <w:tr w:rsidR="005D42DB" w:rsidRPr="009D1F31" w:rsidTr="001A43E1">
        <w:trPr>
          <w:trHeight w:val="284"/>
          <w:jc w:val="center"/>
        </w:trPr>
        <w:tc>
          <w:tcPr>
            <w:tcW w:w="3386" w:type="pct"/>
            <w:tcBorders>
              <w:top w:val="single" w:sz="2" w:space="0" w:color="auto"/>
              <w:left w:val="nil"/>
              <w:bottom w:val="single" w:sz="2" w:space="0" w:color="auto"/>
              <w:right w:val="nil"/>
            </w:tcBorders>
            <w:shd w:val="clear" w:color="auto" w:fill="auto"/>
            <w:noWrap/>
            <w:vAlign w:val="center"/>
            <w:hideMark/>
          </w:tcPr>
          <w:p w:rsidR="005D42DB" w:rsidRPr="009D1F31" w:rsidRDefault="005D42DB" w:rsidP="009D1F31">
            <w:pPr>
              <w:spacing w:after="0"/>
              <w:ind w:firstLine="0"/>
              <w:jc w:val="left"/>
              <w:rPr>
                <w:rFonts w:ascii="Arial Narrow" w:hAnsi="Arial Narrow"/>
                <w:color w:val="000000"/>
              </w:rPr>
            </w:pPr>
            <w:r>
              <w:rPr>
                <w:rFonts w:ascii="Arial Narrow" w:hAnsi="Arial Narrow"/>
                <w:color w:val="000000"/>
              </w:rPr>
              <w:t>Doikuntzak</w:t>
            </w:r>
          </w:p>
        </w:tc>
        <w:tc>
          <w:tcPr>
            <w:tcW w:w="808" w:type="pct"/>
            <w:tcBorders>
              <w:top w:val="single" w:sz="2" w:space="0" w:color="auto"/>
              <w:left w:val="nil"/>
              <w:bottom w:val="single" w:sz="2" w:space="0" w:color="auto"/>
              <w:right w:val="nil"/>
            </w:tcBorders>
            <w:shd w:val="clear" w:color="auto" w:fill="auto"/>
            <w:noWrap/>
            <w:vAlign w:val="center"/>
          </w:tcPr>
          <w:p w:rsidR="005D42DB" w:rsidRPr="009D1F31" w:rsidRDefault="005D42DB" w:rsidP="009D1F31">
            <w:pPr>
              <w:spacing w:after="0"/>
              <w:ind w:firstLine="0"/>
              <w:jc w:val="right"/>
              <w:rPr>
                <w:rFonts w:ascii="Arial" w:hAnsi="Arial" w:cs="Arial"/>
                <w:color w:val="000000"/>
                <w:sz w:val="18"/>
                <w:szCs w:val="18"/>
                <w:lang w:val="es-ES" w:eastAsia="es-ES"/>
              </w:rPr>
            </w:pPr>
          </w:p>
        </w:tc>
        <w:tc>
          <w:tcPr>
            <w:tcW w:w="807" w:type="pct"/>
            <w:tcBorders>
              <w:top w:val="single" w:sz="2" w:space="0" w:color="auto"/>
              <w:left w:val="nil"/>
              <w:bottom w:val="single" w:sz="2" w:space="0" w:color="auto"/>
              <w:right w:val="nil"/>
            </w:tcBorders>
            <w:vAlign w:val="center"/>
          </w:tcPr>
          <w:p w:rsidR="005D42DB" w:rsidRPr="009D1F31" w:rsidRDefault="005D42DB" w:rsidP="005D42DB">
            <w:pPr>
              <w:spacing w:after="0"/>
              <w:ind w:firstLine="0"/>
              <w:jc w:val="right"/>
              <w:rPr>
                <w:rFonts w:ascii="Arial" w:hAnsi="Arial" w:cs="Arial"/>
                <w:color w:val="000000"/>
                <w:sz w:val="18"/>
                <w:szCs w:val="18"/>
                <w:lang w:val="es-ES" w:eastAsia="es-ES"/>
              </w:rPr>
            </w:pPr>
          </w:p>
        </w:tc>
      </w:tr>
      <w:tr w:rsidR="005D42DB" w:rsidRPr="009D1F31" w:rsidTr="001A43E1">
        <w:trPr>
          <w:trHeight w:val="284"/>
          <w:jc w:val="center"/>
        </w:trPr>
        <w:tc>
          <w:tcPr>
            <w:tcW w:w="3386" w:type="pct"/>
            <w:tcBorders>
              <w:top w:val="single" w:sz="2" w:space="0" w:color="auto"/>
              <w:left w:val="nil"/>
              <w:bottom w:val="single" w:sz="2" w:space="0" w:color="auto"/>
              <w:right w:val="nil"/>
            </w:tcBorders>
            <w:shd w:val="clear" w:color="auto" w:fill="auto"/>
            <w:noWrap/>
            <w:vAlign w:val="center"/>
            <w:hideMark/>
          </w:tcPr>
          <w:p w:rsidR="005D42DB" w:rsidRPr="009D1F31" w:rsidRDefault="005D42DB" w:rsidP="009D1F31">
            <w:pPr>
              <w:spacing w:after="0"/>
              <w:ind w:firstLine="0"/>
              <w:jc w:val="left"/>
              <w:rPr>
                <w:rFonts w:ascii="Arial Narrow" w:hAnsi="Arial Narrow"/>
                <w:color w:val="000000"/>
              </w:rPr>
            </w:pPr>
            <w:r>
              <w:rPr>
                <w:rFonts w:ascii="Arial Narrow" w:hAnsi="Arial Narrow"/>
                <w:color w:val="000000"/>
              </w:rPr>
              <w:t>- Finantzaketaren desbideratze positiboa</w:t>
            </w:r>
          </w:p>
        </w:tc>
        <w:tc>
          <w:tcPr>
            <w:tcW w:w="808" w:type="pct"/>
            <w:tcBorders>
              <w:top w:val="single" w:sz="2" w:space="0" w:color="auto"/>
              <w:left w:val="nil"/>
              <w:bottom w:val="single" w:sz="2" w:space="0" w:color="auto"/>
              <w:right w:val="nil"/>
            </w:tcBorders>
            <w:shd w:val="clear" w:color="auto" w:fill="auto"/>
            <w:noWrap/>
            <w:vAlign w:val="center"/>
          </w:tcPr>
          <w:p w:rsidR="005D42DB" w:rsidRPr="009D1F31" w:rsidRDefault="005D42DB" w:rsidP="009D1F31">
            <w:pPr>
              <w:spacing w:after="0"/>
              <w:ind w:firstLine="0"/>
              <w:jc w:val="right"/>
              <w:rPr>
                <w:rFonts w:ascii="Arial Narrow" w:hAnsi="Arial Narrow"/>
                <w:color w:val="000000"/>
                <w:lang w:val="es-ES" w:eastAsia="es-ES"/>
              </w:rPr>
            </w:pPr>
          </w:p>
        </w:tc>
        <w:tc>
          <w:tcPr>
            <w:tcW w:w="807" w:type="pct"/>
            <w:tcBorders>
              <w:top w:val="single" w:sz="2" w:space="0" w:color="auto"/>
              <w:left w:val="nil"/>
              <w:bottom w:val="single" w:sz="2" w:space="0" w:color="auto"/>
              <w:right w:val="nil"/>
            </w:tcBorders>
            <w:vAlign w:val="center"/>
          </w:tcPr>
          <w:p w:rsidR="005D42DB" w:rsidRPr="009D1F31" w:rsidRDefault="005D42DB" w:rsidP="005D42DB">
            <w:pPr>
              <w:spacing w:after="0"/>
              <w:ind w:firstLine="0"/>
              <w:jc w:val="right"/>
              <w:rPr>
                <w:rFonts w:ascii="Arial Narrow" w:hAnsi="Arial Narrow"/>
                <w:color w:val="000000"/>
                <w:lang w:val="es-ES" w:eastAsia="es-ES"/>
              </w:rPr>
            </w:pPr>
          </w:p>
        </w:tc>
      </w:tr>
      <w:tr w:rsidR="005D42DB" w:rsidRPr="009D1F31" w:rsidTr="001A43E1">
        <w:trPr>
          <w:trHeight w:val="284"/>
          <w:jc w:val="center"/>
        </w:trPr>
        <w:tc>
          <w:tcPr>
            <w:tcW w:w="3386" w:type="pct"/>
            <w:tcBorders>
              <w:top w:val="single" w:sz="2" w:space="0" w:color="auto"/>
              <w:left w:val="nil"/>
              <w:bottom w:val="single" w:sz="2" w:space="0" w:color="auto"/>
              <w:right w:val="nil"/>
            </w:tcBorders>
            <w:shd w:val="clear" w:color="auto" w:fill="auto"/>
            <w:noWrap/>
            <w:vAlign w:val="center"/>
            <w:hideMark/>
          </w:tcPr>
          <w:p w:rsidR="005D42DB" w:rsidRPr="009D1F31" w:rsidRDefault="005D42DB" w:rsidP="009D1F31">
            <w:pPr>
              <w:spacing w:after="0"/>
              <w:ind w:firstLine="0"/>
              <w:jc w:val="left"/>
              <w:rPr>
                <w:rFonts w:ascii="Arial Narrow" w:hAnsi="Arial Narrow"/>
                <w:color w:val="000000"/>
              </w:rPr>
            </w:pPr>
            <w:r>
              <w:rPr>
                <w:rFonts w:ascii="Arial Narrow" w:hAnsi="Arial Narrow"/>
                <w:color w:val="000000"/>
              </w:rPr>
              <w:t>+ Finantzaketaren desbideratze negatiboa</w:t>
            </w:r>
          </w:p>
        </w:tc>
        <w:tc>
          <w:tcPr>
            <w:tcW w:w="808" w:type="pct"/>
            <w:tcBorders>
              <w:top w:val="single" w:sz="2" w:space="0" w:color="auto"/>
              <w:left w:val="nil"/>
              <w:bottom w:val="single" w:sz="2" w:space="0" w:color="auto"/>
              <w:right w:val="nil"/>
            </w:tcBorders>
            <w:shd w:val="clear" w:color="auto" w:fill="auto"/>
            <w:noWrap/>
            <w:vAlign w:val="center"/>
          </w:tcPr>
          <w:p w:rsidR="005D42DB" w:rsidRPr="009D1F31" w:rsidRDefault="005D42DB" w:rsidP="009D1F31">
            <w:pPr>
              <w:spacing w:after="0"/>
              <w:ind w:firstLine="0"/>
              <w:jc w:val="right"/>
              <w:rPr>
                <w:rFonts w:ascii="Arial Narrow" w:hAnsi="Arial Narrow"/>
                <w:color w:val="000000"/>
                <w:lang w:val="es-ES" w:eastAsia="es-ES"/>
              </w:rPr>
            </w:pPr>
          </w:p>
        </w:tc>
        <w:tc>
          <w:tcPr>
            <w:tcW w:w="807" w:type="pct"/>
            <w:tcBorders>
              <w:top w:val="single" w:sz="2" w:space="0" w:color="auto"/>
              <w:left w:val="nil"/>
              <w:bottom w:val="single" w:sz="2" w:space="0" w:color="auto"/>
              <w:right w:val="nil"/>
            </w:tcBorders>
            <w:vAlign w:val="center"/>
          </w:tcPr>
          <w:p w:rsidR="005D42DB" w:rsidRPr="009D1F31" w:rsidRDefault="005D42DB" w:rsidP="005D42DB">
            <w:pPr>
              <w:spacing w:after="0"/>
              <w:ind w:firstLine="0"/>
              <w:jc w:val="right"/>
              <w:rPr>
                <w:rFonts w:ascii="Arial Narrow" w:hAnsi="Arial Narrow"/>
                <w:color w:val="000000"/>
                <w:lang w:val="es-ES" w:eastAsia="es-ES"/>
              </w:rPr>
            </w:pPr>
          </w:p>
        </w:tc>
      </w:tr>
      <w:tr w:rsidR="005D42DB" w:rsidRPr="009D1F31" w:rsidTr="00EF737A">
        <w:trPr>
          <w:trHeight w:val="284"/>
          <w:jc w:val="center"/>
        </w:trPr>
        <w:tc>
          <w:tcPr>
            <w:tcW w:w="3386" w:type="pct"/>
            <w:tcBorders>
              <w:top w:val="single" w:sz="2" w:space="0" w:color="auto"/>
              <w:left w:val="nil"/>
              <w:bottom w:val="single" w:sz="4" w:space="0" w:color="auto"/>
              <w:right w:val="nil"/>
            </w:tcBorders>
            <w:shd w:val="clear" w:color="auto" w:fill="auto"/>
            <w:noWrap/>
            <w:vAlign w:val="center"/>
            <w:hideMark/>
          </w:tcPr>
          <w:p w:rsidR="005D42DB" w:rsidRPr="009D1F31" w:rsidRDefault="005D42DB" w:rsidP="009D1F31">
            <w:pPr>
              <w:spacing w:after="0"/>
              <w:ind w:firstLine="0"/>
              <w:jc w:val="left"/>
              <w:rPr>
                <w:rFonts w:ascii="Arial Narrow" w:hAnsi="Arial Narrow"/>
                <w:color w:val="000000"/>
              </w:rPr>
            </w:pPr>
            <w:r>
              <w:rPr>
                <w:rFonts w:ascii="Arial Narrow" w:hAnsi="Arial Narrow"/>
                <w:color w:val="000000"/>
              </w:rPr>
              <w:t xml:space="preserve">+ </w:t>
            </w:r>
            <w:proofErr w:type="spellStart"/>
            <w:r>
              <w:rPr>
                <w:rFonts w:ascii="Arial Narrow" w:hAnsi="Arial Narrow"/>
                <w:color w:val="000000"/>
              </w:rPr>
              <w:t>Diruzaintza-gerakinarekin</w:t>
            </w:r>
            <w:proofErr w:type="spellEnd"/>
            <w:r>
              <w:rPr>
                <w:rFonts w:ascii="Arial Narrow" w:hAnsi="Arial Narrow"/>
                <w:color w:val="000000"/>
              </w:rPr>
              <w:t xml:space="preserve"> finantzatutako gastuak</w:t>
            </w:r>
          </w:p>
        </w:tc>
        <w:tc>
          <w:tcPr>
            <w:tcW w:w="808" w:type="pct"/>
            <w:tcBorders>
              <w:top w:val="single" w:sz="2" w:space="0" w:color="auto"/>
              <w:left w:val="nil"/>
              <w:bottom w:val="single" w:sz="4" w:space="0" w:color="auto"/>
              <w:right w:val="nil"/>
            </w:tcBorders>
            <w:shd w:val="clear" w:color="auto" w:fill="auto"/>
            <w:noWrap/>
            <w:vAlign w:val="center"/>
          </w:tcPr>
          <w:p w:rsidR="005D42DB" w:rsidRPr="009D1F31" w:rsidRDefault="005D42DB" w:rsidP="009D1F31">
            <w:pPr>
              <w:spacing w:after="0"/>
              <w:ind w:firstLine="0"/>
              <w:jc w:val="right"/>
              <w:rPr>
                <w:rFonts w:ascii="Arial Narrow" w:hAnsi="Arial Narrow"/>
                <w:color w:val="000000"/>
              </w:rPr>
            </w:pPr>
            <w:r>
              <w:rPr>
                <w:rFonts w:ascii="Arial Narrow" w:hAnsi="Arial Narrow"/>
                <w:color w:val="000000"/>
              </w:rPr>
              <w:t>539.398</w:t>
            </w:r>
          </w:p>
        </w:tc>
        <w:tc>
          <w:tcPr>
            <w:tcW w:w="807" w:type="pct"/>
            <w:tcBorders>
              <w:top w:val="single" w:sz="2" w:space="0" w:color="auto"/>
              <w:left w:val="nil"/>
              <w:bottom w:val="single" w:sz="4" w:space="0" w:color="auto"/>
              <w:right w:val="nil"/>
            </w:tcBorders>
            <w:vAlign w:val="center"/>
          </w:tcPr>
          <w:p w:rsidR="005D42DB" w:rsidRPr="009D1F31" w:rsidRDefault="005D42DB" w:rsidP="005D42DB">
            <w:pPr>
              <w:spacing w:after="0"/>
              <w:ind w:firstLine="0"/>
              <w:jc w:val="right"/>
              <w:rPr>
                <w:rFonts w:ascii="Arial Narrow" w:hAnsi="Arial Narrow"/>
                <w:color w:val="000000"/>
              </w:rPr>
            </w:pPr>
            <w:r>
              <w:rPr>
                <w:rFonts w:ascii="Arial Narrow" w:hAnsi="Arial Narrow"/>
                <w:color w:val="000000"/>
              </w:rPr>
              <w:t>180.141</w:t>
            </w:r>
          </w:p>
        </w:tc>
      </w:tr>
      <w:tr w:rsidR="005D42DB" w:rsidRPr="009D1F31" w:rsidTr="00EF737A">
        <w:trPr>
          <w:trHeight w:val="284"/>
          <w:jc w:val="center"/>
        </w:trPr>
        <w:tc>
          <w:tcPr>
            <w:tcW w:w="3386" w:type="pct"/>
            <w:tcBorders>
              <w:top w:val="single" w:sz="4" w:space="0" w:color="auto"/>
              <w:left w:val="nil"/>
              <w:bottom w:val="single" w:sz="4" w:space="0" w:color="auto"/>
              <w:right w:val="nil"/>
            </w:tcBorders>
            <w:shd w:val="clear" w:color="auto" w:fill="FABF8F" w:themeFill="accent6" w:themeFillTint="99"/>
            <w:noWrap/>
            <w:vAlign w:val="center"/>
            <w:hideMark/>
          </w:tcPr>
          <w:p w:rsidR="005D42DB" w:rsidRPr="009D1F31" w:rsidRDefault="005D42DB" w:rsidP="009D1F31">
            <w:pPr>
              <w:spacing w:after="0"/>
              <w:ind w:firstLine="0"/>
              <w:jc w:val="left"/>
              <w:rPr>
                <w:rFonts w:ascii="Arial" w:hAnsi="Arial" w:cs="Arial"/>
                <w:color w:val="000000"/>
              </w:rPr>
            </w:pPr>
            <w:r>
              <w:rPr>
                <w:rFonts w:ascii="Arial" w:hAnsi="Arial"/>
                <w:color w:val="000000"/>
              </w:rPr>
              <w:t>= Aurrekontu-emaitza doitua</w:t>
            </w:r>
          </w:p>
        </w:tc>
        <w:tc>
          <w:tcPr>
            <w:tcW w:w="808" w:type="pct"/>
            <w:tcBorders>
              <w:top w:val="single" w:sz="4" w:space="0" w:color="auto"/>
              <w:left w:val="nil"/>
              <w:bottom w:val="single" w:sz="4" w:space="0" w:color="auto"/>
              <w:right w:val="nil"/>
            </w:tcBorders>
            <w:shd w:val="clear" w:color="auto" w:fill="FABF8F" w:themeFill="accent6" w:themeFillTint="99"/>
            <w:noWrap/>
            <w:vAlign w:val="center"/>
          </w:tcPr>
          <w:p w:rsidR="005D42DB" w:rsidRPr="009D1F31" w:rsidRDefault="005D42DB" w:rsidP="009D1F31">
            <w:pPr>
              <w:spacing w:after="0"/>
              <w:ind w:firstLine="0"/>
              <w:jc w:val="right"/>
              <w:rPr>
                <w:rFonts w:ascii="Arial" w:hAnsi="Arial" w:cs="Arial"/>
                <w:color w:val="000000"/>
              </w:rPr>
            </w:pPr>
            <w:r>
              <w:rPr>
                <w:rFonts w:ascii="Arial" w:hAnsi="Arial"/>
                <w:color w:val="000000"/>
              </w:rPr>
              <w:t>513.525</w:t>
            </w:r>
          </w:p>
        </w:tc>
        <w:tc>
          <w:tcPr>
            <w:tcW w:w="807" w:type="pct"/>
            <w:tcBorders>
              <w:top w:val="single" w:sz="4" w:space="0" w:color="auto"/>
              <w:left w:val="nil"/>
              <w:bottom w:val="single" w:sz="4" w:space="0" w:color="auto"/>
              <w:right w:val="nil"/>
            </w:tcBorders>
            <w:shd w:val="clear" w:color="auto" w:fill="FABF8F" w:themeFill="accent6" w:themeFillTint="99"/>
            <w:vAlign w:val="center"/>
          </w:tcPr>
          <w:p w:rsidR="005D42DB" w:rsidRPr="009D1F31" w:rsidRDefault="005D42DB" w:rsidP="005D42DB">
            <w:pPr>
              <w:spacing w:after="0"/>
              <w:ind w:firstLine="0"/>
              <w:jc w:val="right"/>
              <w:rPr>
                <w:rFonts w:ascii="Arial" w:hAnsi="Arial" w:cs="Arial"/>
                <w:color w:val="000000"/>
              </w:rPr>
            </w:pPr>
            <w:r>
              <w:rPr>
                <w:rFonts w:ascii="Arial" w:hAnsi="Arial"/>
                <w:color w:val="000000"/>
              </w:rPr>
              <w:t>881.357</w:t>
            </w:r>
          </w:p>
        </w:tc>
      </w:tr>
    </w:tbl>
    <w:p w:rsidR="00C55EB0" w:rsidRPr="00692325" w:rsidRDefault="00692325" w:rsidP="00692325">
      <w:pPr>
        <w:pStyle w:val="atitulo2"/>
        <w:spacing w:before="360"/>
        <w:rPr>
          <w:color w:val="auto"/>
        </w:rPr>
      </w:pPr>
      <w:bookmarkStart w:id="40" w:name="_Toc505948289"/>
      <w:bookmarkStart w:id="41" w:name="_Toc514151868"/>
      <w:r>
        <w:rPr>
          <w:color w:val="auto"/>
        </w:rPr>
        <w:t xml:space="preserve">III.3. Diruzaintzako </w:t>
      </w:r>
      <w:proofErr w:type="spellStart"/>
      <w:r>
        <w:rPr>
          <w:color w:val="auto"/>
        </w:rPr>
        <w:t>gerakin</w:t>
      </w:r>
      <w:proofErr w:type="spellEnd"/>
      <w:r>
        <w:rPr>
          <w:color w:val="auto"/>
        </w:rPr>
        <w:t xml:space="preserve"> bateratuaren egoera-orria  2016ko abendu</w:t>
      </w:r>
      <w:r>
        <w:rPr>
          <w:color w:val="auto"/>
        </w:rPr>
        <w:t>a</w:t>
      </w:r>
      <w:r>
        <w:rPr>
          <w:color w:val="auto"/>
        </w:rPr>
        <w:t>ren 31n</w:t>
      </w:r>
      <w:bookmarkEnd w:id="40"/>
      <w:bookmarkEnd w:id="41"/>
    </w:p>
    <w:tbl>
      <w:tblPr>
        <w:tblW w:w="8379" w:type="dxa"/>
        <w:jc w:val="center"/>
        <w:tblCellMar>
          <w:left w:w="70" w:type="dxa"/>
          <w:right w:w="70" w:type="dxa"/>
        </w:tblCellMar>
        <w:tblLook w:val="04A0" w:firstRow="1" w:lastRow="0" w:firstColumn="1" w:lastColumn="0" w:noHBand="0" w:noVBand="1"/>
      </w:tblPr>
      <w:tblGrid>
        <w:gridCol w:w="5040"/>
        <w:gridCol w:w="1496"/>
        <w:gridCol w:w="1843"/>
      </w:tblGrid>
      <w:tr w:rsidR="00692325" w:rsidRPr="00692325" w:rsidTr="00EF737A">
        <w:trPr>
          <w:trHeight w:val="300"/>
          <w:jc w:val="center"/>
        </w:trPr>
        <w:tc>
          <w:tcPr>
            <w:tcW w:w="5040" w:type="dxa"/>
            <w:tcBorders>
              <w:top w:val="single" w:sz="2" w:space="0" w:color="auto"/>
              <w:left w:val="nil"/>
              <w:bottom w:val="single" w:sz="2" w:space="0" w:color="auto"/>
              <w:right w:val="nil"/>
            </w:tcBorders>
            <w:shd w:val="clear" w:color="000000" w:fill="FABF8F"/>
            <w:noWrap/>
            <w:vAlign w:val="center"/>
            <w:hideMark/>
          </w:tcPr>
          <w:p w:rsidR="00692325" w:rsidRPr="00692325" w:rsidRDefault="00692325" w:rsidP="00692325">
            <w:pPr>
              <w:spacing w:after="0"/>
              <w:ind w:firstLine="0"/>
              <w:jc w:val="left"/>
              <w:rPr>
                <w:rFonts w:ascii="Arial" w:hAnsi="Arial" w:cs="Arial"/>
                <w:color w:val="000000"/>
              </w:rPr>
            </w:pPr>
            <w:bookmarkStart w:id="42" w:name="_Toc461707225"/>
            <w:r>
              <w:rPr>
                <w:rFonts w:ascii="Arial" w:hAnsi="Arial"/>
                <w:color w:val="000000"/>
              </w:rPr>
              <w:t>Izena</w:t>
            </w:r>
          </w:p>
        </w:tc>
        <w:tc>
          <w:tcPr>
            <w:tcW w:w="1496" w:type="dxa"/>
            <w:tcBorders>
              <w:top w:val="single" w:sz="2" w:space="0" w:color="auto"/>
              <w:left w:val="nil"/>
              <w:bottom w:val="single" w:sz="2" w:space="0" w:color="auto"/>
              <w:right w:val="nil"/>
            </w:tcBorders>
            <w:shd w:val="clear" w:color="000000" w:fill="FABF8F"/>
            <w:noWrap/>
            <w:vAlign w:val="center"/>
            <w:hideMark/>
          </w:tcPr>
          <w:p w:rsidR="00692325" w:rsidRPr="00692325" w:rsidRDefault="00692325" w:rsidP="00692325">
            <w:pPr>
              <w:spacing w:after="0"/>
              <w:ind w:firstLine="0"/>
              <w:jc w:val="right"/>
              <w:rPr>
                <w:rFonts w:ascii="Arial" w:hAnsi="Arial" w:cs="Arial"/>
                <w:color w:val="000000"/>
              </w:rPr>
            </w:pPr>
            <w:r>
              <w:rPr>
                <w:rFonts w:ascii="Arial" w:hAnsi="Arial"/>
                <w:color w:val="000000"/>
              </w:rPr>
              <w:t>2015</w:t>
            </w:r>
          </w:p>
        </w:tc>
        <w:tc>
          <w:tcPr>
            <w:tcW w:w="1843" w:type="dxa"/>
            <w:tcBorders>
              <w:top w:val="single" w:sz="2" w:space="0" w:color="auto"/>
              <w:left w:val="nil"/>
              <w:bottom w:val="single" w:sz="2" w:space="0" w:color="auto"/>
              <w:right w:val="nil"/>
            </w:tcBorders>
            <w:shd w:val="clear" w:color="000000" w:fill="FABF8F"/>
            <w:noWrap/>
            <w:vAlign w:val="center"/>
            <w:hideMark/>
          </w:tcPr>
          <w:p w:rsidR="00692325" w:rsidRPr="00692325" w:rsidRDefault="00692325" w:rsidP="00692325">
            <w:pPr>
              <w:spacing w:after="0"/>
              <w:ind w:firstLine="0"/>
              <w:jc w:val="right"/>
              <w:rPr>
                <w:rFonts w:ascii="Arial" w:hAnsi="Arial" w:cs="Arial"/>
                <w:color w:val="000000"/>
              </w:rPr>
            </w:pPr>
            <w:r>
              <w:rPr>
                <w:rFonts w:ascii="Arial" w:hAnsi="Arial"/>
                <w:color w:val="000000"/>
              </w:rPr>
              <w:t>2016</w:t>
            </w:r>
          </w:p>
        </w:tc>
      </w:tr>
      <w:tr w:rsidR="00692325" w:rsidRPr="00692325" w:rsidTr="00EF737A">
        <w:trPr>
          <w:trHeight w:val="315"/>
          <w:jc w:val="center"/>
        </w:trPr>
        <w:tc>
          <w:tcPr>
            <w:tcW w:w="5040"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left"/>
              <w:rPr>
                <w:rFonts w:ascii="Arial" w:hAnsi="Arial" w:cs="Arial"/>
                <w:color w:val="000000"/>
              </w:rPr>
            </w:pPr>
            <w:r>
              <w:rPr>
                <w:rFonts w:ascii="Arial" w:hAnsi="Arial"/>
                <w:color w:val="000000"/>
              </w:rPr>
              <w:t>+ Kobratzeko dauden eskubideak</w:t>
            </w:r>
          </w:p>
        </w:tc>
        <w:tc>
          <w:tcPr>
            <w:tcW w:w="1496"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w:hAnsi="Arial" w:cs="Arial"/>
                <w:color w:val="000000"/>
              </w:rPr>
            </w:pPr>
            <w:r>
              <w:rPr>
                <w:rFonts w:ascii="Arial" w:hAnsi="Arial"/>
                <w:color w:val="000000"/>
              </w:rPr>
              <w:t>299.263</w:t>
            </w:r>
          </w:p>
        </w:tc>
        <w:tc>
          <w:tcPr>
            <w:tcW w:w="1843"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8D1666">
            <w:pPr>
              <w:spacing w:after="0"/>
              <w:ind w:firstLine="0"/>
              <w:jc w:val="right"/>
              <w:rPr>
                <w:rFonts w:ascii="Arial" w:hAnsi="Arial" w:cs="Arial"/>
                <w:color w:val="000000"/>
              </w:rPr>
            </w:pPr>
            <w:r>
              <w:rPr>
                <w:rFonts w:ascii="Arial" w:hAnsi="Arial"/>
                <w:color w:val="000000"/>
              </w:rPr>
              <w:t>437.858</w:t>
            </w:r>
          </w:p>
        </w:tc>
      </w:tr>
      <w:tr w:rsidR="00692325" w:rsidRPr="00692325" w:rsidTr="00EF737A">
        <w:trPr>
          <w:trHeight w:val="315"/>
          <w:jc w:val="center"/>
        </w:trPr>
        <w:tc>
          <w:tcPr>
            <w:tcW w:w="5040"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left"/>
              <w:rPr>
                <w:rFonts w:ascii="Arial Narrow" w:hAnsi="Arial Narrow" w:cs="Calibri"/>
                <w:color w:val="000000"/>
              </w:rPr>
            </w:pPr>
            <w:r>
              <w:rPr>
                <w:rFonts w:ascii="Arial Narrow" w:hAnsi="Arial Narrow"/>
                <w:color w:val="000000"/>
              </w:rPr>
              <w:t xml:space="preserve">     + Diru-sarreren aurrekontua: aurtengo ekitaldia</w:t>
            </w:r>
          </w:p>
        </w:tc>
        <w:tc>
          <w:tcPr>
            <w:tcW w:w="1496"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306.167</w:t>
            </w:r>
          </w:p>
        </w:tc>
        <w:tc>
          <w:tcPr>
            <w:tcW w:w="1843" w:type="dxa"/>
            <w:tcBorders>
              <w:top w:val="single" w:sz="2" w:space="0" w:color="auto"/>
              <w:left w:val="nil"/>
              <w:bottom w:val="single" w:sz="2" w:space="0" w:color="auto"/>
              <w:right w:val="nil"/>
            </w:tcBorders>
            <w:shd w:val="clear" w:color="auto" w:fill="auto"/>
            <w:noWrap/>
            <w:vAlign w:val="center"/>
            <w:hideMark/>
          </w:tcPr>
          <w:p w:rsidR="00692325" w:rsidRPr="00692325" w:rsidRDefault="00D81071" w:rsidP="00692325">
            <w:pPr>
              <w:spacing w:after="0"/>
              <w:ind w:firstLine="0"/>
              <w:jc w:val="right"/>
              <w:rPr>
                <w:rFonts w:ascii="Arial Narrow" w:hAnsi="Arial Narrow" w:cs="Calibri"/>
                <w:color w:val="000000"/>
              </w:rPr>
            </w:pPr>
            <w:r>
              <w:rPr>
                <w:rFonts w:ascii="Arial Narrow" w:hAnsi="Arial Narrow"/>
                <w:color w:val="000000"/>
              </w:rPr>
              <w:t>340.081</w:t>
            </w:r>
          </w:p>
        </w:tc>
      </w:tr>
      <w:tr w:rsidR="00692325" w:rsidRPr="00692325" w:rsidTr="00EF737A">
        <w:trPr>
          <w:trHeight w:val="315"/>
          <w:jc w:val="center"/>
        </w:trPr>
        <w:tc>
          <w:tcPr>
            <w:tcW w:w="5040"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left"/>
              <w:rPr>
                <w:rFonts w:ascii="Arial Narrow" w:hAnsi="Arial Narrow" w:cs="Calibri"/>
                <w:color w:val="000000"/>
              </w:rPr>
            </w:pPr>
            <w:r>
              <w:rPr>
                <w:rFonts w:ascii="Arial Narrow" w:hAnsi="Arial Narrow"/>
                <w:color w:val="000000"/>
              </w:rPr>
              <w:t xml:space="preserve">     + Diru-sarreren aurrekontua: itxitako ekitaldiak</w:t>
            </w:r>
          </w:p>
        </w:tc>
        <w:tc>
          <w:tcPr>
            <w:tcW w:w="1496"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564.796</w:t>
            </w:r>
          </w:p>
        </w:tc>
        <w:tc>
          <w:tcPr>
            <w:tcW w:w="1843"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597.057</w:t>
            </w:r>
          </w:p>
        </w:tc>
      </w:tr>
      <w:tr w:rsidR="00692325" w:rsidRPr="00692325" w:rsidTr="00EF737A">
        <w:trPr>
          <w:trHeight w:val="315"/>
          <w:jc w:val="center"/>
        </w:trPr>
        <w:tc>
          <w:tcPr>
            <w:tcW w:w="5040"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left"/>
              <w:rPr>
                <w:rFonts w:ascii="Arial Narrow" w:hAnsi="Arial Narrow" w:cs="Calibri"/>
                <w:color w:val="000000"/>
              </w:rPr>
            </w:pPr>
            <w:r>
              <w:rPr>
                <w:rFonts w:ascii="Arial Narrow" w:hAnsi="Arial Narrow"/>
                <w:color w:val="000000"/>
              </w:rPr>
              <w:t xml:space="preserve">     + Aurrekontuz kanpoko diru-sarrerak:</w:t>
            </w:r>
          </w:p>
        </w:tc>
        <w:tc>
          <w:tcPr>
            <w:tcW w:w="1496"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10.287</w:t>
            </w:r>
          </w:p>
        </w:tc>
        <w:tc>
          <w:tcPr>
            <w:tcW w:w="1843"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65.975</w:t>
            </w:r>
          </w:p>
        </w:tc>
      </w:tr>
      <w:tr w:rsidR="00692325" w:rsidRPr="00692325" w:rsidTr="00EF737A">
        <w:trPr>
          <w:trHeight w:val="315"/>
          <w:jc w:val="center"/>
        </w:trPr>
        <w:tc>
          <w:tcPr>
            <w:tcW w:w="5040"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left"/>
              <w:rPr>
                <w:rFonts w:ascii="Arial Narrow" w:hAnsi="Arial Narrow" w:cs="Calibri"/>
                <w:color w:val="000000"/>
              </w:rPr>
            </w:pPr>
            <w:r>
              <w:rPr>
                <w:rFonts w:ascii="Arial Narrow" w:hAnsi="Arial Narrow"/>
                <w:color w:val="000000"/>
              </w:rPr>
              <w:t xml:space="preserve">     + Gastuen itzulketak</w:t>
            </w:r>
          </w:p>
        </w:tc>
        <w:tc>
          <w:tcPr>
            <w:tcW w:w="1496"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1.631</w:t>
            </w:r>
          </w:p>
        </w:tc>
        <w:tc>
          <w:tcPr>
            <w:tcW w:w="1843"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308</w:t>
            </w:r>
          </w:p>
        </w:tc>
      </w:tr>
      <w:tr w:rsidR="00692325" w:rsidRPr="00692325" w:rsidTr="00EF737A">
        <w:trPr>
          <w:trHeight w:val="315"/>
          <w:jc w:val="center"/>
        </w:trPr>
        <w:tc>
          <w:tcPr>
            <w:tcW w:w="5040"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left"/>
              <w:rPr>
                <w:rFonts w:ascii="Arial Narrow" w:hAnsi="Arial Narrow" w:cs="Calibri"/>
                <w:color w:val="000000"/>
              </w:rPr>
            </w:pPr>
            <w:r>
              <w:rPr>
                <w:rFonts w:ascii="Arial Narrow" w:hAnsi="Arial Narrow"/>
                <w:color w:val="000000"/>
              </w:rPr>
              <w:t xml:space="preserve">     - Bilketa zaileko eskubideak</w:t>
            </w:r>
          </w:p>
        </w:tc>
        <w:tc>
          <w:tcPr>
            <w:tcW w:w="1496"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-534.452</w:t>
            </w:r>
          </w:p>
        </w:tc>
        <w:tc>
          <w:tcPr>
            <w:tcW w:w="1843"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-555.175</w:t>
            </w:r>
          </w:p>
        </w:tc>
      </w:tr>
      <w:tr w:rsidR="00692325" w:rsidRPr="00692325" w:rsidTr="00EF737A">
        <w:trPr>
          <w:trHeight w:val="315"/>
          <w:jc w:val="center"/>
        </w:trPr>
        <w:tc>
          <w:tcPr>
            <w:tcW w:w="5040"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left"/>
              <w:rPr>
                <w:rFonts w:ascii="Arial Narrow" w:hAnsi="Arial Narrow" w:cs="Calibri"/>
                <w:color w:val="000000"/>
              </w:rPr>
            </w:pPr>
            <w:r>
              <w:rPr>
                <w:rFonts w:ascii="Arial Narrow" w:hAnsi="Arial Narrow"/>
                <w:color w:val="000000"/>
              </w:rPr>
              <w:t xml:space="preserve">     - Aplikatzeke dauden kobrantzak</w:t>
            </w:r>
          </w:p>
        </w:tc>
        <w:tc>
          <w:tcPr>
            <w:tcW w:w="1496"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-49.176</w:t>
            </w:r>
          </w:p>
        </w:tc>
        <w:tc>
          <w:tcPr>
            <w:tcW w:w="1843"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-10.388</w:t>
            </w:r>
          </w:p>
        </w:tc>
      </w:tr>
      <w:tr w:rsidR="00692325" w:rsidRPr="00692325" w:rsidTr="00EF737A">
        <w:trPr>
          <w:trHeight w:val="315"/>
          <w:jc w:val="center"/>
        </w:trPr>
        <w:tc>
          <w:tcPr>
            <w:tcW w:w="5040"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left"/>
              <w:rPr>
                <w:rFonts w:ascii="Arial" w:hAnsi="Arial" w:cs="Arial"/>
                <w:color w:val="000000"/>
              </w:rPr>
            </w:pPr>
            <w:r>
              <w:rPr>
                <w:rFonts w:ascii="Arial" w:hAnsi="Arial"/>
                <w:color w:val="000000"/>
              </w:rPr>
              <w:t>- Ordaintzeke dauden betebeharrak</w:t>
            </w:r>
          </w:p>
        </w:tc>
        <w:tc>
          <w:tcPr>
            <w:tcW w:w="1496"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w:hAnsi="Arial" w:cs="Arial"/>
                <w:color w:val="000000"/>
              </w:rPr>
            </w:pPr>
            <w:r>
              <w:rPr>
                <w:rFonts w:ascii="Arial" w:hAnsi="Arial"/>
                <w:color w:val="000000"/>
              </w:rPr>
              <w:t>986.263</w:t>
            </w:r>
          </w:p>
        </w:tc>
        <w:tc>
          <w:tcPr>
            <w:tcW w:w="1843" w:type="dxa"/>
            <w:tcBorders>
              <w:top w:val="single" w:sz="2" w:space="0" w:color="auto"/>
              <w:left w:val="nil"/>
              <w:bottom w:val="single" w:sz="2" w:space="0" w:color="auto"/>
              <w:right w:val="nil"/>
            </w:tcBorders>
            <w:shd w:val="clear" w:color="auto" w:fill="auto"/>
            <w:noWrap/>
            <w:vAlign w:val="center"/>
            <w:hideMark/>
          </w:tcPr>
          <w:p w:rsidR="00692325" w:rsidRPr="00692325" w:rsidRDefault="00D81071" w:rsidP="00692325">
            <w:pPr>
              <w:spacing w:after="0"/>
              <w:ind w:firstLine="0"/>
              <w:jc w:val="right"/>
              <w:rPr>
                <w:rFonts w:ascii="Arial" w:hAnsi="Arial" w:cs="Arial"/>
                <w:color w:val="000000"/>
              </w:rPr>
            </w:pPr>
            <w:r>
              <w:rPr>
                <w:rFonts w:ascii="Arial" w:hAnsi="Arial"/>
                <w:color w:val="000000"/>
              </w:rPr>
              <w:t>464.551</w:t>
            </w:r>
          </w:p>
        </w:tc>
      </w:tr>
      <w:tr w:rsidR="00692325" w:rsidRPr="00692325" w:rsidTr="00EF737A">
        <w:trPr>
          <w:trHeight w:val="315"/>
          <w:jc w:val="center"/>
        </w:trPr>
        <w:tc>
          <w:tcPr>
            <w:tcW w:w="5040"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left"/>
              <w:rPr>
                <w:rFonts w:ascii="Arial Narrow" w:hAnsi="Arial Narrow" w:cs="Calibri"/>
                <w:color w:val="000000"/>
              </w:rPr>
            </w:pPr>
            <w:r>
              <w:rPr>
                <w:rFonts w:ascii="Arial Narrow" w:hAnsi="Arial Narrow"/>
                <w:color w:val="000000"/>
              </w:rPr>
              <w:t xml:space="preserve">     - Gastuen aurrekontua: aurtengo ekitaldia</w:t>
            </w:r>
          </w:p>
        </w:tc>
        <w:tc>
          <w:tcPr>
            <w:tcW w:w="1496"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780.672</w:t>
            </w:r>
          </w:p>
        </w:tc>
        <w:tc>
          <w:tcPr>
            <w:tcW w:w="1843" w:type="dxa"/>
            <w:tcBorders>
              <w:top w:val="single" w:sz="2" w:space="0" w:color="auto"/>
              <w:left w:val="nil"/>
              <w:bottom w:val="single" w:sz="2" w:space="0" w:color="auto"/>
              <w:right w:val="nil"/>
            </w:tcBorders>
            <w:shd w:val="clear" w:color="auto" w:fill="auto"/>
            <w:noWrap/>
            <w:vAlign w:val="center"/>
            <w:hideMark/>
          </w:tcPr>
          <w:p w:rsidR="00692325" w:rsidRPr="00692325" w:rsidRDefault="00D81071" w:rsidP="00692325">
            <w:pPr>
              <w:spacing w:after="0"/>
              <w:ind w:firstLine="0"/>
              <w:jc w:val="right"/>
              <w:rPr>
                <w:rFonts w:ascii="Arial Narrow" w:hAnsi="Arial Narrow" w:cs="Calibri"/>
                <w:color w:val="000000"/>
              </w:rPr>
            </w:pPr>
            <w:r>
              <w:rPr>
                <w:rFonts w:ascii="Arial Narrow" w:hAnsi="Arial Narrow"/>
                <w:color w:val="000000"/>
              </w:rPr>
              <w:t>251.418</w:t>
            </w:r>
          </w:p>
        </w:tc>
      </w:tr>
      <w:tr w:rsidR="00692325" w:rsidRPr="00692325" w:rsidTr="00EF737A">
        <w:trPr>
          <w:trHeight w:val="315"/>
          <w:jc w:val="center"/>
        </w:trPr>
        <w:tc>
          <w:tcPr>
            <w:tcW w:w="5040"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left"/>
              <w:rPr>
                <w:rFonts w:ascii="Arial Narrow" w:hAnsi="Arial Narrow" w:cs="Calibri"/>
                <w:color w:val="000000"/>
              </w:rPr>
            </w:pPr>
            <w:r>
              <w:rPr>
                <w:rFonts w:ascii="Arial Narrow" w:hAnsi="Arial Narrow"/>
                <w:color w:val="000000"/>
              </w:rPr>
              <w:t xml:space="preserve">     - Gastuen aurrekontua: itxitako ekitaldiak</w:t>
            </w:r>
          </w:p>
        </w:tc>
        <w:tc>
          <w:tcPr>
            <w:tcW w:w="1496"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46.733</w:t>
            </w:r>
          </w:p>
        </w:tc>
        <w:tc>
          <w:tcPr>
            <w:tcW w:w="1843"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40.736</w:t>
            </w:r>
          </w:p>
        </w:tc>
      </w:tr>
      <w:tr w:rsidR="00692325" w:rsidRPr="00692325" w:rsidTr="00EF737A">
        <w:trPr>
          <w:trHeight w:val="315"/>
          <w:jc w:val="center"/>
        </w:trPr>
        <w:tc>
          <w:tcPr>
            <w:tcW w:w="5040"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left"/>
              <w:rPr>
                <w:rFonts w:ascii="Arial Narrow" w:hAnsi="Arial Narrow" w:cs="Calibri"/>
                <w:color w:val="000000"/>
              </w:rPr>
            </w:pPr>
            <w:r>
              <w:rPr>
                <w:rFonts w:ascii="Arial Narrow" w:hAnsi="Arial Narrow"/>
                <w:color w:val="000000"/>
              </w:rPr>
              <w:t xml:space="preserve">     - Aurrekontuz kanpoko gastuak</w:t>
            </w:r>
          </w:p>
        </w:tc>
        <w:tc>
          <w:tcPr>
            <w:tcW w:w="1496"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159.344</w:t>
            </w:r>
          </w:p>
        </w:tc>
        <w:tc>
          <w:tcPr>
            <w:tcW w:w="1843"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172.987</w:t>
            </w:r>
          </w:p>
        </w:tc>
      </w:tr>
      <w:tr w:rsidR="00692325" w:rsidRPr="00692325" w:rsidTr="00EF737A">
        <w:trPr>
          <w:trHeight w:val="300"/>
          <w:jc w:val="center"/>
        </w:trPr>
        <w:tc>
          <w:tcPr>
            <w:tcW w:w="5040"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left"/>
              <w:rPr>
                <w:rFonts w:ascii="Arial Narrow" w:hAnsi="Arial Narrow" w:cs="Calibri"/>
                <w:color w:val="000000"/>
              </w:rPr>
            </w:pPr>
            <w:r>
              <w:rPr>
                <w:rFonts w:ascii="Arial Narrow" w:hAnsi="Arial Narrow"/>
                <w:color w:val="000000"/>
              </w:rPr>
              <w:t xml:space="preserve">     - Diru-sarreren itzulketak</w:t>
            </w:r>
          </w:p>
        </w:tc>
        <w:tc>
          <w:tcPr>
            <w:tcW w:w="1496"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0</w:t>
            </w:r>
          </w:p>
        </w:tc>
        <w:tc>
          <w:tcPr>
            <w:tcW w:w="1843"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0 </w:t>
            </w:r>
          </w:p>
        </w:tc>
      </w:tr>
      <w:tr w:rsidR="00692325" w:rsidRPr="00692325" w:rsidTr="00EF737A">
        <w:trPr>
          <w:trHeight w:val="315"/>
          <w:jc w:val="center"/>
        </w:trPr>
        <w:tc>
          <w:tcPr>
            <w:tcW w:w="5040"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left"/>
              <w:rPr>
                <w:rFonts w:ascii="Arial Narrow" w:hAnsi="Arial Narrow" w:cs="Calibri"/>
                <w:color w:val="000000"/>
              </w:rPr>
            </w:pPr>
            <w:r>
              <w:rPr>
                <w:rFonts w:ascii="Arial Narrow" w:hAnsi="Arial Narrow"/>
                <w:color w:val="000000"/>
              </w:rPr>
              <w:t xml:space="preserve">     + Aplikatzeke dauden gastuak</w:t>
            </w:r>
          </w:p>
        </w:tc>
        <w:tc>
          <w:tcPr>
            <w:tcW w:w="1496"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0</w:t>
            </w:r>
          </w:p>
        </w:tc>
        <w:tc>
          <w:tcPr>
            <w:tcW w:w="1843"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590</w:t>
            </w:r>
          </w:p>
        </w:tc>
      </w:tr>
      <w:tr w:rsidR="00692325" w:rsidRPr="00692325" w:rsidTr="00EF737A">
        <w:trPr>
          <w:trHeight w:val="315"/>
          <w:jc w:val="center"/>
        </w:trPr>
        <w:tc>
          <w:tcPr>
            <w:tcW w:w="5040"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left"/>
              <w:rPr>
                <w:rFonts w:ascii="Arial" w:hAnsi="Arial" w:cs="Arial"/>
                <w:color w:val="000000"/>
              </w:rPr>
            </w:pPr>
            <w:r>
              <w:rPr>
                <w:rFonts w:ascii="Arial" w:hAnsi="Arial"/>
                <w:color w:val="000000"/>
              </w:rPr>
              <w:t>+ Diruzaintzako funts likidoak</w:t>
            </w:r>
          </w:p>
        </w:tc>
        <w:tc>
          <w:tcPr>
            <w:tcW w:w="1496"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w:hAnsi="Arial" w:cs="Arial"/>
                <w:color w:val="000000"/>
              </w:rPr>
            </w:pPr>
            <w:r>
              <w:rPr>
                <w:rFonts w:ascii="Arial" w:hAnsi="Arial"/>
                <w:color w:val="000000"/>
              </w:rPr>
              <w:t>1.726.247</w:t>
            </w:r>
          </w:p>
        </w:tc>
        <w:tc>
          <w:tcPr>
            <w:tcW w:w="1843" w:type="dxa"/>
            <w:tcBorders>
              <w:top w:val="single" w:sz="2"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w:hAnsi="Arial" w:cs="Arial"/>
                <w:color w:val="000000"/>
              </w:rPr>
            </w:pPr>
            <w:r>
              <w:rPr>
                <w:rFonts w:ascii="Arial" w:hAnsi="Arial"/>
                <w:color w:val="000000"/>
              </w:rPr>
              <w:t>1.784.102</w:t>
            </w:r>
          </w:p>
        </w:tc>
      </w:tr>
      <w:tr w:rsidR="00692325" w:rsidRPr="00692325" w:rsidTr="00EF737A">
        <w:trPr>
          <w:trHeight w:val="315"/>
          <w:jc w:val="center"/>
        </w:trPr>
        <w:tc>
          <w:tcPr>
            <w:tcW w:w="5040" w:type="dxa"/>
            <w:tcBorders>
              <w:top w:val="single" w:sz="2" w:space="0" w:color="auto"/>
              <w:left w:val="nil"/>
              <w:bottom w:val="single" w:sz="4" w:space="0" w:color="auto"/>
              <w:right w:val="nil"/>
            </w:tcBorders>
            <w:shd w:val="clear" w:color="auto" w:fill="auto"/>
            <w:noWrap/>
            <w:vAlign w:val="center"/>
            <w:hideMark/>
          </w:tcPr>
          <w:p w:rsidR="00692325" w:rsidRPr="00692325" w:rsidRDefault="00692325" w:rsidP="00692325">
            <w:pPr>
              <w:spacing w:after="0"/>
              <w:ind w:firstLine="0"/>
              <w:jc w:val="left"/>
              <w:rPr>
                <w:rFonts w:ascii="Arial" w:hAnsi="Arial" w:cs="Arial"/>
                <w:color w:val="000000"/>
              </w:rPr>
            </w:pPr>
            <w:r>
              <w:rPr>
                <w:rFonts w:ascii="Arial" w:hAnsi="Arial"/>
                <w:color w:val="000000"/>
              </w:rPr>
              <w:t>+ Finantzaketaren desbideratze metatu negatiboak</w:t>
            </w:r>
          </w:p>
        </w:tc>
        <w:tc>
          <w:tcPr>
            <w:tcW w:w="1496" w:type="dxa"/>
            <w:tcBorders>
              <w:top w:val="single" w:sz="2" w:space="0" w:color="auto"/>
              <w:left w:val="nil"/>
              <w:bottom w:val="single" w:sz="4" w:space="0" w:color="auto"/>
              <w:right w:val="nil"/>
            </w:tcBorders>
            <w:shd w:val="clear" w:color="auto" w:fill="auto"/>
            <w:noWrap/>
            <w:vAlign w:val="center"/>
            <w:hideMark/>
          </w:tcPr>
          <w:p w:rsidR="00692325" w:rsidRPr="00692325" w:rsidRDefault="00692325" w:rsidP="00692325">
            <w:pPr>
              <w:spacing w:after="0"/>
              <w:ind w:firstLine="0"/>
              <w:jc w:val="right"/>
              <w:rPr>
                <w:rFonts w:ascii="Arial" w:hAnsi="Arial" w:cs="Arial"/>
                <w:color w:val="000000"/>
              </w:rPr>
            </w:pPr>
            <w:r>
              <w:rPr>
                <w:rFonts w:ascii="Arial" w:hAnsi="Arial"/>
                <w:color w:val="000000"/>
              </w:rPr>
              <w:t>0</w:t>
            </w:r>
          </w:p>
        </w:tc>
        <w:tc>
          <w:tcPr>
            <w:tcW w:w="1843" w:type="dxa"/>
            <w:tcBorders>
              <w:top w:val="single" w:sz="2" w:space="0" w:color="auto"/>
              <w:left w:val="nil"/>
              <w:bottom w:val="single" w:sz="4" w:space="0" w:color="auto"/>
              <w:right w:val="nil"/>
            </w:tcBorders>
            <w:shd w:val="clear" w:color="auto" w:fill="auto"/>
            <w:noWrap/>
            <w:vAlign w:val="center"/>
            <w:hideMark/>
          </w:tcPr>
          <w:p w:rsidR="00692325" w:rsidRPr="00692325" w:rsidRDefault="00692325" w:rsidP="00692325">
            <w:pPr>
              <w:spacing w:after="0"/>
              <w:ind w:firstLine="0"/>
              <w:jc w:val="right"/>
              <w:rPr>
                <w:rFonts w:ascii="Arial" w:hAnsi="Arial" w:cs="Arial"/>
                <w:color w:val="000000"/>
              </w:rPr>
            </w:pPr>
            <w:r>
              <w:rPr>
                <w:rFonts w:ascii="Arial" w:hAnsi="Arial"/>
                <w:color w:val="000000"/>
              </w:rPr>
              <w:t>0 </w:t>
            </w:r>
          </w:p>
        </w:tc>
      </w:tr>
      <w:tr w:rsidR="00692325" w:rsidRPr="00692325" w:rsidTr="00EF737A">
        <w:trPr>
          <w:trHeight w:val="315"/>
          <w:jc w:val="center"/>
        </w:trPr>
        <w:tc>
          <w:tcPr>
            <w:tcW w:w="5040" w:type="dxa"/>
            <w:tcBorders>
              <w:top w:val="single" w:sz="4" w:space="0" w:color="auto"/>
              <w:left w:val="nil"/>
              <w:bottom w:val="single" w:sz="4" w:space="0" w:color="auto"/>
              <w:right w:val="nil"/>
            </w:tcBorders>
            <w:shd w:val="clear" w:color="auto" w:fill="FABF8F" w:themeFill="accent6" w:themeFillTint="99"/>
            <w:noWrap/>
            <w:vAlign w:val="center"/>
            <w:hideMark/>
          </w:tcPr>
          <w:p w:rsidR="00692325" w:rsidRPr="00692325" w:rsidRDefault="00692325" w:rsidP="00692325">
            <w:pPr>
              <w:spacing w:after="0"/>
              <w:ind w:firstLine="0"/>
              <w:jc w:val="left"/>
              <w:rPr>
                <w:rFonts w:ascii="Arial" w:hAnsi="Arial" w:cs="Arial"/>
                <w:color w:val="000000"/>
              </w:rPr>
            </w:pPr>
            <w:proofErr w:type="spellStart"/>
            <w:r>
              <w:rPr>
                <w:rFonts w:ascii="Arial" w:hAnsi="Arial"/>
                <w:color w:val="000000"/>
              </w:rPr>
              <w:t>Diruzaintza-gerakina</w:t>
            </w:r>
            <w:proofErr w:type="spellEnd"/>
            <w:r>
              <w:rPr>
                <w:rFonts w:ascii="Arial" w:hAnsi="Arial"/>
                <w:color w:val="000000"/>
              </w:rPr>
              <w:t>, guztira</w:t>
            </w:r>
          </w:p>
        </w:tc>
        <w:tc>
          <w:tcPr>
            <w:tcW w:w="1496" w:type="dxa"/>
            <w:tcBorders>
              <w:top w:val="single" w:sz="4" w:space="0" w:color="auto"/>
              <w:left w:val="nil"/>
              <w:bottom w:val="single" w:sz="4" w:space="0" w:color="auto"/>
              <w:right w:val="nil"/>
            </w:tcBorders>
            <w:shd w:val="clear" w:color="auto" w:fill="FABF8F" w:themeFill="accent6" w:themeFillTint="99"/>
            <w:noWrap/>
            <w:vAlign w:val="center"/>
            <w:hideMark/>
          </w:tcPr>
          <w:p w:rsidR="00692325" w:rsidRPr="00692325" w:rsidRDefault="00692325" w:rsidP="00692325">
            <w:pPr>
              <w:spacing w:after="0"/>
              <w:ind w:firstLine="0"/>
              <w:jc w:val="right"/>
              <w:rPr>
                <w:rFonts w:ascii="Arial" w:hAnsi="Arial" w:cs="Arial"/>
                <w:color w:val="000000"/>
              </w:rPr>
            </w:pPr>
            <w:r>
              <w:rPr>
                <w:rFonts w:ascii="Arial" w:hAnsi="Arial"/>
                <w:color w:val="000000"/>
              </w:rPr>
              <w:t>1.039.247</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692325" w:rsidRPr="00692325" w:rsidRDefault="00692325" w:rsidP="00692325">
            <w:pPr>
              <w:spacing w:after="0"/>
              <w:ind w:firstLine="0"/>
              <w:jc w:val="right"/>
              <w:rPr>
                <w:rFonts w:ascii="Arial" w:hAnsi="Arial" w:cs="Arial"/>
                <w:color w:val="000000"/>
              </w:rPr>
            </w:pPr>
            <w:r>
              <w:rPr>
                <w:rFonts w:ascii="Arial" w:hAnsi="Arial"/>
                <w:color w:val="000000"/>
              </w:rPr>
              <w:t>1.757.409</w:t>
            </w:r>
          </w:p>
        </w:tc>
      </w:tr>
      <w:tr w:rsidR="00692325" w:rsidRPr="00692325" w:rsidTr="00EF737A">
        <w:trPr>
          <w:trHeight w:val="315"/>
          <w:jc w:val="center"/>
        </w:trPr>
        <w:tc>
          <w:tcPr>
            <w:tcW w:w="5040" w:type="dxa"/>
            <w:tcBorders>
              <w:top w:val="single" w:sz="4"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left"/>
              <w:rPr>
                <w:rFonts w:ascii="Arial Narrow" w:hAnsi="Arial Narrow" w:cs="Calibri"/>
                <w:color w:val="000000"/>
              </w:rPr>
            </w:pPr>
            <w:proofErr w:type="spellStart"/>
            <w:r>
              <w:rPr>
                <w:rFonts w:ascii="Arial Narrow" w:hAnsi="Arial Narrow"/>
                <w:color w:val="000000"/>
              </w:rPr>
              <w:t>Diruzaintza-gerakina</w:t>
            </w:r>
            <w:proofErr w:type="spellEnd"/>
            <w:r>
              <w:rPr>
                <w:rFonts w:ascii="Arial Narrow" w:hAnsi="Arial Narrow"/>
                <w:color w:val="000000"/>
              </w:rPr>
              <w:t>, finantzaketa atxikia duten gastuak direla-eta</w:t>
            </w:r>
          </w:p>
        </w:tc>
        <w:tc>
          <w:tcPr>
            <w:tcW w:w="1496" w:type="dxa"/>
            <w:tcBorders>
              <w:top w:val="single" w:sz="4"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0</w:t>
            </w:r>
          </w:p>
        </w:tc>
        <w:tc>
          <w:tcPr>
            <w:tcW w:w="1843" w:type="dxa"/>
            <w:tcBorders>
              <w:top w:val="single" w:sz="4" w:space="0" w:color="auto"/>
              <w:left w:val="nil"/>
              <w:bottom w:val="single" w:sz="2"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 </w:t>
            </w:r>
          </w:p>
        </w:tc>
      </w:tr>
      <w:tr w:rsidR="00692325" w:rsidRPr="00692325" w:rsidTr="00EF737A">
        <w:trPr>
          <w:trHeight w:val="315"/>
          <w:jc w:val="center"/>
        </w:trPr>
        <w:tc>
          <w:tcPr>
            <w:tcW w:w="5040" w:type="dxa"/>
            <w:tcBorders>
              <w:top w:val="single" w:sz="2" w:space="0" w:color="auto"/>
              <w:left w:val="nil"/>
              <w:bottom w:val="single" w:sz="4" w:space="0" w:color="auto"/>
              <w:right w:val="nil"/>
            </w:tcBorders>
            <w:shd w:val="clear" w:color="auto" w:fill="auto"/>
            <w:noWrap/>
            <w:vAlign w:val="center"/>
            <w:hideMark/>
          </w:tcPr>
          <w:p w:rsidR="00692325" w:rsidRPr="00692325" w:rsidRDefault="00692325" w:rsidP="00692325">
            <w:pPr>
              <w:spacing w:after="0"/>
              <w:ind w:firstLine="0"/>
              <w:jc w:val="left"/>
              <w:rPr>
                <w:rFonts w:ascii="Arial Narrow" w:hAnsi="Arial Narrow" w:cs="Calibri"/>
                <w:color w:val="000000"/>
              </w:rPr>
            </w:pPr>
            <w:r>
              <w:rPr>
                <w:rFonts w:ascii="Arial Narrow" w:hAnsi="Arial Narrow"/>
                <w:color w:val="000000"/>
              </w:rPr>
              <w:t xml:space="preserve">Baliabide atxikien </w:t>
            </w:r>
            <w:proofErr w:type="spellStart"/>
            <w:r>
              <w:rPr>
                <w:rFonts w:ascii="Arial Narrow" w:hAnsi="Arial Narrow"/>
                <w:color w:val="000000"/>
              </w:rPr>
              <w:t>diruzaintza-gerakina</w:t>
            </w:r>
            <w:proofErr w:type="spellEnd"/>
          </w:p>
        </w:tc>
        <w:tc>
          <w:tcPr>
            <w:tcW w:w="1496" w:type="dxa"/>
            <w:tcBorders>
              <w:top w:val="single" w:sz="2" w:space="0" w:color="auto"/>
              <w:left w:val="nil"/>
              <w:bottom w:val="single" w:sz="4"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0</w:t>
            </w:r>
          </w:p>
        </w:tc>
        <w:tc>
          <w:tcPr>
            <w:tcW w:w="1843" w:type="dxa"/>
            <w:tcBorders>
              <w:top w:val="single" w:sz="2" w:space="0" w:color="auto"/>
              <w:left w:val="nil"/>
              <w:bottom w:val="single" w:sz="4" w:space="0" w:color="auto"/>
              <w:right w:val="nil"/>
            </w:tcBorders>
            <w:shd w:val="clear" w:color="auto" w:fill="auto"/>
            <w:noWrap/>
            <w:vAlign w:val="center"/>
            <w:hideMark/>
          </w:tcPr>
          <w:p w:rsidR="00692325" w:rsidRPr="00692325" w:rsidRDefault="00692325" w:rsidP="00692325">
            <w:pPr>
              <w:spacing w:after="0"/>
              <w:ind w:firstLine="0"/>
              <w:jc w:val="right"/>
              <w:rPr>
                <w:rFonts w:ascii="Arial Narrow" w:hAnsi="Arial Narrow" w:cs="Calibri"/>
                <w:color w:val="000000"/>
              </w:rPr>
            </w:pPr>
            <w:r>
              <w:rPr>
                <w:rFonts w:ascii="Arial Narrow" w:hAnsi="Arial Narrow"/>
                <w:color w:val="000000"/>
              </w:rPr>
              <w:t>53.845</w:t>
            </w:r>
          </w:p>
        </w:tc>
      </w:tr>
      <w:tr w:rsidR="00692325" w:rsidRPr="00692325" w:rsidTr="00EF737A">
        <w:trPr>
          <w:trHeight w:val="315"/>
          <w:jc w:val="center"/>
        </w:trPr>
        <w:tc>
          <w:tcPr>
            <w:tcW w:w="5040" w:type="dxa"/>
            <w:tcBorders>
              <w:top w:val="single" w:sz="4" w:space="0" w:color="auto"/>
              <w:left w:val="nil"/>
              <w:bottom w:val="single" w:sz="4" w:space="0" w:color="auto"/>
              <w:right w:val="nil"/>
            </w:tcBorders>
            <w:shd w:val="clear" w:color="auto" w:fill="FABF8F" w:themeFill="accent6" w:themeFillTint="99"/>
            <w:noWrap/>
            <w:vAlign w:val="center"/>
            <w:hideMark/>
          </w:tcPr>
          <w:p w:rsidR="00692325" w:rsidRPr="00B93D20" w:rsidRDefault="00692325" w:rsidP="00692325">
            <w:pPr>
              <w:spacing w:after="0"/>
              <w:ind w:firstLine="0"/>
              <w:jc w:val="left"/>
              <w:rPr>
                <w:rFonts w:ascii="Arial" w:hAnsi="Arial" w:cs="Arial"/>
                <w:color w:val="000000"/>
              </w:rPr>
            </w:pPr>
            <w:r>
              <w:rPr>
                <w:rFonts w:ascii="Arial" w:hAnsi="Arial"/>
                <w:color w:val="000000"/>
              </w:rPr>
              <w:t xml:space="preserve">Gastu orokorretarako diruzaintzako </w:t>
            </w:r>
            <w:proofErr w:type="spellStart"/>
            <w:r>
              <w:rPr>
                <w:rFonts w:ascii="Arial" w:hAnsi="Arial"/>
                <w:color w:val="000000"/>
              </w:rPr>
              <w:t>gerakina</w:t>
            </w:r>
            <w:proofErr w:type="spellEnd"/>
          </w:p>
        </w:tc>
        <w:tc>
          <w:tcPr>
            <w:tcW w:w="1496" w:type="dxa"/>
            <w:tcBorders>
              <w:top w:val="single" w:sz="4" w:space="0" w:color="auto"/>
              <w:left w:val="nil"/>
              <w:bottom w:val="single" w:sz="4" w:space="0" w:color="auto"/>
              <w:right w:val="nil"/>
            </w:tcBorders>
            <w:shd w:val="clear" w:color="auto" w:fill="FABF8F" w:themeFill="accent6" w:themeFillTint="99"/>
            <w:noWrap/>
            <w:vAlign w:val="center"/>
            <w:hideMark/>
          </w:tcPr>
          <w:p w:rsidR="00692325" w:rsidRPr="00692325" w:rsidRDefault="00692325" w:rsidP="00692325">
            <w:pPr>
              <w:spacing w:after="0"/>
              <w:ind w:firstLine="0"/>
              <w:jc w:val="right"/>
              <w:rPr>
                <w:rFonts w:ascii="Arial" w:hAnsi="Arial" w:cs="Arial"/>
                <w:color w:val="000000"/>
              </w:rPr>
            </w:pPr>
            <w:r>
              <w:rPr>
                <w:rFonts w:ascii="Arial" w:hAnsi="Arial"/>
                <w:color w:val="000000"/>
              </w:rPr>
              <w:t>985.401</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692325" w:rsidRPr="00692325" w:rsidRDefault="00692325" w:rsidP="00692325">
            <w:pPr>
              <w:spacing w:after="0"/>
              <w:ind w:firstLine="0"/>
              <w:jc w:val="right"/>
              <w:rPr>
                <w:rFonts w:ascii="Arial" w:hAnsi="Arial" w:cs="Arial"/>
                <w:color w:val="000000"/>
              </w:rPr>
            </w:pPr>
            <w:r>
              <w:rPr>
                <w:rFonts w:ascii="Arial" w:hAnsi="Arial"/>
                <w:color w:val="000000"/>
              </w:rPr>
              <w:t>1.703.564</w:t>
            </w:r>
          </w:p>
        </w:tc>
      </w:tr>
    </w:tbl>
    <w:p w:rsidR="00AA2BE7" w:rsidRDefault="00AA2BE7">
      <w:pPr>
        <w:spacing w:after="0"/>
        <w:ind w:firstLine="0"/>
        <w:jc w:val="left"/>
        <w:rPr>
          <w:rFonts w:ascii="Arial" w:hAnsi="Arial" w:cs="Arial"/>
          <w:bCs/>
          <w:iCs/>
          <w:spacing w:val="10"/>
          <w:kern w:val="28"/>
          <w:sz w:val="25"/>
          <w:szCs w:val="26"/>
        </w:rPr>
      </w:pPr>
      <w:bookmarkStart w:id="43" w:name="_Toc505948290"/>
      <w:bookmarkEnd w:id="42"/>
      <w:r>
        <w:br w:type="page"/>
      </w:r>
    </w:p>
    <w:p w:rsidR="00692325" w:rsidRPr="00506D93" w:rsidRDefault="00AA2BE7" w:rsidP="000A6FAB">
      <w:pPr>
        <w:pStyle w:val="atitulo2"/>
        <w:spacing w:before="240" w:after="360"/>
        <w:rPr>
          <w:color w:val="auto"/>
        </w:rPr>
      </w:pPr>
      <w:bookmarkStart w:id="44" w:name="_Toc505689100"/>
      <w:bookmarkStart w:id="45" w:name="_Toc514151869"/>
      <w:r>
        <w:rPr>
          <w:color w:val="auto"/>
        </w:rPr>
        <w:lastRenderedPageBreak/>
        <w:t>III.4. Udalaren egoerari buruzko balantzea 2016ko abenduaren 31n</w:t>
      </w:r>
      <w:bookmarkEnd w:id="43"/>
      <w:bookmarkEnd w:id="44"/>
      <w:bookmarkEnd w:id="45"/>
    </w:p>
    <w:tbl>
      <w:tblPr>
        <w:tblW w:w="5135" w:type="pct"/>
        <w:tblCellMar>
          <w:left w:w="70" w:type="dxa"/>
          <w:right w:w="70" w:type="dxa"/>
        </w:tblCellMar>
        <w:tblLook w:val="04A0" w:firstRow="1" w:lastRow="0" w:firstColumn="1" w:lastColumn="0" w:noHBand="0" w:noVBand="1"/>
      </w:tblPr>
      <w:tblGrid>
        <w:gridCol w:w="9170"/>
      </w:tblGrid>
      <w:tr w:rsidR="007F23EF" w:rsidRPr="000B6EE5" w:rsidTr="007F23EF">
        <w:trPr>
          <w:trHeight w:val="234"/>
        </w:trPr>
        <w:tc>
          <w:tcPr>
            <w:tcW w:w="5000" w:type="pct"/>
            <w:tcBorders>
              <w:top w:val="nil"/>
              <w:left w:val="nil"/>
              <w:bottom w:val="nil"/>
              <w:right w:val="nil"/>
            </w:tcBorders>
            <w:shd w:val="clear" w:color="auto" w:fill="auto"/>
            <w:noWrap/>
            <w:vAlign w:val="bottom"/>
            <w:hideMark/>
          </w:tcPr>
          <w:tbl>
            <w:tblPr>
              <w:tblW w:w="9030" w:type="dxa"/>
              <w:jc w:val="center"/>
              <w:tblCellMar>
                <w:left w:w="70" w:type="dxa"/>
                <w:right w:w="70" w:type="dxa"/>
              </w:tblCellMar>
              <w:tblLook w:val="04A0" w:firstRow="1" w:lastRow="0" w:firstColumn="1" w:lastColumn="0" w:noHBand="0" w:noVBand="1"/>
            </w:tblPr>
            <w:tblGrid>
              <w:gridCol w:w="5812"/>
              <w:gridCol w:w="1187"/>
              <w:gridCol w:w="2031"/>
            </w:tblGrid>
            <w:tr w:rsidR="007F23EF" w:rsidRPr="00DE4862" w:rsidTr="00EF737A">
              <w:trPr>
                <w:trHeight w:val="315"/>
                <w:jc w:val="center"/>
              </w:trPr>
              <w:tc>
                <w:tcPr>
                  <w:tcW w:w="5812" w:type="dxa"/>
                  <w:tcBorders>
                    <w:top w:val="single" w:sz="4" w:space="0" w:color="auto"/>
                    <w:left w:val="nil"/>
                    <w:bottom w:val="single" w:sz="4" w:space="0" w:color="auto"/>
                    <w:right w:val="nil"/>
                  </w:tcBorders>
                  <w:shd w:val="clear" w:color="000000" w:fill="FABF8F"/>
                  <w:vAlign w:val="center"/>
                  <w:hideMark/>
                </w:tcPr>
                <w:p w:rsidR="007F23EF" w:rsidRPr="00DE4862" w:rsidRDefault="007F23EF" w:rsidP="00D13084">
                  <w:pPr>
                    <w:spacing w:after="0"/>
                    <w:ind w:firstLine="0"/>
                    <w:jc w:val="left"/>
                    <w:rPr>
                      <w:rFonts w:ascii="Arial" w:hAnsi="Arial" w:cs="Arial"/>
                      <w:sz w:val="18"/>
                      <w:szCs w:val="18"/>
                    </w:rPr>
                  </w:pPr>
                  <w:proofErr w:type="spellStart"/>
                  <w:r>
                    <w:rPr>
                      <w:rFonts w:ascii="Arial" w:hAnsi="Arial"/>
                      <w:sz w:val="18"/>
                      <w:szCs w:val="18"/>
                    </w:rPr>
                    <w:t>Aktiboa </w:t>
                  </w:r>
                  <w:proofErr w:type="spellEnd"/>
                </w:p>
              </w:tc>
              <w:tc>
                <w:tcPr>
                  <w:tcW w:w="1187" w:type="dxa"/>
                  <w:tcBorders>
                    <w:top w:val="single" w:sz="4" w:space="0" w:color="auto"/>
                    <w:left w:val="nil"/>
                    <w:bottom w:val="single" w:sz="4" w:space="0" w:color="auto"/>
                    <w:right w:val="nil"/>
                  </w:tcBorders>
                  <w:shd w:val="clear" w:color="000000" w:fill="FABF8F"/>
                  <w:vAlign w:val="center"/>
                  <w:hideMark/>
                </w:tcPr>
                <w:p w:rsidR="007F23EF" w:rsidRPr="00DE4862" w:rsidRDefault="007F23EF" w:rsidP="00692325">
                  <w:pPr>
                    <w:spacing w:after="0"/>
                    <w:ind w:firstLine="0"/>
                    <w:jc w:val="right"/>
                    <w:rPr>
                      <w:rFonts w:ascii="Arial" w:hAnsi="Arial" w:cs="Arial"/>
                      <w:sz w:val="18"/>
                      <w:szCs w:val="18"/>
                    </w:rPr>
                  </w:pPr>
                  <w:r>
                    <w:rPr>
                      <w:rFonts w:ascii="Arial" w:hAnsi="Arial"/>
                      <w:sz w:val="18"/>
                      <w:szCs w:val="18"/>
                    </w:rPr>
                    <w:t>2015</w:t>
                  </w:r>
                </w:p>
              </w:tc>
              <w:tc>
                <w:tcPr>
                  <w:tcW w:w="2031" w:type="dxa"/>
                  <w:tcBorders>
                    <w:top w:val="single" w:sz="4" w:space="0" w:color="auto"/>
                    <w:left w:val="nil"/>
                    <w:bottom w:val="single" w:sz="4" w:space="0" w:color="auto"/>
                    <w:right w:val="nil"/>
                  </w:tcBorders>
                  <w:shd w:val="clear" w:color="000000" w:fill="FABF8F"/>
                  <w:vAlign w:val="center"/>
                  <w:hideMark/>
                </w:tcPr>
                <w:p w:rsidR="007F23EF" w:rsidRPr="00DE4862" w:rsidRDefault="007F23EF" w:rsidP="00692325">
                  <w:pPr>
                    <w:spacing w:after="0"/>
                    <w:ind w:firstLine="0"/>
                    <w:jc w:val="right"/>
                    <w:rPr>
                      <w:rFonts w:ascii="Arial" w:hAnsi="Arial" w:cs="Arial"/>
                      <w:sz w:val="18"/>
                      <w:szCs w:val="18"/>
                    </w:rPr>
                  </w:pPr>
                  <w:r>
                    <w:rPr>
                      <w:rFonts w:ascii="Arial" w:hAnsi="Arial"/>
                      <w:sz w:val="18"/>
                      <w:szCs w:val="18"/>
                    </w:rPr>
                    <w:t>2016</w:t>
                  </w:r>
                </w:p>
              </w:tc>
            </w:tr>
            <w:tr w:rsidR="007F23EF" w:rsidRPr="00DE4862" w:rsidTr="00EF737A">
              <w:trPr>
                <w:trHeight w:val="315"/>
                <w:jc w:val="center"/>
              </w:trPr>
              <w:tc>
                <w:tcPr>
                  <w:tcW w:w="5812" w:type="dxa"/>
                  <w:tcBorders>
                    <w:top w:val="single" w:sz="4" w:space="0" w:color="auto"/>
                    <w:left w:val="nil"/>
                    <w:bottom w:val="single" w:sz="2" w:space="0" w:color="auto"/>
                    <w:right w:val="nil"/>
                  </w:tcBorders>
                  <w:shd w:val="clear" w:color="auto" w:fill="auto"/>
                  <w:vAlign w:val="center"/>
                  <w:hideMark/>
                </w:tcPr>
                <w:p w:rsidR="007F23EF" w:rsidRPr="00DE4862" w:rsidRDefault="007F23EF" w:rsidP="00692325">
                  <w:pPr>
                    <w:spacing w:after="0"/>
                    <w:ind w:firstLine="0"/>
                    <w:jc w:val="left"/>
                    <w:rPr>
                      <w:rFonts w:ascii="Arial" w:hAnsi="Arial" w:cs="Arial"/>
                      <w:sz w:val="18"/>
                      <w:szCs w:val="18"/>
                    </w:rPr>
                  </w:pPr>
                  <w:r>
                    <w:rPr>
                      <w:rFonts w:ascii="Arial" w:hAnsi="Arial"/>
                      <w:sz w:val="18"/>
                      <w:szCs w:val="18"/>
                    </w:rPr>
                    <w:t>Ibilgetua</w:t>
                  </w:r>
                </w:p>
              </w:tc>
              <w:tc>
                <w:tcPr>
                  <w:tcW w:w="1187" w:type="dxa"/>
                  <w:tcBorders>
                    <w:top w:val="single" w:sz="4" w:space="0" w:color="auto"/>
                    <w:left w:val="nil"/>
                    <w:bottom w:val="single" w:sz="2" w:space="0" w:color="auto"/>
                    <w:right w:val="nil"/>
                  </w:tcBorders>
                  <w:shd w:val="clear" w:color="auto" w:fill="auto"/>
                  <w:vAlign w:val="center"/>
                </w:tcPr>
                <w:p w:rsidR="007F23EF" w:rsidRPr="00DE4862" w:rsidRDefault="007F23EF" w:rsidP="00692325">
                  <w:pPr>
                    <w:spacing w:after="0"/>
                    <w:ind w:firstLine="0"/>
                    <w:jc w:val="right"/>
                    <w:rPr>
                      <w:rFonts w:ascii="Arial" w:hAnsi="Arial" w:cs="Arial"/>
                      <w:sz w:val="18"/>
                      <w:szCs w:val="18"/>
                    </w:rPr>
                  </w:pPr>
                  <w:r>
                    <w:rPr>
                      <w:rFonts w:ascii="Arial" w:hAnsi="Arial"/>
                      <w:sz w:val="18"/>
                      <w:szCs w:val="18"/>
                    </w:rPr>
                    <w:t>36.707.574</w:t>
                  </w:r>
                </w:p>
              </w:tc>
              <w:tc>
                <w:tcPr>
                  <w:tcW w:w="2031" w:type="dxa"/>
                  <w:tcBorders>
                    <w:top w:val="single" w:sz="4" w:space="0" w:color="auto"/>
                    <w:left w:val="nil"/>
                    <w:bottom w:val="single" w:sz="2" w:space="0" w:color="auto"/>
                    <w:right w:val="nil"/>
                  </w:tcBorders>
                  <w:shd w:val="clear" w:color="auto" w:fill="auto"/>
                  <w:vAlign w:val="center"/>
                </w:tcPr>
                <w:p w:rsidR="007F23EF" w:rsidRPr="00DE4862" w:rsidRDefault="007F23EF" w:rsidP="00692325">
                  <w:pPr>
                    <w:spacing w:after="0"/>
                    <w:ind w:firstLine="0"/>
                    <w:jc w:val="right"/>
                    <w:rPr>
                      <w:rFonts w:ascii="Arial" w:hAnsi="Arial" w:cs="Arial"/>
                      <w:sz w:val="18"/>
                      <w:szCs w:val="18"/>
                    </w:rPr>
                  </w:pPr>
                  <w:r>
                    <w:rPr>
                      <w:rFonts w:ascii="Arial" w:hAnsi="Arial"/>
                      <w:sz w:val="18"/>
                      <w:szCs w:val="18"/>
                    </w:rPr>
                    <w:t>36.912.759</w:t>
                  </w:r>
                </w:p>
              </w:tc>
            </w:tr>
            <w:tr w:rsidR="007F23EF" w:rsidRPr="00DE4862" w:rsidTr="00EF737A">
              <w:trPr>
                <w:trHeight w:val="269"/>
                <w:jc w:val="center"/>
              </w:trPr>
              <w:tc>
                <w:tcPr>
                  <w:tcW w:w="5812" w:type="dxa"/>
                  <w:tcBorders>
                    <w:top w:val="single" w:sz="2" w:space="0" w:color="auto"/>
                    <w:left w:val="nil"/>
                    <w:bottom w:val="single" w:sz="2" w:space="0" w:color="auto"/>
                    <w:right w:val="nil"/>
                  </w:tcBorders>
                  <w:shd w:val="clear" w:color="auto" w:fill="auto"/>
                  <w:vAlign w:val="center"/>
                  <w:hideMark/>
                </w:tcPr>
                <w:p w:rsidR="007F23EF" w:rsidRPr="00DE4862" w:rsidRDefault="007F23EF" w:rsidP="00692325">
                  <w:pPr>
                    <w:spacing w:after="0"/>
                    <w:ind w:firstLine="0"/>
                    <w:jc w:val="left"/>
                    <w:rPr>
                      <w:rFonts w:ascii="Arial Narrow" w:hAnsi="Arial Narrow" w:cs="Calibri"/>
                    </w:rPr>
                  </w:pPr>
                  <w:r>
                    <w:rPr>
                      <w:rFonts w:ascii="Arial Narrow" w:hAnsi="Arial Narrow"/>
                    </w:rPr>
                    <w:t>Ibilgetu materiala</w:t>
                  </w:r>
                </w:p>
              </w:tc>
              <w:tc>
                <w:tcPr>
                  <w:tcW w:w="1187" w:type="dxa"/>
                  <w:tcBorders>
                    <w:top w:val="single" w:sz="2" w:space="0" w:color="auto"/>
                    <w:left w:val="nil"/>
                    <w:bottom w:val="single" w:sz="2" w:space="0" w:color="auto"/>
                    <w:right w:val="nil"/>
                  </w:tcBorders>
                  <w:shd w:val="clear" w:color="auto" w:fill="auto"/>
                  <w:vAlign w:val="center"/>
                </w:tcPr>
                <w:p w:rsidR="007F23EF" w:rsidRPr="00DE4862" w:rsidRDefault="007F23EF" w:rsidP="00692325">
                  <w:pPr>
                    <w:spacing w:after="0"/>
                    <w:ind w:firstLine="0"/>
                    <w:jc w:val="right"/>
                    <w:rPr>
                      <w:rFonts w:ascii="Arial Narrow" w:hAnsi="Arial Narrow"/>
                    </w:rPr>
                  </w:pPr>
                  <w:r>
                    <w:rPr>
                      <w:rFonts w:ascii="Arial Narrow" w:hAnsi="Arial Narrow"/>
                    </w:rPr>
                    <w:t>31.726.044</w:t>
                  </w:r>
                </w:p>
              </w:tc>
              <w:tc>
                <w:tcPr>
                  <w:tcW w:w="2031" w:type="dxa"/>
                  <w:tcBorders>
                    <w:top w:val="single" w:sz="2" w:space="0" w:color="auto"/>
                    <w:left w:val="nil"/>
                    <w:bottom w:val="single" w:sz="2" w:space="0" w:color="auto"/>
                    <w:right w:val="nil"/>
                  </w:tcBorders>
                  <w:shd w:val="clear" w:color="auto" w:fill="auto"/>
                  <w:vAlign w:val="center"/>
                </w:tcPr>
                <w:p w:rsidR="007F23EF" w:rsidRPr="00DE4862" w:rsidRDefault="007F23EF" w:rsidP="00692325">
                  <w:pPr>
                    <w:spacing w:after="0"/>
                    <w:ind w:firstLine="0"/>
                    <w:jc w:val="right"/>
                    <w:rPr>
                      <w:rFonts w:ascii="Arial Narrow" w:hAnsi="Arial Narrow"/>
                    </w:rPr>
                  </w:pPr>
                  <w:r>
                    <w:rPr>
                      <w:rFonts w:ascii="Arial Narrow" w:hAnsi="Arial Narrow"/>
                    </w:rPr>
                    <w:t>31.857.214</w:t>
                  </w:r>
                </w:p>
              </w:tc>
            </w:tr>
            <w:tr w:rsidR="007F23EF" w:rsidRPr="00DE4862" w:rsidTr="00EF737A">
              <w:trPr>
                <w:trHeight w:val="315"/>
                <w:jc w:val="center"/>
              </w:trPr>
              <w:tc>
                <w:tcPr>
                  <w:tcW w:w="5812" w:type="dxa"/>
                  <w:tcBorders>
                    <w:top w:val="single" w:sz="2" w:space="0" w:color="auto"/>
                    <w:left w:val="nil"/>
                    <w:bottom w:val="single" w:sz="2" w:space="0" w:color="auto"/>
                    <w:right w:val="nil"/>
                  </w:tcBorders>
                  <w:shd w:val="clear" w:color="auto" w:fill="auto"/>
                  <w:vAlign w:val="center"/>
                  <w:hideMark/>
                </w:tcPr>
                <w:p w:rsidR="007F23EF" w:rsidRPr="00DE4862" w:rsidRDefault="007F23EF" w:rsidP="00692325">
                  <w:pPr>
                    <w:spacing w:after="0"/>
                    <w:ind w:firstLine="0"/>
                    <w:jc w:val="left"/>
                    <w:rPr>
                      <w:rFonts w:ascii="Arial Narrow" w:hAnsi="Arial Narrow" w:cs="Calibri"/>
                    </w:rPr>
                  </w:pPr>
                  <w:r>
                    <w:rPr>
                      <w:rFonts w:ascii="Arial Narrow" w:hAnsi="Arial Narrow"/>
                    </w:rPr>
                    <w:t>Ibilgetu ez-materiala</w:t>
                  </w:r>
                </w:p>
              </w:tc>
              <w:tc>
                <w:tcPr>
                  <w:tcW w:w="1187" w:type="dxa"/>
                  <w:tcBorders>
                    <w:top w:val="single" w:sz="2" w:space="0" w:color="auto"/>
                    <w:left w:val="nil"/>
                    <w:bottom w:val="single" w:sz="2" w:space="0" w:color="auto"/>
                    <w:right w:val="nil"/>
                  </w:tcBorders>
                  <w:shd w:val="clear" w:color="auto" w:fill="auto"/>
                  <w:vAlign w:val="center"/>
                </w:tcPr>
                <w:p w:rsidR="007F23EF" w:rsidRPr="00DE4862" w:rsidRDefault="007F23EF" w:rsidP="00692325">
                  <w:pPr>
                    <w:spacing w:after="0"/>
                    <w:ind w:firstLine="0"/>
                    <w:jc w:val="right"/>
                    <w:rPr>
                      <w:rFonts w:ascii="Arial Narrow" w:hAnsi="Arial Narrow"/>
                    </w:rPr>
                  </w:pPr>
                  <w:r>
                    <w:rPr>
                      <w:rFonts w:ascii="Arial Narrow" w:hAnsi="Arial Narrow"/>
                    </w:rPr>
                    <w:t>32.343</w:t>
                  </w:r>
                </w:p>
              </w:tc>
              <w:tc>
                <w:tcPr>
                  <w:tcW w:w="2031" w:type="dxa"/>
                  <w:tcBorders>
                    <w:top w:val="single" w:sz="2" w:space="0" w:color="auto"/>
                    <w:left w:val="nil"/>
                    <w:bottom w:val="single" w:sz="2" w:space="0" w:color="auto"/>
                    <w:right w:val="nil"/>
                  </w:tcBorders>
                  <w:shd w:val="clear" w:color="auto" w:fill="auto"/>
                  <w:vAlign w:val="center"/>
                </w:tcPr>
                <w:p w:rsidR="007F23EF" w:rsidRPr="00DE4862" w:rsidRDefault="007F23EF" w:rsidP="00692325">
                  <w:pPr>
                    <w:spacing w:after="0"/>
                    <w:ind w:firstLine="0"/>
                    <w:jc w:val="right"/>
                    <w:rPr>
                      <w:rFonts w:ascii="Arial Narrow" w:hAnsi="Arial Narrow"/>
                    </w:rPr>
                  </w:pPr>
                  <w:r>
                    <w:rPr>
                      <w:rFonts w:ascii="Arial Narrow" w:hAnsi="Arial Narrow"/>
                    </w:rPr>
                    <w:t>64.046</w:t>
                  </w:r>
                </w:p>
              </w:tc>
            </w:tr>
            <w:tr w:rsidR="007F23EF" w:rsidRPr="00DE4862" w:rsidTr="00EF737A">
              <w:trPr>
                <w:trHeight w:val="367"/>
                <w:jc w:val="center"/>
              </w:trPr>
              <w:tc>
                <w:tcPr>
                  <w:tcW w:w="5812" w:type="dxa"/>
                  <w:tcBorders>
                    <w:top w:val="single" w:sz="2" w:space="0" w:color="auto"/>
                    <w:left w:val="nil"/>
                    <w:bottom w:val="single" w:sz="2" w:space="0" w:color="auto"/>
                    <w:right w:val="nil"/>
                  </w:tcBorders>
                  <w:shd w:val="clear" w:color="auto" w:fill="auto"/>
                  <w:vAlign w:val="center"/>
                  <w:hideMark/>
                </w:tcPr>
                <w:p w:rsidR="007F23EF" w:rsidRPr="00DE4862" w:rsidRDefault="007F23EF" w:rsidP="00692325">
                  <w:pPr>
                    <w:spacing w:after="0"/>
                    <w:ind w:firstLine="0"/>
                    <w:jc w:val="left"/>
                    <w:rPr>
                      <w:rFonts w:ascii="Arial Narrow" w:hAnsi="Arial Narrow" w:cs="Calibri"/>
                    </w:rPr>
                  </w:pPr>
                  <w:r>
                    <w:rPr>
                      <w:rFonts w:ascii="Arial Narrow" w:hAnsi="Arial Narrow"/>
                    </w:rPr>
                    <w:t>Erabilera orokorreko azpiegitura eta ondasunetako inbertsioak</w:t>
                  </w:r>
                </w:p>
              </w:tc>
              <w:tc>
                <w:tcPr>
                  <w:tcW w:w="1187" w:type="dxa"/>
                  <w:tcBorders>
                    <w:top w:val="single" w:sz="2" w:space="0" w:color="auto"/>
                    <w:left w:val="nil"/>
                    <w:bottom w:val="single" w:sz="2" w:space="0" w:color="auto"/>
                    <w:right w:val="nil"/>
                  </w:tcBorders>
                  <w:shd w:val="clear" w:color="auto" w:fill="auto"/>
                  <w:vAlign w:val="center"/>
                </w:tcPr>
                <w:p w:rsidR="007F23EF" w:rsidRPr="00DE4862" w:rsidRDefault="007F23EF" w:rsidP="00692325">
                  <w:pPr>
                    <w:spacing w:after="0"/>
                    <w:ind w:firstLine="0"/>
                    <w:jc w:val="right"/>
                    <w:rPr>
                      <w:rFonts w:ascii="Arial Narrow" w:hAnsi="Arial Narrow"/>
                    </w:rPr>
                  </w:pPr>
                  <w:r>
                    <w:rPr>
                      <w:rFonts w:ascii="Arial Narrow" w:hAnsi="Arial Narrow"/>
                    </w:rPr>
                    <w:t>282.274</w:t>
                  </w:r>
                </w:p>
              </w:tc>
              <w:tc>
                <w:tcPr>
                  <w:tcW w:w="2031" w:type="dxa"/>
                  <w:tcBorders>
                    <w:top w:val="single" w:sz="2" w:space="0" w:color="auto"/>
                    <w:left w:val="nil"/>
                    <w:bottom w:val="single" w:sz="2" w:space="0" w:color="auto"/>
                    <w:right w:val="nil"/>
                  </w:tcBorders>
                  <w:shd w:val="clear" w:color="auto" w:fill="auto"/>
                  <w:vAlign w:val="center"/>
                </w:tcPr>
                <w:p w:rsidR="007F23EF" w:rsidRPr="00DE4862" w:rsidRDefault="007F23EF" w:rsidP="00692325">
                  <w:pPr>
                    <w:spacing w:after="0"/>
                    <w:ind w:firstLine="0"/>
                    <w:jc w:val="right"/>
                    <w:rPr>
                      <w:rFonts w:ascii="Arial Narrow" w:hAnsi="Arial Narrow"/>
                    </w:rPr>
                  </w:pPr>
                  <w:r>
                    <w:rPr>
                      <w:rFonts w:ascii="Arial Narrow" w:hAnsi="Arial Narrow"/>
                    </w:rPr>
                    <w:t>311.116</w:t>
                  </w:r>
                </w:p>
              </w:tc>
            </w:tr>
            <w:tr w:rsidR="007F23EF" w:rsidRPr="00DE4862" w:rsidTr="00EF737A">
              <w:trPr>
                <w:trHeight w:val="315"/>
                <w:jc w:val="center"/>
              </w:trPr>
              <w:tc>
                <w:tcPr>
                  <w:tcW w:w="5812" w:type="dxa"/>
                  <w:tcBorders>
                    <w:top w:val="single" w:sz="2" w:space="0" w:color="auto"/>
                    <w:left w:val="nil"/>
                    <w:bottom w:val="single" w:sz="2" w:space="0" w:color="auto"/>
                    <w:right w:val="nil"/>
                  </w:tcBorders>
                  <w:shd w:val="clear" w:color="auto" w:fill="auto"/>
                  <w:vAlign w:val="center"/>
                  <w:hideMark/>
                </w:tcPr>
                <w:p w:rsidR="007F23EF" w:rsidRPr="00DE4862" w:rsidRDefault="007F23EF" w:rsidP="00AA2BE7">
                  <w:pPr>
                    <w:spacing w:after="0"/>
                    <w:ind w:firstLine="0"/>
                    <w:jc w:val="left"/>
                    <w:rPr>
                      <w:rFonts w:ascii="Arial Narrow" w:hAnsi="Arial Narrow" w:cs="Calibri"/>
                    </w:rPr>
                  </w:pPr>
                  <w:r>
                    <w:rPr>
                      <w:rFonts w:ascii="Arial Narrow" w:hAnsi="Arial Narrow"/>
                    </w:rPr>
                    <w:t>Herri-ondasunak</w:t>
                  </w:r>
                </w:p>
              </w:tc>
              <w:tc>
                <w:tcPr>
                  <w:tcW w:w="1187" w:type="dxa"/>
                  <w:tcBorders>
                    <w:top w:val="single" w:sz="2" w:space="0" w:color="auto"/>
                    <w:left w:val="nil"/>
                    <w:bottom w:val="single" w:sz="2" w:space="0" w:color="auto"/>
                    <w:right w:val="nil"/>
                  </w:tcBorders>
                  <w:shd w:val="clear" w:color="auto" w:fill="auto"/>
                  <w:vAlign w:val="center"/>
                </w:tcPr>
                <w:p w:rsidR="007F23EF" w:rsidRPr="00DE4862" w:rsidRDefault="007F23EF" w:rsidP="00692325">
                  <w:pPr>
                    <w:spacing w:after="0"/>
                    <w:ind w:firstLine="0"/>
                    <w:jc w:val="right"/>
                    <w:rPr>
                      <w:rFonts w:ascii="Arial Narrow" w:hAnsi="Arial Narrow"/>
                    </w:rPr>
                  </w:pPr>
                  <w:r>
                    <w:rPr>
                      <w:rFonts w:ascii="Arial Narrow" w:hAnsi="Arial Narrow"/>
                    </w:rPr>
                    <w:t>4.666.913</w:t>
                  </w:r>
                </w:p>
              </w:tc>
              <w:tc>
                <w:tcPr>
                  <w:tcW w:w="2031" w:type="dxa"/>
                  <w:tcBorders>
                    <w:top w:val="single" w:sz="2" w:space="0" w:color="auto"/>
                    <w:left w:val="nil"/>
                    <w:bottom w:val="single" w:sz="2" w:space="0" w:color="auto"/>
                    <w:right w:val="nil"/>
                  </w:tcBorders>
                  <w:shd w:val="clear" w:color="auto" w:fill="auto"/>
                  <w:vAlign w:val="center"/>
                </w:tcPr>
                <w:p w:rsidR="007F23EF" w:rsidRPr="00DE4862" w:rsidRDefault="007F23EF" w:rsidP="00692325">
                  <w:pPr>
                    <w:spacing w:after="0"/>
                    <w:ind w:firstLine="0"/>
                    <w:jc w:val="right"/>
                    <w:rPr>
                      <w:rFonts w:ascii="Arial Narrow" w:hAnsi="Arial Narrow"/>
                    </w:rPr>
                  </w:pPr>
                  <w:r>
                    <w:rPr>
                      <w:rFonts w:ascii="Arial Narrow" w:hAnsi="Arial Narrow"/>
                    </w:rPr>
                    <w:t>4.680.383</w:t>
                  </w:r>
                </w:p>
              </w:tc>
            </w:tr>
            <w:tr w:rsidR="007F23EF" w:rsidRPr="00DE4862" w:rsidTr="00EF737A">
              <w:trPr>
                <w:trHeight w:val="315"/>
                <w:jc w:val="center"/>
              </w:trPr>
              <w:tc>
                <w:tcPr>
                  <w:tcW w:w="5812" w:type="dxa"/>
                  <w:tcBorders>
                    <w:top w:val="single" w:sz="2" w:space="0" w:color="auto"/>
                    <w:left w:val="nil"/>
                    <w:bottom w:val="single" w:sz="2" w:space="0" w:color="auto"/>
                    <w:right w:val="nil"/>
                  </w:tcBorders>
                  <w:shd w:val="clear" w:color="auto" w:fill="auto"/>
                  <w:vAlign w:val="center"/>
                  <w:hideMark/>
                </w:tcPr>
                <w:p w:rsidR="007F23EF" w:rsidRPr="00DE4862" w:rsidRDefault="007F23EF" w:rsidP="00692325">
                  <w:pPr>
                    <w:spacing w:after="0"/>
                    <w:ind w:firstLine="0"/>
                    <w:jc w:val="left"/>
                    <w:rPr>
                      <w:rFonts w:ascii="Arial" w:hAnsi="Arial" w:cs="Arial"/>
                      <w:sz w:val="18"/>
                      <w:szCs w:val="18"/>
                    </w:rPr>
                  </w:pPr>
                  <w:proofErr w:type="spellStart"/>
                  <w:r>
                    <w:rPr>
                      <w:rFonts w:ascii="Arial" w:hAnsi="Arial"/>
                      <w:sz w:val="18"/>
                      <w:szCs w:val="18"/>
                    </w:rPr>
                    <w:t>Zirkulatzailea</w:t>
                  </w:r>
                  <w:proofErr w:type="spellEnd"/>
                </w:p>
              </w:tc>
              <w:tc>
                <w:tcPr>
                  <w:tcW w:w="1187" w:type="dxa"/>
                  <w:tcBorders>
                    <w:top w:val="single" w:sz="2" w:space="0" w:color="auto"/>
                    <w:left w:val="nil"/>
                    <w:bottom w:val="single" w:sz="2" w:space="0" w:color="auto"/>
                    <w:right w:val="nil"/>
                  </w:tcBorders>
                  <w:shd w:val="clear" w:color="auto" w:fill="auto"/>
                  <w:vAlign w:val="center"/>
                </w:tcPr>
                <w:p w:rsidR="007F23EF" w:rsidRPr="00DE4862" w:rsidRDefault="007F23EF" w:rsidP="00692325">
                  <w:pPr>
                    <w:spacing w:after="0"/>
                    <w:ind w:firstLine="0"/>
                    <w:jc w:val="right"/>
                    <w:rPr>
                      <w:rFonts w:ascii="Arial" w:hAnsi="Arial" w:cs="Arial"/>
                      <w:sz w:val="18"/>
                      <w:szCs w:val="18"/>
                    </w:rPr>
                  </w:pPr>
                  <w:r>
                    <w:rPr>
                      <w:rFonts w:ascii="Arial" w:hAnsi="Arial"/>
                      <w:sz w:val="18"/>
                      <w:szCs w:val="18"/>
                    </w:rPr>
                    <w:t>2.556.084</w:t>
                  </w:r>
                </w:p>
              </w:tc>
              <w:tc>
                <w:tcPr>
                  <w:tcW w:w="2031" w:type="dxa"/>
                  <w:tcBorders>
                    <w:top w:val="single" w:sz="2" w:space="0" w:color="auto"/>
                    <w:left w:val="nil"/>
                    <w:bottom w:val="single" w:sz="2" w:space="0" w:color="auto"/>
                    <w:right w:val="nil"/>
                  </w:tcBorders>
                  <w:shd w:val="clear" w:color="auto" w:fill="auto"/>
                  <w:vAlign w:val="center"/>
                </w:tcPr>
                <w:p w:rsidR="007F23EF" w:rsidRPr="00DE4862" w:rsidRDefault="007F23EF" w:rsidP="00692325">
                  <w:pPr>
                    <w:spacing w:after="0"/>
                    <w:ind w:firstLine="0"/>
                    <w:jc w:val="right"/>
                    <w:rPr>
                      <w:rFonts w:ascii="Arial" w:hAnsi="Arial" w:cs="Arial"/>
                      <w:sz w:val="18"/>
                      <w:szCs w:val="18"/>
                    </w:rPr>
                  </w:pPr>
                  <w:r>
                    <w:rPr>
                      <w:rFonts w:ascii="Arial" w:hAnsi="Arial"/>
                      <w:sz w:val="18"/>
                      <w:szCs w:val="18"/>
                    </w:rPr>
                    <w:t>2.684.560</w:t>
                  </w:r>
                </w:p>
              </w:tc>
            </w:tr>
            <w:tr w:rsidR="007F23EF" w:rsidRPr="00DE4862" w:rsidTr="00EF737A">
              <w:trPr>
                <w:trHeight w:val="315"/>
                <w:jc w:val="center"/>
              </w:trPr>
              <w:tc>
                <w:tcPr>
                  <w:tcW w:w="5812" w:type="dxa"/>
                  <w:tcBorders>
                    <w:top w:val="single" w:sz="2" w:space="0" w:color="auto"/>
                    <w:left w:val="nil"/>
                    <w:bottom w:val="single" w:sz="2" w:space="0" w:color="auto"/>
                    <w:right w:val="nil"/>
                  </w:tcBorders>
                  <w:shd w:val="clear" w:color="auto" w:fill="auto"/>
                  <w:vAlign w:val="center"/>
                  <w:hideMark/>
                </w:tcPr>
                <w:p w:rsidR="007F23EF" w:rsidRPr="00DE4862" w:rsidRDefault="007F23EF" w:rsidP="00AA2BE7">
                  <w:pPr>
                    <w:spacing w:after="0"/>
                    <w:ind w:firstLine="0"/>
                    <w:jc w:val="left"/>
                    <w:rPr>
                      <w:rFonts w:ascii="Arial Narrow" w:hAnsi="Arial Narrow" w:cs="Calibri"/>
                    </w:rPr>
                  </w:pPr>
                  <w:r>
                    <w:rPr>
                      <w:rFonts w:ascii="Arial Narrow" w:hAnsi="Arial Narrow"/>
                    </w:rPr>
                    <w:t xml:space="preserve">Zordunak </w:t>
                  </w:r>
                </w:p>
              </w:tc>
              <w:tc>
                <w:tcPr>
                  <w:tcW w:w="1187" w:type="dxa"/>
                  <w:tcBorders>
                    <w:top w:val="single" w:sz="2" w:space="0" w:color="auto"/>
                    <w:left w:val="nil"/>
                    <w:bottom w:val="single" w:sz="2" w:space="0" w:color="auto"/>
                    <w:right w:val="nil"/>
                  </w:tcBorders>
                  <w:shd w:val="clear" w:color="auto" w:fill="auto"/>
                  <w:vAlign w:val="center"/>
                </w:tcPr>
                <w:p w:rsidR="007F23EF" w:rsidRPr="00DE4862" w:rsidRDefault="007F23EF" w:rsidP="00692325">
                  <w:pPr>
                    <w:spacing w:after="0"/>
                    <w:ind w:firstLine="0"/>
                    <w:jc w:val="right"/>
                    <w:rPr>
                      <w:rFonts w:ascii="Arial Narrow" w:hAnsi="Arial Narrow"/>
                    </w:rPr>
                  </w:pPr>
                  <w:r>
                    <w:rPr>
                      <w:rFonts w:ascii="Arial Narrow" w:hAnsi="Arial Narrow"/>
                    </w:rPr>
                    <w:t>907.074</w:t>
                  </w:r>
                </w:p>
              </w:tc>
              <w:tc>
                <w:tcPr>
                  <w:tcW w:w="2031" w:type="dxa"/>
                  <w:tcBorders>
                    <w:top w:val="single" w:sz="2" w:space="0" w:color="auto"/>
                    <w:left w:val="nil"/>
                    <w:bottom w:val="single" w:sz="2" w:space="0" w:color="auto"/>
                    <w:right w:val="nil"/>
                  </w:tcBorders>
                  <w:shd w:val="clear" w:color="auto" w:fill="auto"/>
                  <w:vAlign w:val="center"/>
                </w:tcPr>
                <w:p w:rsidR="007F23EF" w:rsidRPr="00DE4862" w:rsidRDefault="007F23EF" w:rsidP="00692325">
                  <w:pPr>
                    <w:spacing w:after="0"/>
                    <w:ind w:firstLine="0"/>
                    <w:jc w:val="right"/>
                    <w:rPr>
                      <w:rFonts w:ascii="Arial Narrow" w:hAnsi="Arial Narrow"/>
                    </w:rPr>
                  </w:pPr>
                  <w:r>
                    <w:rPr>
                      <w:rFonts w:ascii="Arial Narrow" w:hAnsi="Arial Narrow"/>
                    </w:rPr>
                    <w:t>978.329</w:t>
                  </w:r>
                </w:p>
              </w:tc>
            </w:tr>
            <w:tr w:rsidR="007F23EF" w:rsidRPr="00DE4862" w:rsidTr="00EF737A">
              <w:trPr>
                <w:trHeight w:val="315"/>
                <w:jc w:val="center"/>
              </w:trPr>
              <w:tc>
                <w:tcPr>
                  <w:tcW w:w="5812" w:type="dxa"/>
                  <w:tcBorders>
                    <w:top w:val="single" w:sz="2" w:space="0" w:color="auto"/>
                    <w:left w:val="nil"/>
                    <w:bottom w:val="single" w:sz="4" w:space="0" w:color="auto"/>
                    <w:right w:val="nil"/>
                  </w:tcBorders>
                  <w:shd w:val="clear" w:color="auto" w:fill="auto"/>
                  <w:vAlign w:val="center"/>
                  <w:hideMark/>
                </w:tcPr>
                <w:p w:rsidR="007F23EF" w:rsidRPr="00DE4862" w:rsidRDefault="007F23EF" w:rsidP="00692325">
                  <w:pPr>
                    <w:spacing w:after="0"/>
                    <w:ind w:firstLine="0"/>
                    <w:jc w:val="left"/>
                    <w:rPr>
                      <w:rFonts w:ascii="Arial" w:hAnsi="Arial" w:cs="Arial"/>
                      <w:sz w:val="18"/>
                      <w:szCs w:val="18"/>
                    </w:rPr>
                  </w:pPr>
                  <w:r>
                    <w:rPr>
                      <w:rFonts w:ascii="Arial Narrow" w:hAnsi="Arial Narrow"/>
                    </w:rPr>
                    <w:t>Finantza-kontuak</w:t>
                  </w:r>
                </w:p>
              </w:tc>
              <w:tc>
                <w:tcPr>
                  <w:tcW w:w="1187" w:type="dxa"/>
                  <w:tcBorders>
                    <w:top w:val="single" w:sz="2" w:space="0" w:color="auto"/>
                    <w:left w:val="nil"/>
                    <w:bottom w:val="single" w:sz="4" w:space="0" w:color="auto"/>
                    <w:right w:val="nil"/>
                  </w:tcBorders>
                  <w:shd w:val="clear" w:color="auto" w:fill="auto"/>
                  <w:vAlign w:val="center"/>
                </w:tcPr>
                <w:p w:rsidR="007F23EF" w:rsidRPr="00DE4862" w:rsidRDefault="007F23EF" w:rsidP="00692325">
                  <w:pPr>
                    <w:spacing w:after="0"/>
                    <w:ind w:firstLine="0"/>
                    <w:jc w:val="right"/>
                    <w:rPr>
                      <w:rFonts w:ascii="Arial Narrow" w:hAnsi="Arial Narrow"/>
                    </w:rPr>
                  </w:pPr>
                  <w:r>
                    <w:rPr>
                      <w:rFonts w:ascii="Arial Narrow" w:hAnsi="Arial Narrow"/>
                    </w:rPr>
                    <w:t>1.649.010</w:t>
                  </w:r>
                </w:p>
              </w:tc>
              <w:tc>
                <w:tcPr>
                  <w:tcW w:w="2031" w:type="dxa"/>
                  <w:tcBorders>
                    <w:top w:val="single" w:sz="2" w:space="0" w:color="auto"/>
                    <w:left w:val="nil"/>
                    <w:bottom w:val="single" w:sz="4" w:space="0" w:color="auto"/>
                    <w:right w:val="nil"/>
                  </w:tcBorders>
                  <w:shd w:val="clear" w:color="auto" w:fill="auto"/>
                  <w:vAlign w:val="center"/>
                </w:tcPr>
                <w:p w:rsidR="007F23EF" w:rsidRPr="00DE4862" w:rsidRDefault="007F23EF" w:rsidP="00692325">
                  <w:pPr>
                    <w:spacing w:after="0"/>
                    <w:ind w:firstLine="0"/>
                    <w:jc w:val="right"/>
                    <w:rPr>
                      <w:rFonts w:ascii="Arial" w:hAnsi="Arial" w:cs="Arial"/>
                      <w:sz w:val="18"/>
                      <w:szCs w:val="18"/>
                    </w:rPr>
                  </w:pPr>
                  <w:r>
                    <w:rPr>
                      <w:rFonts w:ascii="Arial" w:hAnsi="Arial"/>
                      <w:sz w:val="18"/>
                      <w:szCs w:val="18"/>
                    </w:rPr>
                    <w:t>1.706.231</w:t>
                  </w:r>
                </w:p>
              </w:tc>
            </w:tr>
            <w:tr w:rsidR="007F23EF" w:rsidRPr="001A43E1" w:rsidTr="00EF737A">
              <w:trPr>
                <w:trHeight w:val="315"/>
                <w:jc w:val="center"/>
              </w:trPr>
              <w:tc>
                <w:tcPr>
                  <w:tcW w:w="5812" w:type="dxa"/>
                  <w:tcBorders>
                    <w:top w:val="single" w:sz="4" w:space="0" w:color="auto"/>
                    <w:left w:val="nil"/>
                    <w:bottom w:val="single" w:sz="4" w:space="0" w:color="auto"/>
                    <w:right w:val="nil"/>
                  </w:tcBorders>
                  <w:shd w:val="clear" w:color="000000" w:fill="FABF8F"/>
                  <w:vAlign w:val="center"/>
                  <w:hideMark/>
                </w:tcPr>
                <w:p w:rsidR="007F23EF" w:rsidRPr="001A43E1" w:rsidRDefault="007F23EF" w:rsidP="00692325">
                  <w:pPr>
                    <w:spacing w:after="0"/>
                    <w:ind w:firstLine="0"/>
                    <w:jc w:val="left"/>
                    <w:rPr>
                      <w:rFonts w:ascii="Arial" w:hAnsi="Arial" w:cs="Arial"/>
                      <w:bCs/>
                      <w:sz w:val="18"/>
                      <w:szCs w:val="18"/>
                    </w:rPr>
                  </w:pPr>
                  <w:r>
                    <w:rPr>
                      <w:rFonts w:ascii="Arial" w:hAnsi="Arial"/>
                      <w:bCs/>
                      <w:sz w:val="18"/>
                      <w:szCs w:val="18"/>
                    </w:rPr>
                    <w:t>Aktiboa, guztira</w:t>
                  </w:r>
                </w:p>
              </w:tc>
              <w:tc>
                <w:tcPr>
                  <w:tcW w:w="1187" w:type="dxa"/>
                  <w:tcBorders>
                    <w:top w:val="single" w:sz="4" w:space="0" w:color="auto"/>
                    <w:left w:val="nil"/>
                    <w:bottom w:val="single" w:sz="4" w:space="0" w:color="auto"/>
                    <w:right w:val="nil"/>
                  </w:tcBorders>
                  <w:shd w:val="clear" w:color="000000" w:fill="FABF8F"/>
                  <w:vAlign w:val="center"/>
                </w:tcPr>
                <w:p w:rsidR="007F23EF" w:rsidRPr="001A43E1" w:rsidRDefault="007F23EF" w:rsidP="00692325">
                  <w:pPr>
                    <w:spacing w:after="0"/>
                    <w:ind w:firstLine="0"/>
                    <w:jc w:val="right"/>
                    <w:rPr>
                      <w:rFonts w:ascii="Arial" w:hAnsi="Arial" w:cs="Arial"/>
                      <w:bCs/>
                      <w:sz w:val="18"/>
                      <w:szCs w:val="18"/>
                    </w:rPr>
                  </w:pPr>
                  <w:r>
                    <w:rPr>
                      <w:rFonts w:ascii="Arial" w:hAnsi="Arial"/>
                      <w:bCs/>
                      <w:sz w:val="18"/>
                      <w:szCs w:val="18"/>
                    </w:rPr>
                    <w:t>39.263.658</w:t>
                  </w:r>
                </w:p>
              </w:tc>
              <w:tc>
                <w:tcPr>
                  <w:tcW w:w="2031" w:type="dxa"/>
                  <w:tcBorders>
                    <w:top w:val="single" w:sz="4" w:space="0" w:color="auto"/>
                    <w:left w:val="nil"/>
                    <w:bottom w:val="single" w:sz="4" w:space="0" w:color="auto"/>
                    <w:right w:val="nil"/>
                  </w:tcBorders>
                  <w:shd w:val="clear" w:color="000000" w:fill="FABF8F"/>
                  <w:vAlign w:val="center"/>
                </w:tcPr>
                <w:p w:rsidR="007F23EF" w:rsidRPr="001A43E1" w:rsidRDefault="007F23EF" w:rsidP="00692325">
                  <w:pPr>
                    <w:spacing w:after="0"/>
                    <w:ind w:firstLine="0"/>
                    <w:jc w:val="right"/>
                    <w:rPr>
                      <w:rFonts w:ascii="Arial" w:hAnsi="Arial" w:cs="Arial"/>
                      <w:bCs/>
                      <w:sz w:val="18"/>
                      <w:szCs w:val="18"/>
                    </w:rPr>
                  </w:pPr>
                  <w:r>
                    <w:rPr>
                      <w:rFonts w:ascii="Arial" w:hAnsi="Arial"/>
                      <w:bCs/>
                      <w:sz w:val="18"/>
                      <w:szCs w:val="18"/>
                    </w:rPr>
                    <w:t>39.597.319</w:t>
                  </w:r>
                </w:p>
              </w:tc>
            </w:tr>
          </w:tbl>
          <w:p w:rsidR="007F23EF" w:rsidRDefault="007F23EF" w:rsidP="000B6EE5">
            <w:pPr>
              <w:spacing w:after="0"/>
              <w:ind w:firstLine="0"/>
              <w:jc w:val="left"/>
              <w:rPr>
                <w:lang w:val="es-ES" w:eastAsia="es-ES"/>
              </w:rPr>
            </w:pPr>
          </w:p>
          <w:p w:rsidR="007F23EF" w:rsidRDefault="007F23EF" w:rsidP="000B6EE5">
            <w:pPr>
              <w:spacing w:after="0"/>
              <w:ind w:firstLine="0"/>
              <w:jc w:val="left"/>
              <w:rPr>
                <w:lang w:val="es-ES" w:eastAsia="es-ES"/>
              </w:rPr>
            </w:pPr>
          </w:p>
          <w:tbl>
            <w:tblPr>
              <w:tblW w:w="9006" w:type="dxa"/>
              <w:jc w:val="center"/>
              <w:tblCellMar>
                <w:left w:w="70" w:type="dxa"/>
                <w:right w:w="70" w:type="dxa"/>
              </w:tblCellMar>
              <w:tblLook w:val="04A0" w:firstRow="1" w:lastRow="0" w:firstColumn="1" w:lastColumn="0" w:noHBand="0" w:noVBand="1"/>
            </w:tblPr>
            <w:tblGrid>
              <w:gridCol w:w="5320"/>
              <w:gridCol w:w="1560"/>
              <w:gridCol w:w="2126"/>
            </w:tblGrid>
            <w:tr w:rsidR="007F23EF" w:rsidRPr="00497BD6" w:rsidTr="00EF737A">
              <w:trPr>
                <w:trHeight w:val="315"/>
                <w:jc w:val="center"/>
              </w:trPr>
              <w:tc>
                <w:tcPr>
                  <w:tcW w:w="5320" w:type="dxa"/>
                  <w:tcBorders>
                    <w:top w:val="single" w:sz="4" w:space="0" w:color="auto"/>
                    <w:left w:val="nil"/>
                    <w:bottom w:val="single" w:sz="4" w:space="0" w:color="auto"/>
                    <w:right w:val="nil"/>
                  </w:tcBorders>
                  <w:shd w:val="clear" w:color="000000" w:fill="FABF8F"/>
                  <w:vAlign w:val="center"/>
                  <w:hideMark/>
                </w:tcPr>
                <w:p w:rsidR="007F23EF" w:rsidRPr="00BD0B89" w:rsidRDefault="007F23EF" w:rsidP="005C290F">
                  <w:pPr>
                    <w:spacing w:after="0"/>
                    <w:ind w:left="-428" w:firstLine="428"/>
                    <w:jc w:val="left"/>
                    <w:rPr>
                      <w:rFonts w:ascii="Arial" w:hAnsi="Arial" w:cs="Arial"/>
                      <w:sz w:val="18"/>
                      <w:szCs w:val="18"/>
                    </w:rPr>
                  </w:pPr>
                  <w:proofErr w:type="spellStart"/>
                  <w:r>
                    <w:rPr>
                      <w:rFonts w:ascii="Arial" w:hAnsi="Arial"/>
                      <w:sz w:val="18"/>
                      <w:szCs w:val="18"/>
                    </w:rPr>
                    <w:t> Pasiboa</w:t>
                  </w:r>
                  <w:proofErr w:type="spellEnd"/>
                  <w:r>
                    <w:rPr>
                      <w:rFonts w:ascii="Arial" w:hAnsi="Arial"/>
                      <w:sz w:val="18"/>
                      <w:szCs w:val="18"/>
                    </w:rPr>
                    <w:t xml:space="preserve"> eta garbia</w:t>
                  </w:r>
                </w:p>
              </w:tc>
              <w:tc>
                <w:tcPr>
                  <w:tcW w:w="1560" w:type="dxa"/>
                  <w:tcBorders>
                    <w:top w:val="single" w:sz="4" w:space="0" w:color="auto"/>
                    <w:left w:val="nil"/>
                    <w:bottom w:val="single" w:sz="4" w:space="0" w:color="auto"/>
                    <w:right w:val="nil"/>
                  </w:tcBorders>
                  <w:shd w:val="clear" w:color="000000" w:fill="FABF8F"/>
                  <w:vAlign w:val="center"/>
                  <w:hideMark/>
                </w:tcPr>
                <w:p w:rsidR="007F23EF" w:rsidRPr="00BD0B89" w:rsidRDefault="007F23EF" w:rsidP="00497BD6">
                  <w:pPr>
                    <w:spacing w:after="0"/>
                    <w:ind w:firstLine="0"/>
                    <w:jc w:val="right"/>
                    <w:rPr>
                      <w:rFonts w:ascii="Arial" w:hAnsi="Arial" w:cs="Arial"/>
                      <w:sz w:val="18"/>
                      <w:szCs w:val="18"/>
                    </w:rPr>
                  </w:pPr>
                  <w:r>
                    <w:rPr>
                      <w:rFonts w:ascii="Arial" w:hAnsi="Arial"/>
                      <w:sz w:val="18"/>
                      <w:szCs w:val="18"/>
                    </w:rPr>
                    <w:t>2015</w:t>
                  </w:r>
                </w:p>
              </w:tc>
              <w:tc>
                <w:tcPr>
                  <w:tcW w:w="2126" w:type="dxa"/>
                  <w:tcBorders>
                    <w:top w:val="single" w:sz="4" w:space="0" w:color="auto"/>
                    <w:left w:val="nil"/>
                    <w:bottom w:val="single" w:sz="4" w:space="0" w:color="auto"/>
                    <w:right w:val="nil"/>
                  </w:tcBorders>
                  <w:shd w:val="clear" w:color="000000" w:fill="FABF8F"/>
                  <w:vAlign w:val="center"/>
                  <w:hideMark/>
                </w:tcPr>
                <w:p w:rsidR="007F23EF" w:rsidRPr="00BD0B89" w:rsidRDefault="007F23EF" w:rsidP="00BD0B89">
                  <w:pPr>
                    <w:spacing w:after="0"/>
                    <w:ind w:firstLine="0"/>
                    <w:jc w:val="right"/>
                    <w:rPr>
                      <w:rFonts w:ascii="Arial" w:hAnsi="Arial" w:cs="Arial"/>
                      <w:sz w:val="18"/>
                      <w:szCs w:val="18"/>
                    </w:rPr>
                  </w:pPr>
                  <w:r>
                    <w:rPr>
                      <w:rFonts w:ascii="Arial" w:hAnsi="Arial"/>
                      <w:sz w:val="18"/>
                      <w:szCs w:val="18"/>
                    </w:rPr>
                    <w:t>2016</w:t>
                  </w:r>
                </w:p>
              </w:tc>
            </w:tr>
            <w:tr w:rsidR="007F23EF" w:rsidRPr="00497BD6" w:rsidTr="00EF737A">
              <w:trPr>
                <w:trHeight w:val="315"/>
                <w:jc w:val="center"/>
              </w:trPr>
              <w:tc>
                <w:tcPr>
                  <w:tcW w:w="5320" w:type="dxa"/>
                  <w:tcBorders>
                    <w:top w:val="single" w:sz="4" w:space="0" w:color="auto"/>
                    <w:left w:val="nil"/>
                    <w:bottom w:val="single" w:sz="2" w:space="0" w:color="auto"/>
                    <w:right w:val="nil"/>
                  </w:tcBorders>
                  <w:shd w:val="clear" w:color="auto" w:fill="auto"/>
                  <w:vAlign w:val="center"/>
                  <w:hideMark/>
                </w:tcPr>
                <w:p w:rsidR="007F23EF" w:rsidRPr="00BD0B89" w:rsidRDefault="007F23EF" w:rsidP="005C290F">
                  <w:pPr>
                    <w:spacing w:after="0"/>
                    <w:ind w:left="-428" w:firstLine="428"/>
                    <w:jc w:val="left"/>
                    <w:rPr>
                      <w:rFonts w:ascii="Arial" w:hAnsi="Arial" w:cs="Arial"/>
                      <w:sz w:val="18"/>
                      <w:szCs w:val="18"/>
                    </w:rPr>
                  </w:pPr>
                  <w:r>
                    <w:rPr>
                      <w:rFonts w:ascii="Arial" w:hAnsi="Arial"/>
                      <w:sz w:val="18"/>
                      <w:szCs w:val="18"/>
                    </w:rPr>
                    <w:t>Funts berekiak</w:t>
                  </w:r>
                </w:p>
              </w:tc>
              <w:tc>
                <w:tcPr>
                  <w:tcW w:w="1560" w:type="dxa"/>
                  <w:tcBorders>
                    <w:top w:val="single" w:sz="4" w:space="0" w:color="auto"/>
                    <w:left w:val="nil"/>
                    <w:bottom w:val="single" w:sz="2" w:space="0" w:color="auto"/>
                    <w:right w:val="nil"/>
                  </w:tcBorders>
                  <w:shd w:val="clear" w:color="auto" w:fill="auto"/>
                  <w:vAlign w:val="center"/>
                </w:tcPr>
                <w:p w:rsidR="007F23EF" w:rsidRPr="00BD0B89" w:rsidRDefault="007F23EF" w:rsidP="00497BD6">
                  <w:pPr>
                    <w:spacing w:after="0"/>
                    <w:ind w:firstLine="0"/>
                    <w:jc w:val="right"/>
                    <w:rPr>
                      <w:rFonts w:ascii="Arial" w:hAnsi="Arial" w:cs="Arial"/>
                      <w:sz w:val="18"/>
                      <w:szCs w:val="18"/>
                    </w:rPr>
                  </w:pPr>
                  <w:r>
                    <w:rPr>
                      <w:rFonts w:ascii="Arial" w:hAnsi="Arial"/>
                      <w:sz w:val="18"/>
                      <w:szCs w:val="18"/>
                    </w:rPr>
                    <w:t xml:space="preserve">35.786.368    </w:t>
                  </w:r>
                </w:p>
              </w:tc>
              <w:tc>
                <w:tcPr>
                  <w:tcW w:w="2126" w:type="dxa"/>
                  <w:tcBorders>
                    <w:top w:val="single" w:sz="4" w:space="0" w:color="auto"/>
                    <w:left w:val="nil"/>
                    <w:bottom w:val="single" w:sz="2" w:space="0" w:color="auto"/>
                    <w:right w:val="nil"/>
                  </w:tcBorders>
                  <w:shd w:val="clear" w:color="auto" w:fill="auto"/>
                  <w:vAlign w:val="center"/>
                </w:tcPr>
                <w:p w:rsidR="007F23EF" w:rsidRPr="00BD0B89" w:rsidRDefault="007F23EF" w:rsidP="00497BD6">
                  <w:pPr>
                    <w:spacing w:after="0"/>
                    <w:ind w:firstLine="0"/>
                    <w:jc w:val="right"/>
                    <w:rPr>
                      <w:rFonts w:ascii="Arial" w:hAnsi="Arial" w:cs="Arial"/>
                      <w:sz w:val="18"/>
                      <w:szCs w:val="18"/>
                    </w:rPr>
                  </w:pPr>
                  <w:r>
                    <w:rPr>
                      <w:rFonts w:ascii="Arial" w:hAnsi="Arial"/>
                      <w:sz w:val="18"/>
                      <w:szCs w:val="18"/>
                    </w:rPr>
                    <w:t>36.997.163</w:t>
                  </w:r>
                </w:p>
              </w:tc>
            </w:tr>
            <w:tr w:rsidR="007F23EF" w:rsidRPr="00497BD6" w:rsidTr="00EF737A">
              <w:trPr>
                <w:trHeight w:val="315"/>
                <w:jc w:val="center"/>
              </w:trPr>
              <w:tc>
                <w:tcPr>
                  <w:tcW w:w="5320" w:type="dxa"/>
                  <w:tcBorders>
                    <w:top w:val="single" w:sz="2" w:space="0" w:color="auto"/>
                    <w:left w:val="nil"/>
                    <w:bottom w:val="single" w:sz="2" w:space="0" w:color="auto"/>
                    <w:right w:val="nil"/>
                  </w:tcBorders>
                  <w:shd w:val="clear" w:color="auto" w:fill="auto"/>
                  <w:vAlign w:val="center"/>
                  <w:hideMark/>
                </w:tcPr>
                <w:p w:rsidR="007F23EF" w:rsidRPr="00BD0B89" w:rsidRDefault="007F23EF" w:rsidP="005C290F">
                  <w:pPr>
                    <w:spacing w:after="0"/>
                    <w:ind w:left="-428" w:firstLine="428"/>
                    <w:jc w:val="left"/>
                    <w:rPr>
                      <w:rFonts w:ascii="Arial Narrow" w:hAnsi="Arial Narrow" w:cs="Calibri"/>
                    </w:rPr>
                  </w:pPr>
                  <w:r>
                    <w:rPr>
                      <w:rFonts w:ascii="Arial Narrow" w:hAnsi="Arial Narrow"/>
                    </w:rPr>
                    <w:t>Ondarea eta erreserbak</w:t>
                  </w:r>
                </w:p>
              </w:tc>
              <w:tc>
                <w:tcPr>
                  <w:tcW w:w="1560" w:type="dxa"/>
                  <w:tcBorders>
                    <w:top w:val="single" w:sz="2" w:space="0" w:color="auto"/>
                    <w:left w:val="nil"/>
                    <w:bottom w:val="single" w:sz="2" w:space="0" w:color="auto"/>
                    <w:right w:val="nil"/>
                  </w:tcBorders>
                  <w:shd w:val="clear" w:color="auto" w:fill="auto"/>
                  <w:vAlign w:val="center"/>
                </w:tcPr>
                <w:p w:rsidR="007F23EF" w:rsidRPr="00BD0B89" w:rsidRDefault="007F23EF" w:rsidP="00497BD6">
                  <w:pPr>
                    <w:spacing w:after="0"/>
                    <w:ind w:firstLine="0"/>
                    <w:jc w:val="right"/>
                    <w:rPr>
                      <w:rFonts w:ascii="Arial Narrow" w:hAnsi="Arial Narrow" w:cs="Calibri"/>
                    </w:rPr>
                  </w:pPr>
                  <w:r>
                    <w:rPr>
                      <w:rFonts w:ascii="Arial Narrow" w:hAnsi="Arial Narrow"/>
                    </w:rPr>
                    <w:t>18.421.171</w:t>
                  </w:r>
                </w:p>
              </w:tc>
              <w:tc>
                <w:tcPr>
                  <w:tcW w:w="2126" w:type="dxa"/>
                  <w:tcBorders>
                    <w:top w:val="single" w:sz="2" w:space="0" w:color="auto"/>
                    <w:left w:val="nil"/>
                    <w:bottom w:val="single" w:sz="2" w:space="0" w:color="auto"/>
                    <w:right w:val="nil"/>
                  </w:tcBorders>
                  <w:shd w:val="clear" w:color="auto" w:fill="auto"/>
                  <w:vAlign w:val="center"/>
                </w:tcPr>
                <w:p w:rsidR="007F23EF" w:rsidRPr="00BD0B89" w:rsidRDefault="007F23EF" w:rsidP="00F94947">
                  <w:pPr>
                    <w:spacing w:after="0"/>
                    <w:ind w:firstLine="0"/>
                    <w:jc w:val="right"/>
                    <w:rPr>
                      <w:rFonts w:ascii="Arial Narrow" w:hAnsi="Arial Narrow" w:cs="Calibri"/>
                    </w:rPr>
                  </w:pPr>
                  <w:r>
                    <w:rPr>
                      <w:rFonts w:ascii="Arial Narrow" w:hAnsi="Arial Narrow"/>
                    </w:rPr>
                    <w:t>19.337.527</w:t>
                  </w:r>
                </w:p>
              </w:tc>
            </w:tr>
            <w:tr w:rsidR="007F23EF" w:rsidRPr="00497BD6" w:rsidTr="00EF737A">
              <w:trPr>
                <w:trHeight w:val="315"/>
                <w:jc w:val="center"/>
              </w:trPr>
              <w:tc>
                <w:tcPr>
                  <w:tcW w:w="5320" w:type="dxa"/>
                  <w:tcBorders>
                    <w:top w:val="single" w:sz="2" w:space="0" w:color="auto"/>
                    <w:left w:val="nil"/>
                    <w:bottom w:val="single" w:sz="2" w:space="0" w:color="auto"/>
                    <w:right w:val="nil"/>
                  </w:tcBorders>
                  <w:shd w:val="clear" w:color="auto" w:fill="auto"/>
                  <w:vAlign w:val="center"/>
                </w:tcPr>
                <w:p w:rsidR="007F23EF" w:rsidRPr="00BD0B89" w:rsidRDefault="007F23EF" w:rsidP="00AA2BE7">
                  <w:pPr>
                    <w:spacing w:after="0"/>
                    <w:ind w:left="-428" w:firstLine="428"/>
                    <w:jc w:val="left"/>
                    <w:rPr>
                      <w:rFonts w:ascii="Arial Narrow" w:hAnsi="Arial Narrow" w:cs="Calibri"/>
                    </w:rPr>
                  </w:pPr>
                  <w:r>
                    <w:rPr>
                      <w:rFonts w:ascii="Arial Narrow" w:hAnsi="Arial Narrow"/>
                    </w:rPr>
                    <w:t>Ekitaldiaren emaitzak (etekina)</w:t>
                  </w:r>
                </w:p>
              </w:tc>
              <w:tc>
                <w:tcPr>
                  <w:tcW w:w="1560" w:type="dxa"/>
                  <w:tcBorders>
                    <w:top w:val="single" w:sz="2" w:space="0" w:color="auto"/>
                    <w:left w:val="nil"/>
                    <w:bottom w:val="single" w:sz="2" w:space="0" w:color="auto"/>
                    <w:right w:val="nil"/>
                  </w:tcBorders>
                  <w:shd w:val="clear" w:color="auto" w:fill="auto"/>
                  <w:vAlign w:val="center"/>
                </w:tcPr>
                <w:p w:rsidR="007F23EF" w:rsidRPr="00BD0B89" w:rsidRDefault="007F23EF" w:rsidP="00AA2BE7">
                  <w:pPr>
                    <w:spacing w:after="0"/>
                    <w:ind w:firstLine="0"/>
                    <w:jc w:val="right"/>
                    <w:rPr>
                      <w:rFonts w:ascii="Arial Narrow" w:hAnsi="Arial Narrow" w:cs="Calibri"/>
                    </w:rPr>
                  </w:pPr>
                  <w:r>
                    <w:rPr>
                      <w:rFonts w:ascii="Arial Narrow" w:hAnsi="Arial Narrow"/>
                    </w:rPr>
                    <w:t>916.355</w:t>
                  </w:r>
                </w:p>
              </w:tc>
              <w:tc>
                <w:tcPr>
                  <w:tcW w:w="2126" w:type="dxa"/>
                  <w:tcBorders>
                    <w:top w:val="single" w:sz="2" w:space="0" w:color="auto"/>
                    <w:left w:val="nil"/>
                    <w:bottom w:val="single" w:sz="2" w:space="0" w:color="auto"/>
                    <w:right w:val="nil"/>
                  </w:tcBorders>
                  <w:shd w:val="clear" w:color="auto" w:fill="auto"/>
                  <w:vAlign w:val="center"/>
                </w:tcPr>
                <w:p w:rsidR="007F23EF" w:rsidRPr="00BD0B89" w:rsidRDefault="007F23EF" w:rsidP="006141FF">
                  <w:pPr>
                    <w:spacing w:after="0"/>
                    <w:ind w:firstLine="0"/>
                    <w:jc w:val="right"/>
                    <w:rPr>
                      <w:rFonts w:ascii="Arial Narrow" w:hAnsi="Arial Narrow" w:cs="Calibri"/>
                    </w:rPr>
                  </w:pPr>
                  <w:r>
                    <w:rPr>
                      <w:rFonts w:ascii="Arial Narrow" w:hAnsi="Arial Narrow"/>
                    </w:rPr>
                    <w:t>1.192.819</w:t>
                  </w:r>
                </w:p>
              </w:tc>
            </w:tr>
            <w:tr w:rsidR="007F23EF" w:rsidRPr="00497BD6" w:rsidTr="00EF737A">
              <w:trPr>
                <w:trHeight w:val="315"/>
                <w:jc w:val="center"/>
              </w:trPr>
              <w:tc>
                <w:tcPr>
                  <w:tcW w:w="5320" w:type="dxa"/>
                  <w:tcBorders>
                    <w:top w:val="single" w:sz="2" w:space="0" w:color="auto"/>
                    <w:left w:val="nil"/>
                    <w:bottom w:val="single" w:sz="2" w:space="0" w:color="auto"/>
                    <w:right w:val="nil"/>
                  </w:tcBorders>
                  <w:shd w:val="clear" w:color="auto" w:fill="auto"/>
                  <w:vAlign w:val="center"/>
                  <w:hideMark/>
                </w:tcPr>
                <w:p w:rsidR="007F23EF" w:rsidRPr="00BD0B89" w:rsidRDefault="007F23EF" w:rsidP="005C290F">
                  <w:pPr>
                    <w:spacing w:after="0"/>
                    <w:ind w:left="-428" w:firstLine="428"/>
                    <w:jc w:val="left"/>
                    <w:rPr>
                      <w:rFonts w:ascii="Arial Narrow" w:hAnsi="Arial Narrow" w:cs="Calibri"/>
                    </w:rPr>
                  </w:pPr>
                  <w:r>
                    <w:rPr>
                      <w:rFonts w:ascii="Arial Narrow" w:hAnsi="Arial Narrow"/>
                    </w:rPr>
                    <w:t>Kapitaleko diru-laguntzak</w:t>
                  </w:r>
                </w:p>
              </w:tc>
              <w:tc>
                <w:tcPr>
                  <w:tcW w:w="1560" w:type="dxa"/>
                  <w:tcBorders>
                    <w:top w:val="single" w:sz="2" w:space="0" w:color="auto"/>
                    <w:left w:val="nil"/>
                    <w:bottom w:val="single" w:sz="2" w:space="0" w:color="auto"/>
                    <w:right w:val="nil"/>
                  </w:tcBorders>
                  <w:shd w:val="clear" w:color="auto" w:fill="auto"/>
                  <w:vAlign w:val="center"/>
                </w:tcPr>
                <w:p w:rsidR="007F23EF" w:rsidRPr="00BD0B89" w:rsidRDefault="007F23EF" w:rsidP="005C290F">
                  <w:pPr>
                    <w:spacing w:after="0"/>
                    <w:ind w:left="-428" w:firstLine="428"/>
                    <w:jc w:val="right"/>
                    <w:rPr>
                      <w:rFonts w:ascii="Arial Narrow" w:hAnsi="Arial Narrow" w:cs="Calibri"/>
                    </w:rPr>
                  </w:pPr>
                  <w:r>
                    <w:rPr>
                      <w:rFonts w:ascii="Arial Narrow" w:hAnsi="Arial Narrow"/>
                    </w:rPr>
                    <w:t>16.448.842</w:t>
                  </w:r>
                </w:p>
              </w:tc>
              <w:tc>
                <w:tcPr>
                  <w:tcW w:w="2126" w:type="dxa"/>
                  <w:tcBorders>
                    <w:top w:val="single" w:sz="2" w:space="0" w:color="auto"/>
                    <w:left w:val="nil"/>
                    <w:bottom w:val="single" w:sz="2" w:space="0" w:color="auto"/>
                    <w:right w:val="nil"/>
                  </w:tcBorders>
                  <w:shd w:val="clear" w:color="auto" w:fill="auto"/>
                  <w:vAlign w:val="center"/>
                </w:tcPr>
                <w:p w:rsidR="007F23EF" w:rsidRPr="00BD0B89" w:rsidRDefault="007F23EF" w:rsidP="00DE1910">
                  <w:pPr>
                    <w:spacing w:after="0"/>
                    <w:ind w:firstLine="0"/>
                    <w:jc w:val="right"/>
                    <w:rPr>
                      <w:rFonts w:ascii="Arial Narrow" w:hAnsi="Arial Narrow" w:cs="Calibri"/>
                    </w:rPr>
                  </w:pPr>
                  <w:r>
                    <w:rPr>
                      <w:rFonts w:ascii="Arial Narrow" w:hAnsi="Arial Narrow"/>
                    </w:rPr>
                    <w:t>16.466.817</w:t>
                  </w:r>
                </w:p>
              </w:tc>
            </w:tr>
            <w:tr w:rsidR="007F23EF" w:rsidRPr="00497BD6" w:rsidTr="00EF737A">
              <w:trPr>
                <w:trHeight w:val="315"/>
                <w:jc w:val="center"/>
              </w:trPr>
              <w:tc>
                <w:tcPr>
                  <w:tcW w:w="5320" w:type="dxa"/>
                  <w:tcBorders>
                    <w:top w:val="single" w:sz="2" w:space="0" w:color="auto"/>
                    <w:left w:val="nil"/>
                    <w:bottom w:val="single" w:sz="2" w:space="0" w:color="auto"/>
                    <w:right w:val="nil"/>
                  </w:tcBorders>
                  <w:shd w:val="clear" w:color="auto" w:fill="auto"/>
                  <w:vAlign w:val="center"/>
                  <w:hideMark/>
                </w:tcPr>
                <w:p w:rsidR="007F23EF" w:rsidRPr="00BD0B89" w:rsidRDefault="007F23EF" w:rsidP="00DE4862">
                  <w:pPr>
                    <w:spacing w:after="0"/>
                    <w:ind w:left="-428" w:firstLine="428"/>
                    <w:jc w:val="left"/>
                    <w:rPr>
                      <w:rFonts w:ascii="Arial" w:hAnsi="Arial" w:cs="Arial"/>
                      <w:sz w:val="18"/>
                      <w:szCs w:val="18"/>
                    </w:rPr>
                  </w:pPr>
                  <w:r>
                    <w:rPr>
                      <w:rFonts w:ascii="Arial" w:hAnsi="Arial"/>
                      <w:sz w:val="18"/>
                      <w:szCs w:val="18"/>
                    </w:rPr>
                    <w:t>Epe luzeko hartzekodunak</w:t>
                  </w:r>
                </w:p>
              </w:tc>
              <w:tc>
                <w:tcPr>
                  <w:tcW w:w="1560" w:type="dxa"/>
                  <w:tcBorders>
                    <w:top w:val="single" w:sz="2" w:space="0" w:color="auto"/>
                    <w:left w:val="nil"/>
                    <w:bottom w:val="single" w:sz="2" w:space="0" w:color="auto"/>
                    <w:right w:val="nil"/>
                  </w:tcBorders>
                  <w:shd w:val="clear" w:color="auto" w:fill="auto"/>
                  <w:vAlign w:val="center"/>
                </w:tcPr>
                <w:p w:rsidR="007F23EF" w:rsidRPr="00BD0B89" w:rsidRDefault="007F23EF" w:rsidP="00497BD6">
                  <w:pPr>
                    <w:spacing w:after="0"/>
                    <w:ind w:firstLine="0"/>
                    <w:jc w:val="right"/>
                    <w:rPr>
                      <w:rFonts w:ascii="Arial" w:hAnsi="Arial" w:cs="Arial"/>
                      <w:sz w:val="18"/>
                      <w:szCs w:val="18"/>
                    </w:rPr>
                  </w:pPr>
                  <w:r>
                    <w:rPr>
                      <w:rFonts w:ascii="Arial" w:hAnsi="Arial"/>
                      <w:sz w:val="18"/>
                      <w:szCs w:val="18"/>
                    </w:rPr>
                    <w:t>2.441.783</w:t>
                  </w:r>
                </w:p>
              </w:tc>
              <w:tc>
                <w:tcPr>
                  <w:tcW w:w="2126" w:type="dxa"/>
                  <w:tcBorders>
                    <w:top w:val="single" w:sz="2" w:space="0" w:color="auto"/>
                    <w:left w:val="nil"/>
                    <w:bottom w:val="single" w:sz="2" w:space="0" w:color="auto"/>
                    <w:right w:val="nil"/>
                  </w:tcBorders>
                  <w:shd w:val="clear" w:color="auto" w:fill="auto"/>
                  <w:vAlign w:val="center"/>
                </w:tcPr>
                <w:p w:rsidR="007F23EF" w:rsidRPr="00BD0B89" w:rsidRDefault="007F23EF" w:rsidP="00497BD6">
                  <w:pPr>
                    <w:spacing w:after="0"/>
                    <w:ind w:firstLine="0"/>
                    <w:jc w:val="right"/>
                    <w:rPr>
                      <w:rFonts w:ascii="Arial" w:hAnsi="Arial" w:cs="Arial"/>
                      <w:sz w:val="18"/>
                      <w:szCs w:val="18"/>
                    </w:rPr>
                  </w:pPr>
                  <w:r>
                    <w:rPr>
                      <w:rFonts w:ascii="Arial" w:hAnsi="Arial"/>
                      <w:sz w:val="18"/>
                      <w:szCs w:val="18"/>
                    </w:rPr>
                    <w:t>2.117.422</w:t>
                  </w:r>
                </w:p>
              </w:tc>
            </w:tr>
            <w:tr w:rsidR="007F23EF" w:rsidRPr="00497BD6" w:rsidTr="00EF737A">
              <w:trPr>
                <w:trHeight w:val="315"/>
                <w:jc w:val="center"/>
              </w:trPr>
              <w:tc>
                <w:tcPr>
                  <w:tcW w:w="5320" w:type="dxa"/>
                  <w:tcBorders>
                    <w:top w:val="single" w:sz="2" w:space="0" w:color="auto"/>
                    <w:left w:val="nil"/>
                    <w:bottom w:val="single" w:sz="2" w:space="0" w:color="auto"/>
                    <w:right w:val="nil"/>
                  </w:tcBorders>
                  <w:shd w:val="clear" w:color="auto" w:fill="auto"/>
                  <w:vAlign w:val="center"/>
                  <w:hideMark/>
                </w:tcPr>
                <w:p w:rsidR="007F23EF" w:rsidRPr="00BD0B89" w:rsidRDefault="007F23EF" w:rsidP="005C290F">
                  <w:pPr>
                    <w:spacing w:after="0"/>
                    <w:ind w:left="-428" w:firstLine="428"/>
                    <w:jc w:val="left"/>
                    <w:rPr>
                      <w:rFonts w:ascii="Arial Narrow" w:hAnsi="Arial Narrow" w:cs="Calibri"/>
                    </w:rPr>
                  </w:pPr>
                  <w:r>
                    <w:rPr>
                      <w:rFonts w:ascii="Arial Narrow" w:hAnsi="Arial Narrow"/>
                    </w:rPr>
                    <w:t>Jasotako maileguak</w:t>
                  </w:r>
                </w:p>
              </w:tc>
              <w:tc>
                <w:tcPr>
                  <w:tcW w:w="1560" w:type="dxa"/>
                  <w:tcBorders>
                    <w:top w:val="single" w:sz="2" w:space="0" w:color="auto"/>
                    <w:left w:val="nil"/>
                    <w:bottom w:val="single" w:sz="2" w:space="0" w:color="auto"/>
                    <w:right w:val="nil"/>
                  </w:tcBorders>
                  <w:shd w:val="clear" w:color="auto" w:fill="auto"/>
                  <w:vAlign w:val="center"/>
                </w:tcPr>
                <w:p w:rsidR="007F23EF" w:rsidRPr="00BD0B89" w:rsidRDefault="007F23EF" w:rsidP="00497BD6">
                  <w:pPr>
                    <w:spacing w:after="0"/>
                    <w:ind w:firstLine="0"/>
                    <w:jc w:val="right"/>
                    <w:rPr>
                      <w:rFonts w:ascii="Arial Narrow" w:hAnsi="Arial Narrow" w:cs="Calibri"/>
                    </w:rPr>
                  </w:pPr>
                  <w:r>
                    <w:rPr>
                      <w:rFonts w:ascii="Arial Narrow" w:hAnsi="Arial Narrow"/>
                    </w:rPr>
                    <w:t>2.441.783</w:t>
                  </w:r>
                </w:p>
              </w:tc>
              <w:tc>
                <w:tcPr>
                  <w:tcW w:w="2126" w:type="dxa"/>
                  <w:tcBorders>
                    <w:top w:val="single" w:sz="2" w:space="0" w:color="auto"/>
                    <w:left w:val="nil"/>
                    <w:bottom w:val="single" w:sz="2" w:space="0" w:color="auto"/>
                    <w:right w:val="nil"/>
                  </w:tcBorders>
                  <w:shd w:val="clear" w:color="auto" w:fill="auto"/>
                  <w:vAlign w:val="center"/>
                </w:tcPr>
                <w:p w:rsidR="007F23EF" w:rsidRPr="00BD0B89" w:rsidRDefault="007F23EF" w:rsidP="00582029">
                  <w:pPr>
                    <w:spacing w:after="0"/>
                    <w:ind w:firstLine="0"/>
                    <w:jc w:val="right"/>
                    <w:rPr>
                      <w:rFonts w:ascii="Arial Narrow" w:hAnsi="Arial Narrow" w:cs="Calibri"/>
                    </w:rPr>
                  </w:pPr>
                  <w:r>
                    <w:rPr>
                      <w:rFonts w:ascii="Arial Narrow" w:hAnsi="Arial Narrow"/>
                    </w:rPr>
                    <w:t>2.117.422</w:t>
                  </w:r>
                </w:p>
              </w:tc>
            </w:tr>
            <w:tr w:rsidR="007F23EF" w:rsidRPr="00497BD6" w:rsidTr="00EF737A">
              <w:trPr>
                <w:trHeight w:val="315"/>
                <w:jc w:val="center"/>
              </w:trPr>
              <w:tc>
                <w:tcPr>
                  <w:tcW w:w="5320" w:type="dxa"/>
                  <w:tcBorders>
                    <w:top w:val="single" w:sz="2" w:space="0" w:color="auto"/>
                    <w:left w:val="nil"/>
                    <w:bottom w:val="single" w:sz="2" w:space="0" w:color="auto"/>
                    <w:right w:val="nil"/>
                  </w:tcBorders>
                  <w:shd w:val="clear" w:color="auto" w:fill="auto"/>
                  <w:vAlign w:val="center"/>
                  <w:hideMark/>
                </w:tcPr>
                <w:p w:rsidR="007F23EF" w:rsidRPr="00BD0B89" w:rsidRDefault="007F23EF" w:rsidP="00DE4862">
                  <w:pPr>
                    <w:spacing w:after="0"/>
                    <w:ind w:left="-428" w:firstLine="428"/>
                    <w:jc w:val="left"/>
                    <w:rPr>
                      <w:rFonts w:ascii="Arial" w:hAnsi="Arial" w:cs="Arial"/>
                      <w:sz w:val="18"/>
                      <w:szCs w:val="18"/>
                    </w:rPr>
                  </w:pPr>
                  <w:r>
                    <w:rPr>
                      <w:rFonts w:ascii="Arial" w:hAnsi="Arial"/>
                      <w:sz w:val="18"/>
                      <w:szCs w:val="18"/>
                    </w:rPr>
                    <w:t>Epe laburreko hartzekodunak</w:t>
                  </w:r>
                </w:p>
              </w:tc>
              <w:tc>
                <w:tcPr>
                  <w:tcW w:w="1560" w:type="dxa"/>
                  <w:tcBorders>
                    <w:top w:val="single" w:sz="2" w:space="0" w:color="auto"/>
                    <w:left w:val="nil"/>
                    <w:bottom w:val="single" w:sz="2" w:space="0" w:color="auto"/>
                    <w:right w:val="nil"/>
                  </w:tcBorders>
                  <w:shd w:val="clear" w:color="auto" w:fill="auto"/>
                  <w:vAlign w:val="center"/>
                </w:tcPr>
                <w:p w:rsidR="007F23EF" w:rsidRPr="00BD0B89" w:rsidRDefault="007F23EF" w:rsidP="00497BD6">
                  <w:pPr>
                    <w:spacing w:after="0"/>
                    <w:ind w:firstLine="0"/>
                    <w:jc w:val="right"/>
                    <w:rPr>
                      <w:rFonts w:ascii="Arial" w:hAnsi="Arial" w:cs="Arial"/>
                      <w:sz w:val="18"/>
                      <w:szCs w:val="18"/>
                    </w:rPr>
                  </w:pPr>
                  <w:r>
                    <w:rPr>
                      <w:rFonts w:ascii="Arial" w:hAnsi="Arial"/>
                      <w:sz w:val="18"/>
                      <w:szCs w:val="18"/>
                    </w:rPr>
                    <w:t>1.035.507</w:t>
                  </w:r>
                </w:p>
              </w:tc>
              <w:tc>
                <w:tcPr>
                  <w:tcW w:w="2126" w:type="dxa"/>
                  <w:tcBorders>
                    <w:top w:val="single" w:sz="2" w:space="0" w:color="auto"/>
                    <w:left w:val="nil"/>
                    <w:bottom w:val="single" w:sz="2" w:space="0" w:color="auto"/>
                    <w:right w:val="nil"/>
                  </w:tcBorders>
                  <w:shd w:val="clear" w:color="auto" w:fill="auto"/>
                  <w:vAlign w:val="center"/>
                </w:tcPr>
                <w:p w:rsidR="007F23EF" w:rsidRPr="00BD0B89" w:rsidRDefault="007F23EF" w:rsidP="00497BD6">
                  <w:pPr>
                    <w:spacing w:after="0"/>
                    <w:ind w:firstLine="0"/>
                    <w:jc w:val="right"/>
                    <w:rPr>
                      <w:rFonts w:ascii="Arial" w:hAnsi="Arial" w:cs="Arial"/>
                      <w:sz w:val="18"/>
                      <w:szCs w:val="18"/>
                    </w:rPr>
                  </w:pPr>
                  <w:r>
                    <w:rPr>
                      <w:rFonts w:ascii="Arial" w:hAnsi="Arial"/>
                      <w:sz w:val="18"/>
                      <w:szCs w:val="18"/>
                    </w:rPr>
                    <w:t>482.734</w:t>
                  </w:r>
                </w:p>
              </w:tc>
            </w:tr>
            <w:tr w:rsidR="007F23EF" w:rsidRPr="00497BD6" w:rsidTr="00EF737A">
              <w:trPr>
                <w:trHeight w:val="381"/>
                <w:jc w:val="center"/>
              </w:trPr>
              <w:tc>
                <w:tcPr>
                  <w:tcW w:w="5320" w:type="dxa"/>
                  <w:tcBorders>
                    <w:top w:val="single" w:sz="2" w:space="0" w:color="auto"/>
                    <w:left w:val="nil"/>
                    <w:bottom w:val="single" w:sz="2" w:space="0" w:color="auto"/>
                    <w:right w:val="nil"/>
                  </w:tcBorders>
                  <w:shd w:val="clear" w:color="auto" w:fill="auto"/>
                  <w:vAlign w:val="center"/>
                  <w:hideMark/>
                </w:tcPr>
                <w:p w:rsidR="007F23EF" w:rsidRPr="00BD0B89" w:rsidRDefault="007F23EF" w:rsidP="00DE4862">
                  <w:pPr>
                    <w:spacing w:after="0"/>
                    <w:ind w:left="-428" w:firstLine="428"/>
                    <w:jc w:val="left"/>
                    <w:rPr>
                      <w:rFonts w:ascii="Arial Narrow" w:hAnsi="Arial Narrow" w:cs="Calibri"/>
                    </w:rPr>
                  </w:pPr>
                  <w:r>
                    <w:rPr>
                      <w:rFonts w:ascii="Arial Narrow" w:hAnsi="Arial Narrow"/>
                    </w:rPr>
                    <w:t>Hartzekodunak</w:t>
                  </w:r>
                </w:p>
              </w:tc>
              <w:tc>
                <w:tcPr>
                  <w:tcW w:w="1560" w:type="dxa"/>
                  <w:tcBorders>
                    <w:top w:val="single" w:sz="2" w:space="0" w:color="auto"/>
                    <w:left w:val="nil"/>
                    <w:bottom w:val="single" w:sz="2" w:space="0" w:color="auto"/>
                    <w:right w:val="nil"/>
                  </w:tcBorders>
                  <w:shd w:val="clear" w:color="auto" w:fill="auto"/>
                  <w:vAlign w:val="center"/>
                </w:tcPr>
                <w:p w:rsidR="007F23EF" w:rsidRPr="00BD0B89" w:rsidRDefault="007F23EF" w:rsidP="00497BD6">
                  <w:pPr>
                    <w:spacing w:after="0"/>
                    <w:ind w:firstLine="0"/>
                    <w:jc w:val="right"/>
                    <w:rPr>
                      <w:rFonts w:ascii="Arial Narrow" w:hAnsi="Arial Narrow" w:cs="Calibri"/>
                    </w:rPr>
                  </w:pPr>
                  <w:r>
                    <w:rPr>
                      <w:rFonts w:ascii="Arial Narrow" w:hAnsi="Arial Narrow"/>
                    </w:rPr>
                    <w:t>986.468</w:t>
                  </w:r>
                </w:p>
              </w:tc>
              <w:tc>
                <w:tcPr>
                  <w:tcW w:w="2126" w:type="dxa"/>
                  <w:tcBorders>
                    <w:top w:val="single" w:sz="2" w:space="0" w:color="auto"/>
                    <w:left w:val="nil"/>
                    <w:bottom w:val="single" w:sz="2" w:space="0" w:color="auto"/>
                    <w:right w:val="nil"/>
                  </w:tcBorders>
                  <w:shd w:val="clear" w:color="auto" w:fill="auto"/>
                  <w:vAlign w:val="center"/>
                </w:tcPr>
                <w:p w:rsidR="007F23EF" w:rsidRPr="00BD0B89" w:rsidRDefault="007F23EF" w:rsidP="00582029">
                  <w:pPr>
                    <w:spacing w:after="0"/>
                    <w:ind w:firstLine="0"/>
                    <w:jc w:val="right"/>
                    <w:rPr>
                      <w:rFonts w:ascii="Arial Narrow" w:hAnsi="Arial Narrow" w:cs="Calibri"/>
                    </w:rPr>
                  </w:pPr>
                  <w:r>
                    <w:rPr>
                      <w:rFonts w:ascii="Arial Narrow" w:hAnsi="Arial Narrow"/>
                    </w:rPr>
                    <w:t>472.483</w:t>
                  </w:r>
                </w:p>
              </w:tc>
            </w:tr>
            <w:tr w:rsidR="007F23EF" w:rsidRPr="00497BD6" w:rsidTr="00EF737A">
              <w:trPr>
                <w:trHeight w:val="307"/>
                <w:jc w:val="center"/>
              </w:trPr>
              <w:tc>
                <w:tcPr>
                  <w:tcW w:w="5320" w:type="dxa"/>
                  <w:tcBorders>
                    <w:top w:val="single" w:sz="2" w:space="0" w:color="auto"/>
                    <w:left w:val="nil"/>
                    <w:bottom w:val="single" w:sz="4" w:space="0" w:color="auto"/>
                    <w:right w:val="nil"/>
                  </w:tcBorders>
                  <w:shd w:val="clear" w:color="auto" w:fill="auto"/>
                  <w:vAlign w:val="center"/>
                  <w:hideMark/>
                </w:tcPr>
                <w:p w:rsidR="007F23EF" w:rsidRPr="00BD0B89" w:rsidRDefault="007F23EF" w:rsidP="003E2C9F">
                  <w:pPr>
                    <w:spacing w:after="0"/>
                    <w:ind w:left="-428" w:firstLine="428"/>
                    <w:jc w:val="left"/>
                    <w:rPr>
                      <w:rFonts w:ascii="Arial Narrow" w:hAnsi="Arial Narrow" w:cs="Calibri"/>
                    </w:rPr>
                  </w:pPr>
                  <w:r>
                    <w:rPr>
                      <w:rFonts w:ascii="Arial Narrow" w:hAnsi="Arial Narrow"/>
                    </w:rPr>
                    <w:t>Aplikatzeko dauden partidak eta aldizkatzearen ondoriozko doitzeak</w:t>
                  </w:r>
                </w:p>
              </w:tc>
              <w:tc>
                <w:tcPr>
                  <w:tcW w:w="1560" w:type="dxa"/>
                  <w:tcBorders>
                    <w:top w:val="single" w:sz="2" w:space="0" w:color="auto"/>
                    <w:left w:val="nil"/>
                    <w:bottom w:val="single" w:sz="4" w:space="0" w:color="auto"/>
                    <w:right w:val="nil"/>
                  </w:tcBorders>
                  <w:shd w:val="clear" w:color="auto" w:fill="auto"/>
                  <w:vAlign w:val="center"/>
                </w:tcPr>
                <w:p w:rsidR="007F23EF" w:rsidRPr="00BD0B89" w:rsidRDefault="007F23EF" w:rsidP="00497BD6">
                  <w:pPr>
                    <w:spacing w:after="0"/>
                    <w:ind w:firstLine="0"/>
                    <w:jc w:val="right"/>
                    <w:rPr>
                      <w:rFonts w:ascii="Arial Narrow" w:hAnsi="Arial Narrow" w:cs="Calibri"/>
                    </w:rPr>
                  </w:pPr>
                  <w:r>
                    <w:rPr>
                      <w:rFonts w:ascii="Arial Narrow" w:hAnsi="Arial Narrow"/>
                    </w:rPr>
                    <w:t>49.039</w:t>
                  </w:r>
                </w:p>
              </w:tc>
              <w:tc>
                <w:tcPr>
                  <w:tcW w:w="2126" w:type="dxa"/>
                  <w:tcBorders>
                    <w:top w:val="single" w:sz="2" w:space="0" w:color="auto"/>
                    <w:left w:val="nil"/>
                    <w:bottom w:val="single" w:sz="4" w:space="0" w:color="auto"/>
                    <w:right w:val="nil"/>
                  </w:tcBorders>
                  <w:shd w:val="clear" w:color="auto" w:fill="auto"/>
                  <w:vAlign w:val="center"/>
                </w:tcPr>
                <w:p w:rsidR="007F23EF" w:rsidRPr="003E2C9F" w:rsidRDefault="007F23EF" w:rsidP="00497BD6">
                  <w:pPr>
                    <w:spacing w:after="0"/>
                    <w:ind w:firstLine="0"/>
                    <w:jc w:val="right"/>
                    <w:rPr>
                      <w:rFonts w:ascii="Arial Narrow" w:hAnsi="Arial Narrow" w:cs="Calibri"/>
                    </w:rPr>
                  </w:pPr>
                  <w:r>
                    <w:rPr>
                      <w:rFonts w:ascii="Arial Narrow" w:hAnsi="Arial Narrow"/>
                    </w:rPr>
                    <w:t>10.251</w:t>
                  </w:r>
                </w:p>
              </w:tc>
            </w:tr>
            <w:tr w:rsidR="007F23EF" w:rsidRPr="00497BD6" w:rsidTr="007F23EF">
              <w:trPr>
                <w:trHeight w:val="315"/>
                <w:jc w:val="center"/>
              </w:trPr>
              <w:tc>
                <w:tcPr>
                  <w:tcW w:w="5320" w:type="dxa"/>
                  <w:tcBorders>
                    <w:top w:val="single" w:sz="4" w:space="0" w:color="auto"/>
                    <w:left w:val="nil"/>
                    <w:bottom w:val="single" w:sz="4" w:space="0" w:color="auto"/>
                    <w:right w:val="nil"/>
                  </w:tcBorders>
                  <w:shd w:val="clear" w:color="000000" w:fill="FABF8F"/>
                  <w:vAlign w:val="center"/>
                  <w:hideMark/>
                </w:tcPr>
                <w:p w:rsidR="007F23EF" w:rsidRPr="007F23EF" w:rsidRDefault="007F23EF" w:rsidP="005C290F">
                  <w:pPr>
                    <w:spacing w:after="0"/>
                    <w:ind w:left="-428" w:firstLine="428"/>
                    <w:jc w:val="left"/>
                    <w:rPr>
                      <w:rFonts w:ascii="Arial" w:hAnsi="Arial" w:cs="Arial"/>
                      <w:bCs/>
                      <w:sz w:val="18"/>
                      <w:szCs w:val="18"/>
                    </w:rPr>
                  </w:pPr>
                  <w:r>
                    <w:rPr>
                      <w:rFonts w:ascii="Arial" w:hAnsi="Arial"/>
                      <w:bCs/>
                      <w:sz w:val="18"/>
                      <w:szCs w:val="18"/>
                    </w:rPr>
                    <w:t>Pasiboa eta garbia, guztira</w:t>
                  </w:r>
                </w:p>
              </w:tc>
              <w:tc>
                <w:tcPr>
                  <w:tcW w:w="1560" w:type="dxa"/>
                  <w:tcBorders>
                    <w:top w:val="single" w:sz="4" w:space="0" w:color="auto"/>
                    <w:left w:val="nil"/>
                    <w:bottom w:val="single" w:sz="4" w:space="0" w:color="auto"/>
                    <w:right w:val="nil"/>
                  </w:tcBorders>
                  <w:shd w:val="clear" w:color="000000" w:fill="FABF8F"/>
                  <w:vAlign w:val="center"/>
                </w:tcPr>
                <w:p w:rsidR="007F23EF" w:rsidRPr="007F23EF" w:rsidRDefault="007F23EF" w:rsidP="00497BD6">
                  <w:pPr>
                    <w:spacing w:after="0"/>
                    <w:ind w:firstLine="0"/>
                    <w:jc w:val="right"/>
                    <w:rPr>
                      <w:rFonts w:ascii="Arial" w:hAnsi="Arial" w:cs="Arial"/>
                      <w:bCs/>
                      <w:sz w:val="18"/>
                      <w:szCs w:val="18"/>
                    </w:rPr>
                  </w:pPr>
                  <w:r>
                    <w:rPr>
                      <w:rFonts w:ascii="Arial" w:hAnsi="Arial"/>
                      <w:bCs/>
                      <w:sz w:val="18"/>
                      <w:szCs w:val="18"/>
                    </w:rPr>
                    <w:t>39.263.658</w:t>
                  </w:r>
                </w:p>
              </w:tc>
              <w:tc>
                <w:tcPr>
                  <w:tcW w:w="2126" w:type="dxa"/>
                  <w:tcBorders>
                    <w:top w:val="single" w:sz="4" w:space="0" w:color="auto"/>
                    <w:left w:val="nil"/>
                    <w:bottom w:val="single" w:sz="4" w:space="0" w:color="auto"/>
                    <w:right w:val="nil"/>
                  </w:tcBorders>
                  <w:shd w:val="clear" w:color="000000" w:fill="FABF8F"/>
                  <w:vAlign w:val="center"/>
                </w:tcPr>
                <w:p w:rsidR="007F23EF" w:rsidRPr="007F23EF" w:rsidRDefault="007F23EF" w:rsidP="00497BD6">
                  <w:pPr>
                    <w:spacing w:after="0"/>
                    <w:ind w:firstLine="0"/>
                    <w:jc w:val="right"/>
                    <w:rPr>
                      <w:rFonts w:ascii="Arial" w:hAnsi="Arial" w:cs="Arial"/>
                      <w:bCs/>
                      <w:sz w:val="18"/>
                      <w:szCs w:val="18"/>
                    </w:rPr>
                  </w:pPr>
                  <w:r>
                    <w:rPr>
                      <w:rFonts w:ascii="Arial" w:hAnsi="Arial"/>
                      <w:bCs/>
                      <w:sz w:val="18"/>
                      <w:szCs w:val="18"/>
                    </w:rPr>
                    <w:t>39.597.319</w:t>
                  </w:r>
                </w:p>
              </w:tc>
            </w:tr>
          </w:tbl>
          <w:p w:rsidR="007F23EF" w:rsidRDefault="007F23EF" w:rsidP="000B6EE5">
            <w:pPr>
              <w:spacing w:after="0"/>
              <w:ind w:firstLine="0"/>
              <w:jc w:val="left"/>
              <w:rPr>
                <w:lang w:val="es-ES" w:eastAsia="es-ES"/>
              </w:rPr>
            </w:pPr>
          </w:p>
          <w:p w:rsidR="007F23EF" w:rsidRDefault="007F23EF" w:rsidP="000B6EE5">
            <w:pPr>
              <w:spacing w:after="0"/>
              <w:ind w:firstLine="0"/>
              <w:jc w:val="left"/>
              <w:rPr>
                <w:lang w:val="es-ES" w:eastAsia="es-ES"/>
              </w:rPr>
            </w:pPr>
          </w:p>
          <w:p w:rsidR="007F23EF" w:rsidRDefault="007F23EF" w:rsidP="000B6EE5">
            <w:pPr>
              <w:spacing w:after="0"/>
              <w:ind w:firstLine="0"/>
              <w:jc w:val="left"/>
              <w:rPr>
                <w:lang w:val="es-ES" w:eastAsia="es-ES"/>
              </w:rPr>
            </w:pPr>
          </w:p>
          <w:p w:rsidR="007F23EF" w:rsidRDefault="007F23EF" w:rsidP="000B6EE5">
            <w:pPr>
              <w:spacing w:after="0"/>
              <w:ind w:firstLine="0"/>
              <w:jc w:val="left"/>
              <w:rPr>
                <w:lang w:val="es-ES" w:eastAsia="es-ES"/>
              </w:rPr>
            </w:pPr>
          </w:p>
          <w:p w:rsidR="007F23EF" w:rsidRPr="000B6EE5" w:rsidRDefault="007F23EF" w:rsidP="000B6EE5">
            <w:pPr>
              <w:spacing w:after="0"/>
              <w:ind w:firstLine="0"/>
              <w:jc w:val="left"/>
              <w:rPr>
                <w:lang w:val="es-ES" w:eastAsia="es-ES"/>
              </w:rPr>
            </w:pPr>
          </w:p>
        </w:tc>
      </w:tr>
    </w:tbl>
    <w:p w:rsidR="0000540E" w:rsidRPr="007F23EF" w:rsidRDefault="0000540E">
      <w:pPr>
        <w:spacing w:after="0"/>
        <w:ind w:firstLine="0"/>
        <w:jc w:val="left"/>
        <w:rPr>
          <w:rFonts w:ascii="Arial" w:hAnsi="Arial"/>
          <w:bCs/>
          <w:iCs/>
          <w:spacing w:val="10"/>
          <w:kern w:val="28"/>
          <w:sz w:val="25"/>
          <w:szCs w:val="26"/>
        </w:rPr>
      </w:pPr>
      <w:bookmarkStart w:id="46" w:name="_Toc461707223"/>
      <w:r>
        <w:br w:type="page"/>
      </w:r>
    </w:p>
    <w:p w:rsidR="000D4BAE" w:rsidRPr="000A6FAB" w:rsidRDefault="0000540E" w:rsidP="000D4BAE">
      <w:pPr>
        <w:pStyle w:val="atitulo2"/>
        <w:spacing w:before="240" w:after="120"/>
      </w:pPr>
      <w:bookmarkStart w:id="47" w:name="_Toc505689101"/>
      <w:bookmarkStart w:id="48" w:name="_Toc514151870"/>
      <w:bookmarkEnd w:id="46"/>
      <w:r>
        <w:lastRenderedPageBreak/>
        <w:t>III.5. Udalaren emaitza ekonomikoa 2016ko abenduaren 31n</w:t>
      </w:r>
      <w:bookmarkEnd w:id="47"/>
      <w:bookmarkEnd w:id="48"/>
    </w:p>
    <w:p w:rsidR="00B93D20" w:rsidRDefault="00B93D20" w:rsidP="00B93D20">
      <w:pPr>
        <w:keepLines/>
        <w:tabs>
          <w:tab w:val="right" w:pos="2835"/>
          <w:tab w:val="right" w:pos="3969"/>
          <w:tab w:val="right" w:pos="5103"/>
          <w:tab w:val="right" w:pos="6237"/>
          <w:tab w:val="right" w:pos="7371"/>
        </w:tabs>
        <w:spacing w:after="240"/>
        <w:ind w:firstLine="0"/>
        <w:jc w:val="center"/>
        <w:rPr>
          <w:rFonts w:ascii="Arial" w:hAnsi="Arial"/>
          <w:spacing w:val="6"/>
          <w:sz w:val="22"/>
          <w:szCs w:val="22"/>
        </w:rPr>
      </w:pPr>
    </w:p>
    <w:p w:rsidR="0000540E" w:rsidRPr="00B93D20" w:rsidRDefault="00B93D20" w:rsidP="00B93D20">
      <w:pPr>
        <w:keepLines/>
        <w:tabs>
          <w:tab w:val="right" w:pos="2835"/>
          <w:tab w:val="right" w:pos="3969"/>
          <w:tab w:val="right" w:pos="5103"/>
          <w:tab w:val="right" w:pos="6237"/>
          <w:tab w:val="right" w:pos="7371"/>
        </w:tabs>
        <w:spacing w:after="240"/>
        <w:ind w:firstLine="0"/>
        <w:jc w:val="center"/>
        <w:rPr>
          <w:rFonts w:ascii="Arial" w:hAnsi="Arial"/>
          <w:spacing w:val="6"/>
          <w:sz w:val="22"/>
          <w:szCs w:val="22"/>
        </w:rPr>
      </w:pPr>
      <w:r>
        <w:rPr>
          <w:rFonts w:ascii="Arial" w:hAnsi="Arial"/>
          <w:sz w:val="22"/>
          <w:szCs w:val="22"/>
        </w:rPr>
        <w:t>Ekitaldiko emaitza arruntak</w:t>
      </w:r>
    </w:p>
    <w:tbl>
      <w:tblPr>
        <w:tblW w:w="8806" w:type="dxa"/>
        <w:jc w:val="center"/>
        <w:tblCellMar>
          <w:left w:w="70" w:type="dxa"/>
          <w:right w:w="70" w:type="dxa"/>
        </w:tblCellMar>
        <w:tblLook w:val="04A0" w:firstRow="1" w:lastRow="0" w:firstColumn="1" w:lastColumn="0" w:noHBand="0" w:noVBand="1"/>
      </w:tblPr>
      <w:tblGrid>
        <w:gridCol w:w="359"/>
        <w:gridCol w:w="1943"/>
        <w:gridCol w:w="915"/>
        <w:gridCol w:w="904"/>
        <w:gridCol w:w="260"/>
        <w:gridCol w:w="459"/>
        <w:gridCol w:w="2144"/>
        <w:gridCol w:w="925"/>
        <w:gridCol w:w="897"/>
      </w:tblGrid>
      <w:tr w:rsidR="0000540E" w:rsidRPr="00BA1A43" w:rsidTr="004C7014">
        <w:trPr>
          <w:trHeight w:val="270"/>
          <w:jc w:val="center"/>
        </w:trPr>
        <w:tc>
          <w:tcPr>
            <w:tcW w:w="359" w:type="dxa"/>
            <w:tcBorders>
              <w:top w:val="single" w:sz="4" w:space="0" w:color="auto"/>
              <w:left w:val="nil"/>
              <w:bottom w:val="single" w:sz="4" w:space="0" w:color="auto"/>
              <w:right w:val="nil"/>
            </w:tcBorders>
            <w:shd w:val="clear" w:color="000000" w:fill="FABF8F"/>
            <w:noWrap/>
            <w:vAlign w:val="center"/>
            <w:hideMark/>
          </w:tcPr>
          <w:p w:rsidR="0000540E" w:rsidRPr="00BA1A43" w:rsidRDefault="0000540E" w:rsidP="004F6B15">
            <w:pPr>
              <w:spacing w:after="0"/>
              <w:ind w:firstLine="0"/>
              <w:jc w:val="left"/>
              <w:rPr>
                <w:rFonts w:ascii="Arial" w:hAnsi="Arial" w:cs="Arial"/>
                <w:color w:val="000000"/>
                <w:sz w:val="17"/>
                <w:szCs w:val="17"/>
              </w:rPr>
            </w:pPr>
            <w:r>
              <w:rPr>
                <w:rFonts w:ascii="Arial" w:hAnsi="Arial"/>
                <w:color w:val="000000"/>
                <w:sz w:val="17"/>
                <w:szCs w:val="17"/>
              </w:rPr>
              <w:t> </w:t>
            </w:r>
          </w:p>
        </w:tc>
        <w:tc>
          <w:tcPr>
            <w:tcW w:w="1943" w:type="dxa"/>
            <w:tcBorders>
              <w:top w:val="single" w:sz="4" w:space="0" w:color="auto"/>
              <w:left w:val="nil"/>
              <w:bottom w:val="single" w:sz="4" w:space="0" w:color="auto"/>
              <w:right w:val="nil"/>
            </w:tcBorders>
            <w:shd w:val="clear" w:color="000000" w:fill="FABF8F"/>
            <w:noWrap/>
            <w:vAlign w:val="center"/>
            <w:hideMark/>
          </w:tcPr>
          <w:p w:rsidR="0000540E" w:rsidRPr="00BA1A43" w:rsidRDefault="0000540E" w:rsidP="004F6B15">
            <w:pPr>
              <w:spacing w:after="0"/>
              <w:ind w:firstLine="0"/>
              <w:jc w:val="left"/>
              <w:rPr>
                <w:rFonts w:ascii="Arial" w:hAnsi="Arial" w:cs="Arial"/>
                <w:color w:val="000000"/>
                <w:sz w:val="17"/>
                <w:szCs w:val="17"/>
              </w:rPr>
            </w:pPr>
            <w:r>
              <w:rPr>
                <w:rFonts w:ascii="Arial" w:hAnsi="Arial"/>
                <w:color w:val="000000"/>
                <w:sz w:val="17"/>
                <w:szCs w:val="17"/>
              </w:rPr>
              <w:t> </w:t>
            </w:r>
          </w:p>
        </w:tc>
        <w:tc>
          <w:tcPr>
            <w:tcW w:w="915" w:type="dxa"/>
            <w:tcBorders>
              <w:top w:val="single" w:sz="4" w:space="0" w:color="auto"/>
              <w:left w:val="nil"/>
              <w:bottom w:val="single" w:sz="4" w:space="0" w:color="auto"/>
              <w:right w:val="nil"/>
            </w:tcBorders>
            <w:shd w:val="clear" w:color="000000" w:fill="FABF8F"/>
            <w:noWrap/>
            <w:vAlign w:val="center"/>
            <w:hideMark/>
          </w:tcPr>
          <w:p w:rsidR="0000540E" w:rsidRPr="00BA1A43" w:rsidRDefault="0000540E" w:rsidP="004F6B15">
            <w:pPr>
              <w:spacing w:after="0"/>
              <w:ind w:firstLine="0"/>
              <w:jc w:val="right"/>
              <w:rPr>
                <w:rFonts w:ascii="Arial" w:hAnsi="Arial" w:cs="Arial"/>
                <w:color w:val="000000"/>
                <w:sz w:val="17"/>
                <w:szCs w:val="17"/>
              </w:rPr>
            </w:pPr>
            <w:r>
              <w:rPr>
                <w:rFonts w:ascii="Arial" w:hAnsi="Arial"/>
                <w:color w:val="000000"/>
                <w:sz w:val="17"/>
                <w:szCs w:val="17"/>
              </w:rPr>
              <w:t>2015</w:t>
            </w:r>
          </w:p>
        </w:tc>
        <w:tc>
          <w:tcPr>
            <w:tcW w:w="904" w:type="dxa"/>
            <w:tcBorders>
              <w:top w:val="single" w:sz="4" w:space="0" w:color="auto"/>
              <w:left w:val="nil"/>
              <w:bottom w:val="single" w:sz="4" w:space="0" w:color="auto"/>
              <w:right w:val="single" w:sz="2" w:space="0" w:color="auto"/>
            </w:tcBorders>
            <w:shd w:val="clear" w:color="000000" w:fill="FABF8F"/>
            <w:noWrap/>
            <w:vAlign w:val="center"/>
            <w:hideMark/>
          </w:tcPr>
          <w:p w:rsidR="0000540E" w:rsidRPr="00BA1A43" w:rsidRDefault="0000540E" w:rsidP="004F6B15">
            <w:pPr>
              <w:spacing w:after="0"/>
              <w:ind w:firstLine="0"/>
              <w:jc w:val="right"/>
              <w:rPr>
                <w:rFonts w:ascii="Arial" w:hAnsi="Arial" w:cs="Arial"/>
                <w:color w:val="000000"/>
                <w:sz w:val="17"/>
                <w:szCs w:val="17"/>
              </w:rPr>
            </w:pPr>
            <w:r>
              <w:rPr>
                <w:rFonts w:ascii="Arial" w:hAnsi="Arial"/>
                <w:color w:val="000000"/>
                <w:sz w:val="17"/>
                <w:szCs w:val="17"/>
              </w:rPr>
              <w:t>2016</w:t>
            </w:r>
          </w:p>
        </w:tc>
        <w:tc>
          <w:tcPr>
            <w:tcW w:w="260" w:type="dxa"/>
            <w:tcBorders>
              <w:top w:val="single" w:sz="4" w:space="0" w:color="auto"/>
              <w:left w:val="single" w:sz="2" w:space="0" w:color="auto"/>
              <w:bottom w:val="single" w:sz="4" w:space="0" w:color="auto"/>
              <w:right w:val="nil"/>
            </w:tcBorders>
            <w:shd w:val="clear" w:color="000000" w:fill="FABF8F"/>
            <w:noWrap/>
            <w:vAlign w:val="center"/>
            <w:hideMark/>
          </w:tcPr>
          <w:p w:rsidR="0000540E" w:rsidRPr="00BA1A43" w:rsidRDefault="0000540E" w:rsidP="004F6B15">
            <w:pPr>
              <w:spacing w:after="0"/>
              <w:ind w:firstLine="0"/>
              <w:jc w:val="left"/>
              <w:rPr>
                <w:rFonts w:ascii="Arial" w:hAnsi="Arial" w:cs="Arial"/>
                <w:color w:val="000000"/>
                <w:sz w:val="17"/>
                <w:szCs w:val="17"/>
              </w:rPr>
            </w:pPr>
            <w:r>
              <w:rPr>
                <w:rFonts w:ascii="Arial" w:hAnsi="Arial"/>
                <w:color w:val="000000"/>
                <w:sz w:val="17"/>
                <w:szCs w:val="17"/>
              </w:rPr>
              <w:t> </w:t>
            </w:r>
          </w:p>
        </w:tc>
        <w:tc>
          <w:tcPr>
            <w:tcW w:w="459" w:type="dxa"/>
            <w:tcBorders>
              <w:top w:val="single" w:sz="4" w:space="0" w:color="auto"/>
              <w:left w:val="nil"/>
              <w:bottom w:val="single" w:sz="4" w:space="0" w:color="auto"/>
              <w:right w:val="nil"/>
            </w:tcBorders>
            <w:shd w:val="clear" w:color="000000" w:fill="FABF8F"/>
            <w:noWrap/>
            <w:vAlign w:val="center"/>
            <w:hideMark/>
          </w:tcPr>
          <w:p w:rsidR="0000540E" w:rsidRPr="00BA1A43" w:rsidRDefault="0000540E" w:rsidP="004F6B15">
            <w:pPr>
              <w:spacing w:after="0"/>
              <w:ind w:firstLine="0"/>
              <w:jc w:val="left"/>
              <w:rPr>
                <w:rFonts w:ascii="Arial" w:hAnsi="Arial" w:cs="Arial"/>
                <w:color w:val="000000"/>
                <w:sz w:val="17"/>
                <w:szCs w:val="17"/>
              </w:rPr>
            </w:pPr>
            <w:r>
              <w:rPr>
                <w:rFonts w:ascii="Arial" w:hAnsi="Arial"/>
                <w:color w:val="000000"/>
                <w:sz w:val="17"/>
                <w:szCs w:val="17"/>
              </w:rPr>
              <w:t> </w:t>
            </w:r>
          </w:p>
        </w:tc>
        <w:tc>
          <w:tcPr>
            <w:tcW w:w="2144" w:type="dxa"/>
            <w:tcBorders>
              <w:top w:val="single" w:sz="4" w:space="0" w:color="auto"/>
              <w:left w:val="nil"/>
              <w:bottom w:val="single" w:sz="4" w:space="0" w:color="auto"/>
              <w:right w:val="nil"/>
            </w:tcBorders>
            <w:shd w:val="clear" w:color="000000" w:fill="FABF8F"/>
            <w:noWrap/>
            <w:vAlign w:val="center"/>
            <w:hideMark/>
          </w:tcPr>
          <w:p w:rsidR="0000540E" w:rsidRPr="00BA1A43" w:rsidRDefault="0000540E" w:rsidP="004F6B15">
            <w:pPr>
              <w:spacing w:after="0"/>
              <w:ind w:firstLine="0"/>
              <w:jc w:val="left"/>
              <w:rPr>
                <w:rFonts w:ascii="Arial" w:hAnsi="Arial" w:cs="Arial"/>
                <w:color w:val="000000"/>
                <w:sz w:val="17"/>
                <w:szCs w:val="17"/>
              </w:rPr>
            </w:pPr>
            <w:r>
              <w:rPr>
                <w:rFonts w:ascii="Arial" w:hAnsi="Arial"/>
                <w:color w:val="000000"/>
                <w:sz w:val="17"/>
                <w:szCs w:val="17"/>
              </w:rPr>
              <w:t> </w:t>
            </w:r>
          </w:p>
        </w:tc>
        <w:tc>
          <w:tcPr>
            <w:tcW w:w="925" w:type="dxa"/>
            <w:tcBorders>
              <w:top w:val="single" w:sz="4" w:space="0" w:color="auto"/>
              <w:left w:val="nil"/>
              <w:bottom w:val="single" w:sz="4" w:space="0" w:color="auto"/>
              <w:right w:val="nil"/>
            </w:tcBorders>
            <w:shd w:val="clear" w:color="000000" w:fill="FABF8F"/>
            <w:noWrap/>
            <w:vAlign w:val="center"/>
            <w:hideMark/>
          </w:tcPr>
          <w:p w:rsidR="0000540E" w:rsidRPr="00BA1A43" w:rsidRDefault="0000540E" w:rsidP="004F6B15">
            <w:pPr>
              <w:spacing w:after="0"/>
              <w:ind w:firstLine="0"/>
              <w:jc w:val="right"/>
              <w:rPr>
                <w:rFonts w:ascii="Arial" w:hAnsi="Arial" w:cs="Arial"/>
                <w:color w:val="000000"/>
                <w:sz w:val="17"/>
                <w:szCs w:val="17"/>
              </w:rPr>
            </w:pPr>
            <w:r>
              <w:rPr>
                <w:rFonts w:ascii="Arial" w:hAnsi="Arial"/>
                <w:color w:val="000000"/>
                <w:sz w:val="17"/>
                <w:szCs w:val="17"/>
              </w:rPr>
              <w:t>2015</w:t>
            </w:r>
          </w:p>
        </w:tc>
        <w:tc>
          <w:tcPr>
            <w:tcW w:w="897" w:type="dxa"/>
            <w:tcBorders>
              <w:top w:val="single" w:sz="4" w:space="0" w:color="auto"/>
              <w:left w:val="nil"/>
              <w:bottom w:val="single" w:sz="4" w:space="0" w:color="auto"/>
              <w:right w:val="nil"/>
            </w:tcBorders>
            <w:shd w:val="clear" w:color="000000" w:fill="FABF8F"/>
            <w:noWrap/>
            <w:vAlign w:val="center"/>
            <w:hideMark/>
          </w:tcPr>
          <w:p w:rsidR="0000540E" w:rsidRPr="00BA1A43" w:rsidRDefault="0000540E" w:rsidP="004F6B15">
            <w:pPr>
              <w:spacing w:after="0"/>
              <w:ind w:firstLine="0"/>
              <w:jc w:val="right"/>
              <w:rPr>
                <w:rFonts w:ascii="Arial" w:hAnsi="Arial" w:cs="Arial"/>
                <w:color w:val="000000"/>
                <w:sz w:val="17"/>
                <w:szCs w:val="17"/>
              </w:rPr>
            </w:pPr>
            <w:r>
              <w:rPr>
                <w:rFonts w:ascii="Arial" w:hAnsi="Arial"/>
                <w:color w:val="000000"/>
                <w:sz w:val="17"/>
                <w:szCs w:val="17"/>
              </w:rPr>
              <w:t>2016</w:t>
            </w:r>
          </w:p>
        </w:tc>
      </w:tr>
      <w:tr w:rsidR="0000540E" w:rsidRPr="00BA1A43" w:rsidTr="004C7014">
        <w:trPr>
          <w:trHeight w:val="270"/>
          <w:jc w:val="center"/>
        </w:trPr>
        <w:tc>
          <w:tcPr>
            <w:tcW w:w="359" w:type="dxa"/>
            <w:tcBorders>
              <w:top w:val="single" w:sz="4" w:space="0" w:color="auto"/>
              <w:left w:val="nil"/>
              <w:bottom w:val="single" w:sz="2" w:space="0" w:color="auto"/>
              <w:right w:val="nil"/>
            </w:tcBorders>
            <w:shd w:val="clear" w:color="000000" w:fill="FFFFFF"/>
            <w:noWrap/>
            <w:vAlign w:val="center"/>
            <w:hideMark/>
          </w:tcPr>
          <w:p w:rsidR="0000540E" w:rsidRPr="00BA1A43" w:rsidRDefault="0000540E" w:rsidP="004F6B15">
            <w:pPr>
              <w:spacing w:after="0"/>
              <w:ind w:firstLine="0"/>
              <w:jc w:val="left"/>
              <w:rPr>
                <w:rFonts w:ascii="Arial Narrow" w:hAnsi="Arial Narrow" w:cs="Arial"/>
                <w:color w:val="000000"/>
                <w:sz w:val="16"/>
                <w:szCs w:val="16"/>
              </w:rPr>
            </w:pPr>
            <w:r>
              <w:rPr>
                <w:rFonts w:ascii="Arial Narrow" w:hAnsi="Arial Narrow"/>
                <w:color w:val="000000"/>
                <w:sz w:val="16"/>
                <w:szCs w:val="16"/>
              </w:rPr>
              <w:t> </w:t>
            </w:r>
          </w:p>
        </w:tc>
        <w:tc>
          <w:tcPr>
            <w:tcW w:w="1943" w:type="dxa"/>
            <w:tcBorders>
              <w:top w:val="single" w:sz="4" w:space="0" w:color="auto"/>
              <w:left w:val="nil"/>
              <w:bottom w:val="single" w:sz="2" w:space="0" w:color="auto"/>
              <w:right w:val="nil"/>
            </w:tcBorders>
            <w:shd w:val="clear" w:color="000000" w:fill="FFFFFF"/>
            <w:vAlign w:val="center"/>
            <w:hideMark/>
          </w:tcPr>
          <w:p w:rsidR="0000540E" w:rsidRPr="00BA1A43" w:rsidRDefault="0000540E" w:rsidP="004F6B15">
            <w:pPr>
              <w:spacing w:after="0"/>
              <w:ind w:firstLine="0"/>
              <w:jc w:val="left"/>
              <w:rPr>
                <w:rFonts w:ascii="Arial Narrow" w:hAnsi="Arial Narrow" w:cs="Arial"/>
                <w:color w:val="000000"/>
                <w:sz w:val="16"/>
                <w:szCs w:val="16"/>
              </w:rPr>
            </w:pPr>
            <w:r>
              <w:rPr>
                <w:rFonts w:ascii="Arial Narrow" w:hAnsi="Arial Narrow"/>
                <w:color w:val="000000"/>
                <w:sz w:val="16"/>
                <w:szCs w:val="16"/>
              </w:rPr>
              <w:t>Deskribapena</w:t>
            </w:r>
          </w:p>
        </w:tc>
        <w:tc>
          <w:tcPr>
            <w:tcW w:w="915" w:type="dxa"/>
            <w:tcBorders>
              <w:top w:val="single" w:sz="4" w:space="0" w:color="auto"/>
              <w:left w:val="nil"/>
              <w:bottom w:val="single" w:sz="2" w:space="0" w:color="auto"/>
              <w:right w:val="nil"/>
            </w:tcBorders>
            <w:shd w:val="clear" w:color="000000" w:fill="FFFFFF"/>
            <w:noWrap/>
            <w:vAlign w:val="center"/>
          </w:tcPr>
          <w:p w:rsidR="0000540E" w:rsidRPr="00BA1A43" w:rsidRDefault="0000540E" w:rsidP="004F6B15">
            <w:pPr>
              <w:spacing w:after="0"/>
              <w:ind w:firstLine="0"/>
              <w:jc w:val="right"/>
              <w:rPr>
                <w:rFonts w:ascii="Arial Narrow" w:hAnsi="Arial Narrow" w:cs="Arial"/>
                <w:color w:val="000000"/>
                <w:sz w:val="16"/>
                <w:szCs w:val="16"/>
                <w:lang w:val="es-ES" w:eastAsia="es-ES"/>
              </w:rPr>
            </w:pPr>
          </w:p>
        </w:tc>
        <w:tc>
          <w:tcPr>
            <w:tcW w:w="904" w:type="dxa"/>
            <w:tcBorders>
              <w:top w:val="single" w:sz="4" w:space="0" w:color="auto"/>
              <w:left w:val="nil"/>
              <w:bottom w:val="single" w:sz="2" w:space="0" w:color="auto"/>
              <w:right w:val="single" w:sz="2" w:space="0" w:color="auto"/>
            </w:tcBorders>
            <w:shd w:val="clear" w:color="000000" w:fill="FFFFFF"/>
            <w:noWrap/>
            <w:vAlign w:val="center"/>
          </w:tcPr>
          <w:p w:rsidR="0000540E" w:rsidRPr="00BA1A43" w:rsidRDefault="0000540E" w:rsidP="004F6B15">
            <w:pPr>
              <w:spacing w:after="0"/>
              <w:ind w:firstLine="0"/>
              <w:jc w:val="right"/>
              <w:rPr>
                <w:rFonts w:ascii="Arial Narrow" w:hAnsi="Arial Narrow" w:cs="Arial"/>
                <w:color w:val="000000"/>
                <w:sz w:val="16"/>
                <w:szCs w:val="16"/>
                <w:lang w:val="es-ES" w:eastAsia="es-ES"/>
              </w:rPr>
            </w:pPr>
          </w:p>
        </w:tc>
        <w:tc>
          <w:tcPr>
            <w:tcW w:w="260" w:type="dxa"/>
            <w:tcBorders>
              <w:top w:val="single" w:sz="4" w:space="0" w:color="auto"/>
              <w:left w:val="single" w:sz="2" w:space="0" w:color="auto"/>
              <w:bottom w:val="single" w:sz="2" w:space="0" w:color="auto"/>
              <w:right w:val="nil"/>
            </w:tcBorders>
            <w:shd w:val="clear" w:color="000000" w:fill="FFFFFF"/>
            <w:noWrap/>
            <w:vAlign w:val="center"/>
            <w:hideMark/>
          </w:tcPr>
          <w:p w:rsidR="0000540E" w:rsidRPr="00BA1A43" w:rsidRDefault="0000540E" w:rsidP="004F6B15">
            <w:pPr>
              <w:spacing w:after="0"/>
              <w:ind w:firstLine="0"/>
              <w:jc w:val="left"/>
              <w:rPr>
                <w:rFonts w:ascii="Arial Narrow" w:hAnsi="Arial Narrow" w:cs="Arial"/>
                <w:color w:val="000000"/>
                <w:sz w:val="16"/>
                <w:szCs w:val="16"/>
              </w:rPr>
            </w:pPr>
            <w:r>
              <w:rPr>
                <w:rFonts w:ascii="Arial Narrow" w:hAnsi="Arial Narrow"/>
                <w:color w:val="000000"/>
                <w:sz w:val="16"/>
                <w:szCs w:val="16"/>
              </w:rPr>
              <w:t> </w:t>
            </w:r>
          </w:p>
        </w:tc>
        <w:tc>
          <w:tcPr>
            <w:tcW w:w="2603" w:type="dxa"/>
            <w:gridSpan w:val="2"/>
            <w:tcBorders>
              <w:top w:val="single" w:sz="4" w:space="0" w:color="auto"/>
              <w:left w:val="nil"/>
              <w:bottom w:val="single" w:sz="2" w:space="0" w:color="auto"/>
              <w:right w:val="nil"/>
            </w:tcBorders>
            <w:shd w:val="clear" w:color="000000" w:fill="FFFFFF"/>
            <w:vAlign w:val="center"/>
            <w:hideMark/>
          </w:tcPr>
          <w:p w:rsidR="0000540E" w:rsidRPr="00BA1A43" w:rsidRDefault="0000540E" w:rsidP="004F6B15">
            <w:pPr>
              <w:spacing w:after="0"/>
              <w:ind w:firstLine="0"/>
              <w:jc w:val="left"/>
              <w:rPr>
                <w:rFonts w:ascii="Arial Narrow" w:hAnsi="Arial Narrow" w:cs="Arial"/>
                <w:color w:val="000000"/>
                <w:sz w:val="16"/>
                <w:szCs w:val="16"/>
              </w:rPr>
            </w:pPr>
            <w:r>
              <w:rPr>
                <w:rFonts w:ascii="Arial Narrow" w:hAnsi="Arial Narrow"/>
                <w:color w:val="000000"/>
                <w:sz w:val="16"/>
                <w:szCs w:val="16"/>
              </w:rPr>
              <w:t xml:space="preserve"> Deskribapena</w:t>
            </w:r>
          </w:p>
        </w:tc>
        <w:tc>
          <w:tcPr>
            <w:tcW w:w="925" w:type="dxa"/>
            <w:tcBorders>
              <w:top w:val="single" w:sz="4" w:space="0" w:color="auto"/>
              <w:left w:val="nil"/>
              <w:bottom w:val="single" w:sz="2" w:space="0" w:color="auto"/>
              <w:right w:val="nil"/>
            </w:tcBorders>
            <w:shd w:val="clear" w:color="000000" w:fill="FFFFFF"/>
            <w:noWrap/>
            <w:vAlign w:val="center"/>
            <w:hideMark/>
          </w:tcPr>
          <w:p w:rsidR="0000540E" w:rsidRPr="00BA1A43" w:rsidRDefault="0000540E"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 </w:t>
            </w:r>
          </w:p>
        </w:tc>
        <w:tc>
          <w:tcPr>
            <w:tcW w:w="897" w:type="dxa"/>
            <w:tcBorders>
              <w:top w:val="single" w:sz="4" w:space="0" w:color="auto"/>
              <w:left w:val="nil"/>
              <w:bottom w:val="single" w:sz="2" w:space="0" w:color="auto"/>
              <w:right w:val="nil"/>
            </w:tcBorders>
            <w:shd w:val="clear" w:color="000000" w:fill="FFFFFF"/>
            <w:noWrap/>
            <w:vAlign w:val="center"/>
            <w:hideMark/>
          </w:tcPr>
          <w:p w:rsidR="0000540E" w:rsidRPr="00BA1A43" w:rsidRDefault="0000540E"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 </w:t>
            </w:r>
          </w:p>
        </w:tc>
      </w:tr>
      <w:tr w:rsidR="0000540E" w:rsidRPr="00BA1A43" w:rsidTr="004C7014">
        <w:trPr>
          <w:trHeight w:val="308"/>
          <w:jc w:val="center"/>
        </w:trPr>
        <w:tc>
          <w:tcPr>
            <w:tcW w:w="359"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3</w:t>
            </w:r>
          </w:p>
        </w:tc>
        <w:tc>
          <w:tcPr>
            <w:tcW w:w="1943"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rPr>
                <w:rFonts w:ascii="Arial Narrow" w:hAnsi="Arial Narrow" w:cs="Arial"/>
                <w:color w:val="000000"/>
                <w:sz w:val="16"/>
                <w:szCs w:val="16"/>
              </w:rPr>
            </w:pPr>
            <w:r>
              <w:rPr>
                <w:rFonts w:ascii="Arial Narrow" w:hAnsi="Arial Narrow"/>
                <w:color w:val="000000"/>
                <w:sz w:val="16"/>
                <w:szCs w:val="16"/>
              </w:rPr>
              <w:t>Izakinak</w:t>
            </w:r>
          </w:p>
        </w:tc>
        <w:tc>
          <w:tcPr>
            <w:tcW w:w="915" w:type="dxa"/>
            <w:tcBorders>
              <w:top w:val="single" w:sz="2" w:space="0" w:color="auto"/>
              <w:left w:val="nil"/>
              <w:bottom w:val="single" w:sz="2" w:space="0" w:color="auto"/>
              <w:right w:val="nil"/>
            </w:tcBorders>
            <w:shd w:val="clear" w:color="auto" w:fill="auto"/>
            <w:noWrap/>
            <w:vAlign w:val="center"/>
          </w:tcPr>
          <w:p w:rsidR="0000540E" w:rsidRPr="00BA1A43" w:rsidRDefault="0000540E"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0</w:t>
            </w:r>
          </w:p>
        </w:tc>
        <w:tc>
          <w:tcPr>
            <w:tcW w:w="904" w:type="dxa"/>
            <w:tcBorders>
              <w:top w:val="single" w:sz="2" w:space="0" w:color="auto"/>
              <w:left w:val="nil"/>
              <w:bottom w:val="single" w:sz="2" w:space="0" w:color="auto"/>
              <w:right w:val="single" w:sz="2" w:space="0" w:color="auto"/>
            </w:tcBorders>
            <w:shd w:val="clear" w:color="auto" w:fill="auto"/>
            <w:noWrap/>
            <w:vAlign w:val="center"/>
          </w:tcPr>
          <w:p w:rsidR="0000540E" w:rsidRPr="00BA1A43" w:rsidRDefault="0000540E"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0</w:t>
            </w:r>
          </w:p>
        </w:tc>
        <w:tc>
          <w:tcPr>
            <w:tcW w:w="719" w:type="dxa"/>
            <w:gridSpan w:val="2"/>
            <w:tcBorders>
              <w:top w:val="single" w:sz="2" w:space="0" w:color="auto"/>
              <w:left w:val="single" w:sz="2" w:space="0" w:color="auto"/>
              <w:bottom w:val="single" w:sz="2" w:space="0" w:color="auto"/>
              <w:right w:val="nil"/>
            </w:tcBorders>
            <w:shd w:val="clear" w:color="auto" w:fill="auto"/>
            <w:noWrap/>
            <w:vAlign w:val="center"/>
            <w:hideMark/>
          </w:tcPr>
          <w:p w:rsidR="0000540E" w:rsidRPr="00BA1A43" w:rsidRDefault="0000540E"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3</w:t>
            </w:r>
          </w:p>
        </w:tc>
        <w:tc>
          <w:tcPr>
            <w:tcW w:w="2144"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rPr>
                <w:rFonts w:ascii="Arial Narrow" w:hAnsi="Arial Narrow" w:cs="Arial"/>
                <w:color w:val="000000"/>
                <w:sz w:val="16"/>
                <w:szCs w:val="16"/>
              </w:rPr>
            </w:pPr>
            <w:r>
              <w:rPr>
                <w:rFonts w:ascii="Arial Narrow" w:hAnsi="Arial Narrow"/>
                <w:color w:val="000000"/>
                <w:sz w:val="16"/>
                <w:szCs w:val="16"/>
              </w:rPr>
              <w:t>Hasierako izakinak</w:t>
            </w:r>
          </w:p>
        </w:tc>
        <w:tc>
          <w:tcPr>
            <w:tcW w:w="925" w:type="dxa"/>
            <w:tcBorders>
              <w:top w:val="single" w:sz="2" w:space="0" w:color="auto"/>
              <w:left w:val="nil"/>
              <w:bottom w:val="single" w:sz="2" w:space="0" w:color="auto"/>
              <w:right w:val="nil"/>
            </w:tcBorders>
            <w:shd w:val="clear" w:color="auto" w:fill="auto"/>
            <w:noWrap/>
            <w:vAlign w:val="center"/>
          </w:tcPr>
          <w:p w:rsidR="0000540E" w:rsidRPr="00BA1A43" w:rsidRDefault="00992700"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0</w:t>
            </w:r>
          </w:p>
        </w:tc>
        <w:tc>
          <w:tcPr>
            <w:tcW w:w="897" w:type="dxa"/>
            <w:tcBorders>
              <w:top w:val="single" w:sz="2" w:space="0" w:color="auto"/>
              <w:left w:val="nil"/>
              <w:bottom w:val="single" w:sz="2" w:space="0" w:color="auto"/>
              <w:right w:val="nil"/>
            </w:tcBorders>
            <w:shd w:val="clear" w:color="auto" w:fill="auto"/>
            <w:noWrap/>
            <w:vAlign w:val="center"/>
          </w:tcPr>
          <w:p w:rsidR="0000540E" w:rsidRPr="00BA1A43" w:rsidRDefault="00992700"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0</w:t>
            </w:r>
          </w:p>
        </w:tc>
      </w:tr>
      <w:tr w:rsidR="0000540E" w:rsidRPr="00BA1A43" w:rsidTr="004C7014">
        <w:trPr>
          <w:trHeight w:val="270"/>
          <w:jc w:val="center"/>
        </w:trPr>
        <w:tc>
          <w:tcPr>
            <w:tcW w:w="359"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61</w:t>
            </w:r>
          </w:p>
        </w:tc>
        <w:tc>
          <w:tcPr>
            <w:tcW w:w="1943"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rPr>
                <w:rFonts w:ascii="Arial Narrow" w:hAnsi="Arial Narrow" w:cs="Arial"/>
                <w:color w:val="000000"/>
                <w:sz w:val="16"/>
                <w:szCs w:val="16"/>
              </w:rPr>
            </w:pPr>
            <w:r>
              <w:rPr>
                <w:rFonts w:ascii="Arial Narrow" w:hAnsi="Arial Narrow"/>
                <w:color w:val="000000"/>
                <w:sz w:val="16"/>
                <w:szCs w:val="16"/>
              </w:rPr>
              <w:t>Langile-gastuak</w:t>
            </w:r>
          </w:p>
        </w:tc>
        <w:tc>
          <w:tcPr>
            <w:tcW w:w="915" w:type="dxa"/>
            <w:tcBorders>
              <w:top w:val="single" w:sz="2" w:space="0" w:color="auto"/>
              <w:left w:val="nil"/>
              <w:bottom w:val="single" w:sz="2" w:space="0" w:color="auto"/>
              <w:right w:val="nil"/>
            </w:tcBorders>
            <w:shd w:val="clear" w:color="auto" w:fill="auto"/>
            <w:noWrap/>
            <w:vAlign w:val="center"/>
          </w:tcPr>
          <w:p w:rsidR="0000540E" w:rsidRPr="00BA1A43" w:rsidRDefault="00EC0C4D"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1.727.799</w:t>
            </w:r>
          </w:p>
        </w:tc>
        <w:tc>
          <w:tcPr>
            <w:tcW w:w="904" w:type="dxa"/>
            <w:tcBorders>
              <w:top w:val="single" w:sz="2" w:space="0" w:color="auto"/>
              <w:left w:val="nil"/>
              <w:bottom w:val="single" w:sz="2" w:space="0" w:color="auto"/>
              <w:right w:val="single" w:sz="2" w:space="0" w:color="auto"/>
            </w:tcBorders>
            <w:shd w:val="clear" w:color="auto" w:fill="auto"/>
            <w:noWrap/>
            <w:vAlign w:val="center"/>
          </w:tcPr>
          <w:p w:rsidR="0000540E" w:rsidRPr="00BA1A43" w:rsidRDefault="0000540E"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1.684.283</w:t>
            </w:r>
          </w:p>
        </w:tc>
        <w:tc>
          <w:tcPr>
            <w:tcW w:w="719" w:type="dxa"/>
            <w:gridSpan w:val="2"/>
            <w:tcBorders>
              <w:top w:val="single" w:sz="2" w:space="0" w:color="auto"/>
              <w:left w:val="single" w:sz="2" w:space="0" w:color="auto"/>
              <w:bottom w:val="single" w:sz="2" w:space="0" w:color="auto"/>
              <w:right w:val="nil"/>
            </w:tcBorders>
            <w:shd w:val="clear" w:color="auto" w:fill="auto"/>
            <w:noWrap/>
            <w:vAlign w:val="center"/>
            <w:hideMark/>
          </w:tcPr>
          <w:p w:rsidR="0000540E" w:rsidRPr="00BA1A43" w:rsidRDefault="0000540E"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70</w:t>
            </w:r>
          </w:p>
        </w:tc>
        <w:tc>
          <w:tcPr>
            <w:tcW w:w="2144"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rPr>
                <w:rFonts w:ascii="Arial Narrow" w:hAnsi="Arial Narrow" w:cs="Arial"/>
                <w:color w:val="000000"/>
                <w:sz w:val="16"/>
                <w:szCs w:val="16"/>
              </w:rPr>
            </w:pPr>
            <w:r>
              <w:rPr>
                <w:rFonts w:ascii="Arial Narrow" w:hAnsi="Arial Narrow"/>
                <w:color w:val="000000"/>
                <w:sz w:val="16"/>
                <w:szCs w:val="16"/>
              </w:rPr>
              <w:t>Salmentak</w:t>
            </w:r>
          </w:p>
        </w:tc>
        <w:tc>
          <w:tcPr>
            <w:tcW w:w="925" w:type="dxa"/>
            <w:tcBorders>
              <w:top w:val="single" w:sz="2" w:space="0" w:color="auto"/>
              <w:left w:val="nil"/>
              <w:bottom w:val="single" w:sz="2" w:space="0" w:color="auto"/>
              <w:right w:val="nil"/>
            </w:tcBorders>
            <w:shd w:val="clear" w:color="auto" w:fill="auto"/>
            <w:noWrap/>
            <w:vAlign w:val="center"/>
          </w:tcPr>
          <w:p w:rsidR="0000540E" w:rsidRPr="00BA1A43" w:rsidRDefault="00992700"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155.062</w:t>
            </w:r>
          </w:p>
        </w:tc>
        <w:tc>
          <w:tcPr>
            <w:tcW w:w="897" w:type="dxa"/>
            <w:tcBorders>
              <w:top w:val="single" w:sz="2" w:space="0" w:color="auto"/>
              <w:left w:val="nil"/>
              <w:bottom w:val="single" w:sz="2" w:space="0" w:color="auto"/>
              <w:right w:val="nil"/>
            </w:tcBorders>
            <w:shd w:val="clear" w:color="auto" w:fill="auto"/>
            <w:noWrap/>
            <w:vAlign w:val="center"/>
          </w:tcPr>
          <w:p w:rsidR="0000540E" w:rsidRPr="00BA1A43" w:rsidRDefault="00992700"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333.562</w:t>
            </w:r>
          </w:p>
        </w:tc>
      </w:tr>
      <w:tr w:rsidR="0000540E" w:rsidRPr="00BA1A43" w:rsidTr="004C7014">
        <w:trPr>
          <w:trHeight w:val="270"/>
          <w:jc w:val="center"/>
        </w:trPr>
        <w:tc>
          <w:tcPr>
            <w:tcW w:w="359"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62</w:t>
            </w:r>
          </w:p>
        </w:tc>
        <w:tc>
          <w:tcPr>
            <w:tcW w:w="1943"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rPr>
                <w:rFonts w:ascii="Arial Narrow" w:hAnsi="Arial Narrow" w:cs="Arial"/>
                <w:color w:val="000000"/>
                <w:sz w:val="16"/>
                <w:szCs w:val="16"/>
              </w:rPr>
            </w:pPr>
            <w:r>
              <w:rPr>
                <w:rFonts w:ascii="Arial Narrow" w:hAnsi="Arial Narrow"/>
                <w:color w:val="000000"/>
                <w:sz w:val="16"/>
                <w:szCs w:val="16"/>
              </w:rPr>
              <w:t>Finantza-gastuak</w:t>
            </w:r>
          </w:p>
        </w:tc>
        <w:tc>
          <w:tcPr>
            <w:tcW w:w="915" w:type="dxa"/>
            <w:tcBorders>
              <w:top w:val="single" w:sz="2" w:space="0" w:color="auto"/>
              <w:left w:val="nil"/>
              <w:bottom w:val="single" w:sz="2" w:space="0" w:color="auto"/>
              <w:right w:val="nil"/>
            </w:tcBorders>
            <w:shd w:val="clear" w:color="auto" w:fill="auto"/>
            <w:noWrap/>
            <w:vAlign w:val="center"/>
          </w:tcPr>
          <w:p w:rsidR="0000540E" w:rsidRPr="00BA1A43" w:rsidRDefault="00EC0C4D"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40.767</w:t>
            </w:r>
          </w:p>
        </w:tc>
        <w:tc>
          <w:tcPr>
            <w:tcW w:w="904" w:type="dxa"/>
            <w:tcBorders>
              <w:top w:val="single" w:sz="2" w:space="0" w:color="auto"/>
              <w:left w:val="nil"/>
              <w:bottom w:val="single" w:sz="2" w:space="0" w:color="auto"/>
              <w:right w:val="single" w:sz="2" w:space="0" w:color="auto"/>
            </w:tcBorders>
            <w:shd w:val="clear" w:color="auto" w:fill="auto"/>
            <w:noWrap/>
            <w:vAlign w:val="center"/>
          </w:tcPr>
          <w:p w:rsidR="0000540E" w:rsidRPr="00BA1A43" w:rsidRDefault="0000540E"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27.795</w:t>
            </w:r>
          </w:p>
        </w:tc>
        <w:tc>
          <w:tcPr>
            <w:tcW w:w="719" w:type="dxa"/>
            <w:gridSpan w:val="2"/>
            <w:tcBorders>
              <w:top w:val="single" w:sz="2" w:space="0" w:color="auto"/>
              <w:left w:val="single" w:sz="2" w:space="0" w:color="auto"/>
              <w:bottom w:val="single" w:sz="2" w:space="0" w:color="auto"/>
              <w:right w:val="nil"/>
            </w:tcBorders>
            <w:shd w:val="clear" w:color="auto" w:fill="auto"/>
            <w:noWrap/>
            <w:vAlign w:val="center"/>
            <w:hideMark/>
          </w:tcPr>
          <w:p w:rsidR="0000540E" w:rsidRPr="00BA1A43" w:rsidRDefault="0000540E"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71</w:t>
            </w:r>
          </w:p>
        </w:tc>
        <w:tc>
          <w:tcPr>
            <w:tcW w:w="2144"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rPr>
                <w:rFonts w:ascii="Arial Narrow" w:hAnsi="Arial Narrow" w:cs="Arial"/>
                <w:color w:val="000000"/>
                <w:sz w:val="16"/>
                <w:szCs w:val="16"/>
              </w:rPr>
            </w:pPr>
            <w:r>
              <w:rPr>
                <w:rFonts w:ascii="Arial Narrow" w:hAnsi="Arial Narrow"/>
                <w:color w:val="000000"/>
                <w:sz w:val="16"/>
                <w:szCs w:val="16"/>
              </w:rPr>
              <w:t>Ondasunaren eta enpresaren errenta</w:t>
            </w:r>
          </w:p>
        </w:tc>
        <w:tc>
          <w:tcPr>
            <w:tcW w:w="925" w:type="dxa"/>
            <w:tcBorders>
              <w:top w:val="single" w:sz="2" w:space="0" w:color="auto"/>
              <w:left w:val="nil"/>
              <w:bottom w:val="single" w:sz="2" w:space="0" w:color="auto"/>
              <w:right w:val="nil"/>
            </w:tcBorders>
            <w:shd w:val="clear" w:color="auto" w:fill="auto"/>
            <w:noWrap/>
            <w:vAlign w:val="center"/>
          </w:tcPr>
          <w:p w:rsidR="0000540E" w:rsidRPr="00BA1A43" w:rsidRDefault="00992700"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1.164.120</w:t>
            </w:r>
          </w:p>
        </w:tc>
        <w:tc>
          <w:tcPr>
            <w:tcW w:w="897" w:type="dxa"/>
            <w:tcBorders>
              <w:top w:val="single" w:sz="2" w:space="0" w:color="auto"/>
              <w:left w:val="nil"/>
              <w:bottom w:val="single" w:sz="2" w:space="0" w:color="auto"/>
              <w:right w:val="nil"/>
            </w:tcBorders>
            <w:shd w:val="clear" w:color="auto" w:fill="auto"/>
            <w:noWrap/>
            <w:vAlign w:val="center"/>
          </w:tcPr>
          <w:p w:rsidR="0000540E" w:rsidRPr="00BA1A43" w:rsidRDefault="00992700"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821.662</w:t>
            </w:r>
          </w:p>
        </w:tc>
      </w:tr>
      <w:tr w:rsidR="0000540E" w:rsidRPr="00BA1A43" w:rsidTr="004C7014">
        <w:trPr>
          <w:trHeight w:val="270"/>
          <w:jc w:val="center"/>
        </w:trPr>
        <w:tc>
          <w:tcPr>
            <w:tcW w:w="359"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63</w:t>
            </w:r>
          </w:p>
        </w:tc>
        <w:tc>
          <w:tcPr>
            <w:tcW w:w="1943"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rPr>
                <w:rFonts w:ascii="Arial Narrow" w:hAnsi="Arial Narrow" w:cs="Arial"/>
                <w:color w:val="000000"/>
                <w:sz w:val="16"/>
                <w:szCs w:val="16"/>
              </w:rPr>
            </w:pPr>
            <w:r>
              <w:rPr>
                <w:rFonts w:ascii="Arial Narrow" w:hAnsi="Arial Narrow"/>
                <w:color w:val="000000"/>
                <w:sz w:val="16"/>
                <w:szCs w:val="16"/>
              </w:rPr>
              <w:t>Tributuak</w:t>
            </w:r>
          </w:p>
        </w:tc>
        <w:tc>
          <w:tcPr>
            <w:tcW w:w="915" w:type="dxa"/>
            <w:tcBorders>
              <w:top w:val="single" w:sz="2" w:space="0" w:color="auto"/>
              <w:left w:val="nil"/>
              <w:bottom w:val="single" w:sz="2" w:space="0" w:color="auto"/>
              <w:right w:val="nil"/>
            </w:tcBorders>
            <w:shd w:val="clear" w:color="auto" w:fill="auto"/>
            <w:noWrap/>
            <w:vAlign w:val="center"/>
          </w:tcPr>
          <w:p w:rsidR="0000540E" w:rsidRPr="00BA1A43" w:rsidRDefault="00EC0C4D"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9.228</w:t>
            </w:r>
          </w:p>
        </w:tc>
        <w:tc>
          <w:tcPr>
            <w:tcW w:w="904" w:type="dxa"/>
            <w:tcBorders>
              <w:top w:val="single" w:sz="2" w:space="0" w:color="auto"/>
              <w:left w:val="nil"/>
              <w:bottom w:val="single" w:sz="2" w:space="0" w:color="auto"/>
              <w:right w:val="single" w:sz="2" w:space="0" w:color="auto"/>
            </w:tcBorders>
            <w:shd w:val="clear" w:color="auto" w:fill="auto"/>
            <w:noWrap/>
            <w:vAlign w:val="center"/>
          </w:tcPr>
          <w:p w:rsidR="0000540E" w:rsidRPr="00BA1A43" w:rsidRDefault="0000540E"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390</w:t>
            </w:r>
          </w:p>
        </w:tc>
        <w:tc>
          <w:tcPr>
            <w:tcW w:w="719" w:type="dxa"/>
            <w:gridSpan w:val="2"/>
            <w:tcBorders>
              <w:top w:val="single" w:sz="2" w:space="0" w:color="auto"/>
              <w:left w:val="single" w:sz="2" w:space="0" w:color="auto"/>
              <w:bottom w:val="single" w:sz="2" w:space="0" w:color="auto"/>
              <w:right w:val="nil"/>
            </w:tcBorders>
            <w:shd w:val="clear" w:color="auto" w:fill="auto"/>
            <w:noWrap/>
            <w:vAlign w:val="center"/>
            <w:hideMark/>
          </w:tcPr>
          <w:p w:rsidR="0000540E" w:rsidRPr="00BA1A43" w:rsidRDefault="0000540E"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72</w:t>
            </w:r>
          </w:p>
        </w:tc>
        <w:tc>
          <w:tcPr>
            <w:tcW w:w="2144"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C7014">
            <w:pPr>
              <w:spacing w:after="0"/>
              <w:ind w:firstLine="0"/>
              <w:rPr>
                <w:rFonts w:ascii="Arial Narrow" w:hAnsi="Arial Narrow" w:cs="Arial"/>
                <w:color w:val="000000"/>
                <w:sz w:val="16"/>
                <w:szCs w:val="16"/>
              </w:rPr>
            </w:pPr>
            <w:r>
              <w:rPr>
                <w:rFonts w:ascii="Arial Narrow" w:hAnsi="Arial Narrow"/>
                <w:color w:val="000000"/>
                <w:sz w:val="16"/>
                <w:szCs w:val="16"/>
              </w:rPr>
              <w:t>Produkzioari eta inportazioari lotutako tributuak</w:t>
            </w:r>
          </w:p>
        </w:tc>
        <w:tc>
          <w:tcPr>
            <w:tcW w:w="925" w:type="dxa"/>
            <w:tcBorders>
              <w:top w:val="single" w:sz="2" w:space="0" w:color="auto"/>
              <w:left w:val="nil"/>
              <w:bottom w:val="single" w:sz="2" w:space="0" w:color="auto"/>
              <w:right w:val="nil"/>
            </w:tcBorders>
            <w:shd w:val="clear" w:color="auto" w:fill="auto"/>
            <w:noWrap/>
            <w:vAlign w:val="center"/>
          </w:tcPr>
          <w:p w:rsidR="0000540E" w:rsidRPr="00BA1A43" w:rsidRDefault="00992700"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1.258.492</w:t>
            </w:r>
          </w:p>
        </w:tc>
        <w:tc>
          <w:tcPr>
            <w:tcW w:w="897" w:type="dxa"/>
            <w:tcBorders>
              <w:top w:val="single" w:sz="2" w:space="0" w:color="auto"/>
              <w:left w:val="nil"/>
              <w:bottom w:val="single" w:sz="2" w:space="0" w:color="auto"/>
              <w:right w:val="nil"/>
            </w:tcBorders>
            <w:shd w:val="clear" w:color="auto" w:fill="auto"/>
            <w:noWrap/>
            <w:vAlign w:val="center"/>
          </w:tcPr>
          <w:p w:rsidR="0000540E" w:rsidRPr="00BA1A43" w:rsidRDefault="00992700"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1.442.477</w:t>
            </w:r>
          </w:p>
        </w:tc>
      </w:tr>
      <w:tr w:rsidR="0000540E" w:rsidRPr="00BA1A43" w:rsidTr="004C7014">
        <w:trPr>
          <w:trHeight w:val="270"/>
          <w:jc w:val="center"/>
        </w:trPr>
        <w:tc>
          <w:tcPr>
            <w:tcW w:w="359"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64</w:t>
            </w:r>
          </w:p>
        </w:tc>
        <w:tc>
          <w:tcPr>
            <w:tcW w:w="1943"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rPr>
                <w:rFonts w:ascii="Arial Narrow" w:hAnsi="Arial Narrow" w:cs="Arial"/>
                <w:color w:val="000000"/>
                <w:sz w:val="16"/>
                <w:szCs w:val="16"/>
              </w:rPr>
            </w:pPr>
            <w:r>
              <w:rPr>
                <w:rFonts w:ascii="Arial Narrow" w:hAnsi="Arial Narrow"/>
                <w:color w:val="000000"/>
                <w:sz w:val="16"/>
                <w:szCs w:val="16"/>
              </w:rPr>
              <w:t>Lanak, zuzkidurak eta ka</w:t>
            </w:r>
            <w:r>
              <w:rPr>
                <w:rFonts w:ascii="Arial Narrow" w:hAnsi="Arial Narrow"/>
                <w:color w:val="000000"/>
                <w:sz w:val="16"/>
                <w:szCs w:val="16"/>
              </w:rPr>
              <w:t>n</w:t>
            </w:r>
            <w:r>
              <w:rPr>
                <w:rFonts w:ascii="Arial Narrow" w:hAnsi="Arial Narrow"/>
                <w:color w:val="000000"/>
                <w:sz w:val="16"/>
                <w:szCs w:val="16"/>
              </w:rPr>
              <w:t>poko zerbitzuak</w:t>
            </w:r>
          </w:p>
        </w:tc>
        <w:tc>
          <w:tcPr>
            <w:tcW w:w="915" w:type="dxa"/>
            <w:tcBorders>
              <w:top w:val="single" w:sz="2" w:space="0" w:color="auto"/>
              <w:left w:val="nil"/>
              <w:bottom w:val="single" w:sz="2" w:space="0" w:color="auto"/>
              <w:right w:val="nil"/>
            </w:tcBorders>
            <w:shd w:val="clear" w:color="auto" w:fill="auto"/>
            <w:noWrap/>
            <w:vAlign w:val="center"/>
          </w:tcPr>
          <w:p w:rsidR="0000540E" w:rsidRPr="00BA1A43" w:rsidRDefault="00EC0C4D"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1.826.097</w:t>
            </w:r>
          </w:p>
        </w:tc>
        <w:tc>
          <w:tcPr>
            <w:tcW w:w="904" w:type="dxa"/>
            <w:tcBorders>
              <w:top w:val="single" w:sz="2" w:space="0" w:color="auto"/>
              <w:left w:val="nil"/>
              <w:bottom w:val="single" w:sz="2" w:space="0" w:color="auto"/>
              <w:right w:val="single" w:sz="2" w:space="0" w:color="auto"/>
            </w:tcBorders>
            <w:shd w:val="clear" w:color="auto" w:fill="auto"/>
            <w:noWrap/>
            <w:vAlign w:val="center"/>
          </w:tcPr>
          <w:p w:rsidR="0000540E" w:rsidRPr="00BA1A43" w:rsidRDefault="0000540E"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1.794.834</w:t>
            </w:r>
          </w:p>
        </w:tc>
        <w:tc>
          <w:tcPr>
            <w:tcW w:w="719" w:type="dxa"/>
            <w:gridSpan w:val="2"/>
            <w:tcBorders>
              <w:top w:val="single" w:sz="2" w:space="0" w:color="auto"/>
              <w:left w:val="single" w:sz="2" w:space="0" w:color="auto"/>
              <w:bottom w:val="single" w:sz="2" w:space="0" w:color="auto"/>
              <w:right w:val="nil"/>
            </w:tcBorders>
            <w:shd w:val="clear" w:color="auto" w:fill="auto"/>
            <w:noWrap/>
            <w:vAlign w:val="center"/>
            <w:hideMark/>
          </w:tcPr>
          <w:p w:rsidR="0000540E" w:rsidRPr="00BA1A43" w:rsidRDefault="0000540E"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73</w:t>
            </w:r>
          </w:p>
        </w:tc>
        <w:tc>
          <w:tcPr>
            <w:tcW w:w="2144"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rPr>
                <w:rFonts w:ascii="Arial Narrow" w:hAnsi="Arial Narrow" w:cs="Arial"/>
                <w:color w:val="000000"/>
                <w:sz w:val="16"/>
                <w:szCs w:val="16"/>
              </w:rPr>
            </w:pPr>
            <w:r>
              <w:rPr>
                <w:rFonts w:ascii="Arial Narrow" w:hAnsi="Arial Narrow"/>
                <w:color w:val="000000"/>
                <w:sz w:val="16"/>
                <w:szCs w:val="16"/>
              </w:rPr>
              <w:t>Errentaren gaineko zerga arruntak</w:t>
            </w:r>
          </w:p>
        </w:tc>
        <w:tc>
          <w:tcPr>
            <w:tcW w:w="925" w:type="dxa"/>
            <w:tcBorders>
              <w:top w:val="single" w:sz="2" w:space="0" w:color="auto"/>
              <w:left w:val="nil"/>
              <w:bottom w:val="single" w:sz="2" w:space="0" w:color="auto"/>
              <w:right w:val="nil"/>
            </w:tcBorders>
            <w:shd w:val="clear" w:color="auto" w:fill="auto"/>
            <w:noWrap/>
            <w:vAlign w:val="center"/>
          </w:tcPr>
          <w:p w:rsidR="0000540E" w:rsidRPr="00BA1A43" w:rsidRDefault="00992700"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338.387</w:t>
            </w:r>
          </w:p>
        </w:tc>
        <w:tc>
          <w:tcPr>
            <w:tcW w:w="897" w:type="dxa"/>
            <w:tcBorders>
              <w:top w:val="single" w:sz="2" w:space="0" w:color="auto"/>
              <w:left w:val="nil"/>
              <w:bottom w:val="single" w:sz="2" w:space="0" w:color="auto"/>
              <w:right w:val="nil"/>
            </w:tcBorders>
            <w:shd w:val="clear" w:color="auto" w:fill="auto"/>
            <w:noWrap/>
            <w:vAlign w:val="center"/>
          </w:tcPr>
          <w:p w:rsidR="0000540E" w:rsidRPr="00BA1A43" w:rsidRDefault="00992700"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341.941</w:t>
            </w:r>
          </w:p>
        </w:tc>
      </w:tr>
      <w:tr w:rsidR="0000540E" w:rsidRPr="00BA1A43" w:rsidTr="004C7014">
        <w:trPr>
          <w:trHeight w:val="270"/>
          <w:jc w:val="center"/>
        </w:trPr>
        <w:tc>
          <w:tcPr>
            <w:tcW w:w="359"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67</w:t>
            </w:r>
          </w:p>
        </w:tc>
        <w:tc>
          <w:tcPr>
            <w:tcW w:w="1943"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rPr>
                <w:rFonts w:ascii="Arial Narrow" w:hAnsi="Arial Narrow" w:cs="Arial"/>
                <w:color w:val="000000"/>
                <w:sz w:val="16"/>
                <w:szCs w:val="16"/>
              </w:rPr>
            </w:pPr>
            <w:r>
              <w:rPr>
                <w:rFonts w:ascii="Arial Narrow" w:hAnsi="Arial Narrow"/>
                <w:color w:val="000000"/>
                <w:sz w:val="16"/>
                <w:szCs w:val="16"/>
              </w:rPr>
              <w:t>Transferentzia arruntak</w:t>
            </w:r>
          </w:p>
        </w:tc>
        <w:tc>
          <w:tcPr>
            <w:tcW w:w="915" w:type="dxa"/>
            <w:tcBorders>
              <w:top w:val="single" w:sz="2" w:space="0" w:color="auto"/>
              <w:left w:val="nil"/>
              <w:bottom w:val="single" w:sz="2" w:space="0" w:color="auto"/>
              <w:right w:val="nil"/>
            </w:tcBorders>
            <w:shd w:val="clear" w:color="auto" w:fill="auto"/>
            <w:noWrap/>
            <w:vAlign w:val="center"/>
          </w:tcPr>
          <w:p w:rsidR="0000540E" w:rsidRPr="00BA1A43" w:rsidRDefault="00EC0C4D"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434.631</w:t>
            </w:r>
          </w:p>
        </w:tc>
        <w:tc>
          <w:tcPr>
            <w:tcW w:w="904" w:type="dxa"/>
            <w:tcBorders>
              <w:top w:val="single" w:sz="2" w:space="0" w:color="auto"/>
              <w:left w:val="nil"/>
              <w:bottom w:val="single" w:sz="2" w:space="0" w:color="auto"/>
              <w:right w:val="single" w:sz="2" w:space="0" w:color="auto"/>
            </w:tcBorders>
            <w:shd w:val="clear" w:color="auto" w:fill="auto"/>
            <w:noWrap/>
            <w:vAlign w:val="center"/>
          </w:tcPr>
          <w:p w:rsidR="0000540E" w:rsidRPr="00BA1A43" w:rsidRDefault="00EC0C4D" w:rsidP="00992700">
            <w:pPr>
              <w:spacing w:after="0"/>
              <w:ind w:firstLine="0"/>
              <w:jc w:val="right"/>
              <w:rPr>
                <w:rFonts w:ascii="Arial Narrow" w:hAnsi="Arial Narrow" w:cs="Arial"/>
                <w:color w:val="000000"/>
                <w:sz w:val="16"/>
                <w:szCs w:val="16"/>
              </w:rPr>
            </w:pPr>
            <w:r>
              <w:rPr>
                <w:rFonts w:ascii="Arial Narrow" w:hAnsi="Arial Narrow"/>
                <w:color w:val="000000"/>
                <w:sz w:val="16"/>
                <w:szCs w:val="16"/>
              </w:rPr>
              <w:t>458.991</w:t>
            </w:r>
          </w:p>
        </w:tc>
        <w:tc>
          <w:tcPr>
            <w:tcW w:w="719" w:type="dxa"/>
            <w:gridSpan w:val="2"/>
            <w:tcBorders>
              <w:top w:val="single" w:sz="2" w:space="0" w:color="auto"/>
              <w:left w:val="single" w:sz="2" w:space="0" w:color="auto"/>
              <w:bottom w:val="single" w:sz="2" w:space="0" w:color="auto"/>
              <w:right w:val="nil"/>
            </w:tcBorders>
            <w:shd w:val="clear" w:color="auto" w:fill="auto"/>
            <w:noWrap/>
            <w:vAlign w:val="center"/>
            <w:hideMark/>
          </w:tcPr>
          <w:p w:rsidR="0000540E" w:rsidRPr="00BA1A43" w:rsidRDefault="0000540E"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75</w:t>
            </w:r>
          </w:p>
        </w:tc>
        <w:tc>
          <w:tcPr>
            <w:tcW w:w="2144"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rPr>
                <w:rFonts w:ascii="Arial Narrow" w:hAnsi="Arial Narrow" w:cs="Arial"/>
                <w:color w:val="000000"/>
                <w:sz w:val="16"/>
                <w:szCs w:val="16"/>
              </w:rPr>
            </w:pPr>
            <w:r>
              <w:rPr>
                <w:rFonts w:ascii="Arial Narrow" w:hAnsi="Arial Narrow"/>
                <w:color w:val="000000"/>
                <w:sz w:val="16"/>
                <w:szCs w:val="16"/>
              </w:rPr>
              <w:t>Ustiapenerako diru-laguntzak</w:t>
            </w:r>
          </w:p>
        </w:tc>
        <w:tc>
          <w:tcPr>
            <w:tcW w:w="925" w:type="dxa"/>
            <w:tcBorders>
              <w:top w:val="single" w:sz="2" w:space="0" w:color="auto"/>
              <w:left w:val="nil"/>
              <w:bottom w:val="single" w:sz="2" w:space="0" w:color="auto"/>
              <w:right w:val="nil"/>
            </w:tcBorders>
            <w:shd w:val="clear" w:color="auto" w:fill="auto"/>
            <w:noWrap/>
            <w:vAlign w:val="center"/>
          </w:tcPr>
          <w:p w:rsidR="0000540E" w:rsidRPr="00BA1A43" w:rsidRDefault="00992700"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0</w:t>
            </w:r>
          </w:p>
        </w:tc>
        <w:tc>
          <w:tcPr>
            <w:tcW w:w="897" w:type="dxa"/>
            <w:tcBorders>
              <w:top w:val="single" w:sz="2" w:space="0" w:color="auto"/>
              <w:left w:val="nil"/>
              <w:bottom w:val="single" w:sz="2" w:space="0" w:color="auto"/>
              <w:right w:val="nil"/>
            </w:tcBorders>
            <w:shd w:val="clear" w:color="auto" w:fill="auto"/>
            <w:noWrap/>
            <w:vAlign w:val="center"/>
          </w:tcPr>
          <w:p w:rsidR="0000540E" w:rsidRPr="00BA1A43" w:rsidRDefault="00992700"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6.779</w:t>
            </w:r>
          </w:p>
        </w:tc>
      </w:tr>
      <w:tr w:rsidR="0000540E" w:rsidRPr="00BA1A43" w:rsidTr="004C7014">
        <w:trPr>
          <w:trHeight w:val="270"/>
          <w:jc w:val="center"/>
        </w:trPr>
        <w:tc>
          <w:tcPr>
            <w:tcW w:w="359"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68</w:t>
            </w:r>
          </w:p>
        </w:tc>
        <w:tc>
          <w:tcPr>
            <w:tcW w:w="1943"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rPr>
                <w:rFonts w:ascii="Arial Narrow" w:hAnsi="Arial Narrow" w:cs="Arial"/>
                <w:color w:val="000000"/>
                <w:sz w:val="16"/>
                <w:szCs w:val="16"/>
              </w:rPr>
            </w:pPr>
            <w:r>
              <w:rPr>
                <w:rFonts w:ascii="Arial Narrow" w:hAnsi="Arial Narrow"/>
                <w:color w:val="000000"/>
                <w:sz w:val="16"/>
                <w:szCs w:val="16"/>
              </w:rPr>
              <w:t>Kapital-transferentziak</w:t>
            </w:r>
          </w:p>
        </w:tc>
        <w:tc>
          <w:tcPr>
            <w:tcW w:w="915" w:type="dxa"/>
            <w:tcBorders>
              <w:top w:val="single" w:sz="2" w:space="0" w:color="auto"/>
              <w:left w:val="nil"/>
              <w:bottom w:val="single" w:sz="2" w:space="0" w:color="auto"/>
              <w:right w:val="nil"/>
            </w:tcBorders>
            <w:shd w:val="clear" w:color="auto" w:fill="auto"/>
            <w:noWrap/>
            <w:vAlign w:val="center"/>
          </w:tcPr>
          <w:p w:rsidR="0000540E" w:rsidRPr="00BA1A43" w:rsidRDefault="00EC0C4D"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29.616</w:t>
            </w:r>
          </w:p>
        </w:tc>
        <w:tc>
          <w:tcPr>
            <w:tcW w:w="904" w:type="dxa"/>
            <w:tcBorders>
              <w:top w:val="single" w:sz="2" w:space="0" w:color="auto"/>
              <w:left w:val="nil"/>
              <w:bottom w:val="single" w:sz="2" w:space="0" w:color="auto"/>
              <w:right w:val="single" w:sz="2" w:space="0" w:color="auto"/>
            </w:tcBorders>
            <w:shd w:val="clear" w:color="auto" w:fill="auto"/>
            <w:noWrap/>
            <w:vAlign w:val="center"/>
          </w:tcPr>
          <w:p w:rsidR="0000540E" w:rsidRPr="00BA1A43" w:rsidRDefault="00EC0C4D"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41.498</w:t>
            </w:r>
          </w:p>
        </w:tc>
        <w:tc>
          <w:tcPr>
            <w:tcW w:w="719" w:type="dxa"/>
            <w:gridSpan w:val="2"/>
            <w:tcBorders>
              <w:top w:val="single" w:sz="2" w:space="0" w:color="auto"/>
              <w:left w:val="single" w:sz="2" w:space="0" w:color="auto"/>
              <w:bottom w:val="single" w:sz="2" w:space="0" w:color="auto"/>
              <w:right w:val="nil"/>
            </w:tcBorders>
            <w:shd w:val="clear" w:color="auto" w:fill="auto"/>
            <w:noWrap/>
            <w:vAlign w:val="center"/>
            <w:hideMark/>
          </w:tcPr>
          <w:p w:rsidR="0000540E" w:rsidRPr="00BA1A43" w:rsidRDefault="0000540E"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76</w:t>
            </w:r>
          </w:p>
        </w:tc>
        <w:tc>
          <w:tcPr>
            <w:tcW w:w="2144" w:type="dxa"/>
            <w:tcBorders>
              <w:top w:val="single" w:sz="2" w:space="0" w:color="auto"/>
              <w:left w:val="nil"/>
              <w:bottom w:val="single" w:sz="2" w:space="0" w:color="auto"/>
              <w:right w:val="nil"/>
            </w:tcBorders>
            <w:shd w:val="clear" w:color="auto" w:fill="auto"/>
            <w:noWrap/>
            <w:vAlign w:val="center"/>
            <w:hideMark/>
          </w:tcPr>
          <w:p w:rsidR="0000540E" w:rsidRPr="00BA1A43" w:rsidRDefault="0000540E" w:rsidP="004F6B15">
            <w:pPr>
              <w:spacing w:after="0"/>
              <w:ind w:firstLine="0"/>
              <w:rPr>
                <w:rFonts w:ascii="Arial Narrow" w:hAnsi="Arial Narrow" w:cs="Arial"/>
                <w:color w:val="000000"/>
                <w:sz w:val="16"/>
                <w:szCs w:val="16"/>
              </w:rPr>
            </w:pPr>
            <w:r>
              <w:rPr>
                <w:rFonts w:ascii="Arial Narrow" w:hAnsi="Arial Narrow"/>
                <w:color w:val="000000"/>
                <w:sz w:val="16"/>
                <w:szCs w:val="16"/>
              </w:rPr>
              <w:t>Transferentzia arruntak</w:t>
            </w:r>
          </w:p>
        </w:tc>
        <w:tc>
          <w:tcPr>
            <w:tcW w:w="925" w:type="dxa"/>
            <w:tcBorders>
              <w:top w:val="single" w:sz="2" w:space="0" w:color="auto"/>
              <w:left w:val="nil"/>
              <w:bottom w:val="single" w:sz="2" w:space="0" w:color="auto"/>
              <w:right w:val="nil"/>
            </w:tcBorders>
            <w:shd w:val="clear" w:color="auto" w:fill="auto"/>
            <w:noWrap/>
            <w:vAlign w:val="center"/>
          </w:tcPr>
          <w:p w:rsidR="0000540E" w:rsidRPr="00BA1A43" w:rsidRDefault="00992700"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1.912.299</w:t>
            </w:r>
          </w:p>
        </w:tc>
        <w:tc>
          <w:tcPr>
            <w:tcW w:w="897" w:type="dxa"/>
            <w:tcBorders>
              <w:top w:val="single" w:sz="2" w:space="0" w:color="auto"/>
              <w:left w:val="nil"/>
              <w:bottom w:val="single" w:sz="2" w:space="0" w:color="auto"/>
              <w:right w:val="nil"/>
            </w:tcBorders>
            <w:shd w:val="clear" w:color="auto" w:fill="auto"/>
            <w:noWrap/>
            <w:vAlign w:val="center"/>
          </w:tcPr>
          <w:p w:rsidR="0000540E" w:rsidRPr="00BA1A43" w:rsidRDefault="00992700"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2.120.688</w:t>
            </w:r>
          </w:p>
        </w:tc>
      </w:tr>
      <w:tr w:rsidR="00D13084" w:rsidRPr="00BA1A43" w:rsidTr="004C7014">
        <w:trPr>
          <w:trHeight w:val="372"/>
          <w:jc w:val="center"/>
        </w:trPr>
        <w:tc>
          <w:tcPr>
            <w:tcW w:w="359" w:type="dxa"/>
            <w:tcBorders>
              <w:top w:val="single" w:sz="2" w:space="0" w:color="auto"/>
              <w:left w:val="nil"/>
              <w:bottom w:val="single" w:sz="2" w:space="0" w:color="auto"/>
              <w:right w:val="nil"/>
            </w:tcBorders>
            <w:shd w:val="clear" w:color="auto" w:fill="auto"/>
            <w:noWrap/>
            <w:vAlign w:val="center"/>
            <w:hideMark/>
          </w:tcPr>
          <w:p w:rsidR="00D13084" w:rsidRPr="00BA1A43" w:rsidRDefault="00D13084"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800</w:t>
            </w:r>
          </w:p>
        </w:tc>
        <w:tc>
          <w:tcPr>
            <w:tcW w:w="1943" w:type="dxa"/>
            <w:tcBorders>
              <w:top w:val="single" w:sz="2" w:space="0" w:color="auto"/>
              <w:left w:val="nil"/>
              <w:right w:val="nil"/>
            </w:tcBorders>
            <w:shd w:val="clear" w:color="auto" w:fill="auto"/>
            <w:noWrap/>
            <w:vAlign w:val="center"/>
            <w:hideMark/>
          </w:tcPr>
          <w:p w:rsidR="00D13084" w:rsidRPr="00BA1A43" w:rsidRDefault="00D13084" w:rsidP="009266B7">
            <w:pPr>
              <w:spacing w:after="0"/>
              <w:ind w:firstLine="0"/>
              <w:rPr>
                <w:rFonts w:ascii="Arial Narrow" w:hAnsi="Arial Narrow" w:cs="Arial"/>
                <w:color w:val="000000"/>
                <w:sz w:val="16"/>
                <w:szCs w:val="16"/>
              </w:rPr>
            </w:pPr>
            <w:r>
              <w:rPr>
                <w:rFonts w:ascii="Arial Narrow" w:hAnsi="Arial Narrow"/>
                <w:color w:val="000000"/>
                <w:sz w:val="16"/>
                <w:szCs w:val="16"/>
              </w:rPr>
              <w:t>Ekitaldiko emaitza arrunta (saldo hartzekoduna)</w:t>
            </w:r>
          </w:p>
        </w:tc>
        <w:tc>
          <w:tcPr>
            <w:tcW w:w="915" w:type="dxa"/>
            <w:tcBorders>
              <w:top w:val="single" w:sz="2" w:space="0" w:color="auto"/>
              <w:left w:val="nil"/>
              <w:bottom w:val="single" w:sz="2" w:space="0" w:color="auto"/>
              <w:right w:val="nil"/>
            </w:tcBorders>
            <w:shd w:val="clear" w:color="auto" w:fill="auto"/>
            <w:noWrap/>
            <w:vAlign w:val="center"/>
          </w:tcPr>
          <w:p w:rsidR="00D13084" w:rsidRPr="00BA1A43" w:rsidRDefault="00D13084"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920.754</w:t>
            </w:r>
          </w:p>
        </w:tc>
        <w:tc>
          <w:tcPr>
            <w:tcW w:w="904" w:type="dxa"/>
            <w:tcBorders>
              <w:top w:val="single" w:sz="2" w:space="0" w:color="auto"/>
              <w:left w:val="nil"/>
              <w:bottom w:val="single" w:sz="2" w:space="0" w:color="auto"/>
              <w:right w:val="single" w:sz="2" w:space="0" w:color="auto"/>
            </w:tcBorders>
            <w:shd w:val="clear" w:color="auto" w:fill="auto"/>
            <w:noWrap/>
            <w:vAlign w:val="center"/>
          </w:tcPr>
          <w:p w:rsidR="00D13084" w:rsidRPr="00BA1A43" w:rsidRDefault="00D13084"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1.204.079</w:t>
            </w:r>
          </w:p>
        </w:tc>
        <w:tc>
          <w:tcPr>
            <w:tcW w:w="719" w:type="dxa"/>
            <w:gridSpan w:val="2"/>
            <w:tcBorders>
              <w:top w:val="single" w:sz="2" w:space="0" w:color="auto"/>
              <w:left w:val="single" w:sz="2" w:space="0" w:color="auto"/>
              <w:bottom w:val="single" w:sz="2" w:space="0" w:color="auto"/>
              <w:right w:val="nil"/>
            </w:tcBorders>
            <w:shd w:val="clear" w:color="auto" w:fill="auto"/>
            <w:noWrap/>
            <w:vAlign w:val="center"/>
            <w:hideMark/>
          </w:tcPr>
          <w:p w:rsidR="00D13084" w:rsidRPr="00BA1A43" w:rsidRDefault="00D13084"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77</w:t>
            </w:r>
          </w:p>
        </w:tc>
        <w:tc>
          <w:tcPr>
            <w:tcW w:w="2144" w:type="dxa"/>
            <w:tcBorders>
              <w:top w:val="single" w:sz="2" w:space="0" w:color="auto"/>
              <w:left w:val="nil"/>
              <w:bottom w:val="single" w:sz="2" w:space="0" w:color="auto"/>
              <w:right w:val="nil"/>
            </w:tcBorders>
            <w:shd w:val="clear" w:color="auto" w:fill="auto"/>
            <w:noWrap/>
            <w:vAlign w:val="center"/>
            <w:hideMark/>
          </w:tcPr>
          <w:p w:rsidR="00D13084" w:rsidRPr="00BA1A43" w:rsidRDefault="00D13084" w:rsidP="004F6B15">
            <w:pPr>
              <w:spacing w:after="0"/>
              <w:ind w:firstLine="0"/>
              <w:rPr>
                <w:rFonts w:ascii="Arial Narrow" w:hAnsi="Arial Narrow" w:cs="Arial"/>
                <w:color w:val="000000"/>
                <w:sz w:val="16"/>
                <w:szCs w:val="16"/>
              </w:rPr>
            </w:pPr>
            <w:r>
              <w:rPr>
                <w:rFonts w:ascii="Arial Narrow" w:hAnsi="Arial Narrow"/>
                <w:color w:val="000000"/>
                <w:sz w:val="16"/>
                <w:szCs w:val="16"/>
              </w:rPr>
              <w:t>Kapitalaren gaineko zergak</w:t>
            </w:r>
          </w:p>
        </w:tc>
        <w:tc>
          <w:tcPr>
            <w:tcW w:w="925" w:type="dxa"/>
            <w:tcBorders>
              <w:top w:val="single" w:sz="2" w:space="0" w:color="auto"/>
              <w:left w:val="nil"/>
              <w:bottom w:val="single" w:sz="2" w:space="0" w:color="auto"/>
              <w:right w:val="nil"/>
            </w:tcBorders>
            <w:shd w:val="clear" w:color="auto" w:fill="auto"/>
            <w:noWrap/>
            <w:vAlign w:val="center"/>
          </w:tcPr>
          <w:p w:rsidR="00D13084" w:rsidRPr="00BA1A43" w:rsidRDefault="00D13084"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44.863</w:t>
            </w:r>
          </w:p>
        </w:tc>
        <w:tc>
          <w:tcPr>
            <w:tcW w:w="897" w:type="dxa"/>
            <w:tcBorders>
              <w:top w:val="single" w:sz="2" w:space="0" w:color="auto"/>
              <w:left w:val="nil"/>
              <w:bottom w:val="single" w:sz="2" w:space="0" w:color="auto"/>
              <w:right w:val="nil"/>
            </w:tcBorders>
            <w:shd w:val="clear" w:color="auto" w:fill="auto"/>
            <w:noWrap/>
            <w:vAlign w:val="center"/>
          </w:tcPr>
          <w:p w:rsidR="00D13084" w:rsidRPr="00BA1A43" w:rsidRDefault="00D13084"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74.262</w:t>
            </w:r>
          </w:p>
        </w:tc>
      </w:tr>
      <w:tr w:rsidR="0000540E" w:rsidRPr="00BA1A43" w:rsidTr="004C7014">
        <w:trPr>
          <w:trHeight w:val="270"/>
          <w:jc w:val="center"/>
        </w:trPr>
        <w:tc>
          <w:tcPr>
            <w:tcW w:w="359" w:type="dxa"/>
            <w:tcBorders>
              <w:top w:val="nil"/>
              <w:left w:val="nil"/>
              <w:bottom w:val="single" w:sz="4" w:space="0" w:color="auto"/>
              <w:right w:val="nil"/>
            </w:tcBorders>
            <w:shd w:val="clear" w:color="auto" w:fill="auto"/>
            <w:noWrap/>
            <w:vAlign w:val="center"/>
            <w:hideMark/>
          </w:tcPr>
          <w:p w:rsidR="0000540E" w:rsidRPr="00BA1A43" w:rsidRDefault="0000540E"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 </w:t>
            </w:r>
          </w:p>
        </w:tc>
        <w:tc>
          <w:tcPr>
            <w:tcW w:w="1943" w:type="dxa"/>
            <w:tcBorders>
              <w:top w:val="nil"/>
              <w:left w:val="nil"/>
              <w:bottom w:val="single" w:sz="4" w:space="0" w:color="auto"/>
              <w:right w:val="nil"/>
            </w:tcBorders>
            <w:shd w:val="clear" w:color="auto" w:fill="auto"/>
            <w:noWrap/>
            <w:vAlign w:val="center"/>
            <w:hideMark/>
          </w:tcPr>
          <w:p w:rsidR="0000540E" w:rsidRPr="00BA1A43" w:rsidRDefault="0000540E" w:rsidP="004F6B15">
            <w:pPr>
              <w:spacing w:after="0"/>
              <w:ind w:firstLine="0"/>
              <w:rPr>
                <w:rFonts w:ascii="Arial Narrow" w:hAnsi="Arial Narrow" w:cs="Arial"/>
                <w:color w:val="000000"/>
                <w:sz w:val="16"/>
                <w:szCs w:val="16"/>
              </w:rPr>
            </w:pPr>
            <w:r>
              <w:rPr>
                <w:rFonts w:ascii="Arial Narrow" w:hAnsi="Arial Narrow"/>
                <w:color w:val="000000"/>
                <w:sz w:val="16"/>
                <w:szCs w:val="16"/>
              </w:rPr>
              <w:t> </w:t>
            </w:r>
          </w:p>
        </w:tc>
        <w:tc>
          <w:tcPr>
            <w:tcW w:w="915" w:type="dxa"/>
            <w:tcBorders>
              <w:top w:val="nil"/>
              <w:left w:val="nil"/>
              <w:bottom w:val="single" w:sz="4" w:space="0" w:color="auto"/>
              <w:right w:val="nil"/>
            </w:tcBorders>
            <w:shd w:val="clear" w:color="auto" w:fill="auto"/>
            <w:noWrap/>
            <w:vAlign w:val="center"/>
          </w:tcPr>
          <w:p w:rsidR="0000540E" w:rsidRPr="00BA1A43" w:rsidRDefault="0000540E" w:rsidP="004F6B15">
            <w:pPr>
              <w:spacing w:after="0"/>
              <w:ind w:firstLine="0"/>
              <w:jc w:val="right"/>
              <w:rPr>
                <w:rFonts w:ascii="Arial Narrow" w:hAnsi="Arial Narrow" w:cs="Arial"/>
                <w:color w:val="000000"/>
                <w:sz w:val="16"/>
                <w:szCs w:val="16"/>
                <w:lang w:val="es-ES" w:eastAsia="es-ES"/>
              </w:rPr>
            </w:pPr>
          </w:p>
        </w:tc>
        <w:tc>
          <w:tcPr>
            <w:tcW w:w="904" w:type="dxa"/>
            <w:tcBorders>
              <w:top w:val="nil"/>
              <w:left w:val="nil"/>
              <w:bottom w:val="single" w:sz="4" w:space="0" w:color="auto"/>
              <w:right w:val="single" w:sz="2" w:space="0" w:color="auto"/>
            </w:tcBorders>
            <w:shd w:val="clear" w:color="auto" w:fill="auto"/>
            <w:noWrap/>
            <w:vAlign w:val="center"/>
          </w:tcPr>
          <w:p w:rsidR="0000540E" w:rsidRPr="00BA1A43" w:rsidRDefault="0000540E" w:rsidP="004F6B15">
            <w:pPr>
              <w:spacing w:after="0"/>
              <w:ind w:firstLine="0"/>
              <w:jc w:val="right"/>
              <w:rPr>
                <w:rFonts w:ascii="Arial Narrow" w:hAnsi="Arial Narrow" w:cs="Arial"/>
                <w:color w:val="000000"/>
                <w:sz w:val="16"/>
                <w:szCs w:val="16"/>
                <w:lang w:val="es-ES" w:eastAsia="es-ES"/>
              </w:rPr>
            </w:pPr>
          </w:p>
        </w:tc>
        <w:tc>
          <w:tcPr>
            <w:tcW w:w="719" w:type="dxa"/>
            <w:gridSpan w:val="2"/>
            <w:tcBorders>
              <w:top w:val="single" w:sz="8" w:space="0" w:color="auto"/>
              <w:left w:val="single" w:sz="2" w:space="0" w:color="auto"/>
              <w:bottom w:val="single" w:sz="4" w:space="0" w:color="auto"/>
              <w:right w:val="nil"/>
            </w:tcBorders>
            <w:shd w:val="clear" w:color="auto" w:fill="auto"/>
            <w:noWrap/>
            <w:vAlign w:val="center"/>
            <w:hideMark/>
          </w:tcPr>
          <w:p w:rsidR="0000540E" w:rsidRPr="00BA1A43" w:rsidRDefault="0000540E" w:rsidP="004F6B15">
            <w:pPr>
              <w:spacing w:after="0"/>
              <w:ind w:firstLine="0"/>
              <w:jc w:val="center"/>
              <w:rPr>
                <w:rFonts w:ascii="Arial Narrow" w:hAnsi="Arial Narrow" w:cs="Arial"/>
                <w:color w:val="000000"/>
                <w:sz w:val="16"/>
                <w:szCs w:val="16"/>
              </w:rPr>
            </w:pPr>
            <w:r>
              <w:rPr>
                <w:rFonts w:ascii="Arial Narrow" w:hAnsi="Arial Narrow"/>
                <w:color w:val="000000"/>
                <w:sz w:val="16"/>
                <w:szCs w:val="16"/>
              </w:rPr>
              <w:t>78</w:t>
            </w:r>
          </w:p>
        </w:tc>
        <w:tc>
          <w:tcPr>
            <w:tcW w:w="2144" w:type="dxa"/>
            <w:tcBorders>
              <w:top w:val="nil"/>
              <w:left w:val="nil"/>
              <w:bottom w:val="single" w:sz="4" w:space="0" w:color="auto"/>
              <w:right w:val="nil"/>
            </w:tcBorders>
            <w:shd w:val="clear" w:color="auto" w:fill="auto"/>
            <w:noWrap/>
            <w:vAlign w:val="center"/>
            <w:hideMark/>
          </w:tcPr>
          <w:p w:rsidR="0000540E" w:rsidRPr="00BA1A43" w:rsidRDefault="0000540E" w:rsidP="004F6B15">
            <w:pPr>
              <w:spacing w:after="0"/>
              <w:ind w:firstLine="0"/>
              <w:rPr>
                <w:rFonts w:ascii="Arial Narrow" w:hAnsi="Arial Narrow" w:cs="Arial"/>
                <w:color w:val="000000"/>
                <w:sz w:val="16"/>
                <w:szCs w:val="16"/>
              </w:rPr>
            </w:pPr>
            <w:r>
              <w:rPr>
                <w:rFonts w:ascii="Arial Narrow" w:hAnsi="Arial Narrow"/>
                <w:color w:val="000000"/>
                <w:sz w:val="16"/>
                <w:szCs w:val="16"/>
              </w:rPr>
              <w:t>Bestelako diru-sarrerak</w:t>
            </w:r>
          </w:p>
        </w:tc>
        <w:tc>
          <w:tcPr>
            <w:tcW w:w="925" w:type="dxa"/>
            <w:tcBorders>
              <w:top w:val="nil"/>
              <w:left w:val="nil"/>
              <w:bottom w:val="single" w:sz="4" w:space="0" w:color="auto"/>
              <w:right w:val="nil"/>
            </w:tcBorders>
            <w:shd w:val="clear" w:color="auto" w:fill="auto"/>
            <w:noWrap/>
            <w:vAlign w:val="center"/>
          </w:tcPr>
          <w:p w:rsidR="0000540E" w:rsidRPr="00BA1A43" w:rsidRDefault="00992700"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115.667</w:t>
            </w:r>
          </w:p>
        </w:tc>
        <w:tc>
          <w:tcPr>
            <w:tcW w:w="897" w:type="dxa"/>
            <w:tcBorders>
              <w:top w:val="nil"/>
              <w:left w:val="nil"/>
              <w:bottom w:val="single" w:sz="4" w:space="0" w:color="auto"/>
              <w:right w:val="nil"/>
            </w:tcBorders>
            <w:shd w:val="clear" w:color="auto" w:fill="auto"/>
            <w:noWrap/>
            <w:vAlign w:val="center"/>
          </w:tcPr>
          <w:p w:rsidR="0000540E" w:rsidRPr="00BA1A43" w:rsidRDefault="00992700" w:rsidP="004F6B15">
            <w:pPr>
              <w:spacing w:after="0"/>
              <w:ind w:firstLine="0"/>
              <w:jc w:val="right"/>
              <w:rPr>
                <w:rFonts w:ascii="Arial Narrow" w:hAnsi="Arial Narrow" w:cs="Arial"/>
                <w:color w:val="000000"/>
                <w:sz w:val="16"/>
                <w:szCs w:val="16"/>
              </w:rPr>
            </w:pPr>
            <w:r>
              <w:rPr>
                <w:rFonts w:ascii="Arial Narrow" w:hAnsi="Arial Narrow"/>
                <w:color w:val="000000"/>
                <w:sz w:val="16"/>
                <w:szCs w:val="16"/>
              </w:rPr>
              <w:t>70.498</w:t>
            </w:r>
          </w:p>
        </w:tc>
      </w:tr>
      <w:tr w:rsidR="0000540E" w:rsidRPr="00BA1A43" w:rsidTr="004C7014">
        <w:trPr>
          <w:trHeight w:val="270"/>
          <w:jc w:val="center"/>
        </w:trPr>
        <w:tc>
          <w:tcPr>
            <w:tcW w:w="2302" w:type="dxa"/>
            <w:gridSpan w:val="2"/>
            <w:tcBorders>
              <w:top w:val="single" w:sz="4" w:space="0" w:color="auto"/>
              <w:left w:val="nil"/>
              <w:bottom w:val="single" w:sz="4" w:space="0" w:color="auto"/>
              <w:right w:val="nil"/>
            </w:tcBorders>
            <w:shd w:val="clear" w:color="000000" w:fill="FABF8F"/>
            <w:noWrap/>
            <w:vAlign w:val="center"/>
            <w:hideMark/>
          </w:tcPr>
          <w:p w:rsidR="0000540E" w:rsidRPr="00BA1A43" w:rsidRDefault="0000540E" w:rsidP="004F6B15">
            <w:pPr>
              <w:spacing w:after="0"/>
              <w:ind w:firstLine="0"/>
              <w:rPr>
                <w:rFonts w:ascii="Arial" w:hAnsi="Arial" w:cs="Arial"/>
                <w:color w:val="000000"/>
                <w:sz w:val="17"/>
                <w:szCs w:val="17"/>
              </w:rPr>
            </w:pPr>
            <w:proofErr w:type="spellStart"/>
            <w:r>
              <w:rPr>
                <w:rFonts w:ascii="Arial" w:hAnsi="Arial"/>
                <w:color w:val="000000"/>
                <w:sz w:val="17"/>
                <w:szCs w:val="17"/>
              </w:rPr>
              <w:t> Guztira</w:t>
            </w:r>
            <w:proofErr w:type="spellEnd"/>
          </w:p>
        </w:tc>
        <w:tc>
          <w:tcPr>
            <w:tcW w:w="915" w:type="dxa"/>
            <w:tcBorders>
              <w:top w:val="single" w:sz="4" w:space="0" w:color="auto"/>
              <w:left w:val="nil"/>
              <w:bottom w:val="single" w:sz="4" w:space="0" w:color="auto"/>
              <w:right w:val="nil"/>
            </w:tcBorders>
            <w:shd w:val="clear" w:color="000000" w:fill="FABF8F"/>
            <w:noWrap/>
            <w:vAlign w:val="center"/>
          </w:tcPr>
          <w:p w:rsidR="0000540E" w:rsidRPr="00BA1A43" w:rsidRDefault="00EC0C4D" w:rsidP="004F6B15">
            <w:pPr>
              <w:spacing w:after="0"/>
              <w:ind w:firstLine="0"/>
              <w:jc w:val="right"/>
              <w:rPr>
                <w:rFonts w:ascii="Arial" w:hAnsi="Arial" w:cs="Arial"/>
                <w:color w:val="000000"/>
                <w:sz w:val="17"/>
                <w:szCs w:val="17"/>
              </w:rPr>
            </w:pPr>
            <w:r>
              <w:rPr>
                <w:rFonts w:ascii="Arial" w:hAnsi="Arial"/>
                <w:color w:val="000000"/>
                <w:sz w:val="17"/>
                <w:szCs w:val="17"/>
              </w:rPr>
              <w:t>4.988.891</w:t>
            </w:r>
          </w:p>
        </w:tc>
        <w:tc>
          <w:tcPr>
            <w:tcW w:w="904" w:type="dxa"/>
            <w:tcBorders>
              <w:top w:val="single" w:sz="4" w:space="0" w:color="auto"/>
              <w:left w:val="nil"/>
              <w:bottom w:val="single" w:sz="4" w:space="0" w:color="auto"/>
              <w:right w:val="single" w:sz="2" w:space="0" w:color="auto"/>
            </w:tcBorders>
            <w:shd w:val="clear" w:color="000000" w:fill="FABF8F"/>
            <w:noWrap/>
            <w:vAlign w:val="center"/>
          </w:tcPr>
          <w:p w:rsidR="0000540E" w:rsidRPr="00BA1A43" w:rsidRDefault="00EC0C4D" w:rsidP="004F6B15">
            <w:pPr>
              <w:spacing w:after="0"/>
              <w:ind w:firstLine="0"/>
              <w:jc w:val="right"/>
              <w:rPr>
                <w:rFonts w:ascii="Arial" w:hAnsi="Arial" w:cs="Arial"/>
                <w:color w:val="000000"/>
                <w:sz w:val="17"/>
                <w:szCs w:val="17"/>
              </w:rPr>
            </w:pPr>
            <w:r>
              <w:rPr>
                <w:rFonts w:ascii="Arial" w:hAnsi="Arial"/>
                <w:color w:val="000000"/>
                <w:sz w:val="17"/>
                <w:szCs w:val="17"/>
              </w:rPr>
              <w:t>5.211.870</w:t>
            </w:r>
          </w:p>
        </w:tc>
        <w:tc>
          <w:tcPr>
            <w:tcW w:w="2863" w:type="dxa"/>
            <w:gridSpan w:val="3"/>
            <w:tcBorders>
              <w:top w:val="single" w:sz="4" w:space="0" w:color="auto"/>
              <w:left w:val="single" w:sz="2" w:space="0" w:color="auto"/>
              <w:bottom w:val="single" w:sz="4" w:space="0" w:color="auto"/>
              <w:right w:val="nil"/>
            </w:tcBorders>
            <w:shd w:val="clear" w:color="000000" w:fill="FABF8F"/>
            <w:noWrap/>
            <w:vAlign w:val="center"/>
            <w:hideMark/>
          </w:tcPr>
          <w:p w:rsidR="0000540E" w:rsidRPr="00BA1A43" w:rsidRDefault="0000540E" w:rsidP="004F6B15">
            <w:pPr>
              <w:spacing w:after="0"/>
              <w:ind w:firstLine="0"/>
              <w:jc w:val="center"/>
              <w:rPr>
                <w:rFonts w:ascii="Arial" w:hAnsi="Arial" w:cs="Arial"/>
                <w:color w:val="000000"/>
                <w:sz w:val="17"/>
                <w:szCs w:val="17"/>
              </w:rPr>
            </w:pPr>
            <w:r>
              <w:rPr>
                <w:rFonts w:ascii="Arial" w:hAnsi="Arial"/>
                <w:color w:val="000000"/>
                <w:sz w:val="17"/>
                <w:szCs w:val="17"/>
              </w:rPr>
              <w:t> </w:t>
            </w:r>
          </w:p>
        </w:tc>
        <w:tc>
          <w:tcPr>
            <w:tcW w:w="925" w:type="dxa"/>
            <w:tcBorders>
              <w:top w:val="single" w:sz="4" w:space="0" w:color="auto"/>
              <w:left w:val="nil"/>
              <w:bottom w:val="single" w:sz="4" w:space="0" w:color="auto"/>
              <w:right w:val="nil"/>
            </w:tcBorders>
            <w:shd w:val="clear" w:color="000000" w:fill="FABF8F"/>
            <w:noWrap/>
            <w:vAlign w:val="center"/>
          </w:tcPr>
          <w:p w:rsidR="0000540E" w:rsidRPr="00BA1A43" w:rsidRDefault="00992700" w:rsidP="004F6B15">
            <w:pPr>
              <w:spacing w:after="0"/>
              <w:ind w:firstLine="0"/>
              <w:jc w:val="right"/>
              <w:rPr>
                <w:rFonts w:ascii="Arial" w:hAnsi="Arial" w:cs="Arial"/>
                <w:color w:val="000000"/>
                <w:sz w:val="17"/>
                <w:szCs w:val="17"/>
              </w:rPr>
            </w:pPr>
            <w:r>
              <w:rPr>
                <w:rFonts w:ascii="Arial" w:hAnsi="Arial"/>
                <w:color w:val="000000"/>
                <w:sz w:val="17"/>
                <w:szCs w:val="17"/>
              </w:rPr>
              <w:t>4.988.891</w:t>
            </w:r>
          </w:p>
        </w:tc>
        <w:tc>
          <w:tcPr>
            <w:tcW w:w="897" w:type="dxa"/>
            <w:tcBorders>
              <w:top w:val="single" w:sz="4" w:space="0" w:color="auto"/>
              <w:left w:val="nil"/>
              <w:bottom w:val="single" w:sz="4" w:space="0" w:color="auto"/>
              <w:right w:val="nil"/>
            </w:tcBorders>
            <w:shd w:val="clear" w:color="000000" w:fill="FABF8F"/>
            <w:noWrap/>
            <w:vAlign w:val="center"/>
          </w:tcPr>
          <w:p w:rsidR="0000540E" w:rsidRPr="00BA1A43" w:rsidRDefault="00992700" w:rsidP="004F6B15">
            <w:pPr>
              <w:spacing w:after="0"/>
              <w:ind w:firstLine="0"/>
              <w:jc w:val="right"/>
              <w:rPr>
                <w:rFonts w:ascii="Arial" w:hAnsi="Arial" w:cs="Arial"/>
                <w:color w:val="000000"/>
                <w:sz w:val="17"/>
                <w:szCs w:val="17"/>
              </w:rPr>
            </w:pPr>
            <w:r>
              <w:rPr>
                <w:rFonts w:ascii="Arial" w:hAnsi="Arial"/>
                <w:color w:val="000000"/>
                <w:sz w:val="17"/>
                <w:szCs w:val="17"/>
              </w:rPr>
              <w:t>5.211.870</w:t>
            </w:r>
          </w:p>
        </w:tc>
      </w:tr>
    </w:tbl>
    <w:p w:rsidR="0000540E" w:rsidRDefault="0000540E" w:rsidP="0000540E">
      <w:pPr>
        <w:pStyle w:val="texto"/>
      </w:pPr>
    </w:p>
    <w:p w:rsidR="0000540E" w:rsidRPr="00B93D20" w:rsidRDefault="00B93D20" w:rsidP="00B93D20">
      <w:pPr>
        <w:keepLines/>
        <w:tabs>
          <w:tab w:val="right" w:pos="2835"/>
          <w:tab w:val="right" w:pos="3969"/>
          <w:tab w:val="right" w:pos="5103"/>
          <w:tab w:val="right" w:pos="6237"/>
          <w:tab w:val="right" w:pos="7371"/>
        </w:tabs>
        <w:spacing w:after="240"/>
        <w:ind w:firstLine="0"/>
        <w:jc w:val="center"/>
        <w:rPr>
          <w:rFonts w:ascii="Arial" w:hAnsi="Arial"/>
          <w:spacing w:val="6"/>
          <w:sz w:val="22"/>
          <w:szCs w:val="22"/>
        </w:rPr>
      </w:pPr>
      <w:r>
        <w:rPr>
          <w:rFonts w:ascii="Arial" w:hAnsi="Arial"/>
          <w:sz w:val="22"/>
          <w:szCs w:val="22"/>
        </w:rPr>
        <w:t>Ekitaldiko emaitzak</w:t>
      </w:r>
    </w:p>
    <w:tbl>
      <w:tblPr>
        <w:tblW w:w="8864" w:type="dxa"/>
        <w:jc w:val="center"/>
        <w:tblCellMar>
          <w:left w:w="70" w:type="dxa"/>
          <w:right w:w="70" w:type="dxa"/>
        </w:tblCellMar>
        <w:tblLook w:val="00A0" w:firstRow="1" w:lastRow="0" w:firstColumn="1" w:lastColumn="0" w:noHBand="0" w:noVBand="0"/>
      </w:tblPr>
      <w:tblGrid>
        <w:gridCol w:w="672"/>
        <w:gridCol w:w="6289"/>
        <w:gridCol w:w="939"/>
        <w:gridCol w:w="964"/>
      </w:tblGrid>
      <w:tr w:rsidR="0000540E" w:rsidRPr="00F830FB" w:rsidTr="004F6B15">
        <w:trPr>
          <w:trHeight w:val="284"/>
          <w:jc w:val="center"/>
        </w:trPr>
        <w:tc>
          <w:tcPr>
            <w:tcW w:w="672" w:type="dxa"/>
            <w:tcBorders>
              <w:top w:val="single" w:sz="4" w:space="0" w:color="auto"/>
              <w:left w:val="nil"/>
              <w:bottom w:val="single" w:sz="4" w:space="0" w:color="auto"/>
              <w:right w:val="nil"/>
            </w:tcBorders>
            <w:shd w:val="clear" w:color="auto" w:fill="FABF8F" w:themeFill="accent6" w:themeFillTint="99"/>
            <w:vAlign w:val="center"/>
          </w:tcPr>
          <w:p w:rsidR="0000540E" w:rsidRPr="00F830FB" w:rsidRDefault="0000540E" w:rsidP="004F6B15">
            <w:pPr>
              <w:spacing w:after="0"/>
              <w:ind w:firstLine="0"/>
              <w:jc w:val="left"/>
              <w:rPr>
                <w:rFonts w:ascii="Arial" w:hAnsi="Arial" w:cs="Arial"/>
                <w:color w:val="000000"/>
                <w:sz w:val="18"/>
                <w:szCs w:val="18"/>
                <w:lang w:val="es-ES" w:eastAsia="es-ES"/>
              </w:rPr>
            </w:pPr>
          </w:p>
        </w:tc>
        <w:tc>
          <w:tcPr>
            <w:tcW w:w="6289" w:type="dxa"/>
            <w:tcBorders>
              <w:top w:val="single" w:sz="4" w:space="0" w:color="auto"/>
              <w:left w:val="nil"/>
              <w:bottom w:val="single" w:sz="4" w:space="0" w:color="auto"/>
              <w:right w:val="nil"/>
            </w:tcBorders>
            <w:shd w:val="clear" w:color="auto" w:fill="FABF8F" w:themeFill="accent6" w:themeFillTint="99"/>
            <w:vAlign w:val="center"/>
          </w:tcPr>
          <w:p w:rsidR="0000540E" w:rsidRPr="00F830FB" w:rsidRDefault="0000540E" w:rsidP="004C7014">
            <w:pPr>
              <w:spacing w:after="0"/>
              <w:ind w:firstLine="0"/>
              <w:jc w:val="left"/>
              <w:rPr>
                <w:rFonts w:ascii="Arial" w:hAnsi="Arial" w:cs="Arial"/>
                <w:color w:val="000000"/>
                <w:sz w:val="18"/>
                <w:szCs w:val="18"/>
              </w:rPr>
            </w:pPr>
            <w:r>
              <w:rPr>
                <w:rFonts w:ascii="Arial" w:hAnsi="Arial"/>
                <w:color w:val="000000"/>
                <w:sz w:val="18"/>
                <w:szCs w:val="18"/>
              </w:rPr>
              <w:t>Zor</w:t>
            </w:r>
          </w:p>
        </w:tc>
        <w:tc>
          <w:tcPr>
            <w:tcW w:w="939" w:type="dxa"/>
            <w:tcBorders>
              <w:top w:val="single" w:sz="4" w:space="0" w:color="auto"/>
              <w:left w:val="nil"/>
              <w:bottom w:val="single" w:sz="4" w:space="0" w:color="auto"/>
              <w:right w:val="nil"/>
            </w:tcBorders>
            <w:shd w:val="clear" w:color="auto" w:fill="FABF8F" w:themeFill="accent6" w:themeFillTint="99"/>
            <w:vAlign w:val="center"/>
          </w:tcPr>
          <w:p w:rsidR="0000540E" w:rsidRPr="00F830FB" w:rsidRDefault="0000540E" w:rsidP="004F6B15">
            <w:pPr>
              <w:spacing w:after="0"/>
              <w:ind w:firstLine="0"/>
              <w:jc w:val="right"/>
              <w:rPr>
                <w:rFonts w:ascii="Arial" w:hAnsi="Arial" w:cs="Arial"/>
                <w:color w:val="000000"/>
                <w:sz w:val="18"/>
                <w:szCs w:val="18"/>
              </w:rPr>
            </w:pPr>
            <w:r>
              <w:rPr>
                <w:rFonts w:ascii="Arial" w:hAnsi="Arial"/>
                <w:color w:val="000000"/>
                <w:sz w:val="18"/>
                <w:szCs w:val="18"/>
              </w:rPr>
              <w:t>2015</w:t>
            </w:r>
          </w:p>
        </w:tc>
        <w:tc>
          <w:tcPr>
            <w:tcW w:w="964" w:type="dxa"/>
            <w:tcBorders>
              <w:top w:val="single" w:sz="4" w:space="0" w:color="auto"/>
              <w:left w:val="nil"/>
              <w:bottom w:val="single" w:sz="4" w:space="0" w:color="auto"/>
              <w:right w:val="nil"/>
            </w:tcBorders>
            <w:shd w:val="clear" w:color="auto" w:fill="FABF8F" w:themeFill="accent6" w:themeFillTint="99"/>
            <w:vAlign w:val="center"/>
          </w:tcPr>
          <w:p w:rsidR="0000540E" w:rsidRPr="00F830FB" w:rsidRDefault="0000540E" w:rsidP="004F6B15">
            <w:pPr>
              <w:spacing w:after="0"/>
              <w:ind w:firstLine="0"/>
              <w:jc w:val="right"/>
              <w:rPr>
                <w:rFonts w:ascii="Arial" w:hAnsi="Arial" w:cs="Arial"/>
                <w:color w:val="000000"/>
                <w:sz w:val="18"/>
                <w:szCs w:val="18"/>
              </w:rPr>
            </w:pPr>
            <w:r>
              <w:rPr>
                <w:rFonts w:ascii="Arial" w:hAnsi="Arial"/>
                <w:color w:val="000000"/>
                <w:sz w:val="18"/>
                <w:szCs w:val="18"/>
              </w:rPr>
              <w:t>2016</w:t>
            </w:r>
          </w:p>
        </w:tc>
      </w:tr>
      <w:tr w:rsidR="0000540E" w:rsidRPr="00116EC3" w:rsidTr="004F6B15">
        <w:trPr>
          <w:trHeight w:val="284"/>
          <w:jc w:val="center"/>
        </w:trPr>
        <w:tc>
          <w:tcPr>
            <w:tcW w:w="672" w:type="dxa"/>
            <w:tcBorders>
              <w:top w:val="single" w:sz="4" w:space="0" w:color="auto"/>
              <w:left w:val="nil"/>
              <w:bottom w:val="single" w:sz="2"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80</w:t>
            </w:r>
          </w:p>
        </w:tc>
        <w:tc>
          <w:tcPr>
            <w:tcW w:w="6289" w:type="dxa"/>
            <w:tcBorders>
              <w:top w:val="single" w:sz="4" w:space="0" w:color="auto"/>
              <w:left w:val="nil"/>
              <w:bottom w:val="single" w:sz="2"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Ekitaldiko emaitza arrunta (saldo zorduna)</w:t>
            </w:r>
          </w:p>
        </w:tc>
        <w:tc>
          <w:tcPr>
            <w:tcW w:w="939" w:type="dxa"/>
            <w:tcBorders>
              <w:top w:val="single" w:sz="4" w:space="0" w:color="auto"/>
              <w:left w:val="nil"/>
              <w:bottom w:val="single" w:sz="2"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0</w:t>
            </w:r>
          </w:p>
        </w:tc>
        <w:tc>
          <w:tcPr>
            <w:tcW w:w="964" w:type="dxa"/>
            <w:tcBorders>
              <w:top w:val="single" w:sz="4" w:space="0" w:color="auto"/>
              <w:left w:val="nil"/>
              <w:bottom w:val="single" w:sz="2"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0</w:t>
            </w:r>
          </w:p>
        </w:tc>
      </w:tr>
      <w:tr w:rsidR="0000540E" w:rsidRPr="00116EC3" w:rsidTr="004F6B15">
        <w:trPr>
          <w:trHeight w:val="284"/>
          <w:jc w:val="center"/>
        </w:trPr>
        <w:tc>
          <w:tcPr>
            <w:tcW w:w="672"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82</w:t>
            </w:r>
          </w:p>
        </w:tc>
        <w:tc>
          <w:tcPr>
            <w:tcW w:w="6289"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Ekitaldiko aparteko emaitzak (saldo zorduna)</w:t>
            </w:r>
          </w:p>
        </w:tc>
        <w:tc>
          <w:tcPr>
            <w:tcW w:w="939"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0</w:t>
            </w:r>
          </w:p>
        </w:tc>
        <w:tc>
          <w:tcPr>
            <w:tcW w:w="964"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0</w:t>
            </w:r>
          </w:p>
        </w:tc>
      </w:tr>
      <w:tr w:rsidR="0000540E" w:rsidRPr="00116EC3" w:rsidTr="004F6B15">
        <w:trPr>
          <w:trHeight w:val="284"/>
          <w:jc w:val="center"/>
        </w:trPr>
        <w:tc>
          <w:tcPr>
            <w:tcW w:w="672"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83</w:t>
            </w:r>
          </w:p>
        </w:tc>
        <w:tc>
          <w:tcPr>
            <w:tcW w:w="6289"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Balore-zorroaren emaitzak (saldo zorduna)</w:t>
            </w:r>
          </w:p>
        </w:tc>
        <w:tc>
          <w:tcPr>
            <w:tcW w:w="939"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0</w:t>
            </w:r>
          </w:p>
        </w:tc>
        <w:tc>
          <w:tcPr>
            <w:tcW w:w="964"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0</w:t>
            </w:r>
          </w:p>
        </w:tc>
      </w:tr>
      <w:tr w:rsidR="0000540E" w:rsidRPr="00116EC3" w:rsidTr="004F6B15">
        <w:trPr>
          <w:trHeight w:val="284"/>
          <w:jc w:val="center"/>
        </w:trPr>
        <w:tc>
          <w:tcPr>
            <w:tcW w:w="672"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84</w:t>
            </w:r>
          </w:p>
        </w:tc>
        <w:tc>
          <w:tcPr>
            <w:tcW w:w="6289"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Itxitako aurrekontuetako eskubide eta betebeharren aldaketa</w:t>
            </w:r>
          </w:p>
        </w:tc>
        <w:tc>
          <w:tcPr>
            <w:tcW w:w="939"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4.399</w:t>
            </w:r>
          </w:p>
        </w:tc>
        <w:tc>
          <w:tcPr>
            <w:tcW w:w="964"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11.260</w:t>
            </w:r>
          </w:p>
        </w:tc>
      </w:tr>
      <w:tr w:rsidR="0000540E" w:rsidRPr="00116EC3" w:rsidTr="004F6B15">
        <w:trPr>
          <w:trHeight w:val="284"/>
          <w:jc w:val="center"/>
        </w:trPr>
        <w:tc>
          <w:tcPr>
            <w:tcW w:w="672" w:type="dxa"/>
            <w:tcBorders>
              <w:top w:val="single" w:sz="2" w:space="0" w:color="auto"/>
              <w:left w:val="nil"/>
              <w:bottom w:val="single" w:sz="4"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89</w:t>
            </w:r>
          </w:p>
        </w:tc>
        <w:tc>
          <w:tcPr>
            <w:tcW w:w="6289" w:type="dxa"/>
            <w:tcBorders>
              <w:top w:val="single" w:sz="2" w:space="0" w:color="auto"/>
              <w:left w:val="nil"/>
              <w:bottom w:val="single" w:sz="4"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Etekin garbia, guztira (saldo hartzekoduna)</w:t>
            </w:r>
          </w:p>
        </w:tc>
        <w:tc>
          <w:tcPr>
            <w:tcW w:w="939" w:type="dxa"/>
            <w:tcBorders>
              <w:top w:val="single" w:sz="2" w:space="0" w:color="auto"/>
              <w:left w:val="nil"/>
              <w:bottom w:val="single" w:sz="4" w:space="0" w:color="auto"/>
              <w:right w:val="nil"/>
            </w:tcBorders>
            <w:vAlign w:val="center"/>
          </w:tcPr>
          <w:p w:rsidR="0000540E" w:rsidRPr="008E5B2A" w:rsidRDefault="0000540E" w:rsidP="004F6B15">
            <w:pPr>
              <w:spacing w:after="0"/>
              <w:ind w:firstLine="0"/>
              <w:jc w:val="right"/>
              <w:rPr>
                <w:rFonts w:ascii="Arial Narrow" w:hAnsi="Arial Narrow"/>
              </w:rPr>
            </w:pPr>
            <w:r>
              <w:rPr>
                <w:rFonts w:ascii="Arial Narrow" w:hAnsi="Arial Narrow"/>
              </w:rPr>
              <w:t>916.355</w:t>
            </w:r>
          </w:p>
        </w:tc>
        <w:tc>
          <w:tcPr>
            <w:tcW w:w="964" w:type="dxa"/>
            <w:tcBorders>
              <w:top w:val="single" w:sz="2" w:space="0" w:color="auto"/>
              <w:left w:val="nil"/>
              <w:bottom w:val="single" w:sz="4" w:space="0" w:color="auto"/>
              <w:right w:val="nil"/>
            </w:tcBorders>
            <w:vAlign w:val="center"/>
          </w:tcPr>
          <w:p w:rsidR="0000540E" w:rsidRPr="008E5B2A" w:rsidRDefault="0000540E" w:rsidP="004F6B15">
            <w:pPr>
              <w:spacing w:after="0"/>
              <w:ind w:firstLine="0"/>
              <w:jc w:val="right"/>
              <w:rPr>
                <w:rFonts w:ascii="Arial Narrow" w:hAnsi="Arial Narrow"/>
              </w:rPr>
            </w:pPr>
            <w:r>
              <w:rPr>
                <w:rFonts w:ascii="Arial Narrow" w:hAnsi="Arial Narrow"/>
              </w:rPr>
              <w:t>1.192.819</w:t>
            </w:r>
          </w:p>
        </w:tc>
      </w:tr>
      <w:tr w:rsidR="0000540E" w:rsidRPr="00F830FB" w:rsidTr="004F6B15">
        <w:trPr>
          <w:trHeight w:val="284"/>
          <w:jc w:val="center"/>
        </w:trPr>
        <w:tc>
          <w:tcPr>
            <w:tcW w:w="6961" w:type="dxa"/>
            <w:gridSpan w:val="2"/>
            <w:tcBorders>
              <w:top w:val="single" w:sz="4" w:space="0" w:color="auto"/>
              <w:left w:val="nil"/>
              <w:bottom w:val="single" w:sz="4" w:space="0" w:color="auto"/>
              <w:right w:val="nil"/>
            </w:tcBorders>
            <w:shd w:val="clear" w:color="auto" w:fill="FABF8F" w:themeFill="accent6" w:themeFillTint="99"/>
            <w:vAlign w:val="center"/>
          </w:tcPr>
          <w:p w:rsidR="0000540E" w:rsidRPr="00F830FB" w:rsidRDefault="0000540E" w:rsidP="004F6B15">
            <w:pPr>
              <w:spacing w:after="0"/>
              <w:ind w:firstLine="0"/>
              <w:jc w:val="left"/>
              <w:rPr>
                <w:rFonts w:ascii="Arial" w:hAnsi="Arial" w:cs="Arial"/>
                <w:bCs/>
                <w:color w:val="000000"/>
                <w:sz w:val="18"/>
                <w:szCs w:val="18"/>
              </w:rPr>
            </w:pPr>
            <w:r>
              <w:rPr>
                <w:rFonts w:ascii="Arial" w:hAnsi="Arial"/>
                <w:bCs/>
                <w:color w:val="000000"/>
                <w:sz w:val="18"/>
                <w:szCs w:val="18"/>
              </w:rPr>
              <w:t>Guztira</w:t>
            </w:r>
          </w:p>
        </w:tc>
        <w:tc>
          <w:tcPr>
            <w:tcW w:w="939" w:type="dxa"/>
            <w:tcBorders>
              <w:top w:val="single" w:sz="4" w:space="0" w:color="auto"/>
              <w:left w:val="nil"/>
              <w:bottom w:val="single" w:sz="4" w:space="0" w:color="auto"/>
              <w:right w:val="nil"/>
            </w:tcBorders>
            <w:shd w:val="clear" w:color="auto" w:fill="FABF8F" w:themeFill="accent6" w:themeFillTint="99"/>
            <w:vAlign w:val="center"/>
          </w:tcPr>
          <w:p w:rsidR="0000540E" w:rsidRPr="00F830FB" w:rsidRDefault="0000540E" w:rsidP="004F6B15">
            <w:pPr>
              <w:spacing w:after="0"/>
              <w:ind w:firstLine="0"/>
              <w:jc w:val="right"/>
              <w:rPr>
                <w:rFonts w:ascii="Arial" w:hAnsi="Arial" w:cs="Arial"/>
                <w:bCs/>
                <w:color w:val="000000"/>
                <w:sz w:val="18"/>
                <w:szCs w:val="18"/>
              </w:rPr>
            </w:pPr>
            <w:r>
              <w:rPr>
                <w:rFonts w:ascii="Arial" w:hAnsi="Arial"/>
                <w:bCs/>
                <w:color w:val="000000"/>
                <w:sz w:val="18"/>
                <w:szCs w:val="18"/>
              </w:rPr>
              <w:t>920.754</w:t>
            </w:r>
          </w:p>
        </w:tc>
        <w:tc>
          <w:tcPr>
            <w:tcW w:w="964" w:type="dxa"/>
            <w:tcBorders>
              <w:top w:val="single" w:sz="4" w:space="0" w:color="auto"/>
              <w:left w:val="nil"/>
              <w:bottom w:val="single" w:sz="4" w:space="0" w:color="auto"/>
              <w:right w:val="nil"/>
            </w:tcBorders>
            <w:shd w:val="clear" w:color="auto" w:fill="FABF8F" w:themeFill="accent6" w:themeFillTint="99"/>
            <w:vAlign w:val="center"/>
          </w:tcPr>
          <w:p w:rsidR="0000540E" w:rsidRPr="00F830FB" w:rsidRDefault="0000540E" w:rsidP="004F6B15">
            <w:pPr>
              <w:spacing w:after="0"/>
              <w:ind w:firstLine="0"/>
              <w:jc w:val="right"/>
              <w:rPr>
                <w:rFonts w:ascii="Arial" w:hAnsi="Arial" w:cs="Arial"/>
                <w:bCs/>
                <w:color w:val="000000"/>
                <w:sz w:val="18"/>
                <w:szCs w:val="18"/>
              </w:rPr>
            </w:pPr>
            <w:r>
              <w:rPr>
                <w:rFonts w:ascii="Arial" w:hAnsi="Arial"/>
                <w:bCs/>
                <w:color w:val="000000"/>
                <w:sz w:val="18"/>
                <w:szCs w:val="18"/>
              </w:rPr>
              <w:t>1.204.079</w:t>
            </w:r>
          </w:p>
        </w:tc>
      </w:tr>
    </w:tbl>
    <w:p w:rsidR="0000540E" w:rsidRDefault="0000540E" w:rsidP="00B93D20">
      <w:pPr>
        <w:ind w:firstLine="0"/>
      </w:pPr>
    </w:p>
    <w:tbl>
      <w:tblPr>
        <w:tblW w:w="8808" w:type="dxa"/>
        <w:jc w:val="center"/>
        <w:tblCellMar>
          <w:left w:w="70" w:type="dxa"/>
          <w:right w:w="70" w:type="dxa"/>
        </w:tblCellMar>
        <w:tblLook w:val="00A0" w:firstRow="1" w:lastRow="0" w:firstColumn="1" w:lastColumn="0" w:noHBand="0" w:noVBand="0"/>
      </w:tblPr>
      <w:tblGrid>
        <w:gridCol w:w="672"/>
        <w:gridCol w:w="6128"/>
        <w:gridCol w:w="1044"/>
        <w:gridCol w:w="964"/>
      </w:tblGrid>
      <w:tr w:rsidR="0000540E" w:rsidRPr="00F830FB" w:rsidTr="004F6B15">
        <w:trPr>
          <w:trHeight w:val="284"/>
          <w:jc w:val="center"/>
        </w:trPr>
        <w:tc>
          <w:tcPr>
            <w:tcW w:w="672" w:type="dxa"/>
            <w:tcBorders>
              <w:top w:val="single" w:sz="4" w:space="0" w:color="auto"/>
              <w:left w:val="nil"/>
              <w:bottom w:val="single" w:sz="4" w:space="0" w:color="auto"/>
              <w:right w:val="nil"/>
            </w:tcBorders>
            <w:shd w:val="clear" w:color="auto" w:fill="FABF8F" w:themeFill="accent6" w:themeFillTint="99"/>
            <w:vAlign w:val="center"/>
          </w:tcPr>
          <w:p w:rsidR="0000540E" w:rsidRPr="00F830FB" w:rsidRDefault="0000540E" w:rsidP="004F6B15">
            <w:pPr>
              <w:spacing w:after="0"/>
              <w:ind w:firstLine="0"/>
              <w:jc w:val="left"/>
              <w:rPr>
                <w:rFonts w:ascii="Arial" w:hAnsi="Arial" w:cs="Arial"/>
                <w:color w:val="000000"/>
                <w:sz w:val="18"/>
                <w:szCs w:val="18"/>
                <w:lang w:val="es-ES" w:eastAsia="es-ES"/>
              </w:rPr>
            </w:pPr>
          </w:p>
        </w:tc>
        <w:tc>
          <w:tcPr>
            <w:tcW w:w="6128" w:type="dxa"/>
            <w:tcBorders>
              <w:top w:val="single" w:sz="4" w:space="0" w:color="auto"/>
              <w:left w:val="nil"/>
              <w:bottom w:val="single" w:sz="4" w:space="0" w:color="auto"/>
              <w:right w:val="nil"/>
            </w:tcBorders>
            <w:shd w:val="clear" w:color="auto" w:fill="FABF8F" w:themeFill="accent6" w:themeFillTint="99"/>
            <w:vAlign w:val="center"/>
          </w:tcPr>
          <w:p w:rsidR="0000540E" w:rsidRPr="00F830FB" w:rsidRDefault="0000540E" w:rsidP="004C7014">
            <w:pPr>
              <w:spacing w:after="0"/>
              <w:ind w:firstLine="0"/>
              <w:jc w:val="left"/>
              <w:rPr>
                <w:rFonts w:ascii="Arial" w:hAnsi="Arial" w:cs="Arial"/>
                <w:color w:val="000000"/>
                <w:sz w:val="18"/>
                <w:szCs w:val="18"/>
              </w:rPr>
            </w:pPr>
            <w:r>
              <w:rPr>
                <w:rFonts w:ascii="Arial" w:hAnsi="Arial"/>
                <w:color w:val="000000"/>
                <w:sz w:val="18"/>
                <w:szCs w:val="18"/>
              </w:rPr>
              <w:t>Hartzeko</w:t>
            </w:r>
          </w:p>
        </w:tc>
        <w:tc>
          <w:tcPr>
            <w:tcW w:w="1044" w:type="dxa"/>
            <w:tcBorders>
              <w:top w:val="single" w:sz="4" w:space="0" w:color="auto"/>
              <w:left w:val="nil"/>
              <w:bottom w:val="single" w:sz="4" w:space="0" w:color="auto"/>
              <w:right w:val="nil"/>
            </w:tcBorders>
            <w:shd w:val="clear" w:color="auto" w:fill="FABF8F" w:themeFill="accent6" w:themeFillTint="99"/>
            <w:vAlign w:val="center"/>
          </w:tcPr>
          <w:p w:rsidR="0000540E" w:rsidRPr="00F830FB" w:rsidRDefault="0000540E" w:rsidP="004F6B15">
            <w:pPr>
              <w:spacing w:after="0"/>
              <w:ind w:firstLine="0"/>
              <w:jc w:val="right"/>
              <w:rPr>
                <w:rFonts w:ascii="Arial" w:hAnsi="Arial" w:cs="Arial"/>
                <w:color w:val="000000"/>
                <w:sz w:val="18"/>
                <w:szCs w:val="18"/>
              </w:rPr>
            </w:pPr>
            <w:r>
              <w:rPr>
                <w:rFonts w:ascii="Arial" w:hAnsi="Arial"/>
                <w:color w:val="000000"/>
                <w:sz w:val="18"/>
                <w:szCs w:val="18"/>
              </w:rPr>
              <w:t>2015</w:t>
            </w:r>
          </w:p>
        </w:tc>
        <w:tc>
          <w:tcPr>
            <w:tcW w:w="964" w:type="dxa"/>
            <w:tcBorders>
              <w:top w:val="single" w:sz="4" w:space="0" w:color="auto"/>
              <w:left w:val="nil"/>
              <w:bottom w:val="single" w:sz="4" w:space="0" w:color="auto"/>
              <w:right w:val="nil"/>
            </w:tcBorders>
            <w:shd w:val="clear" w:color="auto" w:fill="FABF8F" w:themeFill="accent6" w:themeFillTint="99"/>
            <w:vAlign w:val="center"/>
          </w:tcPr>
          <w:p w:rsidR="0000540E" w:rsidRPr="00F830FB" w:rsidRDefault="0000540E" w:rsidP="004F6B15">
            <w:pPr>
              <w:spacing w:after="0"/>
              <w:ind w:firstLine="0"/>
              <w:jc w:val="right"/>
              <w:rPr>
                <w:rFonts w:ascii="Arial" w:hAnsi="Arial" w:cs="Arial"/>
                <w:color w:val="000000"/>
                <w:sz w:val="18"/>
                <w:szCs w:val="18"/>
              </w:rPr>
            </w:pPr>
            <w:r>
              <w:rPr>
                <w:rFonts w:ascii="Arial" w:hAnsi="Arial"/>
                <w:color w:val="000000"/>
                <w:sz w:val="18"/>
                <w:szCs w:val="18"/>
              </w:rPr>
              <w:t>2016</w:t>
            </w:r>
          </w:p>
        </w:tc>
      </w:tr>
      <w:tr w:rsidR="0000540E" w:rsidRPr="00116EC3" w:rsidTr="004F6B15">
        <w:trPr>
          <w:trHeight w:val="284"/>
          <w:jc w:val="center"/>
        </w:trPr>
        <w:tc>
          <w:tcPr>
            <w:tcW w:w="672" w:type="dxa"/>
            <w:tcBorders>
              <w:top w:val="single" w:sz="4" w:space="0" w:color="auto"/>
              <w:left w:val="nil"/>
              <w:bottom w:val="single" w:sz="2"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80</w:t>
            </w:r>
          </w:p>
        </w:tc>
        <w:tc>
          <w:tcPr>
            <w:tcW w:w="6128" w:type="dxa"/>
            <w:tcBorders>
              <w:top w:val="single" w:sz="4" w:space="0" w:color="auto"/>
              <w:left w:val="nil"/>
              <w:bottom w:val="single" w:sz="2"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Ekitaldiko emaitza arruntak (saldo hartzekoduna)</w:t>
            </w:r>
          </w:p>
        </w:tc>
        <w:tc>
          <w:tcPr>
            <w:tcW w:w="1044" w:type="dxa"/>
            <w:tcBorders>
              <w:top w:val="single" w:sz="4" w:space="0" w:color="auto"/>
              <w:left w:val="nil"/>
              <w:bottom w:val="single" w:sz="2"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920.754</w:t>
            </w:r>
          </w:p>
        </w:tc>
        <w:tc>
          <w:tcPr>
            <w:tcW w:w="964" w:type="dxa"/>
            <w:tcBorders>
              <w:top w:val="single" w:sz="4" w:space="0" w:color="auto"/>
              <w:left w:val="nil"/>
              <w:bottom w:val="single" w:sz="2"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1.204.079</w:t>
            </w:r>
          </w:p>
        </w:tc>
      </w:tr>
      <w:tr w:rsidR="0000540E" w:rsidRPr="00116EC3" w:rsidTr="004F6B15">
        <w:trPr>
          <w:trHeight w:val="284"/>
          <w:jc w:val="center"/>
        </w:trPr>
        <w:tc>
          <w:tcPr>
            <w:tcW w:w="672"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82</w:t>
            </w:r>
          </w:p>
        </w:tc>
        <w:tc>
          <w:tcPr>
            <w:tcW w:w="6128"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Ekitaldiko aparteko emaitzak (saldo hartzekoduna)</w:t>
            </w:r>
          </w:p>
        </w:tc>
        <w:tc>
          <w:tcPr>
            <w:tcW w:w="1044"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0</w:t>
            </w:r>
          </w:p>
        </w:tc>
        <w:tc>
          <w:tcPr>
            <w:tcW w:w="964"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0</w:t>
            </w:r>
          </w:p>
        </w:tc>
      </w:tr>
      <w:tr w:rsidR="0000540E" w:rsidRPr="00116EC3" w:rsidTr="004F6B15">
        <w:trPr>
          <w:trHeight w:val="284"/>
          <w:jc w:val="center"/>
        </w:trPr>
        <w:tc>
          <w:tcPr>
            <w:tcW w:w="672"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83</w:t>
            </w:r>
          </w:p>
        </w:tc>
        <w:tc>
          <w:tcPr>
            <w:tcW w:w="6128"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Balore-zorroaren emaitzak (saldo hartzekoduna)</w:t>
            </w:r>
          </w:p>
        </w:tc>
        <w:tc>
          <w:tcPr>
            <w:tcW w:w="1044"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0</w:t>
            </w:r>
          </w:p>
        </w:tc>
        <w:tc>
          <w:tcPr>
            <w:tcW w:w="964"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0</w:t>
            </w:r>
          </w:p>
        </w:tc>
      </w:tr>
      <w:tr w:rsidR="0000540E" w:rsidRPr="00116EC3" w:rsidTr="004F6B15">
        <w:trPr>
          <w:trHeight w:val="284"/>
          <w:jc w:val="center"/>
        </w:trPr>
        <w:tc>
          <w:tcPr>
            <w:tcW w:w="672"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84</w:t>
            </w:r>
          </w:p>
        </w:tc>
        <w:tc>
          <w:tcPr>
            <w:tcW w:w="6128"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Itxitako aurrekontuetako eskubide eta betebeharren aldaketa</w:t>
            </w:r>
          </w:p>
        </w:tc>
        <w:tc>
          <w:tcPr>
            <w:tcW w:w="1044"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0</w:t>
            </w:r>
          </w:p>
        </w:tc>
        <w:tc>
          <w:tcPr>
            <w:tcW w:w="964" w:type="dxa"/>
            <w:tcBorders>
              <w:top w:val="single" w:sz="2" w:space="0" w:color="auto"/>
              <w:left w:val="nil"/>
              <w:bottom w:val="single" w:sz="2"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0</w:t>
            </w:r>
          </w:p>
        </w:tc>
      </w:tr>
      <w:tr w:rsidR="0000540E" w:rsidRPr="00116EC3" w:rsidTr="004F6B15">
        <w:trPr>
          <w:trHeight w:val="284"/>
          <w:jc w:val="center"/>
        </w:trPr>
        <w:tc>
          <w:tcPr>
            <w:tcW w:w="672" w:type="dxa"/>
            <w:tcBorders>
              <w:top w:val="single" w:sz="2" w:space="0" w:color="auto"/>
              <w:left w:val="nil"/>
              <w:bottom w:val="single" w:sz="4"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89</w:t>
            </w:r>
          </w:p>
        </w:tc>
        <w:tc>
          <w:tcPr>
            <w:tcW w:w="6128" w:type="dxa"/>
            <w:tcBorders>
              <w:top w:val="single" w:sz="2" w:space="0" w:color="auto"/>
              <w:left w:val="nil"/>
              <w:bottom w:val="single" w:sz="4" w:space="0" w:color="auto"/>
              <w:right w:val="nil"/>
            </w:tcBorders>
            <w:vAlign w:val="center"/>
          </w:tcPr>
          <w:p w:rsidR="0000540E" w:rsidRPr="00116EC3" w:rsidRDefault="0000540E" w:rsidP="004F6B15">
            <w:pPr>
              <w:spacing w:after="0"/>
              <w:ind w:firstLine="0"/>
              <w:jc w:val="left"/>
              <w:rPr>
                <w:rFonts w:ascii="Arial Narrow" w:hAnsi="Arial Narrow"/>
                <w:color w:val="000000"/>
              </w:rPr>
            </w:pPr>
            <w:r>
              <w:rPr>
                <w:rFonts w:ascii="Arial Narrow" w:hAnsi="Arial Narrow"/>
                <w:color w:val="000000"/>
              </w:rPr>
              <w:t>Galera garbia, guztira (saldo zorduna)</w:t>
            </w:r>
          </w:p>
        </w:tc>
        <w:tc>
          <w:tcPr>
            <w:tcW w:w="1044" w:type="dxa"/>
            <w:tcBorders>
              <w:top w:val="single" w:sz="2" w:space="0" w:color="auto"/>
              <w:left w:val="nil"/>
              <w:bottom w:val="single" w:sz="4"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0</w:t>
            </w:r>
          </w:p>
        </w:tc>
        <w:tc>
          <w:tcPr>
            <w:tcW w:w="964" w:type="dxa"/>
            <w:tcBorders>
              <w:top w:val="single" w:sz="2" w:space="0" w:color="auto"/>
              <w:left w:val="nil"/>
              <w:bottom w:val="single" w:sz="4" w:space="0" w:color="auto"/>
              <w:right w:val="nil"/>
            </w:tcBorders>
            <w:vAlign w:val="center"/>
          </w:tcPr>
          <w:p w:rsidR="0000540E" w:rsidRPr="00116EC3" w:rsidRDefault="0000540E" w:rsidP="004F6B15">
            <w:pPr>
              <w:spacing w:after="0"/>
              <w:ind w:firstLine="0"/>
              <w:jc w:val="right"/>
              <w:rPr>
                <w:rFonts w:ascii="Arial Narrow" w:hAnsi="Arial Narrow"/>
                <w:color w:val="000000"/>
              </w:rPr>
            </w:pPr>
            <w:r>
              <w:rPr>
                <w:rFonts w:ascii="Arial Narrow" w:hAnsi="Arial Narrow"/>
                <w:color w:val="000000"/>
              </w:rPr>
              <w:t>0</w:t>
            </w:r>
          </w:p>
        </w:tc>
      </w:tr>
      <w:tr w:rsidR="0000540E" w:rsidRPr="00F830FB" w:rsidTr="004F6B15">
        <w:trPr>
          <w:trHeight w:val="284"/>
          <w:jc w:val="center"/>
        </w:trPr>
        <w:tc>
          <w:tcPr>
            <w:tcW w:w="6800" w:type="dxa"/>
            <w:gridSpan w:val="2"/>
            <w:tcBorders>
              <w:top w:val="single" w:sz="4" w:space="0" w:color="auto"/>
              <w:left w:val="nil"/>
              <w:bottom w:val="single" w:sz="4" w:space="0" w:color="auto"/>
              <w:right w:val="nil"/>
            </w:tcBorders>
            <w:shd w:val="clear" w:color="auto" w:fill="FABF8F" w:themeFill="accent6" w:themeFillTint="99"/>
            <w:vAlign w:val="center"/>
          </w:tcPr>
          <w:p w:rsidR="0000540E" w:rsidRPr="00F830FB" w:rsidRDefault="0000540E" w:rsidP="004F6B15">
            <w:pPr>
              <w:spacing w:after="0"/>
              <w:ind w:firstLine="0"/>
              <w:jc w:val="left"/>
              <w:rPr>
                <w:rFonts w:ascii="Arial" w:hAnsi="Arial" w:cs="Arial"/>
                <w:bCs/>
                <w:color w:val="000000"/>
                <w:sz w:val="18"/>
                <w:szCs w:val="18"/>
              </w:rPr>
            </w:pPr>
            <w:r>
              <w:rPr>
                <w:rFonts w:ascii="Arial" w:hAnsi="Arial"/>
                <w:bCs/>
                <w:color w:val="000000"/>
                <w:sz w:val="18"/>
                <w:szCs w:val="18"/>
              </w:rPr>
              <w:t>Guztira</w:t>
            </w:r>
          </w:p>
        </w:tc>
        <w:tc>
          <w:tcPr>
            <w:tcW w:w="1044" w:type="dxa"/>
            <w:tcBorders>
              <w:top w:val="single" w:sz="4" w:space="0" w:color="auto"/>
              <w:left w:val="nil"/>
              <w:bottom w:val="single" w:sz="4" w:space="0" w:color="auto"/>
              <w:right w:val="nil"/>
            </w:tcBorders>
            <w:shd w:val="clear" w:color="auto" w:fill="FABF8F" w:themeFill="accent6" w:themeFillTint="99"/>
            <w:vAlign w:val="center"/>
          </w:tcPr>
          <w:p w:rsidR="0000540E" w:rsidRPr="00F830FB" w:rsidRDefault="0000540E" w:rsidP="004F6B15">
            <w:pPr>
              <w:spacing w:after="0"/>
              <w:ind w:firstLine="0"/>
              <w:jc w:val="right"/>
              <w:rPr>
                <w:rFonts w:ascii="Arial" w:hAnsi="Arial" w:cs="Arial"/>
                <w:bCs/>
                <w:color w:val="000000"/>
                <w:sz w:val="18"/>
                <w:szCs w:val="18"/>
              </w:rPr>
            </w:pPr>
            <w:r>
              <w:rPr>
                <w:rFonts w:ascii="Arial" w:hAnsi="Arial"/>
                <w:bCs/>
                <w:color w:val="000000"/>
                <w:sz w:val="18"/>
                <w:szCs w:val="18"/>
              </w:rPr>
              <w:t>920.754</w:t>
            </w:r>
          </w:p>
        </w:tc>
        <w:tc>
          <w:tcPr>
            <w:tcW w:w="964" w:type="dxa"/>
            <w:tcBorders>
              <w:top w:val="single" w:sz="4" w:space="0" w:color="auto"/>
              <w:left w:val="nil"/>
              <w:bottom w:val="single" w:sz="4" w:space="0" w:color="auto"/>
              <w:right w:val="nil"/>
            </w:tcBorders>
            <w:shd w:val="clear" w:color="auto" w:fill="FABF8F" w:themeFill="accent6" w:themeFillTint="99"/>
            <w:vAlign w:val="center"/>
          </w:tcPr>
          <w:p w:rsidR="0000540E" w:rsidRPr="00F830FB" w:rsidRDefault="0000540E" w:rsidP="004F6B15">
            <w:pPr>
              <w:spacing w:after="0"/>
              <w:ind w:firstLine="0"/>
              <w:jc w:val="right"/>
              <w:rPr>
                <w:rFonts w:ascii="Arial" w:hAnsi="Arial" w:cs="Arial"/>
                <w:bCs/>
                <w:color w:val="000000"/>
                <w:sz w:val="18"/>
                <w:szCs w:val="18"/>
              </w:rPr>
            </w:pPr>
            <w:r>
              <w:rPr>
                <w:rFonts w:ascii="Arial" w:hAnsi="Arial"/>
                <w:bCs/>
                <w:color w:val="000000"/>
                <w:sz w:val="18"/>
                <w:szCs w:val="18"/>
              </w:rPr>
              <w:t>1.204.079</w:t>
            </w:r>
          </w:p>
        </w:tc>
      </w:tr>
    </w:tbl>
    <w:p w:rsidR="0000540E" w:rsidRDefault="0000540E" w:rsidP="0000540E">
      <w:pPr>
        <w:pStyle w:val="texto"/>
        <w:rPr>
          <w:rFonts w:ascii="Calibri" w:hAnsi="Calibri"/>
          <w:sz w:val="22"/>
          <w:szCs w:val="22"/>
        </w:rPr>
      </w:pPr>
    </w:p>
    <w:p w:rsidR="000D4BAE" w:rsidRPr="00EE12EF" w:rsidRDefault="000D4BAE" w:rsidP="005712AC">
      <w:pPr>
        <w:pStyle w:val="texto"/>
        <w:rPr>
          <w:rFonts w:ascii="Calibri" w:hAnsi="Calibri"/>
          <w:color w:val="FF0000"/>
          <w:sz w:val="16"/>
          <w:szCs w:val="16"/>
        </w:rPr>
      </w:pPr>
    </w:p>
    <w:p w:rsidR="00805AB5" w:rsidRDefault="00805AB5">
      <w:pPr>
        <w:spacing w:after="0"/>
        <w:ind w:firstLine="0"/>
        <w:jc w:val="left"/>
        <w:rPr>
          <w:rFonts w:ascii="Arial" w:hAnsi="Arial"/>
          <w:b/>
          <w:kern w:val="28"/>
          <w:sz w:val="25"/>
          <w:szCs w:val="26"/>
        </w:rPr>
      </w:pPr>
      <w:bookmarkStart w:id="49" w:name="_Toc506547733"/>
      <w:bookmarkStart w:id="50" w:name="_Toc461707226"/>
      <w:r>
        <w:br w:type="page"/>
      </w:r>
    </w:p>
    <w:p w:rsidR="000D4BAE" w:rsidRPr="001752B6" w:rsidRDefault="000D4BAE" w:rsidP="000D4BAE">
      <w:pPr>
        <w:pStyle w:val="atitulo1"/>
        <w:rPr>
          <w:color w:val="auto"/>
        </w:rPr>
      </w:pPr>
      <w:bookmarkStart w:id="51" w:name="_Toc514151871"/>
      <w:r>
        <w:rPr>
          <w:color w:val="auto"/>
        </w:rPr>
        <w:lastRenderedPageBreak/>
        <w:t xml:space="preserve">IV. </w:t>
      </w:r>
      <w:r>
        <w:t>Iruzkinak, oharrak eta gomendioak</w:t>
      </w:r>
      <w:bookmarkEnd w:id="49"/>
      <w:bookmarkEnd w:id="51"/>
      <w:r>
        <w:rPr>
          <w:color w:val="auto"/>
        </w:rPr>
        <w:t xml:space="preserve"> </w:t>
      </w:r>
    </w:p>
    <w:p w:rsidR="000D4BAE" w:rsidRDefault="000D4BAE" w:rsidP="000D4BAE">
      <w:pPr>
        <w:pStyle w:val="texto"/>
      </w:pPr>
      <w:r>
        <w:t>Egindako fiskalizazioaren atal gisa, ondoren ohar eta iruzkin batzuk gehitu ditugu, bai eta Ganbera honen ustez txostenaren hartzaile eta erabiltzaileentzat interesgarri gerta daitekeen informazio gehigarri bat ere. Halaber, jasotzen ditu Ganbera honen ustez Udalaren kudeaketa hobetzeko beharrezkoak diren g</w:t>
      </w:r>
      <w:r>
        <w:t>o</w:t>
      </w:r>
      <w:r>
        <w:t>mendioak.</w:t>
      </w:r>
    </w:p>
    <w:p w:rsidR="000D4BAE" w:rsidRDefault="000D4BAE" w:rsidP="000D4BAE">
      <w:pPr>
        <w:pStyle w:val="texto"/>
      </w:pPr>
      <w:r>
        <w:t>Halaber, fiskalizazio-txostenaren gaineko iritziaren salbuespenei buruzko i</w:t>
      </w:r>
      <w:r>
        <w:t>n</w:t>
      </w:r>
      <w:r>
        <w:t>formazio xehea gehitu da.</w:t>
      </w:r>
    </w:p>
    <w:p w:rsidR="00087CB1" w:rsidRPr="002F45F1" w:rsidRDefault="00087CB1" w:rsidP="00087CB1">
      <w:pPr>
        <w:pStyle w:val="atitulo2"/>
        <w:spacing w:before="240"/>
        <w:rPr>
          <w:color w:val="auto"/>
        </w:rPr>
      </w:pPr>
      <w:bookmarkStart w:id="52" w:name="_Toc505948293"/>
      <w:bookmarkStart w:id="53" w:name="_Toc514151872"/>
      <w:bookmarkEnd w:id="50"/>
      <w:r>
        <w:rPr>
          <w:color w:val="auto"/>
        </w:rPr>
        <w:t xml:space="preserve">IV.1 Udalaren egoera </w:t>
      </w:r>
      <w:proofErr w:type="spellStart"/>
      <w:r>
        <w:rPr>
          <w:color w:val="auto"/>
        </w:rPr>
        <w:t>ekonomiko-finantzarioa</w:t>
      </w:r>
      <w:proofErr w:type="spellEnd"/>
      <w:r>
        <w:rPr>
          <w:color w:val="auto"/>
        </w:rPr>
        <w:t xml:space="preserve"> 2016ko abenduaren 31n</w:t>
      </w:r>
      <w:bookmarkEnd w:id="52"/>
      <w:bookmarkEnd w:id="53"/>
    </w:p>
    <w:p w:rsidR="008361D7" w:rsidRPr="00792980" w:rsidRDefault="008361D7" w:rsidP="008361D7">
      <w:pPr>
        <w:pStyle w:val="texto"/>
      </w:pPr>
      <w:r>
        <w:t>Udalaren hasierako aurrekontu bateratuak 6,04 gastu eta diru-sarrerak dauzka; zenbateko hori 203.000 euro handitu da aurrekontu-aldaketen bitartez. Horrenbestez, behin betiko aurreikuspenak 6,24 milioikoak dira. Aldaketa h</w:t>
      </w:r>
      <w:r>
        <w:t>o</w:t>
      </w:r>
      <w:r>
        <w:t xml:space="preserve">riek eragina dute, funtsean, gastuen finantza-pasiboen kapituluan eta diru-sarreren finantza-aktiboetan. </w:t>
      </w:r>
    </w:p>
    <w:p w:rsidR="008361D7" w:rsidRDefault="008361D7" w:rsidP="008361D7">
      <w:pPr>
        <w:pStyle w:val="texto"/>
      </w:pPr>
      <w:r>
        <w:t>Aitortutako betebeharrak 4,65 milioi eurokoak izan dira eta ehuneko 75eko betearazte-maila izan dute. Aitortutako eskubideek 5,36 milioi euro egiten dute, eta betearazte-maila ehuneko 86 da.</w:t>
      </w:r>
    </w:p>
    <w:p w:rsidR="008361D7" w:rsidRPr="00792980" w:rsidRDefault="008361D7" w:rsidP="008361D7">
      <w:pPr>
        <w:pStyle w:val="texto"/>
      </w:pPr>
      <w:r>
        <w:t xml:space="preserve">Funtzionamendu-gastuek gastu guztien ehuneko 87 egiten dute, eta finantza-zamak, eta kapitaleko gastuek, berriz, ehuneko zortzi eta bost, hurrenez </w:t>
      </w:r>
      <w:proofErr w:type="spellStart"/>
      <w:r>
        <w:t>hurren</w:t>
      </w:r>
      <w:proofErr w:type="spellEnd"/>
      <w:r>
        <w:t>. Gastuei dagokienez, tributu bidezko diru-sarrerak ehuneko 45 dira eta transf</w:t>
      </w:r>
      <w:r>
        <w:t>e</w:t>
      </w:r>
      <w:r>
        <w:t>rentziak, berriz, ehuneko 41.</w:t>
      </w:r>
    </w:p>
    <w:p w:rsidR="00027968" w:rsidRDefault="00027968" w:rsidP="00027968">
      <w:pPr>
        <w:pStyle w:val="texto"/>
        <w:spacing w:after="240"/>
      </w:pPr>
      <w:r>
        <w:t>Laburbilduz, Udalak eta musika eskolak 2016an eta 2015ean gastatutako 100 euro bakoitza honako hauetara bideratu ziren eta honela finantzatu ziren:</w:t>
      </w:r>
    </w:p>
    <w:tbl>
      <w:tblPr>
        <w:tblW w:w="4729" w:type="pct"/>
        <w:tblCellMar>
          <w:left w:w="70" w:type="dxa"/>
          <w:right w:w="70" w:type="dxa"/>
        </w:tblCellMar>
        <w:tblLook w:val="04A0" w:firstRow="1" w:lastRow="0" w:firstColumn="1" w:lastColumn="0" w:noHBand="0" w:noVBand="1"/>
      </w:tblPr>
      <w:tblGrid>
        <w:gridCol w:w="3062"/>
        <w:gridCol w:w="544"/>
        <w:gridCol w:w="757"/>
        <w:gridCol w:w="2550"/>
        <w:gridCol w:w="647"/>
        <w:gridCol w:w="885"/>
      </w:tblGrid>
      <w:tr w:rsidR="004C7014" w:rsidRPr="00490F4F" w:rsidTr="004C7014">
        <w:trPr>
          <w:trHeight w:val="284"/>
        </w:trPr>
        <w:tc>
          <w:tcPr>
            <w:tcW w:w="1813" w:type="pct"/>
            <w:tcBorders>
              <w:top w:val="single" w:sz="4" w:space="0" w:color="00000A"/>
              <w:left w:val="nil"/>
              <w:bottom w:val="single" w:sz="4" w:space="0" w:color="00000A"/>
              <w:right w:val="nil"/>
            </w:tcBorders>
            <w:shd w:val="clear" w:color="000000" w:fill="FABF8F"/>
            <w:vAlign w:val="center"/>
            <w:hideMark/>
          </w:tcPr>
          <w:p w:rsidR="004C7014" w:rsidRPr="00490F4F" w:rsidRDefault="004C7014" w:rsidP="00490F4F">
            <w:pPr>
              <w:spacing w:after="0"/>
              <w:ind w:firstLine="0"/>
              <w:jc w:val="left"/>
              <w:rPr>
                <w:rFonts w:ascii="Arial" w:hAnsi="Arial" w:cs="Arial"/>
                <w:color w:val="000000"/>
                <w:sz w:val="18"/>
                <w:szCs w:val="18"/>
              </w:rPr>
            </w:pPr>
            <w:r>
              <w:rPr>
                <w:rFonts w:ascii="Arial" w:hAnsi="Arial"/>
                <w:color w:val="000000"/>
                <w:sz w:val="18"/>
                <w:szCs w:val="18"/>
              </w:rPr>
              <w:t>Gastuaren izaera</w:t>
            </w:r>
          </w:p>
        </w:tc>
        <w:tc>
          <w:tcPr>
            <w:tcW w:w="322" w:type="pct"/>
            <w:tcBorders>
              <w:top w:val="single" w:sz="4" w:space="0" w:color="00000A"/>
              <w:left w:val="nil"/>
              <w:bottom w:val="single" w:sz="4" w:space="0" w:color="00000A"/>
              <w:right w:val="nil"/>
            </w:tcBorders>
            <w:shd w:val="clear" w:color="000000" w:fill="FABF8F"/>
            <w:vAlign w:val="center"/>
            <w:hideMark/>
          </w:tcPr>
          <w:p w:rsidR="004C7014" w:rsidRPr="00490F4F" w:rsidRDefault="004C7014" w:rsidP="00490F4F">
            <w:pPr>
              <w:spacing w:after="0"/>
              <w:ind w:firstLine="0"/>
              <w:jc w:val="right"/>
              <w:rPr>
                <w:rFonts w:ascii="Arial" w:hAnsi="Arial" w:cs="Arial"/>
                <w:color w:val="000000"/>
                <w:sz w:val="18"/>
                <w:szCs w:val="18"/>
              </w:rPr>
            </w:pPr>
            <w:r>
              <w:rPr>
                <w:rFonts w:ascii="Arial" w:hAnsi="Arial"/>
                <w:color w:val="000000"/>
                <w:sz w:val="18"/>
                <w:szCs w:val="18"/>
              </w:rPr>
              <w:t>2015</w:t>
            </w:r>
          </w:p>
        </w:tc>
        <w:tc>
          <w:tcPr>
            <w:tcW w:w="448" w:type="pct"/>
            <w:tcBorders>
              <w:top w:val="single" w:sz="4" w:space="0" w:color="00000A"/>
              <w:left w:val="nil"/>
              <w:bottom w:val="single" w:sz="4" w:space="0" w:color="00000A"/>
              <w:right w:val="single" w:sz="2" w:space="0" w:color="00000A"/>
            </w:tcBorders>
            <w:shd w:val="clear" w:color="000000" w:fill="FABF8F"/>
            <w:vAlign w:val="center"/>
            <w:hideMark/>
          </w:tcPr>
          <w:p w:rsidR="004C7014" w:rsidRPr="00490F4F" w:rsidRDefault="004C7014" w:rsidP="00490F4F">
            <w:pPr>
              <w:spacing w:after="0"/>
              <w:ind w:firstLine="0"/>
              <w:jc w:val="right"/>
              <w:rPr>
                <w:rFonts w:ascii="Arial" w:hAnsi="Arial" w:cs="Arial"/>
                <w:color w:val="000000"/>
                <w:sz w:val="18"/>
                <w:szCs w:val="18"/>
              </w:rPr>
            </w:pPr>
            <w:r>
              <w:rPr>
                <w:rFonts w:ascii="Arial" w:hAnsi="Arial"/>
                <w:color w:val="000000"/>
                <w:sz w:val="18"/>
                <w:szCs w:val="18"/>
              </w:rPr>
              <w:t>2016</w:t>
            </w:r>
          </w:p>
        </w:tc>
        <w:tc>
          <w:tcPr>
            <w:tcW w:w="1510" w:type="pct"/>
            <w:tcBorders>
              <w:top w:val="single" w:sz="4" w:space="0" w:color="00000A"/>
              <w:left w:val="single" w:sz="2" w:space="0" w:color="00000A"/>
              <w:bottom w:val="single" w:sz="4" w:space="0" w:color="00000A"/>
              <w:right w:val="nil"/>
            </w:tcBorders>
            <w:shd w:val="clear" w:color="000000" w:fill="FABF8F"/>
            <w:vAlign w:val="center"/>
            <w:hideMark/>
          </w:tcPr>
          <w:p w:rsidR="004C7014" w:rsidRPr="00490F4F" w:rsidRDefault="004C7014" w:rsidP="00490F4F">
            <w:pPr>
              <w:spacing w:after="0"/>
              <w:ind w:firstLine="0"/>
              <w:jc w:val="left"/>
              <w:rPr>
                <w:rFonts w:ascii="Arial" w:hAnsi="Arial" w:cs="Arial"/>
                <w:color w:val="000000"/>
                <w:sz w:val="18"/>
                <w:szCs w:val="18"/>
              </w:rPr>
            </w:pPr>
            <w:r>
              <w:rPr>
                <w:rFonts w:ascii="Arial" w:hAnsi="Arial"/>
                <w:color w:val="000000"/>
                <w:sz w:val="18"/>
                <w:szCs w:val="18"/>
              </w:rPr>
              <w:t>Finantzabidea</w:t>
            </w:r>
          </w:p>
        </w:tc>
        <w:tc>
          <w:tcPr>
            <w:tcW w:w="383" w:type="pct"/>
            <w:tcBorders>
              <w:top w:val="single" w:sz="4" w:space="0" w:color="00000A"/>
              <w:left w:val="nil"/>
              <w:bottom w:val="single" w:sz="4" w:space="0" w:color="00000A"/>
              <w:right w:val="nil"/>
            </w:tcBorders>
            <w:shd w:val="clear" w:color="000000" w:fill="FABF8F"/>
            <w:vAlign w:val="center"/>
            <w:hideMark/>
          </w:tcPr>
          <w:p w:rsidR="004C7014" w:rsidRPr="00490F4F" w:rsidRDefault="004C7014" w:rsidP="00490F4F">
            <w:pPr>
              <w:spacing w:after="0"/>
              <w:ind w:firstLine="0"/>
              <w:jc w:val="right"/>
              <w:rPr>
                <w:rFonts w:ascii="Arial" w:hAnsi="Arial" w:cs="Arial"/>
                <w:color w:val="000000"/>
                <w:sz w:val="18"/>
                <w:szCs w:val="18"/>
              </w:rPr>
            </w:pPr>
            <w:r>
              <w:rPr>
                <w:rFonts w:ascii="Arial" w:hAnsi="Arial"/>
                <w:color w:val="000000"/>
                <w:sz w:val="18"/>
                <w:szCs w:val="18"/>
              </w:rPr>
              <w:t>2015</w:t>
            </w:r>
          </w:p>
        </w:tc>
        <w:tc>
          <w:tcPr>
            <w:tcW w:w="524" w:type="pct"/>
            <w:tcBorders>
              <w:top w:val="single" w:sz="4" w:space="0" w:color="00000A"/>
              <w:left w:val="nil"/>
              <w:bottom w:val="single" w:sz="4" w:space="0" w:color="00000A"/>
              <w:right w:val="nil"/>
            </w:tcBorders>
            <w:shd w:val="clear" w:color="000000" w:fill="FABF8F"/>
            <w:vAlign w:val="center"/>
            <w:hideMark/>
          </w:tcPr>
          <w:p w:rsidR="004C7014" w:rsidRPr="00490F4F" w:rsidRDefault="004C7014" w:rsidP="00490F4F">
            <w:pPr>
              <w:spacing w:after="0"/>
              <w:ind w:firstLine="0"/>
              <w:jc w:val="right"/>
              <w:rPr>
                <w:rFonts w:ascii="Arial" w:hAnsi="Arial" w:cs="Arial"/>
                <w:color w:val="000000"/>
                <w:sz w:val="18"/>
                <w:szCs w:val="18"/>
              </w:rPr>
            </w:pPr>
            <w:r>
              <w:rPr>
                <w:rFonts w:ascii="Arial" w:hAnsi="Arial"/>
                <w:color w:val="000000"/>
                <w:sz w:val="18"/>
                <w:szCs w:val="18"/>
              </w:rPr>
              <w:t>2016</w:t>
            </w:r>
          </w:p>
        </w:tc>
      </w:tr>
      <w:tr w:rsidR="004C7014" w:rsidRPr="00490F4F" w:rsidTr="004C7014">
        <w:trPr>
          <w:trHeight w:val="284"/>
        </w:trPr>
        <w:tc>
          <w:tcPr>
            <w:tcW w:w="1813" w:type="pct"/>
            <w:tcBorders>
              <w:top w:val="single" w:sz="4" w:space="0" w:color="00000A"/>
              <w:left w:val="nil"/>
              <w:bottom w:val="single" w:sz="2" w:space="0" w:color="00000A"/>
              <w:right w:val="nil"/>
            </w:tcBorders>
            <w:shd w:val="clear" w:color="auto" w:fill="auto"/>
            <w:vAlign w:val="center"/>
            <w:hideMark/>
          </w:tcPr>
          <w:p w:rsidR="004C7014" w:rsidRPr="00490F4F" w:rsidRDefault="004C7014" w:rsidP="00490F4F">
            <w:pPr>
              <w:spacing w:after="0"/>
              <w:ind w:firstLine="0"/>
              <w:jc w:val="left"/>
              <w:rPr>
                <w:rFonts w:ascii="Arial Narrow" w:hAnsi="Arial Narrow"/>
                <w:color w:val="000000"/>
              </w:rPr>
            </w:pPr>
            <w:r>
              <w:rPr>
                <w:rFonts w:ascii="Arial Narrow" w:hAnsi="Arial Narrow"/>
                <w:color w:val="000000"/>
              </w:rPr>
              <w:t>Langileak</w:t>
            </w:r>
          </w:p>
        </w:tc>
        <w:tc>
          <w:tcPr>
            <w:tcW w:w="322" w:type="pct"/>
            <w:tcBorders>
              <w:top w:val="single" w:sz="4" w:space="0" w:color="00000A"/>
              <w:left w:val="nil"/>
              <w:bottom w:val="single" w:sz="2" w:space="0" w:color="00000A"/>
              <w:right w:val="nil"/>
            </w:tcBorders>
            <w:shd w:val="clear" w:color="auto" w:fill="auto"/>
            <w:vAlign w:val="center"/>
          </w:tcPr>
          <w:p w:rsidR="004C7014" w:rsidRPr="00490F4F" w:rsidRDefault="004C7014" w:rsidP="00490F4F">
            <w:pPr>
              <w:spacing w:after="0"/>
              <w:ind w:firstLine="0"/>
              <w:jc w:val="right"/>
              <w:rPr>
                <w:rFonts w:ascii="Arial Narrow" w:hAnsi="Arial Narrow"/>
                <w:color w:val="000000"/>
              </w:rPr>
            </w:pPr>
            <w:r>
              <w:rPr>
                <w:rFonts w:ascii="Arial Narrow" w:hAnsi="Arial Narrow"/>
                <w:color w:val="000000"/>
              </w:rPr>
              <w:t>34</w:t>
            </w:r>
          </w:p>
        </w:tc>
        <w:tc>
          <w:tcPr>
            <w:tcW w:w="448" w:type="pct"/>
            <w:tcBorders>
              <w:top w:val="single" w:sz="4" w:space="0" w:color="00000A"/>
              <w:left w:val="nil"/>
              <w:bottom w:val="single" w:sz="2" w:space="0" w:color="00000A"/>
              <w:right w:val="single" w:sz="2" w:space="0" w:color="00000A"/>
            </w:tcBorders>
            <w:shd w:val="clear" w:color="auto" w:fill="auto"/>
            <w:vAlign w:val="center"/>
          </w:tcPr>
          <w:p w:rsidR="004C7014" w:rsidRPr="00490F4F" w:rsidRDefault="004C7014" w:rsidP="00490F4F">
            <w:pPr>
              <w:spacing w:after="0"/>
              <w:ind w:firstLine="0"/>
              <w:jc w:val="right"/>
              <w:rPr>
                <w:rFonts w:ascii="Arial Narrow" w:hAnsi="Arial Narrow"/>
                <w:color w:val="000000"/>
              </w:rPr>
            </w:pPr>
            <w:r>
              <w:rPr>
                <w:rFonts w:ascii="Arial Narrow" w:hAnsi="Arial Narrow"/>
                <w:color w:val="000000"/>
              </w:rPr>
              <w:t>41</w:t>
            </w:r>
          </w:p>
        </w:tc>
        <w:tc>
          <w:tcPr>
            <w:tcW w:w="1510" w:type="pct"/>
            <w:tcBorders>
              <w:top w:val="single" w:sz="4" w:space="0" w:color="00000A"/>
              <w:left w:val="single" w:sz="2" w:space="0" w:color="00000A"/>
              <w:bottom w:val="single" w:sz="2" w:space="0" w:color="00000A"/>
              <w:right w:val="nil"/>
            </w:tcBorders>
            <w:shd w:val="clear" w:color="auto" w:fill="auto"/>
            <w:vAlign w:val="center"/>
            <w:hideMark/>
          </w:tcPr>
          <w:p w:rsidR="004C7014" w:rsidRPr="00490F4F" w:rsidRDefault="004C7014" w:rsidP="00490F4F">
            <w:pPr>
              <w:spacing w:after="0"/>
              <w:ind w:firstLine="0"/>
              <w:jc w:val="left"/>
              <w:rPr>
                <w:rFonts w:ascii="Arial Narrow" w:hAnsi="Arial Narrow"/>
                <w:color w:val="000000"/>
              </w:rPr>
            </w:pPr>
            <w:r>
              <w:rPr>
                <w:rFonts w:ascii="Arial Narrow" w:hAnsi="Arial Narrow"/>
                <w:color w:val="000000"/>
              </w:rPr>
              <w:t>Tributu bidezko diru-sarrerak</w:t>
            </w:r>
          </w:p>
        </w:tc>
        <w:tc>
          <w:tcPr>
            <w:tcW w:w="383" w:type="pct"/>
            <w:tcBorders>
              <w:top w:val="single" w:sz="4" w:space="0" w:color="00000A"/>
              <w:left w:val="nil"/>
              <w:bottom w:val="single" w:sz="2" w:space="0" w:color="00000A"/>
              <w:right w:val="nil"/>
            </w:tcBorders>
            <w:shd w:val="clear" w:color="auto" w:fill="auto"/>
            <w:vAlign w:val="center"/>
          </w:tcPr>
          <w:p w:rsidR="004C7014" w:rsidRPr="00490F4F" w:rsidRDefault="004C7014" w:rsidP="00490F4F">
            <w:pPr>
              <w:spacing w:after="0"/>
              <w:ind w:firstLine="0"/>
              <w:jc w:val="right"/>
              <w:rPr>
                <w:rFonts w:ascii="Arial Narrow" w:hAnsi="Arial Narrow"/>
                <w:color w:val="000000"/>
              </w:rPr>
            </w:pPr>
            <w:r>
              <w:rPr>
                <w:rFonts w:ascii="Arial Narrow" w:hAnsi="Arial Narrow"/>
                <w:color w:val="000000"/>
              </w:rPr>
              <w:t>39</w:t>
            </w:r>
          </w:p>
        </w:tc>
        <w:tc>
          <w:tcPr>
            <w:tcW w:w="524" w:type="pct"/>
            <w:tcBorders>
              <w:top w:val="single" w:sz="4" w:space="0" w:color="00000A"/>
              <w:left w:val="nil"/>
              <w:bottom w:val="single" w:sz="2" w:space="0" w:color="00000A"/>
              <w:right w:val="nil"/>
            </w:tcBorders>
            <w:shd w:val="clear" w:color="auto" w:fill="auto"/>
            <w:vAlign w:val="center"/>
          </w:tcPr>
          <w:p w:rsidR="004C7014" w:rsidRPr="00490F4F" w:rsidRDefault="004C7014" w:rsidP="00490F4F">
            <w:pPr>
              <w:spacing w:after="0"/>
              <w:ind w:firstLine="0"/>
              <w:jc w:val="right"/>
              <w:rPr>
                <w:rFonts w:ascii="Arial Narrow" w:hAnsi="Arial Narrow"/>
                <w:color w:val="000000"/>
              </w:rPr>
            </w:pPr>
            <w:r>
              <w:rPr>
                <w:rFonts w:ascii="Arial Narrow" w:hAnsi="Arial Narrow"/>
                <w:color w:val="000000"/>
              </w:rPr>
              <w:t>45</w:t>
            </w:r>
          </w:p>
        </w:tc>
      </w:tr>
      <w:tr w:rsidR="004C7014" w:rsidRPr="00490F4F" w:rsidTr="004C7014">
        <w:trPr>
          <w:trHeight w:val="284"/>
        </w:trPr>
        <w:tc>
          <w:tcPr>
            <w:tcW w:w="1813" w:type="pct"/>
            <w:tcBorders>
              <w:top w:val="single" w:sz="2" w:space="0" w:color="00000A"/>
              <w:left w:val="nil"/>
              <w:bottom w:val="single" w:sz="2" w:space="0" w:color="00000A"/>
              <w:right w:val="nil"/>
            </w:tcBorders>
            <w:shd w:val="clear" w:color="auto" w:fill="auto"/>
            <w:vAlign w:val="center"/>
            <w:hideMark/>
          </w:tcPr>
          <w:p w:rsidR="004C7014" w:rsidRPr="00490F4F" w:rsidRDefault="004C7014" w:rsidP="00490F4F">
            <w:pPr>
              <w:spacing w:after="0"/>
              <w:ind w:firstLine="0"/>
              <w:jc w:val="left"/>
              <w:rPr>
                <w:rFonts w:ascii="Arial Narrow" w:hAnsi="Arial Narrow"/>
                <w:color w:val="000000"/>
              </w:rPr>
            </w:pPr>
            <w:r>
              <w:rPr>
                <w:rFonts w:ascii="Arial Narrow" w:hAnsi="Arial Narrow"/>
                <w:color w:val="000000"/>
              </w:rPr>
              <w:t>Bestelako gastu arruntak</w:t>
            </w:r>
          </w:p>
        </w:tc>
        <w:tc>
          <w:tcPr>
            <w:tcW w:w="322" w:type="pct"/>
            <w:tcBorders>
              <w:top w:val="single" w:sz="2" w:space="0" w:color="00000A"/>
              <w:left w:val="nil"/>
              <w:bottom w:val="single" w:sz="2" w:space="0" w:color="00000A"/>
              <w:right w:val="nil"/>
            </w:tcBorders>
            <w:shd w:val="clear" w:color="auto" w:fill="auto"/>
            <w:vAlign w:val="center"/>
          </w:tcPr>
          <w:p w:rsidR="004C7014" w:rsidRPr="00490F4F" w:rsidRDefault="004C7014" w:rsidP="00490F4F">
            <w:pPr>
              <w:spacing w:after="0"/>
              <w:ind w:firstLine="0"/>
              <w:jc w:val="right"/>
              <w:rPr>
                <w:rFonts w:ascii="Arial Narrow" w:hAnsi="Arial Narrow"/>
                <w:color w:val="000000"/>
              </w:rPr>
            </w:pPr>
            <w:r>
              <w:rPr>
                <w:rFonts w:ascii="Arial Narrow" w:hAnsi="Arial Narrow"/>
                <w:color w:val="000000"/>
              </w:rPr>
              <w:t>38</w:t>
            </w:r>
          </w:p>
        </w:tc>
        <w:tc>
          <w:tcPr>
            <w:tcW w:w="448" w:type="pct"/>
            <w:tcBorders>
              <w:top w:val="single" w:sz="2" w:space="0" w:color="00000A"/>
              <w:left w:val="nil"/>
              <w:bottom w:val="single" w:sz="2" w:space="0" w:color="00000A"/>
              <w:right w:val="single" w:sz="2" w:space="0" w:color="00000A"/>
            </w:tcBorders>
            <w:shd w:val="clear" w:color="auto" w:fill="auto"/>
            <w:vAlign w:val="center"/>
          </w:tcPr>
          <w:p w:rsidR="004C7014" w:rsidRPr="00490F4F" w:rsidRDefault="004C7014" w:rsidP="00490F4F">
            <w:pPr>
              <w:spacing w:after="0"/>
              <w:ind w:firstLine="0"/>
              <w:jc w:val="right"/>
              <w:rPr>
                <w:rFonts w:ascii="Arial Narrow" w:hAnsi="Arial Narrow"/>
                <w:color w:val="000000"/>
              </w:rPr>
            </w:pPr>
            <w:r>
              <w:rPr>
                <w:rFonts w:ascii="Arial Narrow" w:hAnsi="Arial Narrow"/>
                <w:color w:val="000000"/>
              </w:rPr>
              <w:t>46</w:t>
            </w:r>
          </w:p>
        </w:tc>
        <w:tc>
          <w:tcPr>
            <w:tcW w:w="1510" w:type="pct"/>
            <w:tcBorders>
              <w:top w:val="single" w:sz="2" w:space="0" w:color="00000A"/>
              <w:left w:val="single" w:sz="2" w:space="0" w:color="00000A"/>
              <w:bottom w:val="single" w:sz="2" w:space="0" w:color="00000A"/>
              <w:right w:val="nil"/>
            </w:tcBorders>
            <w:shd w:val="clear" w:color="auto" w:fill="auto"/>
            <w:vAlign w:val="center"/>
            <w:hideMark/>
          </w:tcPr>
          <w:p w:rsidR="004C7014" w:rsidRPr="00490F4F" w:rsidRDefault="004C7014" w:rsidP="00490F4F">
            <w:pPr>
              <w:spacing w:after="0"/>
              <w:ind w:firstLine="0"/>
              <w:jc w:val="left"/>
              <w:rPr>
                <w:rFonts w:ascii="Arial Narrow" w:hAnsi="Arial Narrow"/>
                <w:color w:val="000000"/>
              </w:rPr>
            </w:pPr>
            <w:r>
              <w:rPr>
                <w:rFonts w:ascii="Arial Narrow" w:hAnsi="Arial Narrow"/>
                <w:color w:val="000000"/>
              </w:rPr>
              <w:t xml:space="preserve">Transferentziak </w:t>
            </w:r>
          </w:p>
        </w:tc>
        <w:tc>
          <w:tcPr>
            <w:tcW w:w="383" w:type="pct"/>
            <w:tcBorders>
              <w:top w:val="single" w:sz="2" w:space="0" w:color="00000A"/>
              <w:left w:val="nil"/>
              <w:bottom w:val="single" w:sz="2" w:space="0" w:color="00000A"/>
              <w:right w:val="nil"/>
            </w:tcBorders>
            <w:shd w:val="clear" w:color="auto" w:fill="auto"/>
            <w:vAlign w:val="center"/>
          </w:tcPr>
          <w:p w:rsidR="004C7014" w:rsidRPr="00490F4F" w:rsidRDefault="004C7014" w:rsidP="00490F4F">
            <w:pPr>
              <w:spacing w:after="0"/>
              <w:ind w:firstLine="0"/>
              <w:jc w:val="right"/>
              <w:rPr>
                <w:rFonts w:ascii="Arial Narrow" w:hAnsi="Arial Narrow"/>
                <w:color w:val="000000"/>
              </w:rPr>
            </w:pPr>
            <w:r>
              <w:rPr>
                <w:rFonts w:ascii="Arial Narrow" w:hAnsi="Arial Narrow"/>
                <w:color w:val="000000"/>
              </w:rPr>
              <w:t>45</w:t>
            </w:r>
          </w:p>
        </w:tc>
        <w:tc>
          <w:tcPr>
            <w:tcW w:w="524" w:type="pct"/>
            <w:tcBorders>
              <w:top w:val="single" w:sz="2" w:space="0" w:color="00000A"/>
              <w:left w:val="nil"/>
              <w:bottom w:val="single" w:sz="2" w:space="0" w:color="00000A"/>
              <w:right w:val="nil"/>
            </w:tcBorders>
            <w:shd w:val="clear" w:color="auto" w:fill="auto"/>
            <w:vAlign w:val="center"/>
          </w:tcPr>
          <w:p w:rsidR="004C7014" w:rsidRPr="00490F4F" w:rsidRDefault="004C7014" w:rsidP="00685092">
            <w:pPr>
              <w:spacing w:after="0"/>
              <w:ind w:firstLine="0"/>
              <w:jc w:val="right"/>
              <w:rPr>
                <w:rFonts w:ascii="Arial Narrow" w:hAnsi="Arial Narrow"/>
                <w:color w:val="000000"/>
              </w:rPr>
            </w:pPr>
            <w:r>
              <w:rPr>
                <w:rFonts w:ascii="Arial Narrow" w:hAnsi="Arial Narrow"/>
                <w:color w:val="000000"/>
              </w:rPr>
              <w:t>41</w:t>
            </w:r>
          </w:p>
        </w:tc>
      </w:tr>
      <w:tr w:rsidR="004C7014" w:rsidRPr="00490F4F" w:rsidTr="004C7014">
        <w:trPr>
          <w:trHeight w:val="284"/>
        </w:trPr>
        <w:tc>
          <w:tcPr>
            <w:tcW w:w="1813" w:type="pct"/>
            <w:tcBorders>
              <w:top w:val="single" w:sz="2" w:space="0" w:color="00000A"/>
              <w:left w:val="nil"/>
              <w:bottom w:val="single" w:sz="2" w:space="0" w:color="00000A"/>
              <w:right w:val="nil"/>
            </w:tcBorders>
            <w:shd w:val="clear" w:color="auto" w:fill="auto"/>
            <w:vAlign w:val="center"/>
            <w:hideMark/>
          </w:tcPr>
          <w:p w:rsidR="004C7014" w:rsidRPr="00490F4F" w:rsidRDefault="004C7014" w:rsidP="003E00B9">
            <w:pPr>
              <w:spacing w:after="0"/>
              <w:ind w:firstLine="0"/>
              <w:jc w:val="left"/>
              <w:rPr>
                <w:rFonts w:ascii="Arial Narrow" w:hAnsi="Arial Narrow"/>
                <w:color w:val="000000"/>
              </w:rPr>
            </w:pPr>
            <w:r>
              <w:rPr>
                <w:rFonts w:ascii="Arial Narrow" w:hAnsi="Arial Narrow"/>
                <w:color w:val="000000"/>
              </w:rPr>
              <w:t>Inbertsioak eta kapital-transferentziak</w:t>
            </w:r>
          </w:p>
        </w:tc>
        <w:tc>
          <w:tcPr>
            <w:tcW w:w="322" w:type="pct"/>
            <w:tcBorders>
              <w:top w:val="single" w:sz="2" w:space="0" w:color="00000A"/>
              <w:left w:val="nil"/>
              <w:bottom w:val="single" w:sz="2" w:space="0" w:color="00000A"/>
              <w:right w:val="nil"/>
            </w:tcBorders>
            <w:shd w:val="clear" w:color="auto" w:fill="auto"/>
            <w:vAlign w:val="center"/>
          </w:tcPr>
          <w:p w:rsidR="004C7014" w:rsidRPr="00490F4F" w:rsidRDefault="004C7014" w:rsidP="00490F4F">
            <w:pPr>
              <w:spacing w:after="0"/>
              <w:ind w:firstLine="0"/>
              <w:jc w:val="right"/>
              <w:rPr>
                <w:rFonts w:ascii="Arial Narrow" w:hAnsi="Arial Narrow"/>
                <w:color w:val="000000"/>
              </w:rPr>
            </w:pPr>
            <w:r>
              <w:rPr>
                <w:rFonts w:ascii="Arial Narrow" w:hAnsi="Arial Narrow"/>
                <w:color w:val="000000"/>
              </w:rPr>
              <w:t>21</w:t>
            </w:r>
          </w:p>
        </w:tc>
        <w:tc>
          <w:tcPr>
            <w:tcW w:w="448" w:type="pct"/>
            <w:tcBorders>
              <w:top w:val="single" w:sz="2" w:space="0" w:color="00000A"/>
              <w:left w:val="nil"/>
              <w:bottom w:val="single" w:sz="2" w:space="0" w:color="00000A"/>
              <w:right w:val="single" w:sz="2" w:space="0" w:color="00000A"/>
            </w:tcBorders>
            <w:shd w:val="clear" w:color="auto" w:fill="auto"/>
            <w:vAlign w:val="center"/>
          </w:tcPr>
          <w:p w:rsidR="004C7014" w:rsidRPr="00490F4F" w:rsidRDefault="004C7014" w:rsidP="00490F4F">
            <w:pPr>
              <w:spacing w:after="0"/>
              <w:ind w:firstLine="0"/>
              <w:jc w:val="right"/>
              <w:rPr>
                <w:rFonts w:ascii="Arial Narrow" w:hAnsi="Arial Narrow"/>
                <w:color w:val="000000"/>
              </w:rPr>
            </w:pPr>
            <w:r>
              <w:rPr>
                <w:rFonts w:ascii="Arial Narrow" w:hAnsi="Arial Narrow"/>
                <w:color w:val="000000"/>
              </w:rPr>
              <w:t>5</w:t>
            </w:r>
          </w:p>
        </w:tc>
        <w:tc>
          <w:tcPr>
            <w:tcW w:w="1510" w:type="pct"/>
            <w:tcBorders>
              <w:top w:val="single" w:sz="2" w:space="0" w:color="00000A"/>
              <w:left w:val="single" w:sz="2" w:space="0" w:color="00000A"/>
              <w:bottom w:val="single" w:sz="2" w:space="0" w:color="00000A"/>
              <w:right w:val="nil"/>
            </w:tcBorders>
            <w:shd w:val="clear" w:color="auto" w:fill="auto"/>
            <w:vAlign w:val="center"/>
            <w:hideMark/>
          </w:tcPr>
          <w:p w:rsidR="004C7014" w:rsidRPr="00490F4F" w:rsidRDefault="004C7014" w:rsidP="002752FF">
            <w:pPr>
              <w:spacing w:after="0"/>
              <w:ind w:firstLine="0"/>
              <w:jc w:val="left"/>
              <w:rPr>
                <w:rFonts w:ascii="Arial Narrow" w:hAnsi="Arial Narrow"/>
                <w:color w:val="000000"/>
              </w:rPr>
            </w:pPr>
            <w:r>
              <w:rPr>
                <w:rFonts w:ascii="Arial Narrow" w:hAnsi="Arial Narrow"/>
                <w:color w:val="000000"/>
              </w:rPr>
              <w:t>Ondare bidezko diru-sarrerak eta beste</w:t>
            </w:r>
          </w:p>
        </w:tc>
        <w:tc>
          <w:tcPr>
            <w:tcW w:w="383" w:type="pct"/>
            <w:tcBorders>
              <w:top w:val="single" w:sz="2" w:space="0" w:color="00000A"/>
              <w:left w:val="nil"/>
              <w:bottom w:val="single" w:sz="2" w:space="0" w:color="00000A"/>
              <w:right w:val="nil"/>
            </w:tcBorders>
            <w:shd w:val="clear" w:color="auto" w:fill="auto"/>
            <w:vAlign w:val="center"/>
          </w:tcPr>
          <w:p w:rsidR="004C7014" w:rsidRPr="00490F4F" w:rsidRDefault="004C7014" w:rsidP="00490F4F">
            <w:pPr>
              <w:spacing w:after="0"/>
              <w:ind w:firstLine="0"/>
              <w:jc w:val="right"/>
              <w:rPr>
                <w:rFonts w:ascii="Arial Narrow" w:hAnsi="Arial Narrow"/>
                <w:color w:val="000000"/>
              </w:rPr>
            </w:pPr>
            <w:r>
              <w:rPr>
                <w:rFonts w:ascii="Arial Narrow" w:hAnsi="Arial Narrow"/>
                <w:color w:val="000000"/>
              </w:rPr>
              <w:t>16</w:t>
            </w:r>
          </w:p>
        </w:tc>
        <w:tc>
          <w:tcPr>
            <w:tcW w:w="524" w:type="pct"/>
            <w:tcBorders>
              <w:top w:val="single" w:sz="2" w:space="0" w:color="00000A"/>
              <w:left w:val="nil"/>
              <w:bottom w:val="single" w:sz="2" w:space="0" w:color="00000A"/>
              <w:right w:val="nil"/>
            </w:tcBorders>
            <w:shd w:val="clear" w:color="auto" w:fill="auto"/>
            <w:vAlign w:val="center"/>
          </w:tcPr>
          <w:p w:rsidR="004C7014" w:rsidRPr="00490F4F" w:rsidRDefault="004C7014" w:rsidP="00490F4F">
            <w:pPr>
              <w:spacing w:after="0"/>
              <w:ind w:firstLine="0"/>
              <w:jc w:val="right"/>
              <w:rPr>
                <w:rFonts w:ascii="Arial Narrow" w:hAnsi="Arial Narrow"/>
                <w:color w:val="000000"/>
              </w:rPr>
            </w:pPr>
            <w:r>
              <w:rPr>
                <w:rFonts w:ascii="Arial Narrow" w:hAnsi="Arial Narrow"/>
                <w:color w:val="000000"/>
              </w:rPr>
              <w:t>14</w:t>
            </w:r>
          </w:p>
        </w:tc>
      </w:tr>
      <w:tr w:rsidR="004C7014" w:rsidRPr="00490F4F" w:rsidTr="004C7014">
        <w:trPr>
          <w:trHeight w:val="284"/>
        </w:trPr>
        <w:tc>
          <w:tcPr>
            <w:tcW w:w="1813" w:type="pct"/>
            <w:tcBorders>
              <w:top w:val="single" w:sz="2" w:space="0" w:color="00000A"/>
              <w:left w:val="nil"/>
              <w:bottom w:val="single" w:sz="4" w:space="0" w:color="00000A"/>
              <w:right w:val="nil"/>
            </w:tcBorders>
            <w:shd w:val="clear" w:color="auto" w:fill="auto"/>
            <w:vAlign w:val="center"/>
            <w:hideMark/>
          </w:tcPr>
          <w:p w:rsidR="004C7014" w:rsidRPr="00490F4F" w:rsidRDefault="004C7014" w:rsidP="00490F4F">
            <w:pPr>
              <w:spacing w:after="0"/>
              <w:ind w:firstLine="0"/>
              <w:jc w:val="left"/>
              <w:rPr>
                <w:rFonts w:ascii="Arial Narrow" w:hAnsi="Arial Narrow"/>
                <w:color w:val="000000"/>
              </w:rPr>
            </w:pPr>
            <w:r>
              <w:rPr>
                <w:rFonts w:ascii="Arial Narrow" w:hAnsi="Arial Narrow"/>
                <w:color w:val="000000"/>
              </w:rPr>
              <w:t>Finantza-zama</w:t>
            </w:r>
          </w:p>
        </w:tc>
        <w:tc>
          <w:tcPr>
            <w:tcW w:w="322" w:type="pct"/>
            <w:tcBorders>
              <w:top w:val="single" w:sz="2" w:space="0" w:color="00000A"/>
              <w:left w:val="nil"/>
              <w:bottom w:val="single" w:sz="4" w:space="0" w:color="00000A"/>
              <w:right w:val="nil"/>
            </w:tcBorders>
            <w:shd w:val="clear" w:color="auto" w:fill="auto"/>
            <w:vAlign w:val="center"/>
          </w:tcPr>
          <w:p w:rsidR="004C7014" w:rsidRPr="00490F4F" w:rsidRDefault="004C7014" w:rsidP="00490F4F">
            <w:pPr>
              <w:spacing w:after="0"/>
              <w:ind w:firstLine="0"/>
              <w:jc w:val="right"/>
              <w:rPr>
                <w:rFonts w:ascii="Arial Narrow" w:hAnsi="Arial Narrow"/>
                <w:color w:val="000000"/>
              </w:rPr>
            </w:pPr>
            <w:r>
              <w:rPr>
                <w:rFonts w:ascii="Arial Narrow" w:hAnsi="Arial Narrow"/>
                <w:color w:val="000000"/>
              </w:rPr>
              <w:t>7</w:t>
            </w:r>
          </w:p>
        </w:tc>
        <w:tc>
          <w:tcPr>
            <w:tcW w:w="448" w:type="pct"/>
            <w:tcBorders>
              <w:top w:val="single" w:sz="2" w:space="0" w:color="00000A"/>
              <w:left w:val="nil"/>
              <w:bottom w:val="single" w:sz="4" w:space="0" w:color="00000A"/>
              <w:right w:val="single" w:sz="2" w:space="0" w:color="00000A"/>
            </w:tcBorders>
            <w:shd w:val="clear" w:color="auto" w:fill="auto"/>
            <w:vAlign w:val="center"/>
          </w:tcPr>
          <w:p w:rsidR="004C7014" w:rsidRPr="00490F4F" w:rsidRDefault="004C7014" w:rsidP="00490F4F">
            <w:pPr>
              <w:spacing w:after="0"/>
              <w:ind w:firstLine="0"/>
              <w:jc w:val="right"/>
              <w:rPr>
                <w:rFonts w:ascii="Arial Narrow" w:hAnsi="Arial Narrow"/>
                <w:color w:val="000000"/>
              </w:rPr>
            </w:pPr>
            <w:r>
              <w:rPr>
                <w:rFonts w:ascii="Arial Narrow" w:hAnsi="Arial Narrow"/>
                <w:color w:val="000000"/>
              </w:rPr>
              <w:t>8</w:t>
            </w:r>
          </w:p>
        </w:tc>
        <w:tc>
          <w:tcPr>
            <w:tcW w:w="1510" w:type="pct"/>
            <w:tcBorders>
              <w:top w:val="single" w:sz="2" w:space="0" w:color="00000A"/>
              <w:left w:val="single" w:sz="2" w:space="0" w:color="00000A"/>
              <w:bottom w:val="single" w:sz="4" w:space="0" w:color="00000A"/>
              <w:right w:val="nil"/>
            </w:tcBorders>
            <w:shd w:val="clear" w:color="auto" w:fill="auto"/>
            <w:vAlign w:val="center"/>
            <w:hideMark/>
          </w:tcPr>
          <w:p w:rsidR="004C7014" w:rsidRPr="00490F4F" w:rsidRDefault="004C7014" w:rsidP="00490F4F">
            <w:pPr>
              <w:spacing w:after="0"/>
              <w:ind w:firstLine="0"/>
              <w:jc w:val="left"/>
              <w:rPr>
                <w:rFonts w:ascii="Arial Narrow" w:hAnsi="Arial Narrow"/>
                <w:color w:val="000000"/>
              </w:rPr>
            </w:pPr>
            <w:r>
              <w:rPr>
                <w:rFonts w:ascii="Arial Narrow" w:hAnsi="Arial Narrow"/>
                <w:color w:val="000000"/>
              </w:rPr>
              <w:t>Zorduntzea</w:t>
            </w:r>
          </w:p>
        </w:tc>
        <w:tc>
          <w:tcPr>
            <w:tcW w:w="383" w:type="pct"/>
            <w:tcBorders>
              <w:top w:val="single" w:sz="2" w:space="0" w:color="00000A"/>
              <w:left w:val="nil"/>
              <w:bottom w:val="single" w:sz="4" w:space="0" w:color="00000A"/>
              <w:right w:val="nil"/>
            </w:tcBorders>
            <w:shd w:val="clear" w:color="auto" w:fill="auto"/>
            <w:vAlign w:val="center"/>
          </w:tcPr>
          <w:p w:rsidR="004C7014" w:rsidRPr="00490F4F" w:rsidRDefault="004C7014" w:rsidP="00490F4F">
            <w:pPr>
              <w:spacing w:after="0"/>
              <w:ind w:firstLine="0"/>
              <w:jc w:val="right"/>
              <w:rPr>
                <w:rFonts w:ascii="Arial Narrow" w:hAnsi="Arial Narrow"/>
                <w:color w:val="000000"/>
              </w:rPr>
            </w:pPr>
            <w:r>
              <w:rPr>
                <w:rFonts w:ascii="Arial Narrow" w:hAnsi="Arial Narrow"/>
                <w:color w:val="000000"/>
              </w:rPr>
              <w:t>0</w:t>
            </w:r>
          </w:p>
        </w:tc>
        <w:tc>
          <w:tcPr>
            <w:tcW w:w="524" w:type="pct"/>
            <w:tcBorders>
              <w:top w:val="single" w:sz="2" w:space="0" w:color="00000A"/>
              <w:left w:val="nil"/>
              <w:bottom w:val="single" w:sz="4" w:space="0" w:color="00000A"/>
              <w:right w:val="nil"/>
            </w:tcBorders>
            <w:shd w:val="clear" w:color="auto" w:fill="auto"/>
            <w:vAlign w:val="center"/>
          </w:tcPr>
          <w:p w:rsidR="004C7014" w:rsidRPr="00490F4F" w:rsidRDefault="004C7014" w:rsidP="00490F4F">
            <w:pPr>
              <w:spacing w:after="0"/>
              <w:ind w:firstLine="0"/>
              <w:jc w:val="right"/>
              <w:rPr>
                <w:rFonts w:ascii="Arial Narrow" w:hAnsi="Arial Narrow"/>
                <w:color w:val="000000"/>
              </w:rPr>
            </w:pPr>
            <w:r>
              <w:rPr>
                <w:rFonts w:ascii="Arial Narrow" w:hAnsi="Arial Narrow"/>
                <w:color w:val="000000"/>
              </w:rPr>
              <w:t>0</w:t>
            </w:r>
          </w:p>
        </w:tc>
      </w:tr>
      <w:tr w:rsidR="004C7014" w:rsidRPr="00490F4F" w:rsidTr="004C7014">
        <w:trPr>
          <w:trHeight w:val="284"/>
        </w:trPr>
        <w:tc>
          <w:tcPr>
            <w:tcW w:w="1813" w:type="pct"/>
            <w:tcBorders>
              <w:top w:val="single" w:sz="4" w:space="0" w:color="00000A"/>
              <w:left w:val="nil"/>
              <w:bottom w:val="single" w:sz="4" w:space="0" w:color="00000A"/>
              <w:right w:val="nil"/>
            </w:tcBorders>
            <w:shd w:val="clear" w:color="000000" w:fill="FABF8F"/>
            <w:vAlign w:val="center"/>
            <w:hideMark/>
          </w:tcPr>
          <w:p w:rsidR="004C7014" w:rsidRPr="00490F4F" w:rsidRDefault="004C7014" w:rsidP="00490F4F">
            <w:pPr>
              <w:spacing w:after="0"/>
              <w:ind w:firstLine="0"/>
              <w:jc w:val="left"/>
              <w:rPr>
                <w:rFonts w:ascii="Arial" w:hAnsi="Arial" w:cs="Arial"/>
                <w:color w:val="000000"/>
                <w:sz w:val="18"/>
                <w:szCs w:val="18"/>
              </w:rPr>
            </w:pPr>
            <w:r>
              <w:rPr>
                <w:rFonts w:ascii="Arial" w:hAnsi="Arial"/>
                <w:color w:val="000000"/>
                <w:sz w:val="18"/>
                <w:szCs w:val="18"/>
              </w:rPr>
              <w:t> </w:t>
            </w:r>
          </w:p>
        </w:tc>
        <w:tc>
          <w:tcPr>
            <w:tcW w:w="322" w:type="pct"/>
            <w:tcBorders>
              <w:top w:val="single" w:sz="4" w:space="0" w:color="00000A"/>
              <w:left w:val="nil"/>
              <w:bottom w:val="single" w:sz="4" w:space="0" w:color="00000A"/>
              <w:right w:val="nil"/>
            </w:tcBorders>
            <w:shd w:val="clear" w:color="000000" w:fill="FABF8F"/>
            <w:vAlign w:val="center"/>
            <w:hideMark/>
          </w:tcPr>
          <w:p w:rsidR="004C7014" w:rsidRPr="00490F4F" w:rsidRDefault="004C7014" w:rsidP="00490F4F">
            <w:pPr>
              <w:spacing w:after="0"/>
              <w:ind w:firstLine="0"/>
              <w:jc w:val="right"/>
              <w:rPr>
                <w:rFonts w:ascii="Arial" w:hAnsi="Arial" w:cs="Arial"/>
                <w:color w:val="000000"/>
                <w:sz w:val="18"/>
                <w:szCs w:val="18"/>
              </w:rPr>
            </w:pPr>
            <w:r>
              <w:rPr>
                <w:rFonts w:ascii="Arial" w:hAnsi="Arial"/>
                <w:color w:val="000000"/>
                <w:sz w:val="18"/>
                <w:szCs w:val="18"/>
              </w:rPr>
              <w:t>100</w:t>
            </w:r>
          </w:p>
        </w:tc>
        <w:tc>
          <w:tcPr>
            <w:tcW w:w="448" w:type="pct"/>
            <w:tcBorders>
              <w:top w:val="single" w:sz="4" w:space="0" w:color="00000A"/>
              <w:left w:val="nil"/>
              <w:bottom w:val="single" w:sz="4" w:space="0" w:color="00000A"/>
              <w:right w:val="single" w:sz="2" w:space="0" w:color="00000A"/>
            </w:tcBorders>
            <w:shd w:val="clear" w:color="000000" w:fill="FABF8F"/>
            <w:vAlign w:val="center"/>
            <w:hideMark/>
          </w:tcPr>
          <w:p w:rsidR="004C7014" w:rsidRPr="00490F4F" w:rsidRDefault="004C7014" w:rsidP="00490F4F">
            <w:pPr>
              <w:spacing w:after="0"/>
              <w:ind w:firstLine="0"/>
              <w:jc w:val="right"/>
              <w:rPr>
                <w:rFonts w:ascii="Arial" w:hAnsi="Arial" w:cs="Arial"/>
                <w:color w:val="000000"/>
                <w:sz w:val="18"/>
                <w:szCs w:val="18"/>
              </w:rPr>
            </w:pPr>
            <w:r>
              <w:rPr>
                <w:rFonts w:ascii="Arial" w:hAnsi="Arial"/>
                <w:color w:val="000000"/>
                <w:sz w:val="18"/>
                <w:szCs w:val="18"/>
              </w:rPr>
              <w:t>100</w:t>
            </w:r>
          </w:p>
        </w:tc>
        <w:tc>
          <w:tcPr>
            <w:tcW w:w="1510" w:type="pct"/>
            <w:tcBorders>
              <w:top w:val="single" w:sz="4" w:space="0" w:color="00000A"/>
              <w:left w:val="single" w:sz="2" w:space="0" w:color="00000A"/>
              <w:bottom w:val="single" w:sz="4" w:space="0" w:color="00000A"/>
              <w:right w:val="nil"/>
            </w:tcBorders>
            <w:shd w:val="clear" w:color="000000" w:fill="FABF8F"/>
            <w:vAlign w:val="center"/>
            <w:hideMark/>
          </w:tcPr>
          <w:p w:rsidR="004C7014" w:rsidRPr="00490F4F" w:rsidRDefault="004C7014" w:rsidP="00490F4F">
            <w:pPr>
              <w:spacing w:after="0"/>
              <w:ind w:firstLine="0"/>
              <w:jc w:val="left"/>
              <w:rPr>
                <w:rFonts w:ascii="Arial" w:hAnsi="Arial" w:cs="Arial"/>
                <w:color w:val="000000"/>
                <w:sz w:val="18"/>
                <w:szCs w:val="18"/>
              </w:rPr>
            </w:pPr>
            <w:r>
              <w:rPr>
                <w:rFonts w:ascii="Arial" w:hAnsi="Arial"/>
                <w:color w:val="000000"/>
                <w:sz w:val="18"/>
                <w:szCs w:val="18"/>
              </w:rPr>
              <w:t> </w:t>
            </w:r>
          </w:p>
        </w:tc>
        <w:tc>
          <w:tcPr>
            <w:tcW w:w="383" w:type="pct"/>
            <w:tcBorders>
              <w:top w:val="single" w:sz="4" w:space="0" w:color="00000A"/>
              <w:left w:val="nil"/>
              <w:bottom w:val="single" w:sz="4" w:space="0" w:color="00000A"/>
              <w:right w:val="nil"/>
            </w:tcBorders>
            <w:shd w:val="clear" w:color="000000" w:fill="FABF8F"/>
            <w:vAlign w:val="center"/>
            <w:hideMark/>
          </w:tcPr>
          <w:p w:rsidR="004C7014" w:rsidRPr="00490F4F" w:rsidRDefault="004C7014" w:rsidP="00490F4F">
            <w:pPr>
              <w:spacing w:after="0"/>
              <w:ind w:firstLine="0"/>
              <w:jc w:val="right"/>
              <w:rPr>
                <w:rFonts w:ascii="Arial" w:hAnsi="Arial" w:cs="Arial"/>
                <w:color w:val="000000"/>
                <w:sz w:val="18"/>
                <w:szCs w:val="18"/>
              </w:rPr>
            </w:pPr>
            <w:r>
              <w:rPr>
                <w:rFonts w:ascii="Arial" w:hAnsi="Arial"/>
                <w:color w:val="000000"/>
                <w:sz w:val="18"/>
                <w:szCs w:val="18"/>
              </w:rPr>
              <w:t>100</w:t>
            </w:r>
          </w:p>
        </w:tc>
        <w:tc>
          <w:tcPr>
            <w:tcW w:w="524" w:type="pct"/>
            <w:tcBorders>
              <w:top w:val="single" w:sz="4" w:space="0" w:color="00000A"/>
              <w:left w:val="nil"/>
              <w:bottom w:val="single" w:sz="4" w:space="0" w:color="00000A"/>
              <w:right w:val="nil"/>
            </w:tcBorders>
            <w:shd w:val="clear" w:color="000000" w:fill="FABF8F"/>
            <w:vAlign w:val="center"/>
            <w:hideMark/>
          </w:tcPr>
          <w:p w:rsidR="004C7014" w:rsidRPr="00490F4F" w:rsidRDefault="004C7014" w:rsidP="00490F4F">
            <w:pPr>
              <w:spacing w:after="0"/>
              <w:ind w:firstLine="0"/>
              <w:jc w:val="right"/>
              <w:rPr>
                <w:rFonts w:ascii="Arial" w:hAnsi="Arial" w:cs="Arial"/>
                <w:color w:val="000000"/>
                <w:sz w:val="18"/>
                <w:szCs w:val="18"/>
              </w:rPr>
            </w:pPr>
            <w:r>
              <w:rPr>
                <w:rFonts w:ascii="Arial" w:hAnsi="Arial"/>
                <w:color w:val="000000"/>
                <w:sz w:val="18"/>
                <w:szCs w:val="18"/>
              </w:rPr>
              <w:t>100</w:t>
            </w:r>
          </w:p>
        </w:tc>
      </w:tr>
    </w:tbl>
    <w:p w:rsidR="00490F4F" w:rsidRDefault="00490F4F" w:rsidP="00A7066A">
      <w:pPr>
        <w:pStyle w:val="texto"/>
        <w:spacing w:after="240"/>
      </w:pPr>
    </w:p>
    <w:p w:rsidR="00805AB5" w:rsidRDefault="00805AB5">
      <w:pPr>
        <w:spacing w:after="0"/>
        <w:ind w:firstLine="0"/>
        <w:jc w:val="left"/>
        <w:rPr>
          <w:spacing w:val="6"/>
          <w:sz w:val="26"/>
          <w:szCs w:val="24"/>
        </w:rPr>
      </w:pPr>
      <w:r>
        <w:br w:type="page"/>
      </w:r>
    </w:p>
    <w:p w:rsidR="0059503D" w:rsidRDefault="00A7066A" w:rsidP="00A7066A">
      <w:pPr>
        <w:pStyle w:val="texto"/>
        <w:spacing w:after="240"/>
      </w:pPr>
      <w:r>
        <w:lastRenderedPageBreak/>
        <w:t>Aurrekontu bateratuaren 2016rako betearazpenak eta 2015ekoarekiko ald</w:t>
      </w:r>
      <w:r>
        <w:t>e</w:t>
      </w:r>
      <w:r>
        <w:t xml:space="preserve">raketak honako ratio eta magnitude hauek eman zituzten, besteak </w:t>
      </w:r>
      <w:proofErr w:type="spellStart"/>
      <w:r>
        <w:t>beste</w:t>
      </w:r>
      <w:proofErr w:type="spellEnd"/>
      <w:r>
        <w:t>:</w:t>
      </w:r>
    </w:p>
    <w:tbl>
      <w:tblPr>
        <w:tblW w:w="8833" w:type="dxa"/>
        <w:jc w:val="center"/>
        <w:tblCellMar>
          <w:left w:w="70" w:type="dxa"/>
          <w:right w:w="70" w:type="dxa"/>
        </w:tblCellMar>
        <w:tblLook w:val="04A0" w:firstRow="1" w:lastRow="0" w:firstColumn="1" w:lastColumn="0" w:noHBand="0" w:noVBand="1"/>
      </w:tblPr>
      <w:tblGrid>
        <w:gridCol w:w="5233"/>
        <w:gridCol w:w="1332"/>
        <w:gridCol w:w="941"/>
        <w:gridCol w:w="1327"/>
      </w:tblGrid>
      <w:tr w:rsidR="006C64EB" w:rsidRPr="006C64EB" w:rsidTr="004C7014">
        <w:trPr>
          <w:trHeight w:val="207"/>
          <w:jc w:val="center"/>
        </w:trPr>
        <w:tc>
          <w:tcPr>
            <w:tcW w:w="5233" w:type="dxa"/>
            <w:vMerge w:val="restart"/>
            <w:tcBorders>
              <w:top w:val="single" w:sz="4" w:space="0" w:color="000000"/>
              <w:left w:val="nil"/>
              <w:bottom w:val="single" w:sz="4" w:space="0" w:color="000000"/>
              <w:right w:val="nil"/>
            </w:tcBorders>
            <w:shd w:val="clear" w:color="000000" w:fill="FFCC99"/>
            <w:vAlign w:val="center"/>
            <w:hideMark/>
          </w:tcPr>
          <w:p w:rsidR="006C64EB" w:rsidRPr="006C64EB" w:rsidRDefault="006C64EB" w:rsidP="006C64EB">
            <w:pPr>
              <w:spacing w:after="0"/>
              <w:ind w:firstLine="0"/>
              <w:jc w:val="left"/>
              <w:rPr>
                <w:rFonts w:ascii="Arial" w:hAnsi="Arial" w:cs="Arial"/>
                <w:color w:val="000000"/>
                <w:sz w:val="18"/>
                <w:szCs w:val="18"/>
              </w:rPr>
            </w:pPr>
            <w:r>
              <w:rPr>
                <w:rFonts w:ascii="Arial" w:hAnsi="Arial"/>
                <w:color w:val="000000"/>
                <w:sz w:val="18"/>
                <w:szCs w:val="18"/>
              </w:rPr>
              <w:t xml:space="preserve">Adierazleak eta </w:t>
            </w:r>
            <w:proofErr w:type="spellStart"/>
            <w:r>
              <w:rPr>
                <w:rFonts w:ascii="Arial" w:hAnsi="Arial"/>
                <w:color w:val="000000"/>
                <w:sz w:val="18"/>
                <w:szCs w:val="18"/>
              </w:rPr>
              <w:t>magnitudeak </w:t>
            </w:r>
            <w:proofErr w:type="spellEnd"/>
          </w:p>
        </w:tc>
        <w:tc>
          <w:tcPr>
            <w:tcW w:w="1332" w:type="dxa"/>
            <w:vMerge w:val="restart"/>
            <w:tcBorders>
              <w:top w:val="single" w:sz="4" w:space="0" w:color="000000"/>
              <w:left w:val="nil"/>
              <w:bottom w:val="single" w:sz="4" w:space="0" w:color="000000"/>
              <w:right w:val="nil"/>
            </w:tcBorders>
            <w:shd w:val="clear" w:color="000000" w:fill="FFCC99"/>
            <w:vAlign w:val="center"/>
            <w:hideMark/>
          </w:tcPr>
          <w:p w:rsidR="006C64EB" w:rsidRPr="006C64EB" w:rsidRDefault="006C64EB" w:rsidP="006C64EB">
            <w:pPr>
              <w:spacing w:after="0"/>
              <w:ind w:firstLine="0"/>
              <w:jc w:val="right"/>
              <w:rPr>
                <w:rFonts w:ascii="Arial" w:hAnsi="Arial" w:cs="Arial"/>
                <w:color w:val="000000"/>
                <w:sz w:val="18"/>
                <w:szCs w:val="18"/>
              </w:rPr>
            </w:pPr>
            <w:r>
              <w:rPr>
                <w:rFonts w:ascii="Arial" w:hAnsi="Arial"/>
                <w:color w:val="000000"/>
                <w:sz w:val="18"/>
                <w:szCs w:val="18"/>
              </w:rPr>
              <w:t xml:space="preserve">2015 </w:t>
            </w:r>
            <w:r>
              <w:rPr>
                <w:rFonts w:ascii="Arial" w:hAnsi="Arial"/>
                <w:color w:val="000000"/>
                <w:sz w:val="18"/>
                <w:szCs w:val="18"/>
                <w:vertAlign w:val="superscript"/>
              </w:rPr>
              <w:t>(1)</w:t>
            </w:r>
          </w:p>
        </w:tc>
        <w:tc>
          <w:tcPr>
            <w:tcW w:w="941" w:type="dxa"/>
            <w:vMerge w:val="restart"/>
            <w:tcBorders>
              <w:top w:val="single" w:sz="4" w:space="0" w:color="000000"/>
              <w:left w:val="nil"/>
              <w:bottom w:val="single" w:sz="4" w:space="0" w:color="000000"/>
              <w:right w:val="nil"/>
            </w:tcBorders>
            <w:shd w:val="clear" w:color="000000" w:fill="FFCC99"/>
            <w:vAlign w:val="center"/>
            <w:hideMark/>
          </w:tcPr>
          <w:p w:rsidR="006C64EB" w:rsidRPr="006C64EB" w:rsidRDefault="006C64EB" w:rsidP="006C64EB">
            <w:pPr>
              <w:spacing w:after="0"/>
              <w:ind w:firstLine="0"/>
              <w:jc w:val="right"/>
              <w:rPr>
                <w:rFonts w:ascii="Arial" w:hAnsi="Arial" w:cs="Arial"/>
                <w:color w:val="000000"/>
                <w:sz w:val="18"/>
                <w:szCs w:val="18"/>
              </w:rPr>
            </w:pPr>
            <w:r>
              <w:rPr>
                <w:rFonts w:ascii="Arial" w:hAnsi="Arial"/>
                <w:color w:val="000000"/>
                <w:sz w:val="18"/>
                <w:szCs w:val="18"/>
              </w:rPr>
              <w:t>2016</w:t>
            </w:r>
          </w:p>
        </w:tc>
        <w:tc>
          <w:tcPr>
            <w:tcW w:w="1327" w:type="dxa"/>
            <w:vMerge w:val="restart"/>
            <w:tcBorders>
              <w:top w:val="single" w:sz="4" w:space="0" w:color="000000"/>
              <w:left w:val="nil"/>
              <w:bottom w:val="single" w:sz="4" w:space="0" w:color="000000"/>
              <w:right w:val="nil"/>
            </w:tcBorders>
            <w:shd w:val="clear" w:color="000000" w:fill="FFCC99"/>
            <w:vAlign w:val="center"/>
            <w:hideMark/>
          </w:tcPr>
          <w:p w:rsidR="006C64EB" w:rsidRPr="006C64EB" w:rsidRDefault="006C64EB" w:rsidP="006C64EB">
            <w:pPr>
              <w:spacing w:after="0"/>
              <w:ind w:firstLine="0"/>
              <w:jc w:val="right"/>
              <w:rPr>
                <w:rFonts w:ascii="Arial" w:hAnsi="Arial" w:cs="Arial"/>
                <w:sz w:val="18"/>
                <w:szCs w:val="18"/>
              </w:rPr>
            </w:pPr>
            <w:r>
              <w:rPr>
                <w:rFonts w:ascii="Arial" w:hAnsi="Arial"/>
                <w:sz w:val="18"/>
                <w:szCs w:val="18"/>
              </w:rPr>
              <w:t>2016/15 aldea (%)</w:t>
            </w:r>
          </w:p>
        </w:tc>
      </w:tr>
      <w:tr w:rsidR="006C64EB" w:rsidRPr="006C64EB" w:rsidTr="004C7014">
        <w:trPr>
          <w:trHeight w:val="207"/>
          <w:jc w:val="center"/>
        </w:trPr>
        <w:tc>
          <w:tcPr>
            <w:tcW w:w="5233" w:type="dxa"/>
            <w:vMerge/>
            <w:tcBorders>
              <w:left w:val="nil"/>
              <w:bottom w:val="single" w:sz="4" w:space="0" w:color="000000"/>
              <w:right w:val="nil"/>
            </w:tcBorders>
            <w:vAlign w:val="center"/>
            <w:hideMark/>
          </w:tcPr>
          <w:p w:rsidR="006C64EB" w:rsidRPr="006C64EB" w:rsidRDefault="006C64EB" w:rsidP="006C64EB">
            <w:pPr>
              <w:spacing w:after="0"/>
              <w:ind w:firstLine="0"/>
              <w:jc w:val="left"/>
              <w:rPr>
                <w:rFonts w:ascii="Arial" w:hAnsi="Arial" w:cs="Arial"/>
                <w:color w:val="000000"/>
                <w:sz w:val="18"/>
                <w:szCs w:val="18"/>
                <w:lang w:val="es-ES" w:eastAsia="es-ES"/>
              </w:rPr>
            </w:pPr>
          </w:p>
        </w:tc>
        <w:tc>
          <w:tcPr>
            <w:tcW w:w="1332" w:type="dxa"/>
            <w:vMerge/>
            <w:tcBorders>
              <w:left w:val="nil"/>
              <w:bottom w:val="single" w:sz="4" w:space="0" w:color="000000"/>
              <w:right w:val="nil"/>
            </w:tcBorders>
            <w:vAlign w:val="center"/>
            <w:hideMark/>
          </w:tcPr>
          <w:p w:rsidR="006C64EB" w:rsidRPr="006C64EB" w:rsidRDefault="006C64EB" w:rsidP="006C64EB">
            <w:pPr>
              <w:spacing w:after="0"/>
              <w:ind w:firstLine="0"/>
              <w:jc w:val="left"/>
              <w:rPr>
                <w:rFonts w:ascii="Arial" w:hAnsi="Arial" w:cs="Arial"/>
                <w:color w:val="000000"/>
                <w:sz w:val="18"/>
                <w:szCs w:val="18"/>
                <w:lang w:val="es-ES" w:eastAsia="es-ES"/>
              </w:rPr>
            </w:pPr>
          </w:p>
        </w:tc>
        <w:tc>
          <w:tcPr>
            <w:tcW w:w="941" w:type="dxa"/>
            <w:vMerge/>
            <w:tcBorders>
              <w:left w:val="nil"/>
              <w:bottom w:val="single" w:sz="4" w:space="0" w:color="000000"/>
              <w:right w:val="nil"/>
            </w:tcBorders>
            <w:vAlign w:val="center"/>
            <w:hideMark/>
          </w:tcPr>
          <w:p w:rsidR="006C64EB" w:rsidRPr="006C64EB" w:rsidRDefault="006C64EB" w:rsidP="006C64EB">
            <w:pPr>
              <w:spacing w:after="0"/>
              <w:ind w:firstLine="0"/>
              <w:jc w:val="left"/>
              <w:rPr>
                <w:rFonts w:ascii="Arial" w:hAnsi="Arial" w:cs="Arial"/>
                <w:color w:val="000000"/>
                <w:sz w:val="18"/>
                <w:szCs w:val="18"/>
                <w:lang w:val="es-ES" w:eastAsia="es-ES"/>
              </w:rPr>
            </w:pPr>
          </w:p>
        </w:tc>
        <w:tc>
          <w:tcPr>
            <w:tcW w:w="1327" w:type="dxa"/>
            <w:vMerge/>
            <w:tcBorders>
              <w:left w:val="nil"/>
              <w:bottom w:val="single" w:sz="4" w:space="0" w:color="000000"/>
              <w:right w:val="nil"/>
            </w:tcBorders>
            <w:vAlign w:val="center"/>
            <w:hideMark/>
          </w:tcPr>
          <w:p w:rsidR="006C64EB" w:rsidRPr="006C64EB" w:rsidRDefault="006C64EB" w:rsidP="006C64EB">
            <w:pPr>
              <w:spacing w:after="0"/>
              <w:ind w:firstLine="0"/>
              <w:jc w:val="left"/>
              <w:rPr>
                <w:rFonts w:ascii="Arial" w:hAnsi="Arial" w:cs="Arial"/>
                <w:sz w:val="18"/>
                <w:szCs w:val="18"/>
                <w:lang w:val="es-ES" w:eastAsia="es-ES"/>
              </w:rPr>
            </w:pPr>
          </w:p>
        </w:tc>
      </w:tr>
      <w:tr w:rsidR="006C64EB" w:rsidRPr="006C64EB" w:rsidTr="004C7014">
        <w:trPr>
          <w:trHeight w:val="255"/>
          <w:jc w:val="center"/>
        </w:trPr>
        <w:tc>
          <w:tcPr>
            <w:tcW w:w="5233" w:type="dxa"/>
            <w:tcBorders>
              <w:top w:val="single" w:sz="4" w:space="0" w:color="000000"/>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 xml:space="preserve">Aitortutako betebeharrak </w:t>
            </w:r>
          </w:p>
        </w:tc>
        <w:tc>
          <w:tcPr>
            <w:tcW w:w="1332" w:type="dxa"/>
            <w:tcBorders>
              <w:top w:val="single" w:sz="4" w:space="0" w:color="000000"/>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5.704.944</w:t>
            </w:r>
          </w:p>
        </w:tc>
        <w:tc>
          <w:tcPr>
            <w:tcW w:w="941" w:type="dxa"/>
            <w:tcBorders>
              <w:top w:val="single" w:sz="4" w:space="0" w:color="000000"/>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4.655.598</w:t>
            </w:r>
          </w:p>
        </w:tc>
        <w:tc>
          <w:tcPr>
            <w:tcW w:w="1327" w:type="dxa"/>
            <w:tcBorders>
              <w:top w:val="single" w:sz="4" w:space="0" w:color="000000"/>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-18</w:t>
            </w: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Likidatutako eskubideak</w:t>
            </w:r>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5.679.071</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5.356.814</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-6</w:t>
            </w:r>
          </w:p>
        </w:tc>
      </w:tr>
      <w:tr w:rsidR="00AB7306"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tcPr>
          <w:p w:rsidR="00AB7306" w:rsidRPr="006C64EB" w:rsidRDefault="00AB7306" w:rsidP="006C64EB">
            <w:pPr>
              <w:spacing w:after="0"/>
              <w:ind w:firstLine="0"/>
              <w:jc w:val="left"/>
              <w:rPr>
                <w:rFonts w:ascii="Arial Narrow" w:hAnsi="Arial Narrow"/>
                <w:color w:val="000000"/>
              </w:rPr>
            </w:pPr>
            <w:r>
              <w:rPr>
                <w:rFonts w:ascii="Arial Narrow" w:hAnsi="Arial Narrow"/>
                <w:color w:val="000000"/>
              </w:rPr>
              <w:t>Gastuen betetzea (%)</w:t>
            </w:r>
          </w:p>
        </w:tc>
        <w:tc>
          <w:tcPr>
            <w:tcW w:w="1332" w:type="dxa"/>
            <w:tcBorders>
              <w:top w:val="single" w:sz="2" w:space="0" w:color="auto"/>
              <w:left w:val="nil"/>
              <w:bottom w:val="single" w:sz="2" w:space="0" w:color="auto"/>
              <w:right w:val="nil"/>
            </w:tcBorders>
            <w:shd w:val="clear" w:color="000000" w:fill="FFFFFF"/>
            <w:noWrap/>
            <w:vAlign w:val="center"/>
          </w:tcPr>
          <w:p w:rsidR="00AB7306" w:rsidRPr="006C64EB" w:rsidRDefault="00AB7306" w:rsidP="006C64EB">
            <w:pPr>
              <w:spacing w:after="0"/>
              <w:ind w:firstLine="0"/>
              <w:jc w:val="right"/>
              <w:rPr>
                <w:rFonts w:ascii="Arial Narrow" w:hAnsi="Arial Narrow"/>
                <w:color w:val="000000"/>
              </w:rPr>
            </w:pPr>
            <w:r>
              <w:rPr>
                <w:rFonts w:ascii="Arial Narrow" w:hAnsi="Arial Narrow"/>
                <w:color w:val="000000"/>
              </w:rPr>
              <w:t>80</w:t>
            </w:r>
          </w:p>
        </w:tc>
        <w:tc>
          <w:tcPr>
            <w:tcW w:w="941" w:type="dxa"/>
            <w:tcBorders>
              <w:top w:val="single" w:sz="2" w:space="0" w:color="auto"/>
              <w:left w:val="nil"/>
              <w:bottom w:val="single" w:sz="2" w:space="0" w:color="auto"/>
              <w:right w:val="nil"/>
            </w:tcBorders>
            <w:shd w:val="clear" w:color="000000" w:fill="FFFFFF"/>
            <w:noWrap/>
            <w:vAlign w:val="center"/>
          </w:tcPr>
          <w:p w:rsidR="00AB7306" w:rsidRPr="006C64EB" w:rsidRDefault="00AB7306" w:rsidP="006C64EB">
            <w:pPr>
              <w:spacing w:after="0"/>
              <w:ind w:firstLine="0"/>
              <w:jc w:val="right"/>
              <w:rPr>
                <w:rFonts w:ascii="Arial Narrow" w:hAnsi="Arial Narrow"/>
                <w:color w:val="000000"/>
              </w:rPr>
            </w:pPr>
            <w:r>
              <w:rPr>
                <w:rFonts w:ascii="Arial Narrow" w:hAnsi="Arial Narrow"/>
                <w:color w:val="000000"/>
              </w:rPr>
              <w:t>75</w:t>
            </w:r>
          </w:p>
        </w:tc>
        <w:tc>
          <w:tcPr>
            <w:tcW w:w="1327" w:type="dxa"/>
            <w:tcBorders>
              <w:top w:val="single" w:sz="2" w:space="0" w:color="auto"/>
              <w:left w:val="nil"/>
              <w:bottom w:val="single" w:sz="2" w:space="0" w:color="auto"/>
              <w:right w:val="nil"/>
            </w:tcBorders>
            <w:shd w:val="clear" w:color="000000" w:fill="FFFFFF"/>
            <w:noWrap/>
            <w:vAlign w:val="center"/>
          </w:tcPr>
          <w:p w:rsidR="00AB7306" w:rsidRDefault="00AB7306" w:rsidP="006C64EB">
            <w:pPr>
              <w:spacing w:after="0"/>
              <w:ind w:firstLine="0"/>
              <w:jc w:val="right"/>
              <w:rPr>
                <w:rFonts w:ascii="Arial Narrow" w:hAnsi="Arial Narrow"/>
                <w:color w:val="000000"/>
                <w:lang w:val="es-ES" w:eastAsia="es-ES"/>
              </w:rPr>
            </w:pPr>
          </w:p>
        </w:tc>
      </w:tr>
      <w:tr w:rsidR="00AB7306"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tcPr>
          <w:p w:rsidR="00AB7306" w:rsidRPr="006C64EB" w:rsidRDefault="00AB7306" w:rsidP="00AB7306">
            <w:pPr>
              <w:spacing w:after="0"/>
              <w:ind w:firstLine="0"/>
              <w:jc w:val="left"/>
              <w:rPr>
                <w:rFonts w:ascii="Arial Narrow" w:hAnsi="Arial Narrow"/>
                <w:color w:val="000000"/>
              </w:rPr>
            </w:pPr>
            <w:r>
              <w:rPr>
                <w:rFonts w:ascii="Arial Narrow" w:hAnsi="Arial Narrow"/>
                <w:color w:val="000000"/>
              </w:rPr>
              <w:t>Diru-sarreren betetzea (%)</w:t>
            </w:r>
          </w:p>
        </w:tc>
        <w:tc>
          <w:tcPr>
            <w:tcW w:w="1332" w:type="dxa"/>
            <w:tcBorders>
              <w:top w:val="single" w:sz="2" w:space="0" w:color="auto"/>
              <w:left w:val="nil"/>
              <w:bottom w:val="single" w:sz="2" w:space="0" w:color="auto"/>
              <w:right w:val="nil"/>
            </w:tcBorders>
            <w:shd w:val="clear" w:color="000000" w:fill="FFFFFF"/>
            <w:noWrap/>
            <w:vAlign w:val="center"/>
          </w:tcPr>
          <w:p w:rsidR="00AB7306" w:rsidRPr="006C64EB" w:rsidRDefault="00AB7306" w:rsidP="006C64EB">
            <w:pPr>
              <w:spacing w:after="0"/>
              <w:ind w:firstLine="0"/>
              <w:jc w:val="right"/>
              <w:rPr>
                <w:rFonts w:ascii="Arial Narrow" w:hAnsi="Arial Narrow"/>
                <w:color w:val="000000"/>
              </w:rPr>
            </w:pPr>
            <w:r>
              <w:rPr>
                <w:rFonts w:ascii="Arial Narrow" w:hAnsi="Arial Narrow"/>
                <w:color w:val="000000"/>
              </w:rPr>
              <w:t>80</w:t>
            </w:r>
          </w:p>
        </w:tc>
        <w:tc>
          <w:tcPr>
            <w:tcW w:w="941" w:type="dxa"/>
            <w:tcBorders>
              <w:top w:val="single" w:sz="2" w:space="0" w:color="auto"/>
              <w:left w:val="nil"/>
              <w:bottom w:val="single" w:sz="2" w:space="0" w:color="auto"/>
              <w:right w:val="nil"/>
            </w:tcBorders>
            <w:shd w:val="clear" w:color="000000" w:fill="FFFFFF"/>
            <w:noWrap/>
            <w:vAlign w:val="center"/>
          </w:tcPr>
          <w:p w:rsidR="00AB7306" w:rsidRPr="006C64EB" w:rsidRDefault="00AB7306" w:rsidP="006C64EB">
            <w:pPr>
              <w:spacing w:after="0"/>
              <w:ind w:firstLine="0"/>
              <w:jc w:val="right"/>
              <w:rPr>
                <w:rFonts w:ascii="Arial Narrow" w:hAnsi="Arial Narrow"/>
                <w:color w:val="000000"/>
              </w:rPr>
            </w:pPr>
            <w:r>
              <w:rPr>
                <w:rFonts w:ascii="Arial Narrow" w:hAnsi="Arial Narrow"/>
                <w:color w:val="000000"/>
              </w:rPr>
              <w:t>86</w:t>
            </w:r>
          </w:p>
        </w:tc>
        <w:tc>
          <w:tcPr>
            <w:tcW w:w="1327" w:type="dxa"/>
            <w:tcBorders>
              <w:top w:val="single" w:sz="2" w:space="0" w:color="auto"/>
              <w:left w:val="nil"/>
              <w:bottom w:val="single" w:sz="2" w:space="0" w:color="auto"/>
              <w:right w:val="nil"/>
            </w:tcBorders>
            <w:shd w:val="clear" w:color="000000" w:fill="FFFFFF"/>
            <w:noWrap/>
            <w:vAlign w:val="center"/>
          </w:tcPr>
          <w:p w:rsidR="00AB7306" w:rsidRDefault="00AB7306" w:rsidP="006C64EB">
            <w:pPr>
              <w:spacing w:after="0"/>
              <w:ind w:firstLine="0"/>
              <w:jc w:val="right"/>
              <w:rPr>
                <w:rFonts w:ascii="Arial Narrow" w:hAnsi="Arial Narrow"/>
                <w:color w:val="000000"/>
                <w:lang w:val="es-ES" w:eastAsia="es-ES"/>
              </w:rPr>
            </w:pP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Gastu arruntak (1. kapitulutik 4.era)</w:t>
            </w:r>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4.144.309</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4.082.296</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-1</w:t>
            </w: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Funtzionamendu-gastuak (1., 2. eta 4. kapituluak)</w:t>
            </w:r>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4.103.542</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4.054.501</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-1</w:t>
            </w: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Kapital-gastuak (6. eta 7.  kapituluak)</w:t>
            </w:r>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1.196.153</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248.940</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-79</w:t>
            </w: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Finantza-eragiketengatiko gastuak (8. eta 9. kapituluak)</w:t>
            </w:r>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364.481</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324.361</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 -11</w:t>
            </w: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Diru-sarrera arruntak (1. kapitulutik  5.era)</w:t>
            </w:r>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5.121.526</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5.338.838</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4</w:t>
            </w: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Tributu bidezko diru-sarrerak (1. kapitulutik 3ra)</w:t>
            </w:r>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2.233.509</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2.416.185</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8</w:t>
            </w: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Kapital bidezko diru-sarrerak (6. eta 7. kapituluak)</w:t>
            </w:r>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557.545</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17.976</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-97</w:t>
            </w: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Kapitaleko eragiketengatiko diru-sarrerak (8. eta 9. kapituluak)</w:t>
            </w:r>
          </w:p>
        </w:tc>
        <w:tc>
          <w:tcPr>
            <w:tcW w:w="1332" w:type="dxa"/>
            <w:tcBorders>
              <w:top w:val="single" w:sz="2" w:space="0" w:color="auto"/>
              <w:left w:val="nil"/>
              <w:bottom w:val="single" w:sz="2" w:space="0" w:color="auto"/>
              <w:right w:val="nil"/>
            </w:tcBorders>
            <w:shd w:val="clear" w:color="000000" w:fill="FFFFFF"/>
            <w:noWrap/>
            <w:vAlign w:val="center"/>
          </w:tcPr>
          <w:p w:rsidR="006C64EB" w:rsidRPr="006C64EB" w:rsidRDefault="00AB7306" w:rsidP="006C64EB">
            <w:pPr>
              <w:spacing w:after="0"/>
              <w:ind w:firstLine="0"/>
              <w:jc w:val="right"/>
              <w:rPr>
                <w:rFonts w:ascii="Arial Narrow" w:hAnsi="Arial Narrow"/>
                <w:color w:val="000000"/>
              </w:rPr>
            </w:pPr>
            <w:r>
              <w:rPr>
                <w:rFonts w:ascii="Arial Narrow" w:hAnsi="Arial Narrow"/>
                <w:color w:val="000000"/>
              </w:rPr>
              <w:t>0</w:t>
            </w:r>
          </w:p>
        </w:tc>
        <w:tc>
          <w:tcPr>
            <w:tcW w:w="941" w:type="dxa"/>
            <w:tcBorders>
              <w:top w:val="single" w:sz="2" w:space="0" w:color="auto"/>
              <w:left w:val="nil"/>
              <w:bottom w:val="single" w:sz="2" w:space="0" w:color="auto"/>
              <w:right w:val="nil"/>
            </w:tcBorders>
            <w:shd w:val="clear" w:color="000000" w:fill="FFFFFF"/>
            <w:noWrap/>
            <w:vAlign w:val="center"/>
          </w:tcPr>
          <w:p w:rsidR="006C64EB" w:rsidRPr="006C64EB" w:rsidRDefault="00AB7306" w:rsidP="006C64EB">
            <w:pPr>
              <w:spacing w:after="0"/>
              <w:ind w:firstLine="0"/>
              <w:jc w:val="right"/>
              <w:rPr>
                <w:rFonts w:ascii="Arial Narrow" w:hAnsi="Arial Narrow"/>
                <w:color w:val="000000"/>
              </w:rPr>
            </w:pPr>
            <w:r>
              <w:rPr>
                <w:rFonts w:ascii="Arial Narrow" w:hAnsi="Arial Narrow"/>
                <w:color w:val="000000"/>
              </w:rPr>
              <w:t>0</w:t>
            </w:r>
          </w:p>
        </w:tc>
        <w:tc>
          <w:tcPr>
            <w:tcW w:w="1327" w:type="dxa"/>
            <w:tcBorders>
              <w:top w:val="single" w:sz="2" w:space="0" w:color="auto"/>
              <w:left w:val="nil"/>
              <w:bottom w:val="single" w:sz="2" w:space="0" w:color="auto"/>
              <w:right w:val="nil"/>
            </w:tcBorders>
            <w:shd w:val="clear" w:color="000000" w:fill="FFFFFF"/>
            <w:noWrap/>
            <w:vAlign w:val="center"/>
          </w:tcPr>
          <w:p w:rsidR="006C64EB" w:rsidRPr="006C64EB" w:rsidRDefault="00AB7306" w:rsidP="006C64EB">
            <w:pPr>
              <w:spacing w:after="0"/>
              <w:ind w:firstLine="0"/>
              <w:jc w:val="right"/>
              <w:rPr>
                <w:rFonts w:ascii="Arial Narrow" w:hAnsi="Arial Narrow"/>
                <w:color w:val="000000"/>
              </w:rPr>
            </w:pPr>
            <w:r>
              <w:rPr>
                <w:rFonts w:ascii="Arial Narrow" w:hAnsi="Arial Narrow"/>
                <w:color w:val="000000"/>
              </w:rPr>
              <w:t>-</w:t>
            </w:r>
          </w:p>
        </w:tc>
      </w:tr>
      <w:tr w:rsidR="00AB7306"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tcPr>
          <w:p w:rsidR="00AB7306" w:rsidRDefault="00AB7306" w:rsidP="006C64EB">
            <w:pPr>
              <w:spacing w:after="0"/>
              <w:ind w:firstLine="0"/>
              <w:jc w:val="left"/>
              <w:rPr>
                <w:rFonts w:ascii="Arial Narrow" w:hAnsi="Arial Narrow"/>
                <w:color w:val="000000"/>
              </w:rPr>
            </w:pPr>
            <w:r>
              <w:rPr>
                <w:rFonts w:ascii="Arial Narrow" w:hAnsi="Arial Narrow"/>
                <w:color w:val="000000"/>
              </w:rPr>
              <w:t>Biztanle bakoitzeko gastu arrunta</w:t>
            </w:r>
          </w:p>
        </w:tc>
        <w:tc>
          <w:tcPr>
            <w:tcW w:w="1332" w:type="dxa"/>
            <w:tcBorders>
              <w:top w:val="single" w:sz="2" w:space="0" w:color="auto"/>
              <w:left w:val="nil"/>
              <w:bottom w:val="single" w:sz="2" w:space="0" w:color="auto"/>
              <w:right w:val="nil"/>
            </w:tcBorders>
            <w:shd w:val="clear" w:color="000000" w:fill="FFFFFF"/>
            <w:noWrap/>
            <w:vAlign w:val="center"/>
          </w:tcPr>
          <w:p w:rsidR="00AB7306" w:rsidRDefault="00F25AE1" w:rsidP="006C64EB">
            <w:pPr>
              <w:spacing w:after="0"/>
              <w:ind w:firstLine="0"/>
              <w:jc w:val="right"/>
              <w:rPr>
                <w:rFonts w:ascii="Arial Narrow" w:hAnsi="Arial Narrow"/>
                <w:color w:val="000000"/>
              </w:rPr>
            </w:pPr>
            <w:r>
              <w:rPr>
                <w:rFonts w:ascii="Arial Narrow" w:hAnsi="Arial Narrow"/>
                <w:color w:val="000000"/>
              </w:rPr>
              <w:t>707</w:t>
            </w:r>
          </w:p>
        </w:tc>
        <w:tc>
          <w:tcPr>
            <w:tcW w:w="941" w:type="dxa"/>
            <w:tcBorders>
              <w:top w:val="single" w:sz="2" w:space="0" w:color="auto"/>
              <w:left w:val="nil"/>
              <w:bottom w:val="single" w:sz="2" w:space="0" w:color="auto"/>
              <w:right w:val="nil"/>
            </w:tcBorders>
            <w:shd w:val="clear" w:color="000000" w:fill="FFFFFF"/>
            <w:noWrap/>
            <w:vAlign w:val="center"/>
          </w:tcPr>
          <w:p w:rsidR="00AB7306" w:rsidRDefault="00F25AE1" w:rsidP="006C64EB">
            <w:pPr>
              <w:spacing w:after="0"/>
              <w:ind w:firstLine="0"/>
              <w:jc w:val="right"/>
              <w:rPr>
                <w:rFonts w:ascii="Arial Narrow" w:hAnsi="Arial Narrow"/>
                <w:color w:val="000000"/>
              </w:rPr>
            </w:pPr>
            <w:r>
              <w:rPr>
                <w:rFonts w:ascii="Arial Narrow" w:hAnsi="Arial Narrow"/>
                <w:color w:val="000000"/>
              </w:rPr>
              <w:t>699</w:t>
            </w:r>
          </w:p>
        </w:tc>
        <w:tc>
          <w:tcPr>
            <w:tcW w:w="1327" w:type="dxa"/>
            <w:tcBorders>
              <w:top w:val="single" w:sz="2" w:space="0" w:color="auto"/>
              <w:left w:val="nil"/>
              <w:bottom w:val="single" w:sz="2" w:space="0" w:color="auto"/>
              <w:right w:val="nil"/>
            </w:tcBorders>
            <w:shd w:val="clear" w:color="000000" w:fill="FFFFFF"/>
            <w:noWrap/>
            <w:vAlign w:val="center"/>
          </w:tcPr>
          <w:p w:rsidR="00AB7306" w:rsidRDefault="00F25AE1" w:rsidP="006C64EB">
            <w:pPr>
              <w:spacing w:after="0"/>
              <w:ind w:firstLine="0"/>
              <w:jc w:val="right"/>
              <w:rPr>
                <w:rFonts w:ascii="Arial Narrow" w:hAnsi="Arial Narrow"/>
                <w:color w:val="000000"/>
              </w:rPr>
            </w:pPr>
            <w:r>
              <w:rPr>
                <w:rFonts w:ascii="Arial Narrow" w:hAnsi="Arial Narrow"/>
                <w:color w:val="000000"/>
              </w:rPr>
              <w:t>-1</w:t>
            </w:r>
          </w:p>
        </w:tc>
      </w:tr>
      <w:tr w:rsidR="00AB7306"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tcPr>
          <w:p w:rsidR="00AB7306" w:rsidRDefault="00AB7306" w:rsidP="00F25AE1">
            <w:pPr>
              <w:spacing w:after="0"/>
              <w:ind w:firstLine="0"/>
              <w:jc w:val="left"/>
              <w:rPr>
                <w:rFonts w:ascii="Arial Narrow" w:hAnsi="Arial Narrow"/>
                <w:color w:val="000000"/>
              </w:rPr>
            </w:pPr>
            <w:r>
              <w:rPr>
                <w:rFonts w:ascii="Arial Narrow" w:hAnsi="Arial Narrow"/>
                <w:color w:val="000000"/>
              </w:rPr>
              <w:t>Biztanle bakoitzeko kapital-gastua</w:t>
            </w:r>
          </w:p>
        </w:tc>
        <w:tc>
          <w:tcPr>
            <w:tcW w:w="1332" w:type="dxa"/>
            <w:tcBorders>
              <w:top w:val="single" w:sz="2" w:space="0" w:color="auto"/>
              <w:left w:val="nil"/>
              <w:bottom w:val="single" w:sz="2" w:space="0" w:color="auto"/>
              <w:right w:val="nil"/>
            </w:tcBorders>
            <w:shd w:val="clear" w:color="000000" w:fill="FFFFFF"/>
            <w:noWrap/>
            <w:vAlign w:val="center"/>
          </w:tcPr>
          <w:p w:rsidR="00AB7306" w:rsidRDefault="00F25AE1" w:rsidP="006C64EB">
            <w:pPr>
              <w:spacing w:after="0"/>
              <w:ind w:firstLine="0"/>
              <w:jc w:val="right"/>
              <w:rPr>
                <w:rFonts w:ascii="Arial Narrow" w:hAnsi="Arial Narrow"/>
                <w:color w:val="000000"/>
              </w:rPr>
            </w:pPr>
            <w:r>
              <w:rPr>
                <w:rFonts w:ascii="Arial Narrow" w:hAnsi="Arial Narrow"/>
                <w:color w:val="000000"/>
              </w:rPr>
              <w:t>204</w:t>
            </w:r>
          </w:p>
        </w:tc>
        <w:tc>
          <w:tcPr>
            <w:tcW w:w="941" w:type="dxa"/>
            <w:tcBorders>
              <w:top w:val="single" w:sz="2" w:space="0" w:color="auto"/>
              <w:left w:val="nil"/>
              <w:bottom w:val="single" w:sz="2" w:space="0" w:color="auto"/>
              <w:right w:val="nil"/>
            </w:tcBorders>
            <w:shd w:val="clear" w:color="000000" w:fill="FFFFFF"/>
            <w:noWrap/>
            <w:vAlign w:val="center"/>
          </w:tcPr>
          <w:p w:rsidR="00AB7306" w:rsidRDefault="00F25AE1" w:rsidP="006C64EB">
            <w:pPr>
              <w:spacing w:after="0"/>
              <w:ind w:firstLine="0"/>
              <w:jc w:val="right"/>
              <w:rPr>
                <w:rFonts w:ascii="Arial Narrow" w:hAnsi="Arial Narrow"/>
                <w:color w:val="000000"/>
              </w:rPr>
            </w:pPr>
            <w:r>
              <w:rPr>
                <w:rFonts w:ascii="Arial Narrow" w:hAnsi="Arial Narrow"/>
                <w:color w:val="000000"/>
              </w:rPr>
              <w:t>43</w:t>
            </w:r>
          </w:p>
        </w:tc>
        <w:tc>
          <w:tcPr>
            <w:tcW w:w="1327" w:type="dxa"/>
            <w:tcBorders>
              <w:top w:val="single" w:sz="2" w:space="0" w:color="auto"/>
              <w:left w:val="nil"/>
              <w:bottom w:val="single" w:sz="2" w:space="0" w:color="auto"/>
              <w:right w:val="nil"/>
            </w:tcBorders>
            <w:shd w:val="clear" w:color="000000" w:fill="FFFFFF"/>
            <w:noWrap/>
            <w:vAlign w:val="center"/>
          </w:tcPr>
          <w:p w:rsidR="00AB7306" w:rsidRDefault="00F25AE1" w:rsidP="006C64EB">
            <w:pPr>
              <w:spacing w:after="0"/>
              <w:ind w:firstLine="0"/>
              <w:jc w:val="right"/>
              <w:rPr>
                <w:rFonts w:ascii="Arial Narrow" w:hAnsi="Arial Narrow"/>
                <w:color w:val="000000"/>
              </w:rPr>
            </w:pPr>
            <w:r>
              <w:rPr>
                <w:rFonts w:ascii="Arial Narrow" w:hAnsi="Arial Narrow"/>
                <w:color w:val="000000"/>
              </w:rPr>
              <w:t>-79</w:t>
            </w:r>
          </w:p>
        </w:tc>
      </w:tr>
      <w:tr w:rsidR="00AB7306"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tcPr>
          <w:p w:rsidR="00AB7306" w:rsidRDefault="00AB7306" w:rsidP="006C64EB">
            <w:pPr>
              <w:spacing w:after="0"/>
              <w:ind w:firstLine="0"/>
              <w:jc w:val="left"/>
              <w:rPr>
                <w:rFonts w:ascii="Arial Narrow" w:hAnsi="Arial Narrow"/>
                <w:color w:val="000000"/>
              </w:rPr>
            </w:pPr>
            <w:r>
              <w:rPr>
                <w:rFonts w:ascii="Arial Narrow" w:hAnsi="Arial Narrow"/>
                <w:color w:val="000000"/>
              </w:rPr>
              <w:t>Biztanle bakoitzeko tributu bidezko diru-sarrera</w:t>
            </w:r>
          </w:p>
        </w:tc>
        <w:tc>
          <w:tcPr>
            <w:tcW w:w="1332" w:type="dxa"/>
            <w:tcBorders>
              <w:top w:val="single" w:sz="2" w:space="0" w:color="auto"/>
              <w:left w:val="nil"/>
              <w:bottom w:val="single" w:sz="2" w:space="0" w:color="auto"/>
              <w:right w:val="nil"/>
            </w:tcBorders>
            <w:shd w:val="clear" w:color="000000" w:fill="FFFFFF"/>
            <w:noWrap/>
            <w:vAlign w:val="center"/>
          </w:tcPr>
          <w:p w:rsidR="00AB7306" w:rsidRDefault="00F25AE1" w:rsidP="006C64EB">
            <w:pPr>
              <w:spacing w:after="0"/>
              <w:ind w:firstLine="0"/>
              <w:jc w:val="right"/>
              <w:rPr>
                <w:rFonts w:ascii="Arial Narrow" w:hAnsi="Arial Narrow"/>
                <w:color w:val="000000"/>
              </w:rPr>
            </w:pPr>
            <w:r>
              <w:rPr>
                <w:rFonts w:ascii="Arial Narrow" w:hAnsi="Arial Narrow"/>
                <w:color w:val="000000"/>
              </w:rPr>
              <w:t>381</w:t>
            </w:r>
          </w:p>
        </w:tc>
        <w:tc>
          <w:tcPr>
            <w:tcW w:w="941" w:type="dxa"/>
            <w:tcBorders>
              <w:top w:val="single" w:sz="2" w:space="0" w:color="auto"/>
              <w:left w:val="nil"/>
              <w:bottom w:val="single" w:sz="2" w:space="0" w:color="auto"/>
              <w:right w:val="nil"/>
            </w:tcBorders>
            <w:shd w:val="clear" w:color="000000" w:fill="FFFFFF"/>
            <w:noWrap/>
            <w:vAlign w:val="center"/>
          </w:tcPr>
          <w:p w:rsidR="00AB7306" w:rsidRDefault="00F25AE1" w:rsidP="006C64EB">
            <w:pPr>
              <w:spacing w:after="0"/>
              <w:ind w:firstLine="0"/>
              <w:jc w:val="right"/>
              <w:rPr>
                <w:rFonts w:ascii="Arial Narrow" w:hAnsi="Arial Narrow"/>
                <w:color w:val="000000"/>
              </w:rPr>
            </w:pPr>
            <w:r>
              <w:rPr>
                <w:rFonts w:ascii="Arial Narrow" w:hAnsi="Arial Narrow"/>
                <w:color w:val="000000"/>
              </w:rPr>
              <w:t>414</w:t>
            </w:r>
          </w:p>
        </w:tc>
        <w:tc>
          <w:tcPr>
            <w:tcW w:w="1327" w:type="dxa"/>
            <w:tcBorders>
              <w:top w:val="single" w:sz="2" w:space="0" w:color="auto"/>
              <w:left w:val="nil"/>
              <w:bottom w:val="single" w:sz="2" w:space="0" w:color="auto"/>
              <w:right w:val="nil"/>
            </w:tcBorders>
            <w:shd w:val="clear" w:color="000000" w:fill="FFFFFF"/>
            <w:noWrap/>
            <w:vAlign w:val="center"/>
          </w:tcPr>
          <w:p w:rsidR="00AB7306" w:rsidRDefault="00F25AE1" w:rsidP="006C64EB">
            <w:pPr>
              <w:spacing w:after="0"/>
              <w:ind w:firstLine="0"/>
              <w:jc w:val="right"/>
              <w:rPr>
                <w:rFonts w:ascii="Arial Narrow" w:hAnsi="Arial Narrow"/>
                <w:color w:val="000000"/>
              </w:rPr>
            </w:pPr>
            <w:r>
              <w:rPr>
                <w:rFonts w:ascii="Arial Narrow" w:hAnsi="Arial Narrow"/>
                <w:color w:val="000000"/>
              </w:rPr>
              <w:t>9</w:t>
            </w: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Diru-laguntzen mendekotasuna (%)</w:t>
            </w:r>
          </w:p>
        </w:tc>
        <w:tc>
          <w:tcPr>
            <w:tcW w:w="1332" w:type="dxa"/>
            <w:tcBorders>
              <w:top w:val="single" w:sz="2" w:space="0" w:color="auto"/>
              <w:left w:val="nil"/>
              <w:bottom w:val="single" w:sz="2" w:space="0" w:color="auto"/>
              <w:right w:val="nil"/>
            </w:tcBorders>
            <w:shd w:val="clear" w:color="auto" w:fill="auto"/>
            <w:vAlign w:val="center"/>
            <w:hideMark/>
          </w:tcPr>
          <w:p w:rsidR="006C64EB" w:rsidRPr="006C64EB" w:rsidRDefault="00F25AE1" w:rsidP="006C64EB">
            <w:pPr>
              <w:spacing w:after="0"/>
              <w:ind w:firstLine="0"/>
              <w:jc w:val="right"/>
              <w:rPr>
                <w:rFonts w:ascii="Arial Narrow" w:hAnsi="Arial Narrow"/>
                <w:color w:val="000000"/>
              </w:rPr>
            </w:pPr>
            <w:r>
              <w:rPr>
                <w:rFonts w:ascii="Arial Narrow" w:hAnsi="Arial Narrow"/>
                <w:color w:val="000000"/>
              </w:rPr>
              <w:t>45</w:t>
            </w:r>
          </w:p>
        </w:tc>
        <w:tc>
          <w:tcPr>
            <w:tcW w:w="941" w:type="dxa"/>
            <w:tcBorders>
              <w:top w:val="single" w:sz="2" w:space="0" w:color="auto"/>
              <w:left w:val="nil"/>
              <w:bottom w:val="single" w:sz="2" w:space="0" w:color="auto"/>
              <w:right w:val="nil"/>
            </w:tcBorders>
            <w:shd w:val="clear" w:color="auto" w:fill="auto"/>
            <w:vAlign w:val="center"/>
            <w:hideMark/>
          </w:tcPr>
          <w:p w:rsidR="006C64EB" w:rsidRPr="006C64EB" w:rsidRDefault="00F25AE1" w:rsidP="006C64EB">
            <w:pPr>
              <w:spacing w:after="0"/>
              <w:ind w:firstLine="0"/>
              <w:jc w:val="right"/>
              <w:rPr>
                <w:rFonts w:ascii="Arial Narrow" w:hAnsi="Arial Narrow"/>
                <w:color w:val="000000"/>
              </w:rPr>
            </w:pPr>
            <w:r>
              <w:rPr>
                <w:rFonts w:ascii="Arial Narrow" w:hAnsi="Arial Narrow"/>
                <w:color w:val="000000"/>
              </w:rPr>
              <w:t>41</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lang w:val="es-ES" w:eastAsia="es-ES"/>
              </w:rPr>
            </w:pP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Tributu bidezko diru-sarrerak gastu arrunten gainean (%)</w:t>
            </w:r>
          </w:p>
        </w:tc>
        <w:tc>
          <w:tcPr>
            <w:tcW w:w="1332" w:type="dxa"/>
            <w:tcBorders>
              <w:top w:val="single" w:sz="2" w:space="0" w:color="auto"/>
              <w:left w:val="nil"/>
              <w:bottom w:val="single" w:sz="2" w:space="0" w:color="auto"/>
              <w:right w:val="nil"/>
            </w:tcBorders>
            <w:shd w:val="clear" w:color="auto" w:fill="auto"/>
            <w:vAlign w:val="center"/>
            <w:hideMark/>
          </w:tcPr>
          <w:p w:rsidR="006C64EB" w:rsidRPr="006C64EB" w:rsidRDefault="00F25AE1" w:rsidP="006C64EB">
            <w:pPr>
              <w:spacing w:after="0"/>
              <w:ind w:firstLine="0"/>
              <w:jc w:val="right"/>
              <w:rPr>
                <w:rFonts w:ascii="Arial Narrow" w:hAnsi="Arial Narrow"/>
                <w:color w:val="000000"/>
              </w:rPr>
            </w:pPr>
            <w:r>
              <w:rPr>
                <w:rFonts w:ascii="Arial Narrow" w:hAnsi="Arial Narrow"/>
                <w:color w:val="000000"/>
              </w:rPr>
              <w:t>54</w:t>
            </w:r>
          </w:p>
        </w:tc>
        <w:tc>
          <w:tcPr>
            <w:tcW w:w="941" w:type="dxa"/>
            <w:tcBorders>
              <w:top w:val="single" w:sz="2" w:space="0" w:color="auto"/>
              <w:left w:val="nil"/>
              <w:bottom w:val="single" w:sz="2" w:space="0" w:color="auto"/>
              <w:right w:val="nil"/>
            </w:tcBorders>
            <w:shd w:val="clear" w:color="auto" w:fill="auto"/>
            <w:vAlign w:val="center"/>
            <w:hideMark/>
          </w:tcPr>
          <w:p w:rsidR="006C64EB" w:rsidRPr="006C64EB" w:rsidRDefault="00F25AE1" w:rsidP="006C64EB">
            <w:pPr>
              <w:spacing w:after="0"/>
              <w:ind w:firstLine="0"/>
              <w:jc w:val="right"/>
              <w:rPr>
                <w:rFonts w:ascii="Arial Narrow" w:hAnsi="Arial Narrow"/>
                <w:color w:val="000000"/>
              </w:rPr>
            </w:pPr>
            <w:r>
              <w:rPr>
                <w:rFonts w:ascii="Arial Narrow" w:hAnsi="Arial Narrow"/>
                <w:color w:val="000000"/>
              </w:rPr>
              <w:t>59</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lang w:val="es-ES" w:eastAsia="es-ES"/>
              </w:rPr>
            </w:pP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Aurrekontuko saldo ez-finantzarioa</w:t>
            </w:r>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338.609</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1.025.577</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AB7306" w:rsidP="006C64EB">
            <w:pPr>
              <w:spacing w:after="0"/>
              <w:ind w:firstLine="0"/>
              <w:jc w:val="right"/>
              <w:rPr>
                <w:rFonts w:ascii="Arial Narrow" w:hAnsi="Arial Narrow"/>
                <w:color w:val="000000"/>
              </w:rPr>
            </w:pPr>
            <w:r>
              <w:rPr>
                <w:rFonts w:ascii="Arial Narrow" w:hAnsi="Arial Narrow"/>
                <w:color w:val="000000"/>
              </w:rPr>
              <w:t>203</w:t>
            </w: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Aurrekontu-emaitza doitua</w:t>
            </w:r>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513.525</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20213A">
            <w:pPr>
              <w:spacing w:after="0"/>
              <w:ind w:firstLine="0"/>
              <w:jc w:val="right"/>
              <w:rPr>
                <w:rFonts w:ascii="Arial Narrow" w:hAnsi="Arial Narrow"/>
                <w:color w:val="000000"/>
              </w:rPr>
            </w:pPr>
            <w:r>
              <w:rPr>
                <w:rFonts w:ascii="Arial Narrow" w:hAnsi="Arial Narrow"/>
                <w:color w:val="000000"/>
              </w:rPr>
              <w:t>881.357</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72</w:t>
            </w: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 xml:space="preserve">Gastu orokorretarako </w:t>
            </w:r>
            <w:proofErr w:type="spellStart"/>
            <w:r>
              <w:rPr>
                <w:rFonts w:ascii="Arial Narrow" w:hAnsi="Arial Narrow"/>
                <w:color w:val="000000"/>
              </w:rPr>
              <w:t>diruzaintza-gerakina</w:t>
            </w:r>
            <w:proofErr w:type="spellEnd"/>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985.401</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1.703.563</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73</w:t>
            </w: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Aurrezki gordina</w:t>
            </w:r>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1.017.984</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1.284.337</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26</w:t>
            </w: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Finantza-zama (3. eta 9. kapituluak)</w:t>
            </w:r>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405.248</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352.156</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AB7306" w:rsidP="00AB7306">
            <w:pPr>
              <w:spacing w:after="0"/>
              <w:ind w:firstLine="0"/>
              <w:jc w:val="right"/>
              <w:rPr>
                <w:rFonts w:ascii="Arial Narrow" w:hAnsi="Arial Narrow"/>
                <w:color w:val="000000"/>
              </w:rPr>
            </w:pPr>
            <w:r>
              <w:rPr>
                <w:rFonts w:ascii="Arial Narrow" w:hAnsi="Arial Narrow"/>
                <w:color w:val="000000"/>
              </w:rPr>
              <w:t>-13</w:t>
            </w: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Aurrezki garbia</w:t>
            </w:r>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612.736</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932.181</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52</w:t>
            </w: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AB7306" w:rsidP="00AB7306">
            <w:pPr>
              <w:spacing w:after="0"/>
              <w:ind w:firstLine="0"/>
              <w:jc w:val="left"/>
              <w:rPr>
                <w:rFonts w:ascii="Arial Narrow" w:hAnsi="Arial Narrow"/>
                <w:color w:val="000000"/>
              </w:rPr>
            </w:pPr>
            <w:r>
              <w:rPr>
                <w:rFonts w:ascii="Arial Narrow" w:hAnsi="Arial Narrow"/>
                <w:color w:val="000000"/>
              </w:rPr>
              <w:t xml:space="preserve">Finantza-zamaren adierazlea </w:t>
            </w:r>
            <w:r>
              <w:rPr>
                <w:rFonts w:ascii="Arial Narrow" w:hAnsi="Arial Narrow"/>
                <w:color w:val="000000"/>
                <w:vertAlign w:val="superscript"/>
              </w:rPr>
              <w:t>(2)</w:t>
            </w:r>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506B5B" w:rsidP="006C64EB">
            <w:pPr>
              <w:spacing w:after="0"/>
              <w:ind w:firstLine="0"/>
              <w:jc w:val="right"/>
              <w:rPr>
                <w:rFonts w:ascii="Arial Narrow" w:hAnsi="Arial Narrow"/>
                <w:color w:val="000000"/>
              </w:rPr>
            </w:pPr>
            <w:r>
              <w:rPr>
                <w:rFonts w:ascii="Arial Narrow" w:hAnsi="Arial Narrow"/>
                <w:color w:val="000000"/>
              </w:rPr>
              <w:t>8</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506B5B" w:rsidP="006C64EB">
            <w:pPr>
              <w:spacing w:after="0"/>
              <w:ind w:firstLine="0"/>
              <w:jc w:val="right"/>
              <w:rPr>
                <w:rFonts w:ascii="Arial Narrow" w:hAnsi="Arial Narrow"/>
                <w:color w:val="000000"/>
              </w:rPr>
            </w:pPr>
            <w:r>
              <w:rPr>
                <w:rFonts w:ascii="Arial Narrow" w:hAnsi="Arial Narrow"/>
                <w:color w:val="000000"/>
              </w:rPr>
              <w:t>7</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lang w:val="es-ES" w:eastAsia="es-ES"/>
              </w:rPr>
            </w:pP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AB7306" w:rsidP="00AB7306">
            <w:pPr>
              <w:spacing w:after="0"/>
              <w:ind w:firstLine="0"/>
              <w:jc w:val="left"/>
              <w:rPr>
                <w:rFonts w:ascii="Arial Narrow" w:hAnsi="Arial Narrow"/>
                <w:color w:val="000000"/>
              </w:rPr>
            </w:pPr>
            <w:r>
              <w:rPr>
                <w:rFonts w:ascii="Arial Narrow" w:hAnsi="Arial Narrow"/>
                <w:color w:val="000000"/>
              </w:rPr>
              <w:t xml:space="preserve">Aurrezki </w:t>
            </w:r>
            <w:proofErr w:type="spellStart"/>
            <w:r>
              <w:rPr>
                <w:rFonts w:ascii="Arial Narrow" w:hAnsi="Arial Narrow"/>
                <w:color w:val="000000"/>
              </w:rPr>
              <w:t>gordina/diru-sarrera</w:t>
            </w:r>
            <w:proofErr w:type="spellEnd"/>
            <w:r>
              <w:rPr>
                <w:rFonts w:ascii="Arial Narrow" w:hAnsi="Arial Narrow"/>
                <w:color w:val="000000"/>
              </w:rPr>
              <w:t xml:space="preserve"> arruntak (%) </w:t>
            </w:r>
            <w:r>
              <w:rPr>
                <w:rFonts w:ascii="Arial Narrow" w:hAnsi="Arial Narrow"/>
                <w:color w:val="000000"/>
                <w:vertAlign w:val="superscript"/>
              </w:rPr>
              <w:t>(2)</w:t>
            </w:r>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506B5B" w:rsidP="006C64EB">
            <w:pPr>
              <w:spacing w:after="0"/>
              <w:ind w:firstLine="0"/>
              <w:jc w:val="right"/>
              <w:rPr>
                <w:rFonts w:ascii="Arial Narrow" w:hAnsi="Arial Narrow"/>
                <w:color w:val="000000"/>
              </w:rPr>
            </w:pPr>
            <w:r>
              <w:rPr>
                <w:rFonts w:ascii="Arial Narrow" w:hAnsi="Arial Narrow"/>
                <w:color w:val="000000"/>
              </w:rPr>
              <w:t>20</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506B5B" w:rsidP="006C64EB">
            <w:pPr>
              <w:spacing w:after="0"/>
              <w:ind w:firstLine="0"/>
              <w:jc w:val="right"/>
              <w:rPr>
                <w:rFonts w:ascii="Arial Narrow" w:hAnsi="Arial Narrow"/>
                <w:color w:val="000000"/>
              </w:rPr>
            </w:pPr>
            <w:r>
              <w:rPr>
                <w:rFonts w:ascii="Arial Narrow" w:hAnsi="Arial Narrow"/>
                <w:color w:val="000000"/>
              </w:rPr>
              <w:t>24</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lang w:val="es-ES" w:eastAsia="es-ES"/>
              </w:rPr>
            </w:pP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Zorpetze-ahalmena (%)</w:t>
            </w:r>
          </w:p>
        </w:tc>
        <w:tc>
          <w:tcPr>
            <w:tcW w:w="1332" w:type="dxa"/>
            <w:tcBorders>
              <w:top w:val="single" w:sz="2" w:space="0" w:color="auto"/>
              <w:left w:val="nil"/>
              <w:bottom w:val="single" w:sz="2" w:space="0" w:color="auto"/>
              <w:right w:val="nil"/>
            </w:tcBorders>
            <w:shd w:val="clear" w:color="000000" w:fill="FFFFFF"/>
            <w:noWrap/>
            <w:vAlign w:val="center"/>
            <w:hideMark/>
          </w:tcPr>
          <w:p w:rsidR="006C64EB" w:rsidRPr="006C64EB" w:rsidRDefault="00506B5B" w:rsidP="006C64EB">
            <w:pPr>
              <w:spacing w:after="0"/>
              <w:ind w:firstLine="0"/>
              <w:jc w:val="right"/>
              <w:rPr>
                <w:rFonts w:ascii="Arial Narrow" w:hAnsi="Arial Narrow"/>
                <w:color w:val="000000"/>
              </w:rPr>
            </w:pPr>
            <w:r>
              <w:rPr>
                <w:rFonts w:ascii="Arial Narrow" w:hAnsi="Arial Narrow"/>
                <w:color w:val="000000"/>
              </w:rPr>
              <w:t>12</w:t>
            </w:r>
          </w:p>
        </w:tc>
        <w:tc>
          <w:tcPr>
            <w:tcW w:w="941" w:type="dxa"/>
            <w:tcBorders>
              <w:top w:val="single" w:sz="2" w:space="0" w:color="auto"/>
              <w:left w:val="nil"/>
              <w:bottom w:val="single" w:sz="2" w:space="0" w:color="auto"/>
              <w:right w:val="nil"/>
            </w:tcBorders>
            <w:shd w:val="clear" w:color="000000" w:fill="FFFFFF"/>
            <w:noWrap/>
            <w:vAlign w:val="center"/>
            <w:hideMark/>
          </w:tcPr>
          <w:p w:rsidR="006C64EB" w:rsidRPr="006C64EB" w:rsidRDefault="00506B5B" w:rsidP="006C64EB">
            <w:pPr>
              <w:spacing w:after="0"/>
              <w:ind w:firstLine="0"/>
              <w:jc w:val="right"/>
              <w:rPr>
                <w:rFonts w:ascii="Arial Narrow" w:hAnsi="Arial Narrow"/>
                <w:color w:val="000000"/>
              </w:rPr>
            </w:pPr>
            <w:r>
              <w:rPr>
                <w:rFonts w:ascii="Arial Narrow" w:hAnsi="Arial Narrow"/>
                <w:color w:val="000000"/>
              </w:rPr>
              <w:t>17</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right"/>
              <w:rPr>
                <w:rFonts w:ascii="Arial Narrow" w:hAnsi="Arial Narrow"/>
                <w:color w:val="000000"/>
                <w:lang w:val="es-ES" w:eastAsia="es-ES"/>
              </w:rPr>
            </w:pPr>
          </w:p>
        </w:tc>
      </w:tr>
      <w:tr w:rsidR="006C64EB"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hideMark/>
          </w:tcPr>
          <w:p w:rsidR="006C64EB" w:rsidRPr="006C64EB" w:rsidRDefault="006C64EB" w:rsidP="006C64EB">
            <w:pPr>
              <w:spacing w:after="0"/>
              <w:ind w:firstLine="0"/>
              <w:jc w:val="left"/>
              <w:rPr>
                <w:rFonts w:ascii="Arial Narrow" w:hAnsi="Arial Narrow"/>
                <w:color w:val="000000"/>
              </w:rPr>
            </w:pPr>
            <w:r>
              <w:rPr>
                <w:rFonts w:ascii="Arial Narrow" w:hAnsi="Arial Narrow"/>
                <w:color w:val="000000"/>
              </w:rPr>
              <w:t xml:space="preserve">Zor bizia </w:t>
            </w:r>
          </w:p>
        </w:tc>
        <w:tc>
          <w:tcPr>
            <w:tcW w:w="1332" w:type="dxa"/>
            <w:tcBorders>
              <w:top w:val="single" w:sz="2" w:space="0" w:color="auto"/>
              <w:left w:val="nil"/>
              <w:bottom w:val="single" w:sz="2" w:space="0" w:color="auto"/>
              <w:right w:val="nil"/>
            </w:tcBorders>
            <w:shd w:val="clear" w:color="auto" w:fill="auto"/>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2.441.783</w:t>
            </w:r>
          </w:p>
        </w:tc>
        <w:tc>
          <w:tcPr>
            <w:tcW w:w="941" w:type="dxa"/>
            <w:tcBorders>
              <w:top w:val="single" w:sz="2" w:space="0" w:color="auto"/>
              <w:left w:val="nil"/>
              <w:bottom w:val="single" w:sz="2" w:space="0" w:color="auto"/>
              <w:right w:val="nil"/>
            </w:tcBorders>
            <w:shd w:val="clear" w:color="auto" w:fill="auto"/>
            <w:noWrap/>
            <w:vAlign w:val="center"/>
            <w:hideMark/>
          </w:tcPr>
          <w:p w:rsidR="006C64EB" w:rsidRPr="006C64EB" w:rsidRDefault="006C64EB" w:rsidP="006C64EB">
            <w:pPr>
              <w:spacing w:after="0"/>
              <w:ind w:firstLine="0"/>
              <w:jc w:val="right"/>
              <w:rPr>
                <w:rFonts w:ascii="Arial Narrow" w:hAnsi="Arial Narrow"/>
                <w:color w:val="000000"/>
              </w:rPr>
            </w:pPr>
            <w:r>
              <w:rPr>
                <w:rFonts w:ascii="Arial Narrow" w:hAnsi="Arial Narrow"/>
                <w:color w:val="000000"/>
              </w:rPr>
              <w:t>2.117.422</w:t>
            </w:r>
          </w:p>
        </w:tc>
        <w:tc>
          <w:tcPr>
            <w:tcW w:w="1327" w:type="dxa"/>
            <w:tcBorders>
              <w:top w:val="single" w:sz="2" w:space="0" w:color="auto"/>
              <w:left w:val="nil"/>
              <w:bottom w:val="single" w:sz="2" w:space="0" w:color="auto"/>
              <w:right w:val="nil"/>
            </w:tcBorders>
            <w:shd w:val="clear" w:color="000000" w:fill="FFFFFF"/>
            <w:noWrap/>
            <w:vAlign w:val="center"/>
            <w:hideMark/>
          </w:tcPr>
          <w:p w:rsidR="006C64EB" w:rsidRPr="006C64EB" w:rsidRDefault="00AB7306" w:rsidP="00AB7306">
            <w:pPr>
              <w:spacing w:after="0"/>
              <w:ind w:firstLine="0"/>
              <w:jc w:val="right"/>
              <w:rPr>
                <w:rFonts w:ascii="Arial Narrow" w:hAnsi="Arial Narrow"/>
                <w:color w:val="000000"/>
              </w:rPr>
            </w:pPr>
            <w:r>
              <w:rPr>
                <w:rFonts w:ascii="Arial Narrow" w:hAnsi="Arial Narrow"/>
                <w:color w:val="000000"/>
              </w:rPr>
              <w:t>-13</w:t>
            </w:r>
          </w:p>
        </w:tc>
      </w:tr>
      <w:tr w:rsidR="00AB7306" w:rsidRPr="006C64EB" w:rsidTr="004C7014">
        <w:trPr>
          <w:trHeight w:val="255"/>
          <w:jc w:val="center"/>
        </w:trPr>
        <w:tc>
          <w:tcPr>
            <w:tcW w:w="5233" w:type="dxa"/>
            <w:tcBorders>
              <w:top w:val="single" w:sz="2" w:space="0" w:color="auto"/>
              <w:left w:val="nil"/>
              <w:bottom w:val="single" w:sz="2" w:space="0" w:color="auto"/>
              <w:right w:val="nil"/>
            </w:tcBorders>
            <w:shd w:val="clear" w:color="000000" w:fill="FFFFFF"/>
            <w:noWrap/>
            <w:vAlign w:val="center"/>
          </w:tcPr>
          <w:p w:rsidR="00AB7306" w:rsidRPr="006C64EB" w:rsidRDefault="00AB7306" w:rsidP="006C64EB">
            <w:pPr>
              <w:spacing w:after="0"/>
              <w:ind w:firstLine="0"/>
              <w:jc w:val="left"/>
              <w:rPr>
                <w:rFonts w:ascii="Arial Narrow" w:hAnsi="Arial Narrow"/>
                <w:color w:val="000000"/>
              </w:rPr>
            </w:pPr>
            <w:r>
              <w:rPr>
                <w:rFonts w:ascii="Arial Narrow" w:hAnsi="Arial Narrow"/>
                <w:color w:val="000000"/>
              </w:rPr>
              <w:t>Zorpetze-maila</w:t>
            </w:r>
            <w:r>
              <w:rPr>
                <w:rFonts w:ascii="Arial Narrow" w:hAnsi="Arial Narrow"/>
                <w:color w:val="000000"/>
                <w:vertAlign w:val="superscript"/>
              </w:rPr>
              <w:t>(2)</w:t>
            </w:r>
          </w:p>
        </w:tc>
        <w:tc>
          <w:tcPr>
            <w:tcW w:w="1332" w:type="dxa"/>
            <w:tcBorders>
              <w:top w:val="single" w:sz="2" w:space="0" w:color="auto"/>
              <w:left w:val="nil"/>
              <w:bottom w:val="single" w:sz="2" w:space="0" w:color="auto"/>
              <w:right w:val="nil"/>
            </w:tcBorders>
            <w:shd w:val="clear" w:color="auto" w:fill="auto"/>
            <w:noWrap/>
            <w:vAlign w:val="center"/>
          </w:tcPr>
          <w:p w:rsidR="00AB7306" w:rsidRPr="006C64EB" w:rsidRDefault="00506B5B" w:rsidP="006C64EB">
            <w:pPr>
              <w:spacing w:after="0"/>
              <w:ind w:firstLine="0"/>
              <w:jc w:val="right"/>
              <w:rPr>
                <w:rFonts w:ascii="Arial Narrow" w:hAnsi="Arial Narrow"/>
                <w:color w:val="000000"/>
              </w:rPr>
            </w:pPr>
            <w:r>
              <w:rPr>
                <w:rFonts w:ascii="Arial Narrow" w:hAnsi="Arial Narrow"/>
                <w:color w:val="000000"/>
              </w:rPr>
              <w:t>48</w:t>
            </w:r>
          </w:p>
        </w:tc>
        <w:tc>
          <w:tcPr>
            <w:tcW w:w="941" w:type="dxa"/>
            <w:tcBorders>
              <w:top w:val="single" w:sz="2" w:space="0" w:color="auto"/>
              <w:left w:val="nil"/>
              <w:bottom w:val="single" w:sz="2" w:space="0" w:color="auto"/>
              <w:right w:val="nil"/>
            </w:tcBorders>
            <w:shd w:val="clear" w:color="auto" w:fill="auto"/>
            <w:noWrap/>
            <w:vAlign w:val="center"/>
          </w:tcPr>
          <w:p w:rsidR="00AB7306" w:rsidRPr="006C64EB" w:rsidRDefault="00506B5B" w:rsidP="006C64EB">
            <w:pPr>
              <w:spacing w:after="0"/>
              <w:ind w:firstLine="0"/>
              <w:jc w:val="right"/>
              <w:rPr>
                <w:rFonts w:ascii="Arial Narrow" w:hAnsi="Arial Narrow"/>
                <w:color w:val="000000"/>
              </w:rPr>
            </w:pPr>
            <w:r>
              <w:rPr>
                <w:rFonts w:ascii="Arial Narrow" w:hAnsi="Arial Narrow"/>
                <w:color w:val="000000"/>
              </w:rPr>
              <w:t>40</w:t>
            </w:r>
          </w:p>
        </w:tc>
        <w:tc>
          <w:tcPr>
            <w:tcW w:w="1327" w:type="dxa"/>
            <w:tcBorders>
              <w:top w:val="single" w:sz="2" w:space="0" w:color="auto"/>
              <w:left w:val="nil"/>
              <w:bottom w:val="single" w:sz="2" w:space="0" w:color="auto"/>
              <w:right w:val="nil"/>
            </w:tcBorders>
            <w:shd w:val="clear" w:color="000000" w:fill="FFFFFF"/>
            <w:noWrap/>
            <w:vAlign w:val="center"/>
          </w:tcPr>
          <w:p w:rsidR="00AB7306" w:rsidRDefault="00AB7306" w:rsidP="00AB7306">
            <w:pPr>
              <w:spacing w:after="0"/>
              <w:ind w:firstLine="0"/>
              <w:jc w:val="right"/>
              <w:rPr>
                <w:rFonts w:ascii="Arial Narrow" w:hAnsi="Arial Narrow"/>
                <w:color w:val="000000"/>
                <w:lang w:val="es-ES" w:eastAsia="es-ES"/>
              </w:rPr>
            </w:pPr>
          </w:p>
        </w:tc>
      </w:tr>
      <w:tr w:rsidR="00AB7306" w:rsidRPr="006C64EB" w:rsidTr="004C7014">
        <w:trPr>
          <w:trHeight w:val="255"/>
          <w:jc w:val="center"/>
        </w:trPr>
        <w:tc>
          <w:tcPr>
            <w:tcW w:w="5233" w:type="dxa"/>
            <w:tcBorders>
              <w:top w:val="single" w:sz="2" w:space="0" w:color="auto"/>
              <w:left w:val="nil"/>
              <w:bottom w:val="single" w:sz="4" w:space="0" w:color="auto"/>
              <w:right w:val="nil"/>
            </w:tcBorders>
            <w:shd w:val="clear" w:color="000000" w:fill="FFFFFF"/>
            <w:noWrap/>
            <w:vAlign w:val="center"/>
          </w:tcPr>
          <w:p w:rsidR="00AB7306" w:rsidRDefault="00AB7306" w:rsidP="006C64EB">
            <w:pPr>
              <w:spacing w:after="0"/>
              <w:ind w:firstLine="0"/>
              <w:jc w:val="left"/>
              <w:rPr>
                <w:rFonts w:ascii="Arial Narrow" w:hAnsi="Arial Narrow"/>
                <w:color w:val="000000"/>
              </w:rPr>
            </w:pPr>
            <w:r>
              <w:rPr>
                <w:rFonts w:ascii="Arial Narrow" w:hAnsi="Arial Narrow"/>
                <w:color w:val="000000"/>
              </w:rPr>
              <w:t>Zor bizia biztanleko</w:t>
            </w:r>
          </w:p>
        </w:tc>
        <w:tc>
          <w:tcPr>
            <w:tcW w:w="1332" w:type="dxa"/>
            <w:tcBorders>
              <w:top w:val="single" w:sz="2" w:space="0" w:color="auto"/>
              <w:left w:val="nil"/>
              <w:bottom w:val="single" w:sz="4" w:space="0" w:color="auto"/>
              <w:right w:val="nil"/>
            </w:tcBorders>
            <w:shd w:val="clear" w:color="auto" w:fill="auto"/>
            <w:noWrap/>
            <w:vAlign w:val="center"/>
          </w:tcPr>
          <w:p w:rsidR="00AB7306" w:rsidRPr="006C64EB" w:rsidRDefault="00F25AE1" w:rsidP="006C64EB">
            <w:pPr>
              <w:spacing w:after="0"/>
              <w:ind w:firstLine="0"/>
              <w:jc w:val="right"/>
              <w:rPr>
                <w:rFonts w:ascii="Arial Narrow" w:hAnsi="Arial Narrow"/>
                <w:color w:val="000000"/>
              </w:rPr>
            </w:pPr>
            <w:r>
              <w:rPr>
                <w:rFonts w:ascii="Arial Narrow" w:hAnsi="Arial Narrow"/>
                <w:color w:val="000000"/>
              </w:rPr>
              <w:t>416</w:t>
            </w:r>
          </w:p>
        </w:tc>
        <w:tc>
          <w:tcPr>
            <w:tcW w:w="941" w:type="dxa"/>
            <w:tcBorders>
              <w:top w:val="single" w:sz="2" w:space="0" w:color="auto"/>
              <w:left w:val="nil"/>
              <w:bottom w:val="single" w:sz="4" w:space="0" w:color="auto"/>
              <w:right w:val="nil"/>
            </w:tcBorders>
            <w:shd w:val="clear" w:color="auto" w:fill="auto"/>
            <w:noWrap/>
            <w:vAlign w:val="center"/>
          </w:tcPr>
          <w:p w:rsidR="00AB7306" w:rsidRPr="006C64EB" w:rsidRDefault="00F25AE1" w:rsidP="006C64EB">
            <w:pPr>
              <w:spacing w:after="0"/>
              <w:ind w:firstLine="0"/>
              <w:jc w:val="right"/>
              <w:rPr>
                <w:rFonts w:ascii="Arial Narrow" w:hAnsi="Arial Narrow"/>
                <w:color w:val="000000"/>
              </w:rPr>
            </w:pPr>
            <w:r>
              <w:rPr>
                <w:rFonts w:ascii="Arial Narrow" w:hAnsi="Arial Narrow"/>
                <w:color w:val="000000"/>
              </w:rPr>
              <w:t>363</w:t>
            </w:r>
          </w:p>
        </w:tc>
        <w:tc>
          <w:tcPr>
            <w:tcW w:w="1327" w:type="dxa"/>
            <w:tcBorders>
              <w:top w:val="single" w:sz="2" w:space="0" w:color="auto"/>
              <w:left w:val="nil"/>
              <w:bottom w:val="single" w:sz="4" w:space="0" w:color="auto"/>
              <w:right w:val="nil"/>
            </w:tcBorders>
            <w:shd w:val="clear" w:color="000000" w:fill="FFFFFF"/>
            <w:noWrap/>
            <w:vAlign w:val="center"/>
          </w:tcPr>
          <w:p w:rsidR="00AB7306" w:rsidRDefault="00F25AE1" w:rsidP="00AB7306">
            <w:pPr>
              <w:spacing w:after="0"/>
              <w:ind w:firstLine="0"/>
              <w:jc w:val="right"/>
              <w:rPr>
                <w:rFonts w:ascii="Arial Narrow" w:hAnsi="Arial Narrow"/>
                <w:color w:val="000000"/>
              </w:rPr>
            </w:pPr>
            <w:r>
              <w:rPr>
                <w:rFonts w:ascii="Arial Narrow" w:hAnsi="Arial Narrow"/>
                <w:color w:val="000000"/>
              </w:rPr>
              <w:t>-13</w:t>
            </w:r>
          </w:p>
        </w:tc>
      </w:tr>
    </w:tbl>
    <w:p w:rsidR="003E00B9" w:rsidRPr="004C7014" w:rsidRDefault="003E00B9" w:rsidP="003E00B9">
      <w:pPr>
        <w:pStyle w:val="texto"/>
        <w:tabs>
          <w:tab w:val="clear" w:pos="2835"/>
          <w:tab w:val="clear" w:pos="3969"/>
          <w:tab w:val="clear" w:pos="5103"/>
          <w:tab w:val="clear" w:pos="6237"/>
          <w:tab w:val="clear" w:pos="7371"/>
        </w:tabs>
        <w:spacing w:before="60" w:after="0"/>
        <w:ind w:firstLine="0"/>
        <w:rPr>
          <w:rFonts w:ascii="Arial" w:hAnsi="Arial" w:cs="Arial"/>
          <w:sz w:val="16"/>
          <w:szCs w:val="16"/>
        </w:rPr>
      </w:pPr>
      <w:r>
        <w:rPr>
          <w:sz w:val="18"/>
          <w:szCs w:val="18"/>
          <w:vertAlign w:val="superscript"/>
        </w:rPr>
        <w:t>(1</w:t>
      </w:r>
      <w:r>
        <w:rPr>
          <w:rFonts w:ascii="Arial" w:hAnsi="Arial"/>
          <w:sz w:val="16"/>
          <w:szCs w:val="16"/>
          <w:vertAlign w:val="superscript"/>
        </w:rPr>
        <w:t>)</w:t>
      </w:r>
      <w:r>
        <w:rPr>
          <w:rFonts w:ascii="Arial" w:hAnsi="Arial"/>
          <w:sz w:val="16"/>
          <w:szCs w:val="16"/>
        </w:rPr>
        <w:t xml:space="preserve"> </w:t>
      </w:r>
      <w:proofErr w:type="spellStart"/>
      <w:r>
        <w:rPr>
          <w:rFonts w:ascii="Arial" w:hAnsi="Arial"/>
          <w:sz w:val="16"/>
          <w:szCs w:val="16"/>
        </w:rPr>
        <w:t>Auditatu</w:t>
      </w:r>
      <w:proofErr w:type="spellEnd"/>
      <w:r>
        <w:rPr>
          <w:rFonts w:ascii="Arial" w:hAnsi="Arial"/>
          <w:sz w:val="16"/>
          <w:szCs w:val="16"/>
        </w:rPr>
        <w:t xml:space="preserve"> gabeko ekitaldia</w:t>
      </w:r>
    </w:p>
    <w:p w:rsidR="003E00B9" w:rsidRPr="004C7014" w:rsidRDefault="003E00B9" w:rsidP="003E00B9">
      <w:pPr>
        <w:pStyle w:val="texto"/>
        <w:tabs>
          <w:tab w:val="clear" w:pos="2835"/>
          <w:tab w:val="clear" w:pos="3969"/>
          <w:tab w:val="clear" w:pos="5103"/>
          <w:tab w:val="clear" w:pos="6237"/>
          <w:tab w:val="clear" w:pos="7371"/>
        </w:tabs>
        <w:spacing w:after="0"/>
        <w:ind w:firstLine="0"/>
        <w:rPr>
          <w:rFonts w:ascii="Arial" w:hAnsi="Arial" w:cs="Arial"/>
          <w:sz w:val="16"/>
          <w:szCs w:val="16"/>
        </w:rPr>
      </w:pPr>
      <w:r>
        <w:rPr>
          <w:rFonts w:ascii="Arial" w:hAnsi="Arial"/>
          <w:sz w:val="16"/>
          <w:szCs w:val="16"/>
          <w:vertAlign w:val="superscript"/>
        </w:rPr>
        <w:t>(2)</w:t>
      </w:r>
      <w:r>
        <w:rPr>
          <w:rFonts w:ascii="Arial" w:hAnsi="Arial"/>
          <w:sz w:val="16"/>
          <w:szCs w:val="16"/>
        </w:rPr>
        <w:t xml:space="preserve"> Ratioen izendapen berriak, Toki Administrazioko Zuzendaritza Nagusiak sartutakoak</w:t>
      </w:r>
    </w:p>
    <w:p w:rsidR="006C64EB" w:rsidRPr="00DD5BC0" w:rsidRDefault="006C64EB" w:rsidP="00A80645">
      <w:pPr>
        <w:pStyle w:val="texto"/>
        <w:spacing w:after="120"/>
      </w:pPr>
    </w:p>
    <w:p w:rsidR="00D520A4" w:rsidRPr="00087CB1" w:rsidRDefault="00D520A4" w:rsidP="00A80645">
      <w:pPr>
        <w:pStyle w:val="texto"/>
        <w:tabs>
          <w:tab w:val="clear" w:pos="2835"/>
          <w:tab w:val="clear" w:pos="3969"/>
          <w:tab w:val="clear" w:pos="5103"/>
          <w:tab w:val="clear" w:pos="6237"/>
          <w:tab w:val="clear" w:pos="7371"/>
        </w:tabs>
        <w:spacing w:after="160"/>
        <w:rPr>
          <w:szCs w:val="26"/>
        </w:rPr>
      </w:pPr>
      <w:bookmarkStart w:id="54" w:name="_Toc410290034"/>
      <w:bookmarkStart w:id="55" w:name="_Toc461707228"/>
      <w:bookmarkEnd w:id="54"/>
      <w:r>
        <w:t>2016an, Udalak aurreko ekitaldian baino ehuneko 18 gutxiago gastatu du, eta aurreko ekitaldian baino ehuneko sei gutxiagoko diru-sarrerak izan ditu.</w:t>
      </w:r>
    </w:p>
    <w:p w:rsidR="005E7BBD" w:rsidRPr="00087CB1" w:rsidRDefault="00D520A4" w:rsidP="00D520A4">
      <w:pPr>
        <w:pStyle w:val="texto"/>
        <w:tabs>
          <w:tab w:val="clear" w:pos="2835"/>
          <w:tab w:val="clear" w:pos="3969"/>
          <w:tab w:val="clear" w:pos="5103"/>
          <w:tab w:val="clear" w:pos="6237"/>
          <w:tab w:val="clear" w:pos="7371"/>
        </w:tabs>
        <w:spacing w:after="160"/>
        <w:rPr>
          <w:szCs w:val="26"/>
        </w:rPr>
      </w:pPr>
      <w:r>
        <w:t>Gastu arruntek ehuneko bat egin dute behera; kapitaleko gastuek, aldiz, ja</w:t>
      </w:r>
      <w:r>
        <w:t>i</w:t>
      </w:r>
      <w:r>
        <w:t xml:space="preserve">tsiera hori ehuneko 79koa izan da.  </w:t>
      </w:r>
    </w:p>
    <w:p w:rsidR="00D520A4" w:rsidRPr="00087CB1" w:rsidRDefault="005E7BBD" w:rsidP="00D520A4">
      <w:pPr>
        <w:pStyle w:val="texto"/>
        <w:tabs>
          <w:tab w:val="clear" w:pos="2835"/>
          <w:tab w:val="clear" w:pos="3969"/>
          <w:tab w:val="clear" w:pos="5103"/>
          <w:tab w:val="clear" w:pos="6237"/>
          <w:tab w:val="clear" w:pos="7371"/>
        </w:tabs>
        <w:spacing w:after="160"/>
        <w:rPr>
          <w:szCs w:val="26"/>
        </w:rPr>
      </w:pPr>
      <w:r>
        <w:t>Diru-sarreretan, tributuen bidezkoek ehuneko zortzi egin dute gora; kapit</w:t>
      </w:r>
      <w:r>
        <w:t>a</w:t>
      </w:r>
      <w:r>
        <w:t>leko diru-sarrerak, berriz, ehuneko 97 jaitsi dira.</w:t>
      </w:r>
    </w:p>
    <w:p w:rsidR="00D520A4" w:rsidRPr="00087CB1" w:rsidRDefault="00D520A4" w:rsidP="00D520A4">
      <w:pPr>
        <w:pStyle w:val="texto"/>
        <w:tabs>
          <w:tab w:val="clear" w:pos="2835"/>
          <w:tab w:val="clear" w:pos="3969"/>
          <w:tab w:val="clear" w:pos="5103"/>
          <w:tab w:val="clear" w:pos="6237"/>
          <w:tab w:val="clear" w:pos="7371"/>
        </w:tabs>
        <w:spacing w:after="160"/>
        <w:rPr>
          <w:szCs w:val="26"/>
        </w:rPr>
      </w:pPr>
      <w:r>
        <w:t>2016an, diru-sarrera arruntak gastu arruntak baino 1,26 milioi gehiago dira. Halaber, nabarmentzekoa da diru-sarrera horiek ekitaldi gastuen guztizkoa f</w:t>
      </w:r>
      <w:r>
        <w:t>i</w:t>
      </w:r>
      <w:r>
        <w:t>nantzatzen dutela.</w:t>
      </w:r>
    </w:p>
    <w:p w:rsidR="00D520A4" w:rsidRPr="00087CB1" w:rsidRDefault="00D520A4" w:rsidP="00D520A4">
      <w:pPr>
        <w:pStyle w:val="texto"/>
        <w:tabs>
          <w:tab w:val="left" w:pos="708"/>
        </w:tabs>
        <w:spacing w:after="160"/>
        <w:rPr>
          <w:szCs w:val="26"/>
        </w:rPr>
      </w:pPr>
      <w:r>
        <w:lastRenderedPageBreak/>
        <w:t>Aurrekontu-saldo ez-finantzarioa 1,03 milioi eurokoa da eta ehuneko 203 egin du gora 2015eko ekitaldikoarekiko; aurrekontu-emaitza doitua 0,88 mil</w:t>
      </w:r>
      <w:r>
        <w:t>i</w:t>
      </w:r>
      <w:r>
        <w:t xml:space="preserve">oikoa da, ehuneko 72 handiagoa aurreko ekitaldikoa baino. </w:t>
      </w:r>
    </w:p>
    <w:p w:rsidR="00695F72" w:rsidRPr="00087CB1" w:rsidRDefault="00D520A4" w:rsidP="00D520A4">
      <w:pPr>
        <w:pStyle w:val="texto"/>
        <w:tabs>
          <w:tab w:val="left" w:pos="708"/>
        </w:tabs>
        <w:spacing w:after="160"/>
        <w:rPr>
          <w:szCs w:val="26"/>
        </w:rPr>
      </w:pPr>
      <w:r>
        <w:t xml:space="preserve">Gastu orokorretarako diruzaintzako </w:t>
      </w:r>
      <w:proofErr w:type="spellStart"/>
      <w:r>
        <w:t>gerakinak</w:t>
      </w:r>
      <w:proofErr w:type="spellEnd"/>
      <w:r>
        <w:t xml:space="preserve"> ere nabarmen egin du gora: 0,98 milioitik 1,7 milioira. </w:t>
      </w:r>
    </w:p>
    <w:p w:rsidR="00D520A4" w:rsidRPr="00087CB1" w:rsidRDefault="00D520A4" w:rsidP="00D520A4">
      <w:pPr>
        <w:pStyle w:val="texto"/>
        <w:tabs>
          <w:tab w:val="left" w:pos="708"/>
        </w:tabs>
        <w:spacing w:after="160"/>
        <w:rPr>
          <w:szCs w:val="26"/>
        </w:rPr>
      </w:pPr>
      <w:r>
        <w:t>2016ko aurrezki gordina, 1,28 milioikoa, ehuneko 26 handitu da; finantza-zama, berriz, ehuneko 13 gutxitu da. Aurrezki garbia 0,61 milioitik 0,93 mil</w:t>
      </w:r>
      <w:r>
        <w:t>i</w:t>
      </w:r>
      <w:r>
        <w:t>oira pasatu da.</w:t>
      </w:r>
    </w:p>
    <w:p w:rsidR="00D520A4" w:rsidRPr="00087CB1" w:rsidRDefault="00D520A4" w:rsidP="00D520A4">
      <w:pPr>
        <w:pStyle w:val="texto"/>
        <w:tabs>
          <w:tab w:val="left" w:pos="708"/>
        </w:tabs>
        <w:spacing w:after="160"/>
        <w:rPr>
          <w:szCs w:val="26"/>
        </w:rPr>
      </w:pPr>
      <w:r>
        <w:t>Finantza-zamaren adierazlea ehuneko zazpikoa da 2016an (2015ean, berriz, ehuneko zortzi izan zen), eta aurrezki gordinak diru-sarrera arrunten ehuneko 24 egiten du (ehuneko 20 izan zen 2015ean).</w:t>
      </w:r>
    </w:p>
    <w:p w:rsidR="00D520A4" w:rsidRPr="00087CB1" w:rsidRDefault="00D520A4" w:rsidP="00D520A4">
      <w:pPr>
        <w:pStyle w:val="texto"/>
        <w:tabs>
          <w:tab w:val="left" w:pos="708"/>
        </w:tabs>
        <w:spacing w:after="160"/>
        <w:rPr>
          <w:szCs w:val="26"/>
        </w:rPr>
      </w:pPr>
      <w:r>
        <w:t>Zor bizia ehuneko 13 jaitsi da, eta 2016an 2,12 milioikoa izatera iritsi da; h</w:t>
      </w:r>
      <w:r>
        <w:t>a</w:t>
      </w:r>
      <w:r>
        <w:t xml:space="preserve">laber, zorpetze mailak behera egin du, ehuneko 48tik ehuneko 40ra. Biztanle bakoitzeko zorra 363 eurokoa da 2016an (416 euro 2015ean). </w:t>
      </w:r>
    </w:p>
    <w:p w:rsidR="00695F72" w:rsidRPr="00560ED0" w:rsidRDefault="00D520A4" w:rsidP="00560ED0">
      <w:pPr>
        <w:pStyle w:val="texto"/>
        <w:tabs>
          <w:tab w:val="clear" w:pos="2835"/>
          <w:tab w:val="clear" w:pos="3969"/>
          <w:tab w:val="clear" w:pos="5103"/>
          <w:tab w:val="clear" w:pos="6237"/>
          <w:tab w:val="clear" w:pos="7371"/>
        </w:tabs>
        <w:rPr>
          <w:szCs w:val="26"/>
        </w:rPr>
      </w:pPr>
      <w:bookmarkStart w:id="56" w:name="_MON_1505301486"/>
      <w:bookmarkStart w:id="57" w:name="_MON_1505301498"/>
      <w:bookmarkStart w:id="58" w:name="_MON_1505301549"/>
      <w:bookmarkStart w:id="59" w:name="_MON_1505301590"/>
      <w:bookmarkStart w:id="60" w:name="_MON_1505302224"/>
      <w:bookmarkStart w:id="61" w:name="_MON_1505302364"/>
      <w:bookmarkStart w:id="62" w:name="_MON_1505302865"/>
      <w:bookmarkStart w:id="63" w:name="_MON_1505302982"/>
      <w:bookmarkEnd w:id="56"/>
      <w:bookmarkEnd w:id="57"/>
      <w:bookmarkEnd w:id="58"/>
      <w:bookmarkEnd w:id="59"/>
      <w:bookmarkEnd w:id="60"/>
      <w:bookmarkEnd w:id="61"/>
      <w:bookmarkEnd w:id="62"/>
      <w:bookmarkEnd w:id="63"/>
      <w:r>
        <w:t>Horrenbestez, eta amaierako laburpen gisa, 2016ko abenduaren 31n Azko</w:t>
      </w:r>
      <w:r>
        <w:t>i</w:t>
      </w:r>
      <w:r>
        <w:t xml:space="preserve">engo Udalak finantza-egoera bateratu kaudimenduna du, 0,93 milioiko aurrezki garbiarekin; gastu orokorretarako diruzaintzako </w:t>
      </w:r>
      <w:proofErr w:type="spellStart"/>
      <w:r>
        <w:t>gerakina</w:t>
      </w:r>
      <w:proofErr w:type="spellEnd"/>
      <w:r>
        <w:t>, berriz, 1,70 milioikoa da, eta zor biziaren jaitsiera 0,32 milioikoa.</w:t>
      </w:r>
    </w:p>
    <w:p w:rsidR="00B763EB" w:rsidRPr="00B763EB" w:rsidRDefault="00B763EB" w:rsidP="00B763EB">
      <w:pPr>
        <w:pStyle w:val="atitulo2"/>
        <w:spacing w:before="240" w:after="120"/>
      </w:pPr>
      <w:bookmarkStart w:id="64" w:name="_Toc514151873"/>
      <w:r>
        <w:t>IV.2. Aurrekontu-egonkortasuneko eta finantza-iraunkortasunaren helb</w:t>
      </w:r>
      <w:r>
        <w:t>u</w:t>
      </w:r>
      <w:r>
        <w:t>ruak betetzea.</w:t>
      </w:r>
      <w:bookmarkEnd w:id="55"/>
      <w:bookmarkEnd w:id="64"/>
    </w:p>
    <w:p w:rsidR="006449A8" w:rsidRDefault="006449A8" w:rsidP="006449A8">
      <w:pPr>
        <w:pStyle w:val="texto"/>
        <w:tabs>
          <w:tab w:val="clear" w:pos="2835"/>
          <w:tab w:val="clear" w:pos="3969"/>
          <w:tab w:val="clear" w:pos="5103"/>
          <w:tab w:val="clear" w:pos="6237"/>
          <w:tab w:val="clear" w:pos="7371"/>
        </w:tabs>
        <w:rPr>
          <w:szCs w:val="26"/>
        </w:rPr>
      </w:pPr>
      <w:r>
        <w:t>Aurrekontu-egonkortasunari eta finantza-iraunkortasunari buruzko apirilaren 27ko 2/2012 Lege Organikoari jarraituz, Udalak honako arau fiskal hauek bete behar ditu funtsean:</w:t>
      </w:r>
    </w:p>
    <w:p w:rsidR="006449A8" w:rsidRDefault="006449A8" w:rsidP="006449A8">
      <w:pPr>
        <w:pStyle w:val="texto"/>
        <w:numPr>
          <w:ilvl w:val="0"/>
          <w:numId w:val="2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Aurrekontu-egonkortasuna, edo ekitaldiko </w:t>
      </w:r>
      <w:proofErr w:type="spellStart"/>
      <w:r>
        <w:t>oreka/finantzaketa-gaitasuna</w:t>
      </w:r>
      <w:proofErr w:type="spellEnd"/>
      <w:r>
        <w:t>, kontabilitate nazionaleko terminoetan neurtua.</w:t>
      </w:r>
    </w:p>
    <w:p w:rsidR="006449A8" w:rsidRPr="00F66D24" w:rsidRDefault="006449A8" w:rsidP="006449A8">
      <w:pPr>
        <w:pStyle w:val="texto"/>
        <w:numPr>
          <w:ilvl w:val="0"/>
          <w:numId w:val="2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pacing w:val="4"/>
          <w:szCs w:val="26"/>
        </w:rPr>
      </w:pPr>
      <w:r>
        <w:t xml:space="preserve">Gastu-arauak </w:t>
      </w:r>
      <w:proofErr w:type="spellStart"/>
      <w:r>
        <w:t>—hau</w:t>
      </w:r>
      <w:proofErr w:type="spellEnd"/>
      <w:r>
        <w:t xml:space="preserve"> da, Udalaren 2016ko gastu konputagarriaren eta 2015eko gastuaren artean dagoen </w:t>
      </w:r>
      <w:proofErr w:type="spellStart"/>
      <w:r>
        <w:t>aldeak—</w:t>
      </w:r>
      <w:proofErr w:type="spellEnd"/>
      <w:r>
        <w:t xml:space="preserve"> ezin du gainditu </w:t>
      </w:r>
      <w:proofErr w:type="spellStart"/>
      <w:r>
        <w:t>BPGaren</w:t>
      </w:r>
      <w:proofErr w:type="spellEnd"/>
      <w:r>
        <w:t xml:space="preserve"> hazku</w:t>
      </w:r>
      <w:r>
        <w:t>n</w:t>
      </w:r>
      <w:r>
        <w:t>dearen erreferentziako tasa. Tasa hori ehuneko 1,8an ezarri zen ekitaldi horret</w:t>
      </w:r>
      <w:r>
        <w:t>a</w:t>
      </w:r>
      <w:r>
        <w:t>rako.</w:t>
      </w:r>
    </w:p>
    <w:p w:rsidR="006449A8" w:rsidRDefault="006449A8" w:rsidP="006449A8">
      <w:pPr>
        <w:pStyle w:val="texto"/>
        <w:numPr>
          <w:ilvl w:val="0"/>
          <w:numId w:val="24"/>
        </w:numPr>
        <w:tabs>
          <w:tab w:val="clear" w:pos="2835"/>
          <w:tab w:val="clear" w:pos="3969"/>
          <w:tab w:val="clear" w:pos="5103"/>
          <w:tab w:val="clear" w:pos="6237"/>
          <w:tab w:val="clear" w:pos="7371"/>
          <w:tab w:val="num" w:pos="284"/>
          <w:tab w:val="left" w:pos="480"/>
          <w:tab w:val="num" w:pos="720"/>
          <w:tab w:val="num" w:pos="928"/>
          <w:tab w:val="num" w:pos="6597"/>
        </w:tabs>
        <w:ind w:left="0" w:firstLine="289"/>
        <w:rPr>
          <w:szCs w:val="26"/>
        </w:rPr>
      </w:pPr>
      <w:r>
        <w:t>Zor publikoaren iraunkortasunak esan nahi du Udalaren zorrak, kontabil</w:t>
      </w:r>
      <w:r>
        <w:t>i</w:t>
      </w:r>
      <w:r>
        <w:t>tate nazionaleko terminoetan, ezin duela gainditu diru-sarrera arrunten ehuneko 110a.</w:t>
      </w:r>
    </w:p>
    <w:p w:rsidR="006449A8" w:rsidRPr="00A30C03" w:rsidRDefault="006449A8" w:rsidP="006449A8">
      <w:pPr>
        <w:pStyle w:val="texto"/>
        <w:numPr>
          <w:ilvl w:val="0"/>
          <w:numId w:val="24"/>
        </w:numPr>
        <w:tabs>
          <w:tab w:val="clear" w:pos="2835"/>
          <w:tab w:val="clear" w:pos="3969"/>
          <w:tab w:val="clear" w:pos="5103"/>
          <w:tab w:val="clear" w:pos="6237"/>
          <w:tab w:val="clear" w:pos="7371"/>
          <w:tab w:val="num" w:pos="284"/>
          <w:tab w:val="left" w:pos="480"/>
          <w:tab w:val="num" w:pos="720"/>
          <w:tab w:val="num" w:pos="928"/>
          <w:tab w:val="num" w:pos="6597"/>
        </w:tabs>
        <w:ind w:left="0" w:firstLine="289"/>
        <w:rPr>
          <w:szCs w:val="26"/>
        </w:rPr>
      </w:pPr>
      <w:r>
        <w:t>Merkataritza-zorraren iraunkortasunak esan nahi du hornitzaileei ordai</w:t>
      </w:r>
      <w:r>
        <w:t>n</w:t>
      </w:r>
      <w:r>
        <w:t>tzeko batez besteko epeak ezin duela gainditu, orokorrean, 30 eguneko muga.</w:t>
      </w:r>
    </w:p>
    <w:p w:rsidR="006449A8" w:rsidRPr="006363EB" w:rsidRDefault="006449A8" w:rsidP="006449A8">
      <w:pPr>
        <w:pStyle w:val="texto"/>
      </w:pPr>
      <w:r>
        <w:t>Egindako azterketatik honako hauek azpimarratuko ditugu:</w:t>
      </w:r>
    </w:p>
    <w:p w:rsidR="007E12E7" w:rsidRDefault="006449A8" w:rsidP="002E50A4">
      <w:pPr>
        <w:pStyle w:val="texto"/>
      </w:pPr>
      <w:r>
        <w:t xml:space="preserve">Bateratzearen perimetroa, kontabilitate nazionaleko eraginetarako, Udalak berak eta haren erakunde autonomoak osatzen dute. </w:t>
      </w:r>
    </w:p>
    <w:p w:rsidR="007E12E7" w:rsidRPr="002E50A4" w:rsidRDefault="007E12E7" w:rsidP="007E12E7">
      <w:pPr>
        <w:pStyle w:val="atitulo3"/>
        <w:rPr>
          <w:color w:val="auto"/>
        </w:rPr>
      </w:pPr>
      <w:r>
        <w:rPr>
          <w:color w:val="auto"/>
        </w:rPr>
        <w:lastRenderedPageBreak/>
        <w:t>Aurrekontu-egonkortasunaren araua</w:t>
      </w:r>
    </w:p>
    <w:p w:rsidR="007E12E7" w:rsidRPr="002E50A4" w:rsidRDefault="007E12E7" w:rsidP="007E12E7">
      <w:pPr>
        <w:pStyle w:val="texto"/>
        <w:tabs>
          <w:tab w:val="clear" w:pos="2835"/>
          <w:tab w:val="clear" w:pos="3969"/>
          <w:tab w:val="clear" w:pos="5103"/>
          <w:tab w:val="clear" w:pos="6237"/>
          <w:tab w:val="clear" w:pos="7371"/>
        </w:tabs>
        <w:spacing w:before="160" w:after="180"/>
        <w:rPr>
          <w:spacing w:val="0"/>
          <w:szCs w:val="26"/>
        </w:rPr>
      </w:pPr>
      <w:r>
        <w:t>Udalak 2016an arau hori bete du, zeren eta gaitasuna lortu baitu 892.238 euro finantzatzeko, ondoren azaltzen den bezala:</w:t>
      </w:r>
    </w:p>
    <w:tbl>
      <w:tblPr>
        <w:tblW w:w="8880" w:type="dxa"/>
        <w:tblInd w:w="70" w:type="dxa"/>
        <w:tblCellMar>
          <w:left w:w="70" w:type="dxa"/>
          <w:right w:w="70" w:type="dxa"/>
        </w:tblCellMar>
        <w:tblLook w:val="00A0" w:firstRow="1" w:lastRow="0" w:firstColumn="1" w:lastColumn="0" w:noHBand="0" w:noVBand="0"/>
      </w:tblPr>
      <w:tblGrid>
        <w:gridCol w:w="5795"/>
        <w:gridCol w:w="3085"/>
      </w:tblGrid>
      <w:tr w:rsidR="007E12E7" w:rsidRPr="002E50A4" w:rsidTr="006C64EB">
        <w:trPr>
          <w:trHeight w:hRule="exact" w:val="284"/>
        </w:trPr>
        <w:tc>
          <w:tcPr>
            <w:tcW w:w="5795" w:type="dxa"/>
            <w:tcBorders>
              <w:top w:val="single" w:sz="4" w:space="0" w:color="auto"/>
              <w:left w:val="nil"/>
              <w:bottom w:val="single" w:sz="4" w:space="0" w:color="auto"/>
              <w:right w:val="nil"/>
            </w:tcBorders>
            <w:shd w:val="clear" w:color="auto" w:fill="FFCC99"/>
            <w:noWrap/>
            <w:vAlign w:val="center"/>
          </w:tcPr>
          <w:p w:rsidR="007E12E7" w:rsidRPr="002E50A4" w:rsidRDefault="007E12E7" w:rsidP="006C64EB">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Kontzeptua</w:t>
            </w:r>
          </w:p>
        </w:tc>
        <w:tc>
          <w:tcPr>
            <w:tcW w:w="3085" w:type="dxa"/>
            <w:tcBorders>
              <w:top w:val="single" w:sz="4" w:space="0" w:color="auto"/>
              <w:left w:val="nil"/>
              <w:bottom w:val="single" w:sz="4" w:space="0" w:color="auto"/>
              <w:right w:val="nil"/>
            </w:tcBorders>
            <w:shd w:val="clear" w:color="auto" w:fill="FFCC99"/>
            <w:noWrap/>
            <w:vAlign w:val="center"/>
          </w:tcPr>
          <w:p w:rsidR="007E12E7" w:rsidRPr="002E50A4" w:rsidRDefault="007E12E7" w:rsidP="006C64EB">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2016</w:t>
            </w:r>
          </w:p>
        </w:tc>
      </w:tr>
      <w:tr w:rsidR="007E12E7" w:rsidRPr="002E50A4" w:rsidTr="004C7014">
        <w:trPr>
          <w:trHeight w:hRule="exact" w:val="284"/>
        </w:trPr>
        <w:tc>
          <w:tcPr>
            <w:tcW w:w="5795" w:type="dxa"/>
            <w:tcBorders>
              <w:top w:val="single" w:sz="2" w:space="0" w:color="auto"/>
              <w:left w:val="nil"/>
              <w:bottom w:val="single" w:sz="2" w:space="0" w:color="auto"/>
              <w:right w:val="nil"/>
            </w:tcBorders>
            <w:noWrap/>
            <w:vAlign w:val="center"/>
          </w:tcPr>
          <w:p w:rsidR="007E12E7" w:rsidRPr="002E50A4" w:rsidRDefault="007E12E7" w:rsidP="006C64E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Aurrekontuko saldo ez-finantzarioa</w:t>
            </w:r>
          </w:p>
        </w:tc>
        <w:tc>
          <w:tcPr>
            <w:tcW w:w="3085" w:type="dxa"/>
            <w:tcBorders>
              <w:top w:val="single" w:sz="2" w:space="0" w:color="auto"/>
              <w:left w:val="nil"/>
              <w:bottom w:val="single" w:sz="2" w:space="0" w:color="auto"/>
              <w:right w:val="nil"/>
            </w:tcBorders>
            <w:noWrap/>
            <w:vAlign w:val="center"/>
          </w:tcPr>
          <w:p w:rsidR="007E12E7" w:rsidRPr="002E50A4" w:rsidRDefault="00A959D2" w:rsidP="00DE5F25">
            <w:pPr>
              <w:spacing w:after="0"/>
              <w:ind w:firstLine="0"/>
              <w:jc w:val="right"/>
              <w:rPr>
                <w:rFonts w:ascii="Arial Narrow" w:hAnsi="Arial Narrow"/>
              </w:rPr>
            </w:pPr>
            <w:r>
              <w:rPr>
                <w:rFonts w:ascii="Arial Narrow" w:hAnsi="Arial Narrow"/>
              </w:rPr>
              <w:t>1.025.577</w:t>
            </w:r>
          </w:p>
        </w:tc>
      </w:tr>
      <w:tr w:rsidR="008F3D53" w:rsidRPr="008F3D53" w:rsidTr="004C7014">
        <w:trPr>
          <w:trHeight w:hRule="exact" w:val="284"/>
        </w:trPr>
        <w:tc>
          <w:tcPr>
            <w:tcW w:w="5795" w:type="dxa"/>
            <w:tcBorders>
              <w:top w:val="single" w:sz="2" w:space="0" w:color="auto"/>
              <w:left w:val="nil"/>
              <w:bottom w:val="single" w:sz="2" w:space="0" w:color="auto"/>
              <w:right w:val="nil"/>
            </w:tcBorders>
            <w:noWrap/>
            <w:vAlign w:val="center"/>
          </w:tcPr>
          <w:p w:rsidR="007E12E7" w:rsidRPr="008F3D53" w:rsidRDefault="007E12E7" w:rsidP="006C64E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Zalantzazko diru-bilketarengatiko doikuntza</w:t>
            </w:r>
          </w:p>
        </w:tc>
        <w:tc>
          <w:tcPr>
            <w:tcW w:w="3085" w:type="dxa"/>
            <w:tcBorders>
              <w:top w:val="single" w:sz="2" w:space="0" w:color="auto"/>
              <w:left w:val="nil"/>
              <w:bottom w:val="single" w:sz="2" w:space="0" w:color="auto"/>
              <w:right w:val="nil"/>
            </w:tcBorders>
            <w:noWrap/>
            <w:vAlign w:val="center"/>
          </w:tcPr>
          <w:p w:rsidR="007E12E7" w:rsidRPr="008F3D53" w:rsidRDefault="00977550" w:rsidP="00DE5F25">
            <w:pPr>
              <w:spacing w:after="0"/>
              <w:ind w:firstLine="0"/>
              <w:jc w:val="right"/>
              <w:rPr>
                <w:rFonts w:ascii="Arial Narrow" w:hAnsi="Arial Narrow"/>
              </w:rPr>
            </w:pPr>
            <w:r>
              <w:rPr>
                <w:rFonts w:ascii="Arial Narrow" w:hAnsi="Arial Narrow"/>
              </w:rPr>
              <w:t>-77.041</w:t>
            </w:r>
          </w:p>
        </w:tc>
      </w:tr>
      <w:tr w:rsidR="008F3D53" w:rsidRPr="008F3D53" w:rsidTr="004C7014">
        <w:trPr>
          <w:trHeight w:hRule="exact" w:val="284"/>
        </w:trPr>
        <w:tc>
          <w:tcPr>
            <w:tcW w:w="5795" w:type="dxa"/>
            <w:tcBorders>
              <w:top w:val="single" w:sz="2" w:space="0" w:color="auto"/>
              <w:left w:val="nil"/>
              <w:bottom w:val="single" w:sz="4" w:space="0" w:color="auto"/>
              <w:right w:val="nil"/>
            </w:tcBorders>
            <w:noWrap/>
            <w:vAlign w:val="center"/>
          </w:tcPr>
          <w:p w:rsidR="00422BEE" w:rsidRPr="008F3D53" w:rsidRDefault="00A959D2" w:rsidP="006C64E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 xml:space="preserve">Administrazio publikoen diru-laguntza finalistengatiko doikuntza </w:t>
            </w:r>
          </w:p>
        </w:tc>
        <w:tc>
          <w:tcPr>
            <w:tcW w:w="3085" w:type="dxa"/>
            <w:tcBorders>
              <w:top w:val="single" w:sz="2" w:space="0" w:color="auto"/>
              <w:left w:val="nil"/>
              <w:bottom w:val="single" w:sz="4" w:space="0" w:color="auto"/>
              <w:right w:val="nil"/>
            </w:tcBorders>
            <w:noWrap/>
            <w:vAlign w:val="center"/>
          </w:tcPr>
          <w:p w:rsidR="00422BEE" w:rsidRPr="008F3D53" w:rsidRDefault="00977550" w:rsidP="00DE5F25">
            <w:pPr>
              <w:spacing w:after="0"/>
              <w:ind w:firstLine="0"/>
              <w:jc w:val="right"/>
              <w:rPr>
                <w:rFonts w:ascii="Arial Narrow" w:hAnsi="Arial Narrow"/>
              </w:rPr>
            </w:pPr>
            <w:r>
              <w:rPr>
                <w:rFonts w:ascii="Arial Narrow" w:hAnsi="Arial Narrow"/>
              </w:rPr>
              <w:t>-56.298</w:t>
            </w:r>
          </w:p>
        </w:tc>
      </w:tr>
      <w:tr w:rsidR="008F3D53" w:rsidRPr="008F3D53" w:rsidTr="006C64EB">
        <w:trPr>
          <w:trHeight w:hRule="exact" w:val="284"/>
        </w:trPr>
        <w:tc>
          <w:tcPr>
            <w:tcW w:w="5795" w:type="dxa"/>
            <w:tcBorders>
              <w:top w:val="single" w:sz="4" w:space="0" w:color="auto"/>
              <w:left w:val="nil"/>
              <w:bottom w:val="single" w:sz="4" w:space="0" w:color="auto"/>
              <w:right w:val="nil"/>
            </w:tcBorders>
            <w:shd w:val="clear" w:color="auto" w:fill="FFCC99"/>
            <w:noWrap/>
            <w:vAlign w:val="center"/>
          </w:tcPr>
          <w:p w:rsidR="007E12E7" w:rsidRPr="008F3D53" w:rsidRDefault="007E12E7" w:rsidP="006C64EB">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Finantzaketa-ahalmena</w:t>
            </w:r>
          </w:p>
        </w:tc>
        <w:tc>
          <w:tcPr>
            <w:tcW w:w="3085" w:type="dxa"/>
            <w:tcBorders>
              <w:top w:val="single" w:sz="4" w:space="0" w:color="auto"/>
              <w:left w:val="nil"/>
              <w:bottom w:val="single" w:sz="4" w:space="0" w:color="auto"/>
              <w:right w:val="nil"/>
            </w:tcBorders>
            <w:shd w:val="clear" w:color="auto" w:fill="FFCC99"/>
            <w:noWrap/>
            <w:vAlign w:val="center"/>
          </w:tcPr>
          <w:p w:rsidR="007E12E7" w:rsidRPr="008F3D53" w:rsidRDefault="00977550" w:rsidP="006C64EB">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892.238</w:t>
            </w:r>
          </w:p>
        </w:tc>
      </w:tr>
    </w:tbl>
    <w:p w:rsidR="00730595" w:rsidRPr="00805AB5" w:rsidRDefault="00730595" w:rsidP="00A26DD7">
      <w:pPr>
        <w:pStyle w:val="texto"/>
        <w:tabs>
          <w:tab w:val="clear" w:pos="2835"/>
          <w:tab w:val="clear" w:pos="3969"/>
          <w:tab w:val="clear" w:pos="5103"/>
          <w:tab w:val="clear" w:pos="6237"/>
          <w:tab w:val="clear" w:pos="7371"/>
        </w:tabs>
        <w:spacing w:after="0"/>
        <w:ind w:firstLine="0"/>
        <w:rPr>
          <w:lang w:val="es-ES"/>
        </w:rPr>
      </w:pPr>
    </w:p>
    <w:p w:rsidR="007E12E7" w:rsidRPr="0091734D" w:rsidRDefault="007E12E7" w:rsidP="007E12E7">
      <w:pPr>
        <w:pStyle w:val="atitulo3"/>
        <w:rPr>
          <w:color w:val="auto"/>
        </w:rPr>
      </w:pPr>
      <w:r>
        <w:rPr>
          <w:color w:val="auto"/>
        </w:rPr>
        <w:t>Gastuaren araua</w:t>
      </w:r>
    </w:p>
    <w:p w:rsidR="007E12E7" w:rsidRPr="00C1388E" w:rsidRDefault="00730595" w:rsidP="00C1388E">
      <w:pPr>
        <w:pStyle w:val="texto"/>
        <w:tabs>
          <w:tab w:val="clear" w:pos="2835"/>
          <w:tab w:val="clear" w:pos="3969"/>
          <w:tab w:val="clear" w:pos="5103"/>
          <w:tab w:val="clear" w:pos="6237"/>
          <w:tab w:val="clear" w:pos="7371"/>
        </w:tabs>
        <w:spacing w:before="160" w:after="180"/>
        <w:rPr>
          <w:szCs w:val="26"/>
        </w:rPr>
      </w:pPr>
      <w:r>
        <w:t>2016ko ekitaldiko gastu konputagarria 2015eko ekitaldikoa baino 457.521 euro txikiagoa da; horrenbestez, bete egiten da arau hori.</w:t>
      </w:r>
    </w:p>
    <w:tbl>
      <w:tblPr>
        <w:tblW w:w="8705" w:type="dxa"/>
        <w:jc w:val="center"/>
        <w:tblLook w:val="01E0" w:firstRow="1" w:lastRow="1" w:firstColumn="1" w:lastColumn="1" w:noHBand="0" w:noVBand="0"/>
      </w:tblPr>
      <w:tblGrid>
        <w:gridCol w:w="6306"/>
        <w:gridCol w:w="1199"/>
        <w:gridCol w:w="1200"/>
      </w:tblGrid>
      <w:tr w:rsidR="007E12E7" w:rsidRPr="00730595" w:rsidTr="006C64EB">
        <w:trPr>
          <w:trHeight w:val="284"/>
          <w:jc w:val="center"/>
        </w:trPr>
        <w:tc>
          <w:tcPr>
            <w:tcW w:w="6306" w:type="dxa"/>
            <w:tcBorders>
              <w:top w:val="single" w:sz="4" w:space="0" w:color="auto"/>
              <w:bottom w:val="single" w:sz="4" w:space="0" w:color="auto"/>
            </w:tcBorders>
            <w:shd w:val="clear" w:color="auto" w:fill="FFCC99"/>
            <w:vAlign w:val="center"/>
          </w:tcPr>
          <w:p w:rsidR="007E12E7" w:rsidRPr="00730595" w:rsidRDefault="007E12E7" w:rsidP="006C64EB">
            <w:pPr>
              <w:spacing w:after="0"/>
              <w:ind w:firstLine="0"/>
              <w:jc w:val="left"/>
              <w:rPr>
                <w:rFonts w:ascii="Arial Narrow" w:hAnsi="Arial Narrow"/>
              </w:rPr>
            </w:pPr>
            <w:r>
              <w:rPr>
                <w:rFonts w:ascii="Arial Narrow" w:hAnsi="Arial Narrow"/>
              </w:rPr>
              <w:t>Kontzeptua</w:t>
            </w:r>
          </w:p>
        </w:tc>
        <w:tc>
          <w:tcPr>
            <w:tcW w:w="1199" w:type="dxa"/>
            <w:tcBorders>
              <w:top w:val="single" w:sz="4" w:space="0" w:color="auto"/>
              <w:bottom w:val="single" w:sz="4" w:space="0" w:color="auto"/>
            </w:tcBorders>
            <w:shd w:val="clear" w:color="auto" w:fill="FFCC99"/>
            <w:vAlign w:val="center"/>
          </w:tcPr>
          <w:p w:rsidR="007E12E7" w:rsidRPr="00730595" w:rsidRDefault="007E12E7" w:rsidP="006C64EB">
            <w:pPr>
              <w:spacing w:after="0"/>
              <w:ind w:firstLine="0"/>
              <w:jc w:val="right"/>
              <w:rPr>
                <w:rFonts w:ascii="Arial Narrow" w:hAnsi="Arial Narrow"/>
              </w:rPr>
            </w:pPr>
            <w:r>
              <w:rPr>
                <w:rFonts w:ascii="Arial Narrow" w:hAnsi="Arial Narrow"/>
              </w:rPr>
              <w:t>2015</w:t>
            </w:r>
          </w:p>
        </w:tc>
        <w:tc>
          <w:tcPr>
            <w:tcW w:w="1200" w:type="dxa"/>
            <w:tcBorders>
              <w:top w:val="single" w:sz="4" w:space="0" w:color="auto"/>
              <w:bottom w:val="single" w:sz="4" w:space="0" w:color="auto"/>
            </w:tcBorders>
            <w:shd w:val="clear" w:color="auto" w:fill="FFCC99"/>
            <w:vAlign w:val="center"/>
          </w:tcPr>
          <w:p w:rsidR="007E12E7" w:rsidRPr="00730595" w:rsidRDefault="007E12E7" w:rsidP="006C64EB">
            <w:pPr>
              <w:spacing w:after="0"/>
              <w:ind w:firstLine="0"/>
              <w:jc w:val="right"/>
              <w:rPr>
                <w:rFonts w:ascii="Arial Narrow" w:hAnsi="Arial Narrow"/>
              </w:rPr>
            </w:pPr>
            <w:r>
              <w:rPr>
                <w:rFonts w:ascii="Arial Narrow" w:hAnsi="Arial Narrow"/>
              </w:rPr>
              <w:t>2016</w:t>
            </w:r>
          </w:p>
        </w:tc>
      </w:tr>
      <w:tr w:rsidR="007E12E7" w:rsidRPr="00730595" w:rsidTr="004C7014">
        <w:trPr>
          <w:trHeight w:val="284"/>
          <w:jc w:val="center"/>
        </w:trPr>
        <w:tc>
          <w:tcPr>
            <w:tcW w:w="6306" w:type="dxa"/>
            <w:tcBorders>
              <w:top w:val="single" w:sz="2" w:space="0" w:color="auto"/>
              <w:bottom w:val="single" w:sz="2" w:space="0" w:color="auto"/>
            </w:tcBorders>
            <w:vAlign w:val="center"/>
          </w:tcPr>
          <w:p w:rsidR="007E12E7" w:rsidRPr="00730595" w:rsidRDefault="007E12E7" w:rsidP="006C64EB">
            <w:pPr>
              <w:spacing w:after="0"/>
              <w:ind w:firstLine="0"/>
              <w:jc w:val="left"/>
              <w:rPr>
                <w:rFonts w:ascii="Arial Narrow" w:hAnsi="Arial Narrow"/>
              </w:rPr>
            </w:pPr>
            <w:r>
              <w:rPr>
                <w:rFonts w:ascii="Arial Narrow" w:hAnsi="Arial Narrow"/>
              </w:rPr>
              <w:t>Oinarri-urtearen gastu konputagarria</w:t>
            </w:r>
          </w:p>
        </w:tc>
        <w:tc>
          <w:tcPr>
            <w:tcW w:w="1199" w:type="dxa"/>
            <w:tcBorders>
              <w:top w:val="single" w:sz="2" w:space="0" w:color="auto"/>
              <w:bottom w:val="single" w:sz="2" w:space="0" w:color="auto"/>
            </w:tcBorders>
            <w:vAlign w:val="center"/>
          </w:tcPr>
          <w:p w:rsidR="007E12E7" w:rsidRPr="00730595" w:rsidRDefault="00F6734F" w:rsidP="006C64EB">
            <w:pPr>
              <w:spacing w:after="0"/>
              <w:ind w:firstLine="0"/>
              <w:jc w:val="right"/>
              <w:rPr>
                <w:rFonts w:ascii="Arial Narrow" w:hAnsi="Arial Narrow"/>
              </w:rPr>
            </w:pPr>
            <w:r>
              <w:rPr>
                <w:rFonts w:ascii="Arial Narrow" w:hAnsi="Arial Narrow"/>
              </w:rPr>
              <w:t>4.204.537</w:t>
            </w:r>
          </w:p>
        </w:tc>
        <w:tc>
          <w:tcPr>
            <w:tcW w:w="1200" w:type="dxa"/>
            <w:tcBorders>
              <w:top w:val="single" w:sz="2" w:space="0" w:color="auto"/>
              <w:bottom w:val="single" w:sz="2" w:space="0" w:color="auto"/>
            </w:tcBorders>
            <w:shd w:val="clear" w:color="auto" w:fill="FABF8F" w:themeFill="accent6" w:themeFillTint="99"/>
            <w:vAlign w:val="center"/>
          </w:tcPr>
          <w:p w:rsidR="007E12E7" w:rsidRPr="00730595" w:rsidRDefault="00F6734F" w:rsidP="006C64EB">
            <w:pPr>
              <w:spacing w:after="0"/>
              <w:ind w:firstLine="0"/>
              <w:jc w:val="right"/>
              <w:rPr>
                <w:rFonts w:ascii="Arial" w:hAnsi="Arial" w:cs="Arial"/>
                <w:sz w:val="18"/>
                <w:szCs w:val="18"/>
              </w:rPr>
            </w:pPr>
            <w:r>
              <w:rPr>
                <w:rFonts w:ascii="Arial" w:hAnsi="Arial"/>
                <w:sz w:val="18"/>
                <w:szCs w:val="18"/>
              </w:rPr>
              <w:t>3.872.697</w:t>
            </w:r>
          </w:p>
        </w:tc>
      </w:tr>
      <w:tr w:rsidR="007E12E7" w:rsidRPr="00730595" w:rsidTr="004C7014">
        <w:trPr>
          <w:trHeight w:val="284"/>
          <w:jc w:val="center"/>
        </w:trPr>
        <w:tc>
          <w:tcPr>
            <w:tcW w:w="6306" w:type="dxa"/>
            <w:tcBorders>
              <w:top w:val="single" w:sz="2" w:space="0" w:color="auto"/>
              <w:bottom w:val="single" w:sz="2" w:space="0" w:color="auto"/>
            </w:tcBorders>
            <w:vAlign w:val="center"/>
          </w:tcPr>
          <w:p w:rsidR="007E12E7" w:rsidRPr="00730595" w:rsidRDefault="007E12E7" w:rsidP="006C64EB">
            <w:pPr>
              <w:spacing w:after="0"/>
              <w:ind w:firstLine="0"/>
              <w:jc w:val="left"/>
              <w:rPr>
                <w:rFonts w:ascii="Arial Narrow" w:hAnsi="Arial Narrow"/>
              </w:rPr>
            </w:pPr>
            <w:proofErr w:type="spellStart"/>
            <w:r>
              <w:rPr>
                <w:rFonts w:ascii="Arial Narrow" w:hAnsi="Arial Narrow"/>
              </w:rPr>
              <w:t>BPGaren</w:t>
            </w:r>
            <w:proofErr w:type="spellEnd"/>
            <w:r>
              <w:rPr>
                <w:rFonts w:ascii="Arial Narrow" w:hAnsi="Arial Narrow"/>
              </w:rPr>
              <w:t xml:space="preserve"> erreferentziako tasa</w:t>
            </w:r>
          </w:p>
        </w:tc>
        <w:tc>
          <w:tcPr>
            <w:tcW w:w="1199" w:type="dxa"/>
            <w:tcBorders>
              <w:top w:val="single" w:sz="2" w:space="0" w:color="auto"/>
              <w:bottom w:val="single" w:sz="2" w:space="0" w:color="auto"/>
            </w:tcBorders>
            <w:vAlign w:val="center"/>
          </w:tcPr>
          <w:p w:rsidR="007E12E7" w:rsidRPr="00730595" w:rsidRDefault="00F6734F" w:rsidP="006C64EB">
            <w:pPr>
              <w:spacing w:after="0"/>
              <w:ind w:firstLine="0"/>
              <w:jc w:val="right"/>
              <w:rPr>
                <w:rFonts w:ascii="Arial Narrow" w:hAnsi="Arial Narrow"/>
              </w:rPr>
            </w:pPr>
            <w:r>
              <w:rPr>
                <w:rFonts w:ascii="Arial Narrow" w:hAnsi="Arial Narrow"/>
              </w:rPr>
              <w:t>1,018</w:t>
            </w:r>
          </w:p>
        </w:tc>
        <w:tc>
          <w:tcPr>
            <w:tcW w:w="1200" w:type="dxa"/>
            <w:tcBorders>
              <w:top w:val="single" w:sz="2" w:space="0" w:color="auto"/>
              <w:bottom w:val="single" w:sz="2" w:space="0" w:color="auto"/>
            </w:tcBorders>
            <w:vAlign w:val="center"/>
          </w:tcPr>
          <w:p w:rsidR="007E12E7" w:rsidRPr="00730595" w:rsidRDefault="007E12E7" w:rsidP="006C64EB">
            <w:pPr>
              <w:spacing w:after="0"/>
              <w:ind w:firstLine="0"/>
              <w:jc w:val="right"/>
              <w:rPr>
                <w:rFonts w:ascii="Arial Narrow" w:hAnsi="Arial Narrow"/>
                <w:lang w:val="es-ES" w:eastAsia="es-ES"/>
              </w:rPr>
            </w:pPr>
          </w:p>
        </w:tc>
      </w:tr>
      <w:tr w:rsidR="00F6734F" w:rsidRPr="00730595" w:rsidTr="004C7014">
        <w:trPr>
          <w:trHeight w:val="284"/>
          <w:jc w:val="center"/>
        </w:trPr>
        <w:tc>
          <w:tcPr>
            <w:tcW w:w="6306" w:type="dxa"/>
            <w:tcBorders>
              <w:top w:val="single" w:sz="2" w:space="0" w:color="auto"/>
              <w:bottom w:val="single" w:sz="2" w:space="0" w:color="auto"/>
            </w:tcBorders>
            <w:vAlign w:val="center"/>
          </w:tcPr>
          <w:p w:rsidR="00F6734F" w:rsidRPr="00730595" w:rsidRDefault="0091734D" w:rsidP="006C64EB">
            <w:pPr>
              <w:spacing w:after="0"/>
              <w:ind w:firstLine="0"/>
              <w:jc w:val="left"/>
              <w:rPr>
                <w:rFonts w:ascii="Arial Narrow" w:hAnsi="Arial Narrow"/>
              </w:rPr>
            </w:pPr>
            <w:r>
              <w:rPr>
                <w:rFonts w:ascii="Arial Narrow" w:hAnsi="Arial Narrow"/>
              </w:rPr>
              <w:t>Gastu konputagarria, erreferentziako tasarekin igota</w:t>
            </w:r>
          </w:p>
        </w:tc>
        <w:tc>
          <w:tcPr>
            <w:tcW w:w="1199" w:type="dxa"/>
            <w:tcBorders>
              <w:top w:val="single" w:sz="2" w:space="0" w:color="auto"/>
              <w:bottom w:val="single" w:sz="2" w:space="0" w:color="auto"/>
            </w:tcBorders>
            <w:vAlign w:val="center"/>
          </w:tcPr>
          <w:p w:rsidR="00F6734F" w:rsidRPr="00730595" w:rsidRDefault="0091734D" w:rsidP="006C64EB">
            <w:pPr>
              <w:spacing w:after="0"/>
              <w:ind w:firstLine="0"/>
              <w:jc w:val="right"/>
              <w:rPr>
                <w:rFonts w:ascii="Arial Narrow" w:hAnsi="Arial Narrow"/>
              </w:rPr>
            </w:pPr>
            <w:r>
              <w:rPr>
                <w:rFonts w:ascii="Arial Narrow" w:hAnsi="Arial Narrow"/>
              </w:rPr>
              <w:t>4.280.218</w:t>
            </w:r>
          </w:p>
        </w:tc>
        <w:tc>
          <w:tcPr>
            <w:tcW w:w="1200" w:type="dxa"/>
            <w:tcBorders>
              <w:top w:val="single" w:sz="2" w:space="0" w:color="auto"/>
              <w:bottom w:val="single" w:sz="2" w:space="0" w:color="auto"/>
            </w:tcBorders>
            <w:vAlign w:val="center"/>
          </w:tcPr>
          <w:p w:rsidR="00F6734F" w:rsidRPr="00730595" w:rsidRDefault="00F6734F" w:rsidP="006C64EB">
            <w:pPr>
              <w:spacing w:after="0"/>
              <w:ind w:firstLine="0"/>
              <w:jc w:val="right"/>
              <w:rPr>
                <w:rFonts w:ascii="Arial Narrow" w:hAnsi="Arial Narrow"/>
                <w:lang w:val="es-ES" w:eastAsia="es-ES"/>
              </w:rPr>
            </w:pPr>
          </w:p>
        </w:tc>
      </w:tr>
      <w:tr w:rsidR="0091734D" w:rsidRPr="00730595" w:rsidTr="004C7014">
        <w:trPr>
          <w:trHeight w:val="284"/>
          <w:jc w:val="center"/>
        </w:trPr>
        <w:tc>
          <w:tcPr>
            <w:tcW w:w="6306" w:type="dxa"/>
            <w:tcBorders>
              <w:top w:val="single" w:sz="2" w:space="0" w:color="auto"/>
              <w:bottom w:val="single" w:sz="4" w:space="0" w:color="auto"/>
            </w:tcBorders>
            <w:vAlign w:val="center"/>
          </w:tcPr>
          <w:p w:rsidR="0091734D" w:rsidRPr="00730595" w:rsidRDefault="0091734D" w:rsidP="0091734D">
            <w:pPr>
              <w:spacing w:after="0"/>
              <w:ind w:firstLine="0"/>
              <w:jc w:val="left"/>
              <w:rPr>
                <w:rFonts w:ascii="Arial Narrow" w:hAnsi="Arial Narrow"/>
              </w:rPr>
            </w:pPr>
            <w:r>
              <w:rPr>
                <w:rFonts w:ascii="Arial Narrow" w:hAnsi="Arial Narrow"/>
              </w:rPr>
              <w:t xml:space="preserve">+ Diru-bilketako igoera iraunkorrak, arau-aldaketak tarteko </w:t>
            </w:r>
            <w:r>
              <w:rPr>
                <w:rFonts w:ascii="Arial Narrow" w:hAnsi="Arial Narrow"/>
                <w:vertAlign w:val="superscript"/>
              </w:rPr>
              <w:t>(1)</w:t>
            </w:r>
          </w:p>
        </w:tc>
        <w:tc>
          <w:tcPr>
            <w:tcW w:w="1199" w:type="dxa"/>
            <w:tcBorders>
              <w:top w:val="single" w:sz="2" w:space="0" w:color="auto"/>
              <w:bottom w:val="single" w:sz="4" w:space="0" w:color="auto"/>
            </w:tcBorders>
            <w:vAlign w:val="center"/>
          </w:tcPr>
          <w:p w:rsidR="0091734D" w:rsidRPr="00730595" w:rsidRDefault="0091734D" w:rsidP="006C64EB">
            <w:pPr>
              <w:spacing w:after="0"/>
              <w:ind w:firstLine="0"/>
              <w:jc w:val="right"/>
              <w:rPr>
                <w:rFonts w:ascii="Arial Narrow" w:hAnsi="Arial Narrow"/>
              </w:rPr>
            </w:pPr>
            <w:r>
              <w:rPr>
                <w:rFonts w:ascii="Arial Narrow" w:hAnsi="Arial Narrow"/>
              </w:rPr>
              <w:t>50.000</w:t>
            </w:r>
          </w:p>
        </w:tc>
        <w:tc>
          <w:tcPr>
            <w:tcW w:w="1200" w:type="dxa"/>
            <w:tcBorders>
              <w:top w:val="single" w:sz="2" w:space="0" w:color="auto"/>
              <w:bottom w:val="single" w:sz="4" w:space="0" w:color="auto"/>
            </w:tcBorders>
            <w:vAlign w:val="center"/>
          </w:tcPr>
          <w:p w:rsidR="0091734D" w:rsidRPr="00730595" w:rsidRDefault="0091734D" w:rsidP="006C64EB">
            <w:pPr>
              <w:spacing w:after="0"/>
              <w:ind w:firstLine="0"/>
              <w:jc w:val="right"/>
              <w:rPr>
                <w:rFonts w:ascii="Arial Narrow" w:hAnsi="Arial Narrow"/>
                <w:lang w:val="es-ES" w:eastAsia="es-ES"/>
              </w:rPr>
            </w:pPr>
          </w:p>
        </w:tc>
      </w:tr>
      <w:tr w:rsidR="007E12E7" w:rsidRPr="00730595" w:rsidTr="006C64EB">
        <w:trPr>
          <w:trHeight w:val="284"/>
          <w:jc w:val="center"/>
        </w:trPr>
        <w:tc>
          <w:tcPr>
            <w:tcW w:w="6306" w:type="dxa"/>
            <w:tcBorders>
              <w:top w:val="single" w:sz="4" w:space="0" w:color="auto"/>
              <w:bottom w:val="single" w:sz="4" w:space="0" w:color="auto"/>
            </w:tcBorders>
            <w:shd w:val="clear" w:color="auto" w:fill="FFCC99"/>
            <w:vAlign w:val="center"/>
          </w:tcPr>
          <w:p w:rsidR="007E12E7" w:rsidRPr="00730595" w:rsidRDefault="007E12E7" w:rsidP="006C64EB">
            <w:pPr>
              <w:spacing w:after="0"/>
              <w:ind w:firstLine="0"/>
              <w:jc w:val="left"/>
              <w:rPr>
                <w:rFonts w:ascii="Arial" w:hAnsi="Arial" w:cs="Arial"/>
                <w:sz w:val="18"/>
                <w:szCs w:val="18"/>
              </w:rPr>
            </w:pPr>
            <w:r>
              <w:rPr>
                <w:rFonts w:ascii="Arial" w:hAnsi="Arial"/>
                <w:sz w:val="18"/>
                <w:szCs w:val="18"/>
              </w:rPr>
              <w:t>2016rako gehieneko gastu konputagarria</w:t>
            </w:r>
          </w:p>
        </w:tc>
        <w:tc>
          <w:tcPr>
            <w:tcW w:w="1199" w:type="dxa"/>
            <w:tcBorders>
              <w:top w:val="single" w:sz="4" w:space="0" w:color="auto"/>
              <w:bottom w:val="single" w:sz="4" w:space="0" w:color="auto"/>
            </w:tcBorders>
            <w:shd w:val="clear" w:color="auto" w:fill="FFCC99"/>
            <w:vAlign w:val="center"/>
          </w:tcPr>
          <w:p w:rsidR="007E12E7" w:rsidRPr="00730595" w:rsidRDefault="00F6734F" w:rsidP="006C64EB">
            <w:pPr>
              <w:spacing w:after="0"/>
              <w:ind w:firstLine="0"/>
              <w:jc w:val="right"/>
              <w:rPr>
                <w:rFonts w:ascii="Arial" w:hAnsi="Arial" w:cs="Arial"/>
                <w:sz w:val="18"/>
                <w:szCs w:val="18"/>
              </w:rPr>
            </w:pPr>
            <w:r>
              <w:rPr>
                <w:rFonts w:ascii="Arial" w:hAnsi="Arial"/>
                <w:sz w:val="18"/>
                <w:szCs w:val="18"/>
              </w:rPr>
              <w:t>4.330.218</w:t>
            </w:r>
          </w:p>
        </w:tc>
        <w:tc>
          <w:tcPr>
            <w:tcW w:w="1200" w:type="dxa"/>
            <w:tcBorders>
              <w:top w:val="single" w:sz="4" w:space="0" w:color="auto"/>
              <w:bottom w:val="single" w:sz="4" w:space="0" w:color="auto"/>
            </w:tcBorders>
            <w:shd w:val="clear" w:color="auto" w:fill="FFCC99"/>
            <w:vAlign w:val="center"/>
          </w:tcPr>
          <w:p w:rsidR="007E12E7" w:rsidRPr="00730595" w:rsidRDefault="007E12E7" w:rsidP="006C64EB">
            <w:pPr>
              <w:spacing w:after="0"/>
              <w:ind w:firstLine="0"/>
              <w:jc w:val="right"/>
              <w:rPr>
                <w:rFonts w:ascii="Arial" w:hAnsi="Arial" w:cs="Arial"/>
                <w:sz w:val="18"/>
                <w:szCs w:val="18"/>
                <w:lang w:val="es-ES" w:eastAsia="es-ES"/>
              </w:rPr>
            </w:pPr>
          </w:p>
        </w:tc>
      </w:tr>
    </w:tbl>
    <w:p w:rsidR="00A26DD7" w:rsidRPr="007345CD" w:rsidRDefault="007345CD" w:rsidP="007345CD">
      <w:pPr>
        <w:pStyle w:val="Prrafodelista"/>
        <w:numPr>
          <w:ilvl w:val="0"/>
          <w:numId w:val="31"/>
        </w:numPr>
        <w:spacing w:after="0"/>
        <w:jc w:val="left"/>
        <w:rPr>
          <w:rFonts w:ascii="Arial Narrow" w:hAnsi="Arial Narrow"/>
        </w:rPr>
      </w:pPr>
      <w:r>
        <w:rPr>
          <w:rFonts w:ascii="Arial Narrow" w:hAnsi="Arial Narrow"/>
        </w:rPr>
        <w:t>Parke eoliko bati buruz 2015ean onetsitako udalez gaindiko balorazio-ponentzia berri bati dagokio.</w:t>
      </w:r>
    </w:p>
    <w:p w:rsidR="007345CD" w:rsidRPr="00DD5BC0" w:rsidRDefault="007345CD" w:rsidP="00A80645">
      <w:pPr>
        <w:pStyle w:val="texto"/>
        <w:tabs>
          <w:tab w:val="clear" w:pos="2835"/>
          <w:tab w:val="clear" w:pos="3969"/>
          <w:tab w:val="clear" w:pos="5103"/>
          <w:tab w:val="clear" w:pos="6237"/>
          <w:tab w:val="clear" w:pos="7371"/>
        </w:tabs>
        <w:spacing w:after="0"/>
      </w:pPr>
    </w:p>
    <w:p w:rsidR="007E12E7" w:rsidRPr="0059340E" w:rsidRDefault="007E12E7" w:rsidP="007E12E7">
      <w:pPr>
        <w:pStyle w:val="atitulo3"/>
        <w:rPr>
          <w:color w:val="auto"/>
        </w:rPr>
      </w:pPr>
      <w:r>
        <w:rPr>
          <w:color w:val="auto"/>
        </w:rPr>
        <w:t>Finantza-iraunkortasunaren araua</w:t>
      </w:r>
    </w:p>
    <w:p w:rsidR="007E12E7" w:rsidRPr="0059340E" w:rsidRDefault="007E12E7" w:rsidP="007E12E7">
      <w:pPr>
        <w:pStyle w:val="texto"/>
        <w:tabs>
          <w:tab w:val="clear" w:pos="2835"/>
          <w:tab w:val="clear" w:pos="3969"/>
          <w:tab w:val="clear" w:pos="5103"/>
          <w:tab w:val="clear" w:pos="6237"/>
          <w:tab w:val="clear" w:pos="7371"/>
        </w:tabs>
        <w:spacing w:before="160" w:after="180"/>
        <w:rPr>
          <w:szCs w:val="26"/>
        </w:rPr>
      </w:pPr>
      <w:r>
        <w:t>2016ko abenduaren 31ko zor bizia 2,12 milioi da, eta zenbateko horrek 2016ko ekitaldiko diru-sarrera arrunten ehuneko 40 egiten du; beraz, portzent</w:t>
      </w:r>
      <w:r>
        <w:t>a</w:t>
      </w:r>
      <w:r>
        <w:t>jea arau indardunak ezartzen duen ehuneko 110eko mugatik behera dago.</w:t>
      </w:r>
    </w:p>
    <w:p w:rsidR="007E12E7" w:rsidRPr="0059340E" w:rsidRDefault="007E12E7" w:rsidP="007E12E7">
      <w:pPr>
        <w:pStyle w:val="atitulo3"/>
        <w:rPr>
          <w:color w:val="auto"/>
        </w:rPr>
      </w:pPr>
      <w:r>
        <w:rPr>
          <w:color w:val="auto"/>
        </w:rPr>
        <w:t>Hornitzaileei ordaintzeko epea</w:t>
      </w:r>
    </w:p>
    <w:p w:rsidR="007E12E7" w:rsidRPr="0059340E" w:rsidRDefault="007E12E7" w:rsidP="007E12E7">
      <w:pPr>
        <w:pStyle w:val="texto"/>
        <w:tabs>
          <w:tab w:val="clear" w:pos="2835"/>
          <w:tab w:val="clear" w:pos="3969"/>
          <w:tab w:val="clear" w:pos="5103"/>
          <w:tab w:val="clear" w:pos="6237"/>
          <w:tab w:val="clear" w:pos="7371"/>
        </w:tabs>
        <w:spacing w:before="160" w:after="180"/>
        <w:rPr>
          <w:szCs w:val="26"/>
        </w:rPr>
      </w:pPr>
      <w:r>
        <w:t>Udalaren eta haren erakunde autonomoaren ordainketak direla eta, honako hau izan da adierazle horren batez besteko balioa 2016an:</w:t>
      </w:r>
    </w:p>
    <w:tbl>
      <w:tblPr>
        <w:tblW w:w="8880" w:type="dxa"/>
        <w:tblInd w:w="70" w:type="dxa"/>
        <w:tblCellMar>
          <w:left w:w="70" w:type="dxa"/>
          <w:right w:w="70" w:type="dxa"/>
        </w:tblCellMar>
        <w:tblLook w:val="00A0" w:firstRow="1" w:lastRow="0" w:firstColumn="1" w:lastColumn="0" w:noHBand="0" w:noVBand="0"/>
      </w:tblPr>
      <w:tblGrid>
        <w:gridCol w:w="5795"/>
        <w:gridCol w:w="3085"/>
      </w:tblGrid>
      <w:tr w:rsidR="0059340E" w:rsidRPr="0059340E" w:rsidTr="006C64EB">
        <w:trPr>
          <w:trHeight w:val="284"/>
        </w:trPr>
        <w:tc>
          <w:tcPr>
            <w:tcW w:w="5795" w:type="dxa"/>
            <w:tcBorders>
              <w:top w:val="single" w:sz="4" w:space="0" w:color="auto"/>
              <w:left w:val="nil"/>
              <w:bottom w:val="single" w:sz="4" w:space="0" w:color="auto"/>
              <w:right w:val="nil"/>
            </w:tcBorders>
            <w:shd w:val="clear" w:color="auto" w:fill="FFCC99"/>
            <w:noWrap/>
            <w:vAlign w:val="center"/>
          </w:tcPr>
          <w:p w:rsidR="007E12E7" w:rsidRPr="0059340E" w:rsidRDefault="007E12E7" w:rsidP="006C64EB">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Hornitzaileei ordaintzeko batez besteko epea</w:t>
            </w:r>
          </w:p>
        </w:tc>
        <w:tc>
          <w:tcPr>
            <w:tcW w:w="3085" w:type="dxa"/>
            <w:tcBorders>
              <w:top w:val="single" w:sz="4" w:space="0" w:color="auto"/>
              <w:left w:val="nil"/>
              <w:bottom w:val="single" w:sz="4" w:space="0" w:color="auto"/>
              <w:right w:val="nil"/>
            </w:tcBorders>
            <w:shd w:val="clear" w:color="auto" w:fill="FFCC99"/>
            <w:noWrap/>
            <w:vAlign w:val="center"/>
          </w:tcPr>
          <w:p w:rsidR="007E12E7" w:rsidRPr="0059340E" w:rsidRDefault="007E12E7" w:rsidP="006C64EB">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2016</w:t>
            </w:r>
          </w:p>
        </w:tc>
      </w:tr>
      <w:tr w:rsidR="0059340E" w:rsidRPr="0059340E" w:rsidTr="004C7014">
        <w:trPr>
          <w:trHeight w:val="284"/>
        </w:trPr>
        <w:tc>
          <w:tcPr>
            <w:tcW w:w="5795" w:type="dxa"/>
            <w:tcBorders>
              <w:top w:val="single" w:sz="2" w:space="0" w:color="auto"/>
              <w:left w:val="nil"/>
              <w:bottom w:val="single" w:sz="4" w:space="0" w:color="auto"/>
              <w:right w:val="nil"/>
            </w:tcBorders>
            <w:noWrap/>
            <w:vAlign w:val="center"/>
          </w:tcPr>
          <w:p w:rsidR="007E12E7" w:rsidRPr="0059340E" w:rsidRDefault="007E12E7" w:rsidP="006C64E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Lehenengo hiruhilekoa</w:t>
            </w:r>
          </w:p>
        </w:tc>
        <w:tc>
          <w:tcPr>
            <w:tcW w:w="3085" w:type="dxa"/>
            <w:tcBorders>
              <w:top w:val="single" w:sz="2" w:space="0" w:color="auto"/>
              <w:left w:val="nil"/>
              <w:bottom w:val="single" w:sz="4" w:space="0" w:color="auto"/>
              <w:right w:val="nil"/>
            </w:tcBorders>
            <w:noWrap/>
            <w:vAlign w:val="center"/>
          </w:tcPr>
          <w:p w:rsidR="007E12E7" w:rsidRPr="0059340E" w:rsidRDefault="0059340E" w:rsidP="006C64E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-7,93</w:t>
            </w:r>
          </w:p>
        </w:tc>
      </w:tr>
      <w:tr w:rsidR="0059340E" w:rsidRPr="0059340E" w:rsidTr="004C7014">
        <w:trPr>
          <w:trHeight w:val="284"/>
        </w:trPr>
        <w:tc>
          <w:tcPr>
            <w:tcW w:w="5795" w:type="dxa"/>
            <w:tcBorders>
              <w:top w:val="single" w:sz="4" w:space="0" w:color="auto"/>
              <w:left w:val="nil"/>
              <w:bottom w:val="single" w:sz="4" w:space="0" w:color="auto"/>
              <w:right w:val="nil"/>
            </w:tcBorders>
            <w:noWrap/>
            <w:vAlign w:val="center"/>
          </w:tcPr>
          <w:p w:rsidR="007E12E7" w:rsidRPr="0059340E" w:rsidRDefault="007E12E7" w:rsidP="006C64E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Bigarren hiruhilekoa</w:t>
            </w:r>
          </w:p>
        </w:tc>
        <w:tc>
          <w:tcPr>
            <w:tcW w:w="3085" w:type="dxa"/>
            <w:tcBorders>
              <w:top w:val="single" w:sz="4" w:space="0" w:color="auto"/>
              <w:left w:val="nil"/>
              <w:bottom w:val="single" w:sz="4" w:space="0" w:color="auto"/>
              <w:right w:val="nil"/>
            </w:tcBorders>
            <w:noWrap/>
            <w:vAlign w:val="center"/>
          </w:tcPr>
          <w:p w:rsidR="007E12E7" w:rsidRPr="0059340E" w:rsidRDefault="0059340E" w:rsidP="0059340E">
            <w:pPr>
              <w:pStyle w:val="texto"/>
              <w:tabs>
                <w:tab w:val="clear" w:pos="2835"/>
                <w:tab w:val="clear" w:pos="3969"/>
                <w:tab w:val="clear" w:pos="5103"/>
                <w:tab w:val="clear" w:pos="6237"/>
                <w:tab w:val="clear" w:pos="7371"/>
              </w:tabs>
              <w:spacing w:after="0"/>
              <w:ind w:left="720" w:firstLine="0"/>
              <w:jc w:val="center"/>
              <w:rPr>
                <w:rFonts w:ascii="Arial Narrow" w:hAnsi="Arial Narrow"/>
                <w:sz w:val="20"/>
                <w:szCs w:val="20"/>
              </w:rPr>
            </w:pPr>
            <w:r>
              <w:rPr>
                <w:rFonts w:ascii="Arial Narrow" w:hAnsi="Arial Narrow"/>
                <w:sz w:val="20"/>
                <w:szCs w:val="20"/>
              </w:rPr>
              <w:t xml:space="preserve">                                 -12,94</w:t>
            </w:r>
          </w:p>
        </w:tc>
      </w:tr>
      <w:tr w:rsidR="0059340E" w:rsidRPr="0059340E" w:rsidTr="004C7014">
        <w:trPr>
          <w:trHeight w:val="284"/>
        </w:trPr>
        <w:tc>
          <w:tcPr>
            <w:tcW w:w="5795" w:type="dxa"/>
            <w:tcBorders>
              <w:top w:val="single" w:sz="4" w:space="0" w:color="auto"/>
              <w:left w:val="nil"/>
              <w:bottom w:val="single" w:sz="4" w:space="0" w:color="auto"/>
              <w:right w:val="nil"/>
            </w:tcBorders>
            <w:noWrap/>
            <w:vAlign w:val="center"/>
          </w:tcPr>
          <w:p w:rsidR="007E12E7" w:rsidRPr="0059340E" w:rsidRDefault="007E12E7" w:rsidP="006C64E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Hirugarren hiruhilekoa</w:t>
            </w:r>
          </w:p>
        </w:tc>
        <w:tc>
          <w:tcPr>
            <w:tcW w:w="3085" w:type="dxa"/>
            <w:tcBorders>
              <w:top w:val="single" w:sz="4" w:space="0" w:color="auto"/>
              <w:left w:val="nil"/>
              <w:bottom w:val="single" w:sz="4" w:space="0" w:color="auto"/>
              <w:right w:val="nil"/>
            </w:tcBorders>
            <w:noWrap/>
            <w:vAlign w:val="center"/>
          </w:tcPr>
          <w:p w:rsidR="007E12E7" w:rsidRPr="0059340E" w:rsidRDefault="0059340E" w:rsidP="006C64E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-11,49</w:t>
            </w:r>
          </w:p>
        </w:tc>
      </w:tr>
      <w:tr w:rsidR="0059340E" w:rsidRPr="0059340E" w:rsidTr="006C64EB">
        <w:trPr>
          <w:trHeight w:val="284"/>
        </w:trPr>
        <w:tc>
          <w:tcPr>
            <w:tcW w:w="5795" w:type="dxa"/>
            <w:tcBorders>
              <w:top w:val="single" w:sz="2" w:space="0" w:color="auto"/>
              <w:left w:val="nil"/>
              <w:bottom w:val="single" w:sz="4" w:space="0" w:color="auto"/>
              <w:right w:val="nil"/>
            </w:tcBorders>
            <w:noWrap/>
            <w:vAlign w:val="center"/>
          </w:tcPr>
          <w:p w:rsidR="007E12E7" w:rsidRPr="0059340E" w:rsidRDefault="007E12E7" w:rsidP="006C64E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Laugarren hiruhilekoa</w:t>
            </w:r>
          </w:p>
        </w:tc>
        <w:tc>
          <w:tcPr>
            <w:tcW w:w="3085" w:type="dxa"/>
            <w:tcBorders>
              <w:top w:val="single" w:sz="2" w:space="0" w:color="auto"/>
              <w:left w:val="nil"/>
              <w:bottom w:val="single" w:sz="4" w:space="0" w:color="auto"/>
              <w:right w:val="nil"/>
            </w:tcBorders>
            <w:noWrap/>
            <w:vAlign w:val="center"/>
          </w:tcPr>
          <w:p w:rsidR="007E12E7" w:rsidRPr="0059340E" w:rsidRDefault="0059340E" w:rsidP="006C64E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-16,95</w:t>
            </w:r>
          </w:p>
        </w:tc>
      </w:tr>
    </w:tbl>
    <w:p w:rsidR="007E12E7" w:rsidRPr="002E50A4" w:rsidRDefault="007E12E7" w:rsidP="002E50A4">
      <w:pPr>
        <w:pStyle w:val="texto"/>
        <w:tabs>
          <w:tab w:val="clear" w:pos="2835"/>
          <w:tab w:val="clear" w:pos="3969"/>
          <w:tab w:val="clear" w:pos="5103"/>
          <w:tab w:val="clear" w:pos="6237"/>
          <w:tab w:val="clear" w:pos="7371"/>
        </w:tabs>
        <w:spacing w:before="160" w:after="180"/>
        <w:rPr>
          <w:szCs w:val="26"/>
        </w:rPr>
      </w:pPr>
      <w:r>
        <w:t>Horrenbestez, Udalak bete egin du arau hori, zeren eta ordaintzeko epea tx</w:t>
      </w:r>
      <w:r>
        <w:t>i</w:t>
      </w:r>
      <w:r>
        <w:t>kiagoa baita araudi indardunak merkataritza-eragiketetarako ezarritakoa baino (30 egun naturaleko epea izaten da).</w:t>
      </w:r>
    </w:p>
    <w:p w:rsidR="00513895" w:rsidRPr="00203B21" w:rsidRDefault="00513895" w:rsidP="00203B21">
      <w:pPr>
        <w:pStyle w:val="atitulo2"/>
        <w:spacing w:before="240" w:after="120"/>
      </w:pPr>
      <w:bookmarkStart w:id="65" w:name="_Toc461707229"/>
      <w:bookmarkStart w:id="66" w:name="_Toc514151874"/>
      <w:r>
        <w:lastRenderedPageBreak/>
        <w:t>IV.3. Alderdi orokorrak</w:t>
      </w:r>
      <w:bookmarkEnd w:id="65"/>
      <w:bookmarkEnd w:id="66"/>
    </w:p>
    <w:p w:rsidR="007345CD" w:rsidRDefault="00513895" w:rsidP="006434B6">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szCs w:val="26"/>
        </w:rPr>
      </w:pPr>
      <w:r>
        <w:t xml:space="preserve">2015eko abenduaren 18an, Udaleko Osoko Bilkurak 2016ko ekitaldirako aurrekontu orokorra onetsi zuen. </w:t>
      </w:r>
    </w:p>
    <w:p w:rsidR="00513895" w:rsidRPr="007345CD" w:rsidRDefault="00513895" w:rsidP="006434B6">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szCs w:val="26"/>
        </w:rPr>
      </w:pPr>
      <w:r>
        <w:t>Hasierako aurrekontuan hamabi aurrekontu-aldaketa egin ziren ekitaldian zehar: 203.000 euro egiten dute guztira. Aldaketen lagin bat aztertuta, ikusten da izapidetzeari eta edukiari begira aurrekontu-araudian ezarritakoaren arab</w:t>
      </w:r>
      <w:r>
        <w:t>e</w:t>
      </w:r>
      <w:r>
        <w:t>rakoak direla.</w:t>
      </w:r>
    </w:p>
    <w:p w:rsidR="000A6FAB" w:rsidRPr="007345CD" w:rsidRDefault="007345CD" w:rsidP="007345CD">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szCs w:val="26"/>
        </w:rPr>
      </w:pPr>
      <w:r>
        <w:t>2016ko kontu orokorra 2017ko urriaren 25ean onetsi zen. Kontu orokor horrek ez ditu eransten Udalaren eta haren erakunde autonomoen balantze eta emaitzen kontu bateratuak.</w:t>
      </w:r>
    </w:p>
    <w:p w:rsidR="000A6FAB" w:rsidRDefault="000A6FAB" w:rsidP="000A6FAB">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szCs w:val="26"/>
        </w:rPr>
      </w:pPr>
      <w:r>
        <w:t xml:space="preserve">Udalak eta musika eskolak 1995ean egindako inbentario bat dute. 2017an, hainbat gaurkotze lan egin dira hartan. </w:t>
      </w:r>
    </w:p>
    <w:p w:rsidR="00165856" w:rsidRPr="000A6FAB" w:rsidRDefault="000A6FAB" w:rsidP="000A6FAB">
      <w:pPr>
        <w:pStyle w:val="texto"/>
      </w:pPr>
      <w:r>
        <w:t>Udalak ez du Lurzoruaren Udal Ondarearen ez inbentariorik, ez eta ondas</w:t>
      </w:r>
      <w:r>
        <w:t>u</w:t>
      </w:r>
      <w:r>
        <w:t xml:space="preserve">nen erregistrorik ere. </w:t>
      </w:r>
    </w:p>
    <w:p w:rsidR="002E50A4" w:rsidRPr="006434B6" w:rsidRDefault="002E50A4" w:rsidP="006434B6">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szCs w:val="26"/>
        </w:rPr>
      </w:pPr>
      <w:r>
        <w:t xml:space="preserve">Ekitaldiaren itxieran, Udalaren zor bizia 2,12 milioikoa da; hona hemen xehetasunak: </w:t>
      </w:r>
    </w:p>
    <w:tbl>
      <w:tblPr>
        <w:tblW w:w="5021" w:type="pct"/>
        <w:tblLayout w:type="fixed"/>
        <w:tblCellMar>
          <w:left w:w="70" w:type="dxa"/>
          <w:right w:w="70" w:type="dxa"/>
        </w:tblCellMar>
        <w:tblLook w:val="04A0" w:firstRow="1" w:lastRow="0" w:firstColumn="1" w:lastColumn="0" w:noHBand="0" w:noVBand="1"/>
      </w:tblPr>
      <w:tblGrid>
        <w:gridCol w:w="2478"/>
        <w:gridCol w:w="2413"/>
        <w:gridCol w:w="1558"/>
        <w:gridCol w:w="1277"/>
        <w:gridCol w:w="1241"/>
      </w:tblGrid>
      <w:tr w:rsidR="002E50A4" w:rsidRPr="000E5E0A" w:rsidTr="004C7014">
        <w:trPr>
          <w:trHeight w:val="236"/>
        </w:trPr>
        <w:tc>
          <w:tcPr>
            <w:tcW w:w="1381" w:type="pct"/>
            <w:tcBorders>
              <w:top w:val="single" w:sz="4" w:space="0" w:color="auto"/>
              <w:left w:val="nil"/>
              <w:bottom w:val="single" w:sz="4" w:space="0" w:color="auto"/>
              <w:right w:val="nil"/>
            </w:tcBorders>
            <w:shd w:val="clear" w:color="000000" w:fill="FABF8F"/>
            <w:noWrap/>
            <w:vAlign w:val="center"/>
            <w:hideMark/>
          </w:tcPr>
          <w:p w:rsidR="002E50A4" w:rsidRPr="000E5E0A" w:rsidRDefault="002E50A4" w:rsidP="005D42DB">
            <w:pPr>
              <w:spacing w:after="0"/>
              <w:ind w:firstLine="0"/>
              <w:jc w:val="left"/>
              <w:rPr>
                <w:rFonts w:ascii="Arial" w:hAnsi="Arial" w:cs="Arial"/>
                <w:color w:val="000000"/>
                <w:sz w:val="18"/>
                <w:szCs w:val="18"/>
              </w:rPr>
            </w:pPr>
            <w:r>
              <w:rPr>
                <w:rFonts w:ascii="Arial" w:hAnsi="Arial"/>
                <w:color w:val="000000"/>
                <w:sz w:val="18"/>
                <w:szCs w:val="18"/>
              </w:rPr>
              <w:t>Entitatea</w:t>
            </w:r>
          </w:p>
        </w:tc>
        <w:tc>
          <w:tcPr>
            <w:tcW w:w="1345" w:type="pct"/>
            <w:tcBorders>
              <w:top w:val="single" w:sz="4" w:space="0" w:color="auto"/>
              <w:left w:val="nil"/>
              <w:bottom w:val="single" w:sz="4" w:space="0" w:color="auto"/>
              <w:right w:val="nil"/>
            </w:tcBorders>
            <w:shd w:val="clear" w:color="000000" w:fill="FABF8F"/>
            <w:noWrap/>
            <w:vAlign w:val="center"/>
            <w:hideMark/>
          </w:tcPr>
          <w:p w:rsidR="002E50A4" w:rsidRPr="000E5E0A" w:rsidRDefault="002E50A4" w:rsidP="005D42DB">
            <w:pPr>
              <w:spacing w:after="0"/>
              <w:ind w:firstLine="0"/>
              <w:jc w:val="left"/>
              <w:rPr>
                <w:rFonts w:ascii="Arial" w:hAnsi="Arial" w:cs="Arial"/>
                <w:color w:val="000000"/>
                <w:sz w:val="18"/>
                <w:szCs w:val="18"/>
              </w:rPr>
            </w:pPr>
            <w:r>
              <w:rPr>
                <w:rFonts w:ascii="Arial" w:hAnsi="Arial"/>
                <w:color w:val="000000"/>
                <w:sz w:val="18"/>
                <w:szCs w:val="18"/>
              </w:rPr>
              <w:t>Zertarakoa</w:t>
            </w:r>
          </w:p>
        </w:tc>
        <w:tc>
          <w:tcPr>
            <w:tcW w:w="869" w:type="pct"/>
            <w:tcBorders>
              <w:top w:val="single" w:sz="4" w:space="0" w:color="auto"/>
              <w:left w:val="nil"/>
              <w:bottom w:val="single" w:sz="4" w:space="0" w:color="auto"/>
              <w:right w:val="nil"/>
            </w:tcBorders>
            <w:shd w:val="clear" w:color="000000" w:fill="FABF8F"/>
            <w:noWrap/>
            <w:vAlign w:val="center"/>
            <w:hideMark/>
          </w:tcPr>
          <w:p w:rsidR="002E50A4" w:rsidRPr="000E5E0A" w:rsidRDefault="002E50A4" w:rsidP="005D42DB">
            <w:pPr>
              <w:spacing w:after="0"/>
              <w:ind w:firstLine="0"/>
              <w:jc w:val="right"/>
              <w:rPr>
                <w:rFonts w:ascii="Arial" w:hAnsi="Arial" w:cs="Arial"/>
                <w:color w:val="000000"/>
                <w:sz w:val="18"/>
                <w:szCs w:val="18"/>
              </w:rPr>
            </w:pPr>
            <w:r>
              <w:rPr>
                <w:rFonts w:ascii="Arial" w:hAnsi="Arial"/>
                <w:color w:val="000000"/>
                <w:sz w:val="18"/>
                <w:szCs w:val="18"/>
              </w:rPr>
              <w:t>Emateko data</w:t>
            </w:r>
          </w:p>
        </w:tc>
        <w:tc>
          <w:tcPr>
            <w:tcW w:w="712" w:type="pct"/>
            <w:tcBorders>
              <w:top w:val="single" w:sz="4" w:space="0" w:color="auto"/>
              <w:left w:val="nil"/>
              <w:bottom w:val="single" w:sz="4" w:space="0" w:color="auto"/>
              <w:right w:val="nil"/>
            </w:tcBorders>
            <w:shd w:val="clear" w:color="000000" w:fill="FABF8F"/>
            <w:noWrap/>
            <w:vAlign w:val="center"/>
            <w:hideMark/>
          </w:tcPr>
          <w:p w:rsidR="002E50A4" w:rsidRPr="000E5E0A" w:rsidRDefault="002E50A4" w:rsidP="005D42DB">
            <w:pPr>
              <w:spacing w:after="0"/>
              <w:ind w:firstLine="0"/>
              <w:jc w:val="right"/>
              <w:rPr>
                <w:rFonts w:ascii="Arial" w:hAnsi="Arial" w:cs="Arial"/>
                <w:color w:val="000000"/>
                <w:sz w:val="18"/>
                <w:szCs w:val="18"/>
              </w:rPr>
            </w:pPr>
            <w:r>
              <w:rPr>
                <w:rFonts w:ascii="Arial" w:hAnsi="Arial"/>
                <w:color w:val="000000"/>
                <w:sz w:val="18"/>
                <w:szCs w:val="18"/>
              </w:rPr>
              <w:t>Mugaeguna</w:t>
            </w:r>
          </w:p>
        </w:tc>
        <w:tc>
          <w:tcPr>
            <w:tcW w:w="692" w:type="pct"/>
            <w:tcBorders>
              <w:top w:val="single" w:sz="4" w:space="0" w:color="auto"/>
              <w:left w:val="nil"/>
              <w:bottom w:val="single" w:sz="4" w:space="0" w:color="auto"/>
              <w:right w:val="nil"/>
            </w:tcBorders>
            <w:shd w:val="clear" w:color="000000" w:fill="FABF8F"/>
            <w:noWrap/>
            <w:vAlign w:val="center"/>
            <w:hideMark/>
          </w:tcPr>
          <w:p w:rsidR="002E50A4" w:rsidRPr="000E5E0A" w:rsidRDefault="002E50A4" w:rsidP="005D42DB">
            <w:pPr>
              <w:spacing w:after="0"/>
              <w:ind w:firstLine="0"/>
              <w:jc w:val="right"/>
              <w:rPr>
                <w:rFonts w:ascii="Arial" w:hAnsi="Arial" w:cs="Arial"/>
                <w:color w:val="000000"/>
                <w:sz w:val="18"/>
                <w:szCs w:val="18"/>
              </w:rPr>
            </w:pPr>
            <w:r>
              <w:rPr>
                <w:rFonts w:ascii="Arial" w:hAnsi="Arial"/>
                <w:color w:val="000000"/>
                <w:sz w:val="18"/>
                <w:szCs w:val="18"/>
              </w:rPr>
              <w:t>Zor Bizia 2016-12-31n</w:t>
            </w:r>
          </w:p>
        </w:tc>
      </w:tr>
      <w:tr w:rsidR="002E50A4" w:rsidRPr="000E5E0A" w:rsidTr="004C7014">
        <w:trPr>
          <w:trHeight w:val="284"/>
        </w:trPr>
        <w:tc>
          <w:tcPr>
            <w:tcW w:w="1381" w:type="pct"/>
            <w:tcBorders>
              <w:top w:val="single" w:sz="4"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left"/>
              <w:rPr>
                <w:rFonts w:ascii="Arial Narrow" w:hAnsi="Arial Narrow"/>
                <w:color w:val="000000"/>
              </w:rPr>
            </w:pPr>
            <w:proofErr w:type="spellStart"/>
            <w:r>
              <w:rPr>
                <w:rFonts w:ascii="Arial Narrow" w:hAnsi="Arial Narrow"/>
                <w:color w:val="000000"/>
              </w:rPr>
              <w:t>Riegos</w:t>
            </w:r>
            <w:proofErr w:type="spellEnd"/>
            <w:r>
              <w:rPr>
                <w:rFonts w:ascii="Arial Narrow" w:hAnsi="Arial Narrow"/>
                <w:color w:val="000000"/>
              </w:rPr>
              <w:t xml:space="preserve"> de Navarra</w:t>
            </w:r>
          </w:p>
        </w:tc>
        <w:tc>
          <w:tcPr>
            <w:tcW w:w="1345" w:type="pct"/>
            <w:tcBorders>
              <w:top w:val="single" w:sz="4"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left"/>
              <w:rPr>
                <w:rFonts w:ascii="Arial Narrow" w:hAnsi="Arial Narrow"/>
                <w:color w:val="000000"/>
              </w:rPr>
            </w:pPr>
            <w:r>
              <w:rPr>
                <w:rFonts w:ascii="Arial Narrow" w:hAnsi="Arial Narrow"/>
                <w:color w:val="000000"/>
              </w:rPr>
              <w:t>Soto Muga deitutako aldea birmoldatzea</w:t>
            </w:r>
          </w:p>
        </w:tc>
        <w:tc>
          <w:tcPr>
            <w:tcW w:w="869" w:type="pct"/>
            <w:tcBorders>
              <w:top w:val="single" w:sz="4"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1994/12/1</w:t>
            </w:r>
          </w:p>
        </w:tc>
        <w:tc>
          <w:tcPr>
            <w:tcW w:w="712" w:type="pct"/>
            <w:tcBorders>
              <w:top w:val="single" w:sz="4"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2019/12/1</w:t>
            </w:r>
          </w:p>
        </w:tc>
        <w:tc>
          <w:tcPr>
            <w:tcW w:w="692" w:type="pct"/>
            <w:tcBorders>
              <w:top w:val="single" w:sz="4"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46.897</w:t>
            </w:r>
          </w:p>
        </w:tc>
      </w:tr>
      <w:tr w:rsidR="002E50A4" w:rsidRPr="000E5E0A" w:rsidTr="004C7014">
        <w:trPr>
          <w:trHeight w:val="284"/>
        </w:trPr>
        <w:tc>
          <w:tcPr>
            <w:tcW w:w="1381"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left"/>
              <w:rPr>
                <w:rFonts w:ascii="Arial Narrow" w:hAnsi="Arial Narrow"/>
                <w:color w:val="000000"/>
              </w:rPr>
            </w:pPr>
            <w:proofErr w:type="spellStart"/>
            <w:r>
              <w:rPr>
                <w:rFonts w:ascii="Arial Narrow" w:hAnsi="Arial Narrow"/>
                <w:color w:val="000000"/>
              </w:rPr>
              <w:t>Riegos</w:t>
            </w:r>
            <w:proofErr w:type="spellEnd"/>
            <w:r>
              <w:rPr>
                <w:rFonts w:ascii="Arial Narrow" w:hAnsi="Arial Narrow"/>
                <w:color w:val="000000"/>
              </w:rPr>
              <w:t xml:space="preserve"> de Navarra</w:t>
            </w:r>
          </w:p>
        </w:tc>
        <w:tc>
          <w:tcPr>
            <w:tcW w:w="1345"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left"/>
              <w:rPr>
                <w:rFonts w:ascii="Arial Narrow" w:hAnsi="Arial Narrow"/>
                <w:color w:val="000000"/>
              </w:rPr>
            </w:pPr>
            <w:proofErr w:type="spellStart"/>
            <w:r>
              <w:rPr>
                <w:rFonts w:ascii="Arial Narrow" w:hAnsi="Arial Narrow"/>
                <w:color w:val="000000"/>
              </w:rPr>
              <w:t>Escopar</w:t>
            </w:r>
            <w:proofErr w:type="spellEnd"/>
            <w:r>
              <w:rPr>
                <w:rFonts w:ascii="Arial Narrow" w:hAnsi="Arial Narrow"/>
                <w:color w:val="000000"/>
              </w:rPr>
              <w:t xml:space="preserve"> baltsa</w:t>
            </w:r>
          </w:p>
        </w:tc>
        <w:tc>
          <w:tcPr>
            <w:tcW w:w="869"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1993/12/1</w:t>
            </w:r>
          </w:p>
        </w:tc>
        <w:tc>
          <w:tcPr>
            <w:tcW w:w="712"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2018/12/1</w:t>
            </w:r>
          </w:p>
        </w:tc>
        <w:tc>
          <w:tcPr>
            <w:tcW w:w="692"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9.988</w:t>
            </w:r>
          </w:p>
        </w:tc>
      </w:tr>
      <w:tr w:rsidR="002E50A4" w:rsidRPr="000E5E0A" w:rsidTr="004C7014">
        <w:trPr>
          <w:trHeight w:val="284"/>
        </w:trPr>
        <w:tc>
          <w:tcPr>
            <w:tcW w:w="1381"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left"/>
              <w:rPr>
                <w:rFonts w:ascii="Arial Narrow" w:hAnsi="Arial Narrow"/>
                <w:color w:val="000000"/>
              </w:rPr>
            </w:pPr>
            <w:r>
              <w:rPr>
                <w:rFonts w:ascii="Arial Narrow" w:hAnsi="Arial Narrow"/>
                <w:color w:val="000000"/>
              </w:rPr>
              <w:t>IV. Sektoreko Ureztatzaileen Erkidegoa</w:t>
            </w:r>
          </w:p>
        </w:tc>
        <w:tc>
          <w:tcPr>
            <w:tcW w:w="1345"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left"/>
              <w:rPr>
                <w:rFonts w:ascii="Arial Narrow" w:hAnsi="Arial Narrow"/>
                <w:color w:val="000000"/>
              </w:rPr>
            </w:pPr>
            <w:proofErr w:type="spellStart"/>
            <w:r>
              <w:rPr>
                <w:rFonts w:ascii="Arial Narrow" w:hAnsi="Arial Narrow"/>
                <w:color w:val="000000"/>
              </w:rPr>
              <w:t>Cascajoko</w:t>
            </w:r>
            <w:proofErr w:type="spellEnd"/>
            <w:r>
              <w:rPr>
                <w:rFonts w:ascii="Arial Narrow" w:hAnsi="Arial Narrow"/>
                <w:color w:val="000000"/>
              </w:rPr>
              <w:t xml:space="preserve"> </w:t>
            </w:r>
            <w:proofErr w:type="spellStart"/>
            <w:r>
              <w:rPr>
                <w:rFonts w:ascii="Arial Narrow" w:hAnsi="Arial Narrow"/>
                <w:color w:val="000000"/>
              </w:rPr>
              <w:t>lurzatietako</w:t>
            </w:r>
            <w:proofErr w:type="spellEnd"/>
            <w:r>
              <w:rPr>
                <w:rFonts w:ascii="Arial Narrow" w:hAnsi="Arial Narrow"/>
                <w:color w:val="000000"/>
              </w:rPr>
              <w:t xml:space="preserve"> </w:t>
            </w:r>
            <w:proofErr w:type="spellStart"/>
            <w:r>
              <w:rPr>
                <w:rFonts w:ascii="Arial Narrow" w:hAnsi="Arial Narrow"/>
                <w:color w:val="000000"/>
              </w:rPr>
              <w:t>hidra</w:t>
            </w:r>
            <w:r>
              <w:rPr>
                <w:rFonts w:ascii="Arial Narrow" w:hAnsi="Arial Narrow"/>
                <w:color w:val="000000"/>
              </w:rPr>
              <w:t>n</w:t>
            </w:r>
            <w:r>
              <w:rPr>
                <w:rFonts w:ascii="Arial Narrow" w:hAnsi="Arial Narrow"/>
                <w:color w:val="000000"/>
              </w:rPr>
              <w:t>tea</w:t>
            </w:r>
            <w:proofErr w:type="spellEnd"/>
            <w:r>
              <w:rPr>
                <w:rFonts w:ascii="Arial Narrow" w:hAnsi="Arial Narrow"/>
                <w:color w:val="000000"/>
              </w:rPr>
              <w:t xml:space="preserve"> </w:t>
            </w:r>
          </w:p>
        </w:tc>
        <w:tc>
          <w:tcPr>
            <w:tcW w:w="869"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2010/10/4</w:t>
            </w:r>
          </w:p>
        </w:tc>
        <w:tc>
          <w:tcPr>
            <w:tcW w:w="712"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2028/10/4</w:t>
            </w:r>
          </w:p>
        </w:tc>
        <w:tc>
          <w:tcPr>
            <w:tcW w:w="692"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318.564</w:t>
            </w:r>
          </w:p>
        </w:tc>
      </w:tr>
      <w:tr w:rsidR="002E50A4" w:rsidRPr="000E5E0A" w:rsidTr="004C7014">
        <w:trPr>
          <w:trHeight w:val="284"/>
        </w:trPr>
        <w:tc>
          <w:tcPr>
            <w:tcW w:w="1381"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left"/>
              <w:rPr>
                <w:rFonts w:ascii="Arial Narrow" w:hAnsi="Arial Narrow"/>
                <w:color w:val="000000"/>
              </w:rPr>
            </w:pPr>
            <w:r>
              <w:rPr>
                <w:rFonts w:ascii="Arial Narrow" w:hAnsi="Arial Narrow"/>
                <w:color w:val="000000"/>
              </w:rPr>
              <w:t xml:space="preserve">Nafarroako </w:t>
            </w:r>
            <w:proofErr w:type="spellStart"/>
            <w:r>
              <w:rPr>
                <w:rFonts w:ascii="Arial Narrow" w:hAnsi="Arial Narrow"/>
                <w:color w:val="000000"/>
              </w:rPr>
              <w:t>Rural</w:t>
            </w:r>
            <w:proofErr w:type="spellEnd"/>
            <w:r>
              <w:rPr>
                <w:rFonts w:ascii="Arial Narrow" w:hAnsi="Arial Narrow"/>
                <w:color w:val="000000"/>
              </w:rPr>
              <w:t xml:space="preserve"> Kutxa</w:t>
            </w:r>
          </w:p>
        </w:tc>
        <w:tc>
          <w:tcPr>
            <w:tcW w:w="1345"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left"/>
              <w:rPr>
                <w:rFonts w:ascii="Arial Narrow" w:hAnsi="Arial Narrow"/>
                <w:color w:val="000000"/>
              </w:rPr>
            </w:pPr>
            <w:r>
              <w:rPr>
                <w:rFonts w:ascii="Arial Narrow" w:hAnsi="Arial Narrow"/>
                <w:color w:val="000000"/>
              </w:rPr>
              <w:t>Kultur etxea</w:t>
            </w:r>
          </w:p>
        </w:tc>
        <w:tc>
          <w:tcPr>
            <w:tcW w:w="869"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2008/12/23</w:t>
            </w:r>
          </w:p>
        </w:tc>
        <w:tc>
          <w:tcPr>
            <w:tcW w:w="712"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2033/12/30</w:t>
            </w:r>
          </w:p>
        </w:tc>
        <w:tc>
          <w:tcPr>
            <w:tcW w:w="692"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680.000</w:t>
            </w:r>
          </w:p>
        </w:tc>
      </w:tr>
      <w:tr w:rsidR="002E50A4" w:rsidRPr="000E5E0A" w:rsidTr="004C7014">
        <w:trPr>
          <w:trHeight w:val="284"/>
        </w:trPr>
        <w:tc>
          <w:tcPr>
            <w:tcW w:w="1381"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left"/>
              <w:rPr>
                <w:rFonts w:ascii="Arial Narrow" w:hAnsi="Arial Narrow"/>
                <w:color w:val="000000"/>
              </w:rPr>
            </w:pPr>
            <w:r>
              <w:rPr>
                <w:rFonts w:ascii="Arial Narrow" w:hAnsi="Arial Narrow"/>
                <w:color w:val="000000"/>
              </w:rPr>
              <w:t>BBVA</w:t>
            </w:r>
          </w:p>
        </w:tc>
        <w:tc>
          <w:tcPr>
            <w:tcW w:w="1345"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left"/>
              <w:rPr>
                <w:rFonts w:ascii="Arial Narrow" w:hAnsi="Arial Narrow"/>
                <w:color w:val="000000"/>
              </w:rPr>
            </w:pPr>
            <w:r>
              <w:rPr>
                <w:rFonts w:ascii="Arial Narrow" w:hAnsi="Arial Narrow"/>
                <w:color w:val="000000"/>
              </w:rPr>
              <w:t>Zenbait lan</w:t>
            </w:r>
          </w:p>
        </w:tc>
        <w:tc>
          <w:tcPr>
            <w:tcW w:w="869"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2008/12/24</w:t>
            </w:r>
          </w:p>
        </w:tc>
        <w:tc>
          <w:tcPr>
            <w:tcW w:w="712"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2033/10/30</w:t>
            </w:r>
          </w:p>
        </w:tc>
        <w:tc>
          <w:tcPr>
            <w:tcW w:w="692"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680.000</w:t>
            </w:r>
          </w:p>
        </w:tc>
      </w:tr>
      <w:tr w:rsidR="002E50A4" w:rsidRPr="000E5E0A" w:rsidTr="004C7014">
        <w:trPr>
          <w:trHeight w:val="284"/>
        </w:trPr>
        <w:tc>
          <w:tcPr>
            <w:tcW w:w="1381"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left"/>
              <w:rPr>
                <w:rFonts w:ascii="Arial Narrow" w:hAnsi="Arial Narrow"/>
                <w:color w:val="000000"/>
              </w:rPr>
            </w:pPr>
            <w:r>
              <w:rPr>
                <w:rFonts w:ascii="Arial Narrow" w:hAnsi="Arial Narrow"/>
                <w:color w:val="000000"/>
              </w:rPr>
              <w:t xml:space="preserve">Nafarroako </w:t>
            </w:r>
            <w:proofErr w:type="spellStart"/>
            <w:r>
              <w:rPr>
                <w:rFonts w:ascii="Arial Narrow" w:hAnsi="Arial Narrow"/>
                <w:color w:val="000000"/>
              </w:rPr>
              <w:t>Rural</w:t>
            </w:r>
            <w:proofErr w:type="spellEnd"/>
            <w:r>
              <w:rPr>
                <w:rFonts w:ascii="Arial Narrow" w:hAnsi="Arial Narrow"/>
                <w:color w:val="000000"/>
              </w:rPr>
              <w:t xml:space="preserve"> Kutxa</w:t>
            </w:r>
          </w:p>
        </w:tc>
        <w:tc>
          <w:tcPr>
            <w:tcW w:w="1345"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left"/>
              <w:rPr>
                <w:rFonts w:ascii="Arial Narrow" w:hAnsi="Arial Narrow"/>
                <w:color w:val="000000"/>
              </w:rPr>
            </w:pPr>
            <w:proofErr w:type="spellStart"/>
            <w:r>
              <w:rPr>
                <w:rFonts w:ascii="Arial Narrow" w:hAnsi="Arial Narrow"/>
                <w:color w:val="000000"/>
              </w:rPr>
              <w:t>Cascajo</w:t>
            </w:r>
            <w:proofErr w:type="spellEnd"/>
            <w:r>
              <w:rPr>
                <w:rFonts w:ascii="Arial Narrow" w:hAnsi="Arial Narrow"/>
                <w:color w:val="000000"/>
              </w:rPr>
              <w:t xml:space="preserve"> bazkalekua erostea</w:t>
            </w:r>
          </w:p>
        </w:tc>
        <w:tc>
          <w:tcPr>
            <w:tcW w:w="869"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2009/6/18</w:t>
            </w:r>
          </w:p>
        </w:tc>
        <w:tc>
          <w:tcPr>
            <w:tcW w:w="712"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2034/6/18</w:t>
            </w:r>
          </w:p>
        </w:tc>
        <w:tc>
          <w:tcPr>
            <w:tcW w:w="692" w:type="pct"/>
            <w:tcBorders>
              <w:top w:val="single" w:sz="2" w:space="0" w:color="auto"/>
              <w:left w:val="nil"/>
              <w:bottom w:val="single" w:sz="2"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216.973</w:t>
            </w:r>
          </w:p>
        </w:tc>
      </w:tr>
      <w:tr w:rsidR="002E50A4" w:rsidRPr="000E5E0A" w:rsidTr="004C7014">
        <w:trPr>
          <w:trHeight w:val="284"/>
        </w:trPr>
        <w:tc>
          <w:tcPr>
            <w:tcW w:w="1381" w:type="pct"/>
            <w:tcBorders>
              <w:top w:val="single" w:sz="2" w:space="0" w:color="auto"/>
              <w:left w:val="nil"/>
              <w:bottom w:val="single" w:sz="4" w:space="0" w:color="auto"/>
              <w:right w:val="nil"/>
            </w:tcBorders>
            <w:shd w:val="clear" w:color="auto" w:fill="auto"/>
            <w:noWrap/>
            <w:vAlign w:val="center"/>
            <w:hideMark/>
          </w:tcPr>
          <w:p w:rsidR="002E50A4" w:rsidRPr="000E5E0A" w:rsidRDefault="002E50A4" w:rsidP="005D42DB">
            <w:pPr>
              <w:spacing w:after="0"/>
              <w:ind w:firstLine="0"/>
              <w:jc w:val="left"/>
              <w:rPr>
                <w:rFonts w:ascii="Arial Narrow" w:hAnsi="Arial Narrow"/>
                <w:color w:val="000000"/>
              </w:rPr>
            </w:pPr>
            <w:proofErr w:type="spellStart"/>
            <w:r>
              <w:rPr>
                <w:rFonts w:ascii="Arial Narrow" w:hAnsi="Arial Narrow"/>
                <w:color w:val="000000"/>
              </w:rPr>
              <w:t>Caixabank</w:t>
            </w:r>
            <w:proofErr w:type="spellEnd"/>
          </w:p>
        </w:tc>
        <w:tc>
          <w:tcPr>
            <w:tcW w:w="1345" w:type="pct"/>
            <w:tcBorders>
              <w:top w:val="single" w:sz="2" w:space="0" w:color="auto"/>
              <w:left w:val="nil"/>
              <w:bottom w:val="single" w:sz="4" w:space="0" w:color="auto"/>
              <w:right w:val="nil"/>
            </w:tcBorders>
            <w:shd w:val="clear" w:color="auto" w:fill="auto"/>
            <w:noWrap/>
            <w:vAlign w:val="center"/>
            <w:hideMark/>
          </w:tcPr>
          <w:p w:rsidR="002E50A4" w:rsidRPr="000E5E0A" w:rsidRDefault="002E50A4" w:rsidP="005D42DB">
            <w:pPr>
              <w:spacing w:after="0"/>
              <w:ind w:firstLine="0"/>
              <w:jc w:val="left"/>
              <w:rPr>
                <w:rFonts w:ascii="Arial Narrow" w:hAnsi="Arial Narrow"/>
                <w:color w:val="000000"/>
              </w:rPr>
            </w:pPr>
            <w:r>
              <w:rPr>
                <w:rFonts w:ascii="Arial Narrow" w:hAnsi="Arial Narrow"/>
                <w:color w:val="000000"/>
              </w:rPr>
              <w:t>Ureztalur bihurtzea</w:t>
            </w:r>
          </w:p>
        </w:tc>
        <w:tc>
          <w:tcPr>
            <w:tcW w:w="869" w:type="pct"/>
            <w:tcBorders>
              <w:top w:val="single" w:sz="2" w:space="0" w:color="auto"/>
              <w:left w:val="nil"/>
              <w:bottom w:val="single" w:sz="4"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2010/12/31</w:t>
            </w:r>
          </w:p>
        </w:tc>
        <w:tc>
          <w:tcPr>
            <w:tcW w:w="712" w:type="pct"/>
            <w:tcBorders>
              <w:top w:val="single" w:sz="2" w:space="0" w:color="auto"/>
              <w:left w:val="nil"/>
              <w:bottom w:val="single" w:sz="4"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2027/12/31</w:t>
            </w:r>
          </w:p>
        </w:tc>
        <w:tc>
          <w:tcPr>
            <w:tcW w:w="692" w:type="pct"/>
            <w:tcBorders>
              <w:top w:val="single" w:sz="2" w:space="0" w:color="auto"/>
              <w:left w:val="nil"/>
              <w:bottom w:val="single" w:sz="4" w:space="0" w:color="auto"/>
              <w:right w:val="nil"/>
            </w:tcBorders>
            <w:shd w:val="clear" w:color="auto" w:fill="auto"/>
            <w:noWrap/>
            <w:vAlign w:val="center"/>
            <w:hideMark/>
          </w:tcPr>
          <w:p w:rsidR="002E50A4" w:rsidRPr="000E5E0A" w:rsidRDefault="002E50A4" w:rsidP="005D42DB">
            <w:pPr>
              <w:spacing w:after="0"/>
              <w:ind w:firstLine="0"/>
              <w:jc w:val="right"/>
              <w:rPr>
                <w:rFonts w:ascii="Arial Narrow" w:hAnsi="Arial Narrow"/>
                <w:color w:val="000000"/>
              </w:rPr>
            </w:pPr>
            <w:r>
              <w:rPr>
                <w:rFonts w:ascii="Arial Narrow" w:hAnsi="Arial Narrow"/>
                <w:color w:val="000000"/>
              </w:rPr>
              <w:t>165.000</w:t>
            </w:r>
          </w:p>
        </w:tc>
      </w:tr>
      <w:tr w:rsidR="002E50A4" w:rsidRPr="000E5E0A" w:rsidTr="004C7014">
        <w:trPr>
          <w:trHeight w:val="284"/>
        </w:trPr>
        <w:tc>
          <w:tcPr>
            <w:tcW w:w="1381" w:type="pct"/>
            <w:tcBorders>
              <w:top w:val="single" w:sz="4" w:space="0" w:color="auto"/>
              <w:left w:val="nil"/>
              <w:bottom w:val="single" w:sz="4" w:space="0" w:color="auto"/>
              <w:right w:val="nil"/>
            </w:tcBorders>
            <w:shd w:val="clear" w:color="000000" w:fill="FABF8F"/>
            <w:noWrap/>
            <w:vAlign w:val="center"/>
            <w:hideMark/>
          </w:tcPr>
          <w:p w:rsidR="002E50A4" w:rsidRPr="000E5E0A" w:rsidRDefault="002E50A4" w:rsidP="005D42DB">
            <w:pPr>
              <w:spacing w:after="0"/>
              <w:ind w:firstLine="0"/>
              <w:jc w:val="left"/>
              <w:rPr>
                <w:rFonts w:ascii="Arial" w:hAnsi="Arial" w:cs="Arial"/>
                <w:color w:val="000000"/>
                <w:sz w:val="18"/>
                <w:szCs w:val="18"/>
              </w:rPr>
            </w:pPr>
            <w:r>
              <w:rPr>
                <w:rFonts w:ascii="Arial" w:hAnsi="Arial"/>
                <w:color w:val="000000"/>
                <w:sz w:val="18"/>
                <w:szCs w:val="18"/>
              </w:rPr>
              <w:t> </w:t>
            </w:r>
          </w:p>
        </w:tc>
        <w:tc>
          <w:tcPr>
            <w:tcW w:w="1345" w:type="pct"/>
            <w:tcBorders>
              <w:top w:val="single" w:sz="4" w:space="0" w:color="auto"/>
              <w:left w:val="nil"/>
              <w:bottom w:val="single" w:sz="4" w:space="0" w:color="auto"/>
              <w:right w:val="nil"/>
            </w:tcBorders>
            <w:shd w:val="clear" w:color="000000" w:fill="FABF8F"/>
            <w:noWrap/>
            <w:vAlign w:val="center"/>
            <w:hideMark/>
          </w:tcPr>
          <w:p w:rsidR="002E50A4" w:rsidRPr="000E5E0A" w:rsidRDefault="002E50A4" w:rsidP="005D42DB">
            <w:pPr>
              <w:spacing w:after="0"/>
              <w:ind w:firstLine="0"/>
              <w:jc w:val="right"/>
              <w:rPr>
                <w:rFonts w:ascii="Arial" w:hAnsi="Arial" w:cs="Arial"/>
                <w:color w:val="000000"/>
                <w:sz w:val="18"/>
                <w:szCs w:val="18"/>
              </w:rPr>
            </w:pPr>
            <w:r>
              <w:rPr>
                <w:rFonts w:ascii="Arial" w:hAnsi="Arial"/>
                <w:color w:val="000000"/>
                <w:sz w:val="18"/>
                <w:szCs w:val="18"/>
              </w:rPr>
              <w:t> </w:t>
            </w:r>
          </w:p>
        </w:tc>
        <w:tc>
          <w:tcPr>
            <w:tcW w:w="869" w:type="pct"/>
            <w:tcBorders>
              <w:top w:val="single" w:sz="4" w:space="0" w:color="auto"/>
              <w:left w:val="nil"/>
              <w:bottom w:val="single" w:sz="4" w:space="0" w:color="auto"/>
              <w:right w:val="nil"/>
            </w:tcBorders>
            <w:shd w:val="clear" w:color="000000" w:fill="FABF8F"/>
            <w:noWrap/>
            <w:vAlign w:val="center"/>
            <w:hideMark/>
          </w:tcPr>
          <w:p w:rsidR="002E50A4" w:rsidRPr="000E5E0A" w:rsidRDefault="002E50A4" w:rsidP="005D42DB">
            <w:pPr>
              <w:spacing w:after="0"/>
              <w:ind w:firstLine="0"/>
              <w:jc w:val="right"/>
              <w:rPr>
                <w:rFonts w:ascii="Arial" w:hAnsi="Arial" w:cs="Arial"/>
                <w:color w:val="000000"/>
                <w:sz w:val="18"/>
                <w:szCs w:val="18"/>
              </w:rPr>
            </w:pPr>
            <w:r>
              <w:rPr>
                <w:rFonts w:ascii="Arial" w:hAnsi="Arial"/>
                <w:color w:val="000000"/>
                <w:sz w:val="18"/>
                <w:szCs w:val="18"/>
              </w:rPr>
              <w:t> </w:t>
            </w:r>
          </w:p>
        </w:tc>
        <w:tc>
          <w:tcPr>
            <w:tcW w:w="712" w:type="pct"/>
            <w:tcBorders>
              <w:top w:val="single" w:sz="4" w:space="0" w:color="auto"/>
              <w:left w:val="nil"/>
              <w:bottom w:val="single" w:sz="4" w:space="0" w:color="auto"/>
              <w:right w:val="nil"/>
            </w:tcBorders>
            <w:shd w:val="clear" w:color="000000" w:fill="FABF8F"/>
            <w:noWrap/>
            <w:vAlign w:val="center"/>
            <w:hideMark/>
          </w:tcPr>
          <w:p w:rsidR="002E50A4" w:rsidRPr="000E5E0A" w:rsidRDefault="002E50A4" w:rsidP="005D42DB">
            <w:pPr>
              <w:spacing w:after="0"/>
              <w:ind w:firstLine="0"/>
              <w:jc w:val="right"/>
              <w:rPr>
                <w:rFonts w:ascii="Arial" w:hAnsi="Arial" w:cs="Arial"/>
                <w:color w:val="000000"/>
                <w:sz w:val="18"/>
                <w:szCs w:val="18"/>
              </w:rPr>
            </w:pPr>
            <w:r>
              <w:rPr>
                <w:rFonts w:ascii="Arial" w:hAnsi="Arial"/>
                <w:color w:val="000000"/>
                <w:sz w:val="18"/>
                <w:szCs w:val="18"/>
              </w:rPr>
              <w:t> </w:t>
            </w:r>
          </w:p>
        </w:tc>
        <w:tc>
          <w:tcPr>
            <w:tcW w:w="692" w:type="pct"/>
            <w:tcBorders>
              <w:top w:val="single" w:sz="4" w:space="0" w:color="auto"/>
              <w:left w:val="nil"/>
              <w:bottom w:val="single" w:sz="4" w:space="0" w:color="auto"/>
              <w:right w:val="nil"/>
            </w:tcBorders>
            <w:shd w:val="clear" w:color="000000" w:fill="FABF8F"/>
            <w:noWrap/>
            <w:vAlign w:val="center"/>
            <w:hideMark/>
          </w:tcPr>
          <w:p w:rsidR="002E50A4" w:rsidRPr="000E5E0A" w:rsidRDefault="002E50A4" w:rsidP="005D42DB">
            <w:pPr>
              <w:spacing w:after="0"/>
              <w:ind w:firstLine="0"/>
              <w:jc w:val="right"/>
              <w:rPr>
                <w:rFonts w:ascii="Arial" w:hAnsi="Arial" w:cs="Arial"/>
                <w:color w:val="000000"/>
                <w:sz w:val="18"/>
                <w:szCs w:val="18"/>
              </w:rPr>
            </w:pPr>
            <w:r>
              <w:rPr>
                <w:rFonts w:ascii="Arial" w:hAnsi="Arial"/>
                <w:color w:val="000000"/>
                <w:sz w:val="18"/>
                <w:szCs w:val="18"/>
              </w:rPr>
              <w:t>2.117.422</w:t>
            </w:r>
          </w:p>
        </w:tc>
      </w:tr>
    </w:tbl>
    <w:p w:rsidR="002E50A4" w:rsidRPr="00513895" w:rsidRDefault="00A26DD7" w:rsidP="000502A2">
      <w:pPr>
        <w:pStyle w:val="texto"/>
      </w:pPr>
      <w:r>
        <w:t>Ikusten denez, zor biziaren ehuneko 18 entitate publikoekikoa da, eta eh</w:t>
      </w:r>
      <w:r>
        <w:t>u</w:t>
      </w:r>
      <w:r>
        <w:t xml:space="preserve">neko 82, berriz, finantza-entitateekikoa. </w:t>
      </w:r>
      <w:proofErr w:type="spellStart"/>
      <w:r>
        <w:t>Riegos</w:t>
      </w:r>
      <w:proofErr w:type="spellEnd"/>
      <w:r>
        <w:t xml:space="preserve"> de Navarraren eta Ureztatza</w:t>
      </w:r>
      <w:r>
        <w:t>i</w:t>
      </w:r>
      <w:r>
        <w:t>leen Erkidegoaren saldoen konfirmaziorik ez da jaso.</w:t>
      </w:r>
    </w:p>
    <w:p w:rsidR="002E50A4" w:rsidRPr="00513895" w:rsidRDefault="002E50A4" w:rsidP="000502A2">
      <w:pPr>
        <w:pStyle w:val="texto"/>
      </w:pPr>
      <w:r>
        <w:t xml:space="preserve">Musika Eskolak ez du zorpetzerik. </w:t>
      </w:r>
    </w:p>
    <w:p w:rsidR="002E50A4" w:rsidRDefault="000502A2" w:rsidP="000502A2">
      <w:pPr>
        <w:pStyle w:val="texto"/>
      </w:pPr>
      <w:r>
        <w:t xml:space="preserve">2016an, zorraren interesengatiko eta amortizazioarengatiko gastuak 27.795 eta 324.361 eurokoak izan dira hurrenez </w:t>
      </w:r>
      <w:proofErr w:type="spellStart"/>
      <w:r>
        <w:t>hurren</w:t>
      </w:r>
      <w:proofErr w:type="spellEnd"/>
      <w:r>
        <w:t xml:space="preserve">. </w:t>
      </w:r>
    </w:p>
    <w:p w:rsidR="000502A2" w:rsidRPr="006434B6" w:rsidRDefault="000502A2" w:rsidP="006434B6">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szCs w:val="26"/>
        </w:rPr>
      </w:pPr>
      <w:r>
        <w:t>Diruzaintzaren arloan, honako hauek ikusten ditugu.</w:t>
      </w:r>
    </w:p>
    <w:p w:rsidR="002E50A4" w:rsidRDefault="00CC1547" w:rsidP="006434B6">
      <w:pPr>
        <w:pStyle w:val="texto"/>
        <w:tabs>
          <w:tab w:val="num" w:pos="0"/>
          <w:tab w:val="num" w:pos="720"/>
        </w:tabs>
      </w:pPr>
      <w:r>
        <w:t>a) Finantza-entitateren batean pertsona baimenduen sinadura batzuk aurkitu dira gaur egun Udalarekin loturarik ez duten pertsonenak.</w:t>
      </w:r>
    </w:p>
    <w:p w:rsidR="006434B6" w:rsidRPr="006434B6" w:rsidRDefault="00CC1547" w:rsidP="00CC1547">
      <w:pPr>
        <w:pStyle w:val="texto"/>
        <w:tabs>
          <w:tab w:val="num" w:pos="0"/>
          <w:tab w:val="num" w:pos="720"/>
        </w:tabs>
      </w:pPr>
      <w:r>
        <w:t>b) Ez da kutxako kontaketarik egiten.</w:t>
      </w:r>
    </w:p>
    <w:p w:rsidR="00756BE1" w:rsidRPr="006D39E0" w:rsidRDefault="00756BE1" w:rsidP="00756BE1">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pPr>
      <w:r>
        <w:lastRenderedPageBreak/>
        <w:t>Udalaren hirigintza plana Landa Garapeneko, Ingurumeneko eta Toki A</w:t>
      </w:r>
      <w:r>
        <w:t>d</w:t>
      </w:r>
      <w:r>
        <w:t>ministrazioko kontseilariaren azaroaren 7ko 390/2016 Foru Aginduaz onetsi zen, eta 2017ko martxoaren 15eko 52. Nafarroako Aldizkari Ofizialean argit</w:t>
      </w:r>
      <w:r>
        <w:t>a</w:t>
      </w:r>
      <w:r>
        <w:t>ratu zen.</w:t>
      </w:r>
    </w:p>
    <w:p w:rsidR="00756BE1" w:rsidRDefault="00756BE1" w:rsidP="00756BE1">
      <w:pPr>
        <w:pStyle w:val="texto"/>
      </w:pPr>
      <w:r>
        <w:t>Udalak ez du ezarri hirigintza-hitzarmenei buruzko erregistrorik, ez eta a</w:t>
      </w:r>
      <w:r>
        <w:t>r</w:t>
      </w:r>
      <w:r>
        <w:t xml:space="preserve">txibo administratiborik ere. </w:t>
      </w:r>
    </w:p>
    <w:p w:rsidR="00507F5F" w:rsidRPr="00507F5F" w:rsidRDefault="00756BE1" w:rsidP="00507F5F">
      <w:pPr>
        <w:pStyle w:val="texto"/>
      </w:pPr>
      <w:r>
        <w:t>Gure gomendioak:</w:t>
      </w:r>
    </w:p>
    <w:p w:rsidR="00507F5F" w:rsidRPr="007345CD" w:rsidRDefault="007345CD" w:rsidP="00507F5F">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i/>
          <w:szCs w:val="26"/>
        </w:rPr>
      </w:pPr>
      <w:r>
        <w:rPr>
          <w:i/>
          <w:szCs w:val="26"/>
        </w:rPr>
        <w:t>Kontu orokorra indarrean dagoen legeriak aipatzen dituen epeen barruan onartzea.</w:t>
      </w:r>
    </w:p>
    <w:p w:rsidR="00242C98" w:rsidRPr="00621024" w:rsidRDefault="00242C98" w:rsidP="00242C98">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i/>
          <w:szCs w:val="26"/>
        </w:rPr>
      </w:pPr>
      <w:r>
        <w:rPr>
          <w:i/>
          <w:szCs w:val="26"/>
        </w:rPr>
        <w:t>Kontu orokorrean Udalaren eta haren erakunde autonomoen egoera fina</w:t>
      </w:r>
      <w:r>
        <w:rPr>
          <w:i/>
          <w:szCs w:val="26"/>
        </w:rPr>
        <w:t>n</w:t>
      </w:r>
      <w:r>
        <w:rPr>
          <w:i/>
          <w:szCs w:val="26"/>
        </w:rPr>
        <w:t>tzario bateratuak jasotzea.</w:t>
      </w:r>
    </w:p>
    <w:p w:rsidR="00781F0C" w:rsidRPr="00507F5F" w:rsidRDefault="00DF5B30" w:rsidP="00781F0C">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i/>
          <w:szCs w:val="26"/>
        </w:rPr>
      </w:pPr>
      <w:r>
        <w:rPr>
          <w:i/>
          <w:szCs w:val="26"/>
        </w:rPr>
        <w:t xml:space="preserve">Udal inbentarioa gaurkotzeko prozesua amaitzea eta kontrolerako eta </w:t>
      </w:r>
      <w:proofErr w:type="spellStart"/>
      <w:r>
        <w:rPr>
          <w:i/>
          <w:szCs w:val="26"/>
        </w:rPr>
        <w:t>a</w:t>
      </w:r>
      <w:r>
        <w:rPr>
          <w:i/>
          <w:szCs w:val="26"/>
        </w:rPr>
        <w:t>l</w:t>
      </w:r>
      <w:r>
        <w:rPr>
          <w:i/>
          <w:szCs w:val="26"/>
        </w:rPr>
        <w:t>ten</w:t>
      </w:r>
      <w:proofErr w:type="spellEnd"/>
      <w:r>
        <w:rPr>
          <w:i/>
          <w:szCs w:val="26"/>
        </w:rPr>
        <w:t xml:space="preserve"> eta bajen jarraipenerako sistema bat ezartzea, horren bidez haien gaurk</w:t>
      </w:r>
      <w:r>
        <w:rPr>
          <w:i/>
          <w:szCs w:val="26"/>
        </w:rPr>
        <w:t>o</w:t>
      </w:r>
      <w:r>
        <w:rPr>
          <w:i/>
          <w:szCs w:val="26"/>
        </w:rPr>
        <w:t>tze iraunkorra eta kontabilitateko ibilgetuarekiko lotura errazteko.</w:t>
      </w:r>
    </w:p>
    <w:p w:rsidR="00781F0C" w:rsidRPr="00507F5F" w:rsidRDefault="00781F0C" w:rsidP="00781F0C">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i/>
          <w:szCs w:val="26"/>
        </w:rPr>
      </w:pPr>
      <w:r>
        <w:rPr>
          <w:i/>
          <w:szCs w:val="26"/>
        </w:rPr>
        <w:t>Lurzoruaren Udal Ondarearen erregistro eta inbentarioa egitea.</w:t>
      </w:r>
    </w:p>
    <w:p w:rsidR="00D81071" w:rsidRDefault="00D81071" w:rsidP="00507F5F">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i/>
          <w:szCs w:val="26"/>
        </w:rPr>
      </w:pPr>
      <w:r>
        <w:rPr>
          <w:i/>
          <w:szCs w:val="26"/>
        </w:rPr>
        <w:t xml:space="preserve">Hirigintza-hitzarmenen erregistroa eta artxiboa ezartzea. </w:t>
      </w:r>
    </w:p>
    <w:p w:rsidR="00507F5F" w:rsidRPr="00507F5F" w:rsidRDefault="00507F5F" w:rsidP="00507F5F">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i/>
          <w:szCs w:val="26"/>
        </w:rPr>
      </w:pPr>
      <w:r>
        <w:rPr>
          <w:i/>
          <w:szCs w:val="26"/>
        </w:rPr>
        <w:t>Finantza-entitateetan baimendutako sinadurak gaurkotzea, eta baja em</w:t>
      </w:r>
      <w:r>
        <w:rPr>
          <w:i/>
          <w:szCs w:val="26"/>
        </w:rPr>
        <w:t>a</w:t>
      </w:r>
      <w:r>
        <w:rPr>
          <w:i/>
          <w:szCs w:val="26"/>
        </w:rPr>
        <w:t>tea jada Udalarekin loturarik ez duten pertsonei.</w:t>
      </w:r>
    </w:p>
    <w:p w:rsidR="00507F5F" w:rsidRDefault="00507F5F" w:rsidP="004C7014">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spacing w:after="0"/>
        <w:ind w:left="0" w:firstLine="284"/>
        <w:rPr>
          <w:i/>
          <w:szCs w:val="26"/>
        </w:rPr>
      </w:pPr>
      <w:r>
        <w:rPr>
          <w:i/>
          <w:szCs w:val="26"/>
        </w:rPr>
        <w:t>Aldizka, eta bereziki ekitaldiaren amaieran, kontaketa-aktak egitea dok</w:t>
      </w:r>
      <w:r>
        <w:rPr>
          <w:i/>
          <w:szCs w:val="26"/>
        </w:rPr>
        <w:t>u</w:t>
      </w:r>
      <w:r>
        <w:rPr>
          <w:i/>
          <w:szCs w:val="26"/>
        </w:rPr>
        <w:t>mentu formalizatu eta errubrikadun batean.</w:t>
      </w:r>
    </w:p>
    <w:p w:rsidR="004C7014" w:rsidRPr="00DD5BC0" w:rsidRDefault="004C7014" w:rsidP="004C7014">
      <w:pPr>
        <w:pStyle w:val="texto"/>
        <w:tabs>
          <w:tab w:val="clear" w:pos="2835"/>
          <w:tab w:val="clear" w:pos="3969"/>
          <w:tab w:val="clear" w:pos="5103"/>
          <w:tab w:val="clear" w:pos="6237"/>
          <w:tab w:val="clear" w:pos="7371"/>
          <w:tab w:val="left" w:pos="480"/>
          <w:tab w:val="num" w:pos="720"/>
          <w:tab w:val="num" w:pos="6597"/>
        </w:tabs>
        <w:spacing w:after="0"/>
        <w:ind w:left="284" w:firstLine="0"/>
        <w:rPr>
          <w:i/>
          <w:szCs w:val="26"/>
          <w:lang w:eastAsia="es-ES_tradnl"/>
        </w:rPr>
      </w:pPr>
    </w:p>
    <w:p w:rsidR="00513895" w:rsidRPr="00203B21" w:rsidRDefault="00A534F1" w:rsidP="004C7014">
      <w:pPr>
        <w:pStyle w:val="atitulo2"/>
        <w:spacing w:before="120" w:after="120"/>
      </w:pPr>
      <w:bookmarkStart w:id="67" w:name="_Toc343709328"/>
      <w:bookmarkStart w:id="68" w:name="_Toc309383727"/>
      <w:bookmarkStart w:id="69" w:name="_Toc339016616"/>
      <w:bookmarkStart w:id="70" w:name="_Toc410290040"/>
      <w:bookmarkStart w:id="71" w:name="_Toc461707230"/>
      <w:bookmarkStart w:id="72" w:name="_Toc514151875"/>
      <w:bookmarkEnd w:id="67"/>
      <w:r>
        <w:t>IV.4. Langile-gastuak</w:t>
      </w:r>
      <w:bookmarkEnd w:id="68"/>
      <w:bookmarkEnd w:id="69"/>
      <w:bookmarkEnd w:id="70"/>
      <w:bookmarkEnd w:id="71"/>
      <w:bookmarkEnd w:id="72"/>
    </w:p>
    <w:p w:rsidR="00202238" w:rsidRDefault="00513895" w:rsidP="00202238">
      <w:pPr>
        <w:pStyle w:val="texto"/>
        <w:tabs>
          <w:tab w:val="num" w:pos="0"/>
          <w:tab w:val="num" w:pos="720"/>
        </w:tabs>
      </w:pPr>
      <w:r>
        <w:t xml:space="preserve">Langileriaren gastu bateratua 1,91 milioikoa izan da 2016an; horrek ekitaldi horretako guztizko gastuaren ehuneko 41 egiten du. </w:t>
      </w:r>
    </w:p>
    <w:p w:rsidR="00513895" w:rsidRDefault="00513895" w:rsidP="00A80645">
      <w:pPr>
        <w:pStyle w:val="texto"/>
        <w:tabs>
          <w:tab w:val="num" w:pos="0"/>
          <w:tab w:val="num" w:pos="720"/>
        </w:tabs>
        <w:spacing w:after="240"/>
      </w:pPr>
      <w:r>
        <w:t xml:space="preserve">Honako hauek izan dira aurreko ekitaldiarekiko bilakaera eta kontzeptuen araberako xehetasunak: </w:t>
      </w:r>
    </w:p>
    <w:tbl>
      <w:tblPr>
        <w:tblW w:w="4886" w:type="pct"/>
        <w:jc w:val="center"/>
        <w:tblCellMar>
          <w:left w:w="70" w:type="dxa"/>
          <w:right w:w="70" w:type="dxa"/>
        </w:tblCellMar>
        <w:tblLook w:val="04A0" w:firstRow="1" w:lastRow="0" w:firstColumn="1" w:lastColumn="0" w:noHBand="0" w:noVBand="1"/>
      </w:tblPr>
      <w:tblGrid>
        <w:gridCol w:w="4630"/>
        <w:gridCol w:w="1557"/>
        <w:gridCol w:w="1269"/>
        <w:gridCol w:w="1269"/>
      </w:tblGrid>
      <w:tr w:rsidR="00744D1E" w:rsidRPr="006C2D05" w:rsidTr="004C7014">
        <w:trPr>
          <w:trHeight w:val="410"/>
          <w:jc w:val="center"/>
        </w:trPr>
        <w:tc>
          <w:tcPr>
            <w:tcW w:w="2653" w:type="pct"/>
            <w:tcBorders>
              <w:top w:val="single" w:sz="4" w:space="0" w:color="auto"/>
              <w:left w:val="nil"/>
              <w:bottom w:val="single" w:sz="4" w:space="0" w:color="auto"/>
              <w:right w:val="nil"/>
            </w:tcBorders>
            <w:shd w:val="clear" w:color="auto" w:fill="FABF8F" w:themeFill="accent6" w:themeFillTint="99"/>
            <w:noWrap/>
            <w:vAlign w:val="center"/>
          </w:tcPr>
          <w:p w:rsidR="00744D1E" w:rsidRPr="006C2D05" w:rsidRDefault="00744D1E" w:rsidP="00744D1E">
            <w:pPr>
              <w:spacing w:after="0"/>
              <w:ind w:firstLine="0"/>
              <w:jc w:val="left"/>
              <w:rPr>
                <w:rFonts w:ascii="Arial" w:hAnsi="Arial" w:cs="Arial"/>
                <w:color w:val="000000"/>
                <w:sz w:val="18"/>
                <w:szCs w:val="18"/>
              </w:rPr>
            </w:pPr>
            <w:r>
              <w:rPr>
                <w:rFonts w:ascii="Arial" w:hAnsi="Arial"/>
                <w:color w:val="000000"/>
                <w:sz w:val="18"/>
                <w:szCs w:val="18"/>
              </w:rPr>
              <w:t>Langile-gastuak</w:t>
            </w:r>
          </w:p>
        </w:tc>
        <w:tc>
          <w:tcPr>
            <w:tcW w:w="892" w:type="pct"/>
            <w:tcBorders>
              <w:top w:val="single" w:sz="4" w:space="0" w:color="auto"/>
              <w:left w:val="nil"/>
              <w:bottom w:val="single" w:sz="4" w:space="0" w:color="auto"/>
              <w:right w:val="nil"/>
            </w:tcBorders>
            <w:shd w:val="clear" w:color="auto" w:fill="FABF8F" w:themeFill="accent6" w:themeFillTint="99"/>
            <w:noWrap/>
            <w:vAlign w:val="center"/>
          </w:tcPr>
          <w:p w:rsidR="00744D1E" w:rsidRPr="006C2D05" w:rsidRDefault="00744D1E" w:rsidP="00744D1E">
            <w:pPr>
              <w:spacing w:after="0"/>
              <w:ind w:firstLine="0"/>
              <w:jc w:val="right"/>
              <w:rPr>
                <w:rFonts w:ascii="Arial" w:hAnsi="Arial" w:cs="Arial"/>
                <w:color w:val="000000"/>
                <w:sz w:val="18"/>
                <w:szCs w:val="18"/>
              </w:rPr>
            </w:pPr>
            <w:r>
              <w:rPr>
                <w:rFonts w:ascii="Arial" w:hAnsi="Arial"/>
                <w:color w:val="000000"/>
                <w:sz w:val="18"/>
                <w:szCs w:val="18"/>
              </w:rPr>
              <w:t>2015</w:t>
            </w:r>
          </w:p>
        </w:tc>
        <w:tc>
          <w:tcPr>
            <w:tcW w:w="727" w:type="pct"/>
            <w:tcBorders>
              <w:top w:val="single" w:sz="4" w:space="0" w:color="auto"/>
              <w:left w:val="nil"/>
              <w:bottom w:val="single" w:sz="4" w:space="0" w:color="auto"/>
              <w:right w:val="nil"/>
            </w:tcBorders>
            <w:shd w:val="clear" w:color="auto" w:fill="FABF8F" w:themeFill="accent6" w:themeFillTint="99"/>
            <w:vAlign w:val="center"/>
          </w:tcPr>
          <w:p w:rsidR="00744D1E" w:rsidRPr="006C2D05" w:rsidRDefault="00744D1E" w:rsidP="00744D1E">
            <w:pPr>
              <w:spacing w:after="0"/>
              <w:ind w:firstLine="0"/>
              <w:jc w:val="right"/>
              <w:rPr>
                <w:rFonts w:ascii="Arial" w:hAnsi="Arial" w:cs="Arial"/>
                <w:color w:val="000000"/>
                <w:sz w:val="18"/>
                <w:szCs w:val="18"/>
              </w:rPr>
            </w:pPr>
            <w:r>
              <w:rPr>
                <w:rFonts w:ascii="Arial" w:hAnsi="Arial"/>
                <w:color w:val="000000"/>
                <w:sz w:val="18"/>
                <w:szCs w:val="18"/>
              </w:rPr>
              <w:t>2016</w:t>
            </w:r>
          </w:p>
        </w:tc>
        <w:tc>
          <w:tcPr>
            <w:tcW w:w="727" w:type="pct"/>
            <w:tcBorders>
              <w:top w:val="single" w:sz="4" w:space="0" w:color="auto"/>
              <w:left w:val="nil"/>
              <w:bottom w:val="single" w:sz="4" w:space="0" w:color="auto"/>
              <w:right w:val="nil"/>
            </w:tcBorders>
            <w:shd w:val="clear" w:color="auto" w:fill="FABF8F" w:themeFill="accent6" w:themeFillTint="99"/>
            <w:noWrap/>
            <w:vAlign w:val="center"/>
          </w:tcPr>
          <w:p w:rsidR="00744D1E" w:rsidRPr="006C2D05" w:rsidRDefault="00744D1E" w:rsidP="00744D1E">
            <w:pPr>
              <w:spacing w:after="0"/>
              <w:ind w:firstLine="0"/>
              <w:jc w:val="right"/>
              <w:rPr>
                <w:rFonts w:ascii="Arial" w:hAnsi="Arial" w:cs="Arial"/>
                <w:color w:val="000000"/>
                <w:sz w:val="18"/>
                <w:szCs w:val="18"/>
              </w:rPr>
            </w:pPr>
            <w:r>
              <w:rPr>
                <w:rFonts w:ascii="Arial" w:hAnsi="Arial"/>
                <w:color w:val="000000"/>
                <w:sz w:val="18"/>
                <w:szCs w:val="18"/>
              </w:rPr>
              <w:t>Aldea (%)</w:t>
            </w:r>
          </w:p>
        </w:tc>
      </w:tr>
      <w:tr w:rsidR="00744D1E" w:rsidRPr="006C2D05" w:rsidTr="004C7014">
        <w:trPr>
          <w:trHeight w:val="253"/>
          <w:jc w:val="center"/>
        </w:trPr>
        <w:tc>
          <w:tcPr>
            <w:tcW w:w="2653" w:type="pct"/>
            <w:tcBorders>
              <w:top w:val="single" w:sz="4"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left"/>
              <w:rPr>
                <w:rFonts w:ascii="Arial Narrow" w:hAnsi="Arial Narrow"/>
                <w:color w:val="000000"/>
              </w:rPr>
            </w:pPr>
            <w:r>
              <w:rPr>
                <w:rFonts w:ascii="Arial Narrow" w:hAnsi="Arial Narrow"/>
                <w:color w:val="000000"/>
              </w:rPr>
              <w:t>Hautetsien lansariak</w:t>
            </w:r>
          </w:p>
        </w:tc>
        <w:tc>
          <w:tcPr>
            <w:tcW w:w="892" w:type="pct"/>
            <w:tcBorders>
              <w:top w:val="single" w:sz="4"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71.612</w:t>
            </w:r>
          </w:p>
        </w:tc>
        <w:tc>
          <w:tcPr>
            <w:tcW w:w="727" w:type="pct"/>
            <w:tcBorders>
              <w:top w:val="single" w:sz="4" w:space="0" w:color="auto"/>
              <w:left w:val="nil"/>
              <w:bottom w:val="single" w:sz="2" w:space="0" w:color="auto"/>
              <w:right w:val="nil"/>
            </w:tcBorders>
            <w:vAlign w:val="center"/>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65.470</w:t>
            </w:r>
          </w:p>
        </w:tc>
        <w:tc>
          <w:tcPr>
            <w:tcW w:w="727" w:type="pct"/>
            <w:tcBorders>
              <w:top w:val="single" w:sz="4"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-9</w:t>
            </w:r>
          </w:p>
        </w:tc>
      </w:tr>
      <w:tr w:rsidR="00744D1E" w:rsidRPr="006C2D05" w:rsidTr="004C7014">
        <w:trPr>
          <w:trHeight w:val="253"/>
          <w:jc w:val="center"/>
        </w:trPr>
        <w:tc>
          <w:tcPr>
            <w:tcW w:w="2653"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left"/>
              <w:rPr>
                <w:rFonts w:ascii="Arial Narrow" w:hAnsi="Arial Narrow"/>
                <w:color w:val="000000"/>
              </w:rPr>
            </w:pPr>
            <w:r>
              <w:rPr>
                <w:rFonts w:ascii="Arial Narrow" w:hAnsi="Arial Narrow"/>
                <w:color w:val="000000"/>
              </w:rPr>
              <w:t>Funtzionarioak</w:t>
            </w:r>
          </w:p>
        </w:tc>
        <w:tc>
          <w:tcPr>
            <w:tcW w:w="892"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495.664</w:t>
            </w:r>
          </w:p>
        </w:tc>
        <w:tc>
          <w:tcPr>
            <w:tcW w:w="727" w:type="pct"/>
            <w:tcBorders>
              <w:top w:val="single" w:sz="2" w:space="0" w:color="auto"/>
              <w:left w:val="nil"/>
              <w:bottom w:val="single" w:sz="2" w:space="0" w:color="auto"/>
              <w:right w:val="nil"/>
            </w:tcBorders>
            <w:vAlign w:val="center"/>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605.418</w:t>
            </w:r>
          </w:p>
        </w:tc>
        <w:tc>
          <w:tcPr>
            <w:tcW w:w="727"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22</w:t>
            </w:r>
          </w:p>
        </w:tc>
      </w:tr>
      <w:tr w:rsidR="00744D1E" w:rsidRPr="006C2D05" w:rsidTr="004C7014">
        <w:trPr>
          <w:trHeight w:val="253"/>
          <w:jc w:val="center"/>
        </w:trPr>
        <w:tc>
          <w:tcPr>
            <w:tcW w:w="2653"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left"/>
              <w:rPr>
                <w:rFonts w:ascii="Arial Narrow" w:hAnsi="Arial Narrow"/>
                <w:color w:val="000000"/>
              </w:rPr>
            </w:pPr>
            <w:r>
              <w:rPr>
                <w:rFonts w:ascii="Arial Narrow" w:hAnsi="Arial Narrow"/>
                <w:color w:val="000000"/>
              </w:rPr>
              <w:t>Lan-kontratupeko langileak eta beste langile batzuk</w:t>
            </w:r>
          </w:p>
        </w:tc>
        <w:tc>
          <w:tcPr>
            <w:tcW w:w="892"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515.762</w:t>
            </w:r>
          </w:p>
        </w:tc>
        <w:tc>
          <w:tcPr>
            <w:tcW w:w="727" w:type="pct"/>
            <w:tcBorders>
              <w:top w:val="single" w:sz="2" w:space="0" w:color="auto"/>
              <w:left w:val="nil"/>
              <w:bottom w:val="single" w:sz="2" w:space="0" w:color="auto"/>
              <w:right w:val="nil"/>
            </w:tcBorders>
            <w:vAlign w:val="center"/>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393.589</w:t>
            </w:r>
          </w:p>
        </w:tc>
        <w:tc>
          <w:tcPr>
            <w:tcW w:w="727"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-24</w:t>
            </w:r>
          </w:p>
        </w:tc>
      </w:tr>
      <w:tr w:rsidR="00744D1E" w:rsidRPr="006C2D05" w:rsidTr="004C7014">
        <w:trPr>
          <w:trHeight w:val="253"/>
          <w:jc w:val="center"/>
        </w:trPr>
        <w:tc>
          <w:tcPr>
            <w:tcW w:w="2653"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left"/>
              <w:rPr>
                <w:rFonts w:ascii="Arial Narrow" w:hAnsi="Arial Narrow"/>
                <w:color w:val="000000"/>
              </w:rPr>
            </w:pPr>
            <w:r>
              <w:rPr>
                <w:rFonts w:ascii="Arial Narrow" w:hAnsi="Arial Narrow"/>
                <w:color w:val="000000"/>
              </w:rPr>
              <w:t>Gastu sozialak</w:t>
            </w:r>
          </w:p>
        </w:tc>
        <w:tc>
          <w:tcPr>
            <w:tcW w:w="892"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640.537</w:t>
            </w:r>
          </w:p>
        </w:tc>
        <w:tc>
          <w:tcPr>
            <w:tcW w:w="727" w:type="pct"/>
            <w:tcBorders>
              <w:top w:val="single" w:sz="2" w:space="0" w:color="auto"/>
              <w:left w:val="nil"/>
              <w:bottom w:val="single" w:sz="2" w:space="0" w:color="auto"/>
              <w:right w:val="nil"/>
            </w:tcBorders>
            <w:vAlign w:val="center"/>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615.641</w:t>
            </w:r>
          </w:p>
        </w:tc>
        <w:tc>
          <w:tcPr>
            <w:tcW w:w="727"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-4</w:t>
            </w:r>
          </w:p>
        </w:tc>
      </w:tr>
      <w:tr w:rsidR="00744D1E" w:rsidRPr="006C2D05" w:rsidTr="004C7014">
        <w:trPr>
          <w:trHeight w:val="253"/>
          <w:jc w:val="center"/>
        </w:trPr>
        <w:tc>
          <w:tcPr>
            <w:tcW w:w="2653"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left"/>
              <w:rPr>
                <w:rFonts w:ascii="Arial" w:hAnsi="Arial" w:cs="Arial"/>
                <w:color w:val="000000"/>
                <w:sz w:val="18"/>
                <w:szCs w:val="18"/>
              </w:rPr>
            </w:pPr>
            <w:r>
              <w:rPr>
                <w:rFonts w:ascii="Arial" w:hAnsi="Arial"/>
                <w:color w:val="000000"/>
                <w:sz w:val="18"/>
                <w:szCs w:val="18"/>
              </w:rPr>
              <w:t>Udala, guztira</w:t>
            </w:r>
          </w:p>
        </w:tc>
        <w:tc>
          <w:tcPr>
            <w:tcW w:w="892"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right"/>
              <w:rPr>
                <w:rFonts w:ascii="Arial" w:hAnsi="Arial" w:cs="Arial"/>
                <w:color w:val="000000"/>
                <w:sz w:val="18"/>
                <w:szCs w:val="18"/>
              </w:rPr>
            </w:pPr>
            <w:r>
              <w:rPr>
                <w:rFonts w:ascii="Arial" w:hAnsi="Arial"/>
                <w:color w:val="000000"/>
                <w:sz w:val="18"/>
                <w:szCs w:val="18"/>
              </w:rPr>
              <w:t>1.723.575</w:t>
            </w:r>
          </w:p>
        </w:tc>
        <w:tc>
          <w:tcPr>
            <w:tcW w:w="727" w:type="pct"/>
            <w:tcBorders>
              <w:top w:val="single" w:sz="2" w:space="0" w:color="auto"/>
              <w:left w:val="nil"/>
              <w:bottom w:val="single" w:sz="2" w:space="0" w:color="auto"/>
              <w:right w:val="nil"/>
            </w:tcBorders>
            <w:vAlign w:val="center"/>
          </w:tcPr>
          <w:p w:rsidR="00744D1E" w:rsidRPr="006C2D05" w:rsidRDefault="00744D1E" w:rsidP="004F6B15">
            <w:pPr>
              <w:spacing w:after="0"/>
              <w:ind w:firstLine="0"/>
              <w:jc w:val="right"/>
              <w:rPr>
                <w:rFonts w:ascii="Arial" w:hAnsi="Arial" w:cs="Arial"/>
                <w:color w:val="000000"/>
                <w:sz w:val="18"/>
                <w:szCs w:val="18"/>
              </w:rPr>
            </w:pPr>
            <w:r>
              <w:rPr>
                <w:rFonts w:ascii="Arial" w:hAnsi="Arial"/>
                <w:color w:val="000000"/>
                <w:sz w:val="18"/>
                <w:szCs w:val="18"/>
              </w:rPr>
              <w:t>1.680.118</w:t>
            </w:r>
          </w:p>
        </w:tc>
        <w:tc>
          <w:tcPr>
            <w:tcW w:w="727"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right"/>
              <w:rPr>
                <w:rFonts w:ascii="Arial" w:hAnsi="Arial" w:cs="Arial"/>
                <w:color w:val="000000"/>
                <w:sz w:val="18"/>
                <w:szCs w:val="18"/>
              </w:rPr>
            </w:pPr>
            <w:r>
              <w:rPr>
                <w:rFonts w:ascii="Arial" w:hAnsi="Arial"/>
                <w:color w:val="000000"/>
                <w:sz w:val="18"/>
                <w:szCs w:val="18"/>
              </w:rPr>
              <w:t>-3</w:t>
            </w:r>
          </w:p>
        </w:tc>
      </w:tr>
      <w:tr w:rsidR="00744D1E" w:rsidRPr="006C2D05" w:rsidTr="004C7014">
        <w:trPr>
          <w:trHeight w:val="253"/>
          <w:jc w:val="center"/>
        </w:trPr>
        <w:tc>
          <w:tcPr>
            <w:tcW w:w="2653"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left"/>
              <w:rPr>
                <w:rFonts w:ascii="Arial Narrow" w:hAnsi="Arial Narrow"/>
                <w:color w:val="000000"/>
              </w:rPr>
            </w:pPr>
            <w:r>
              <w:rPr>
                <w:rFonts w:ascii="Arial Narrow" w:hAnsi="Arial Narrow"/>
                <w:color w:val="000000"/>
              </w:rPr>
              <w:t xml:space="preserve">Lan-kontratudun langileak </w:t>
            </w:r>
          </w:p>
        </w:tc>
        <w:tc>
          <w:tcPr>
            <w:tcW w:w="892"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159.013</w:t>
            </w:r>
          </w:p>
        </w:tc>
        <w:tc>
          <w:tcPr>
            <w:tcW w:w="727" w:type="pct"/>
            <w:tcBorders>
              <w:top w:val="single" w:sz="2" w:space="0" w:color="auto"/>
              <w:left w:val="nil"/>
              <w:bottom w:val="single" w:sz="2" w:space="0" w:color="auto"/>
              <w:right w:val="nil"/>
            </w:tcBorders>
            <w:vAlign w:val="center"/>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167.238</w:t>
            </w:r>
          </w:p>
        </w:tc>
        <w:tc>
          <w:tcPr>
            <w:tcW w:w="727"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5</w:t>
            </w:r>
          </w:p>
        </w:tc>
      </w:tr>
      <w:tr w:rsidR="00744D1E" w:rsidRPr="006C2D05" w:rsidTr="004C7014">
        <w:trPr>
          <w:trHeight w:val="253"/>
          <w:jc w:val="center"/>
        </w:trPr>
        <w:tc>
          <w:tcPr>
            <w:tcW w:w="2653"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left"/>
              <w:rPr>
                <w:rFonts w:ascii="Arial Narrow" w:hAnsi="Arial Narrow"/>
                <w:color w:val="000000"/>
              </w:rPr>
            </w:pPr>
            <w:r>
              <w:rPr>
                <w:rFonts w:ascii="Arial Narrow" w:hAnsi="Arial Narrow"/>
                <w:color w:val="000000"/>
              </w:rPr>
              <w:t>Gastu sozialak</w:t>
            </w:r>
          </w:p>
        </w:tc>
        <w:tc>
          <w:tcPr>
            <w:tcW w:w="892"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52.663</w:t>
            </w:r>
          </w:p>
        </w:tc>
        <w:tc>
          <w:tcPr>
            <w:tcW w:w="727" w:type="pct"/>
            <w:tcBorders>
              <w:top w:val="single" w:sz="2" w:space="0" w:color="auto"/>
              <w:left w:val="nil"/>
              <w:bottom w:val="single" w:sz="2" w:space="0" w:color="auto"/>
              <w:right w:val="nil"/>
            </w:tcBorders>
            <w:vAlign w:val="center"/>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57.783</w:t>
            </w:r>
          </w:p>
        </w:tc>
        <w:tc>
          <w:tcPr>
            <w:tcW w:w="727" w:type="pct"/>
            <w:tcBorders>
              <w:top w:val="single" w:sz="2" w:space="0" w:color="auto"/>
              <w:left w:val="nil"/>
              <w:bottom w:val="single" w:sz="2" w:space="0" w:color="auto"/>
              <w:right w:val="nil"/>
            </w:tcBorders>
            <w:shd w:val="clear" w:color="auto" w:fill="auto"/>
            <w:noWrap/>
            <w:vAlign w:val="center"/>
            <w:hideMark/>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10</w:t>
            </w:r>
          </w:p>
        </w:tc>
      </w:tr>
      <w:tr w:rsidR="00744D1E" w:rsidRPr="006C2D05" w:rsidTr="004C7014">
        <w:trPr>
          <w:trHeight w:val="253"/>
          <w:jc w:val="center"/>
        </w:trPr>
        <w:tc>
          <w:tcPr>
            <w:tcW w:w="2653" w:type="pct"/>
            <w:tcBorders>
              <w:top w:val="single" w:sz="2" w:space="0" w:color="auto"/>
              <w:left w:val="nil"/>
              <w:bottom w:val="single" w:sz="4" w:space="0" w:color="auto"/>
              <w:right w:val="nil"/>
            </w:tcBorders>
            <w:shd w:val="clear" w:color="auto" w:fill="auto"/>
            <w:noWrap/>
            <w:vAlign w:val="center"/>
            <w:hideMark/>
          </w:tcPr>
          <w:p w:rsidR="00744D1E" w:rsidRPr="006C2D05" w:rsidRDefault="00744D1E" w:rsidP="004F6B15">
            <w:pPr>
              <w:spacing w:after="0"/>
              <w:ind w:firstLine="0"/>
              <w:jc w:val="left"/>
              <w:rPr>
                <w:rFonts w:ascii="Arial" w:hAnsi="Arial" w:cs="Arial"/>
                <w:color w:val="000000"/>
                <w:sz w:val="18"/>
                <w:szCs w:val="18"/>
              </w:rPr>
            </w:pPr>
            <w:r>
              <w:rPr>
                <w:rFonts w:ascii="Arial" w:hAnsi="Arial"/>
                <w:color w:val="000000"/>
                <w:sz w:val="18"/>
                <w:szCs w:val="18"/>
              </w:rPr>
              <w:t>Musika eskola, guztira</w:t>
            </w:r>
          </w:p>
        </w:tc>
        <w:tc>
          <w:tcPr>
            <w:tcW w:w="892" w:type="pct"/>
            <w:tcBorders>
              <w:top w:val="single" w:sz="2" w:space="0" w:color="auto"/>
              <w:left w:val="nil"/>
              <w:bottom w:val="single" w:sz="4" w:space="0" w:color="auto"/>
              <w:right w:val="nil"/>
            </w:tcBorders>
            <w:shd w:val="clear" w:color="auto" w:fill="auto"/>
            <w:noWrap/>
            <w:vAlign w:val="center"/>
            <w:hideMark/>
          </w:tcPr>
          <w:p w:rsidR="00744D1E" w:rsidRPr="006C2D05" w:rsidRDefault="00744D1E" w:rsidP="004F6B15">
            <w:pPr>
              <w:spacing w:after="0"/>
              <w:ind w:firstLine="0"/>
              <w:jc w:val="right"/>
              <w:rPr>
                <w:rFonts w:ascii="Arial" w:hAnsi="Arial" w:cs="Arial"/>
                <w:color w:val="000000"/>
                <w:sz w:val="18"/>
                <w:szCs w:val="18"/>
              </w:rPr>
            </w:pPr>
            <w:r>
              <w:rPr>
                <w:rFonts w:ascii="Arial" w:hAnsi="Arial"/>
                <w:color w:val="000000"/>
                <w:sz w:val="18"/>
                <w:szCs w:val="18"/>
              </w:rPr>
              <w:t>211.676</w:t>
            </w:r>
          </w:p>
        </w:tc>
        <w:tc>
          <w:tcPr>
            <w:tcW w:w="727" w:type="pct"/>
            <w:tcBorders>
              <w:top w:val="single" w:sz="2" w:space="0" w:color="auto"/>
              <w:left w:val="nil"/>
              <w:bottom w:val="single" w:sz="4" w:space="0" w:color="auto"/>
              <w:right w:val="nil"/>
            </w:tcBorders>
            <w:vAlign w:val="center"/>
          </w:tcPr>
          <w:p w:rsidR="00744D1E" w:rsidRPr="006C2D05" w:rsidRDefault="00744D1E" w:rsidP="004F6B15">
            <w:pPr>
              <w:spacing w:after="0"/>
              <w:ind w:firstLine="0"/>
              <w:jc w:val="right"/>
              <w:rPr>
                <w:rFonts w:ascii="Arial" w:hAnsi="Arial" w:cs="Arial"/>
                <w:color w:val="000000"/>
                <w:sz w:val="18"/>
                <w:szCs w:val="18"/>
              </w:rPr>
            </w:pPr>
            <w:r>
              <w:rPr>
                <w:rFonts w:ascii="Arial" w:hAnsi="Arial"/>
                <w:color w:val="000000"/>
                <w:sz w:val="18"/>
                <w:szCs w:val="18"/>
              </w:rPr>
              <w:t>225.021</w:t>
            </w:r>
          </w:p>
        </w:tc>
        <w:tc>
          <w:tcPr>
            <w:tcW w:w="727" w:type="pct"/>
            <w:tcBorders>
              <w:top w:val="single" w:sz="2" w:space="0" w:color="auto"/>
              <w:left w:val="nil"/>
              <w:bottom w:val="single" w:sz="4" w:space="0" w:color="auto"/>
              <w:right w:val="nil"/>
            </w:tcBorders>
            <w:shd w:val="clear" w:color="auto" w:fill="auto"/>
            <w:noWrap/>
            <w:vAlign w:val="center"/>
            <w:hideMark/>
          </w:tcPr>
          <w:p w:rsidR="00744D1E" w:rsidRPr="006C2D05" w:rsidRDefault="00744D1E" w:rsidP="004F6B15">
            <w:pPr>
              <w:spacing w:after="0"/>
              <w:ind w:firstLine="0"/>
              <w:jc w:val="right"/>
              <w:rPr>
                <w:rFonts w:ascii="Arial Narrow" w:hAnsi="Arial Narrow"/>
                <w:color w:val="000000"/>
              </w:rPr>
            </w:pPr>
            <w:r>
              <w:rPr>
                <w:rFonts w:ascii="Arial Narrow" w:hAnsi="Arial Narrow"/>
                <w:color w:val="000000"/>
              </w:rPr>
              <w:t>6</w:t>
            </w:r>
          </w:p>
        </w:tc>
      </w:tr>
      <w:tr w:rsidR="00744D1E" w:rsidRPr="006C2D05" w:rsidTr="004C7014">
        <w:trPr>
          <w:trHeight w:val="253"/>
          <w:jc w:val="center"/>
        </w:trPr>
        <w:tc>
          <w:tcPr>
            <w:tcW w:w="2653" w:type="pct"/>
            <w:tcBorders>
              <w:top w:val="single" w:sz="4" w:space="0" w:color="auto"/>
              <w:left w:val="nil"/>
              <w:bottom w:val="single" w:sz="4" w:space="0" w:color="auto"/>
              <w:right w:val="nil"/>
            </w:tcBorders>
            <w:shd w:val="clear" w:color="000000" w:fill="FABF8F"/>
            <w:noWrap/>
            <w:vAlign w:val="center"/>
            <w:hideMark/>
          </w:tcPr>
          <w:p w:rsidR="00744D1E" w:rsidRPr="006C2D05" w:rsidRDefault="00744D1E" w:rsidP="004F6B15">
            <w:pPr>
              <w:spacing w:after="0"/>
              <w:ind w:firstLine="0"/>
              <w:jc w:val="left"/>
              <w:rPr>
                <w:rFonts w:ascii="Arial" w:hAnsi="Arial" w:cs="Arial"/>
                <w:color w:val="000000"/>
                <w:sz w:val="18"/>
                <w:szCs w:val="18"/>
              </w:rPr>
            </w:pPr>
            <w:r>
              <w:rPr>
                <w:rFonts w:ascii="Arial" w:hAnsi="Arial"/>
                <w:color w:val="000000"/>
                <w:sz w:val="18"/>
                <w:szCs w:val="18"/>
              </w:rPr>
              <w:t>1. kapitulu bateratua, guztira</w:t>
            </w:r>
          </w:p>
        </w:tc>
        <w:tc>
          <w:tcPr>
            <w:tcW w:w="892" w:type="pct"/>
            <w:tcBorders>
              <w:top w:val="single" w:sz="4" w:space="0" w:color="auto"/>
              <w:left w:val="nil"/>
              <w:bottom w:val="single" w:sz="4" w:space="0" w:color="auto"/>
              <w:right w:val="nil"/>
            </w:tcBorders>
            <w:shd w:val="clear" w:color="000000" w:fill="FABF8F"/>
            <w:noWrap/>
            <w:vAlign w:val="center"/>
            <w:hideMark/>
          </w:tcPr>
          <w:p w:rsidR="00744D1E" w:rsidRPr="006C2D05" w:rsidRDefault="00744D1E" w:rsidP="004F6B15">
            <w:pPr>
              <w:spacing w:after="0"/>
              <w:ind w:firstLine="0"/>
              <w:jc w:val="right"/>
              <w:rPr>
                <w:rFonts w:ascii="Arial" w:hAnsi="Arial" w:cs="Arial"/>
                <w:color w:val="000000"/>
                <w:sz w:val="18"/>
                <w:szCs w:val="18"/>
              </w:rPr>
            </w:pPr>
            <w:r>
              <w:rPr>
                <w:rFonts w:ascii="Arial" w:hAnsi="Arial"/>
                <w:color w:val="000000"/>
                <w:sz w:val="18"/>
                <w:szCs w:val="18"/>
              </w:rPr>
              <w:t>1.935.251</w:t>
            </w:r>
          </w:p>
        </w:tc>
        <w:tc>
          <w:tcPr>
            <w:tcW w:w="727" w:type="pct"/>
            <w:tcBorders>
              <w:top w:val="single" w:sz="4" w:space="0" w:color="auto"/>
              <w:left w:val="nil"/>
              <w:bottom w:val="single" w:sz="4" w:space="0" w:color="auto"/>
              <w:right w:val="nil"/>
            </w:tcBorders>
            <w:shd w:val="clear" w:color="000000" w:fill="FABF8F"/>
            <w:vAlign w:val="center"/>
          </w:tcPr>
          <w:p w:rsidR="00744D1E" w:rsidRPr="006C2D05" w:rsidRDefault="00744D1E" w:rsidP="004F6B15">
            <w:pPr>
              <w:spacing w:after="0"/>
              <w:ind w:firstLine="0"/>
              <w:jc w:val="right"/>
              <w:rPr>
                <w:rFonts w:ascii="Arial" w:hAnsi="Arial" w:cs="Arial"/>
                <w:color w:val="000000"/>
                <w:sz w:val="18"/>
                <w:szCs w:val="18"/>
              </w:rPr>
            </w:pPr>
            <w:r>
              <w:rPr>
                <w:rFonts w:ascii="Arial" w:hAnsi="Arial"/>
                <w:color w:val="000000"/>
                <w:sz w:val="18"/>
                <w:szCs w:val="18"/>
              </w:rPr>
              <w:t>1.905.139</w:t>
            </w:r>
          </w:p>
        </w:tc>
        <w:tc>
          <w:tcPr>
            <w:tcW w:w="727" w:type="pct"/>
            <w:tcBorders>
              <w:top w:val="single" w:sz="4" w:space="0" w:color="auto"/>
              <w:left w:val="nil"/>
              <w:bottom w:val="single" w:sz="4" w:space="0" w:color="auto"/>
              <w:right w:val="nil"/>
            </w:tcBorders>
            <w:shd w:val="clear" w:color="000000" w:fill="FABF8F"/>
            <w:noWrap/>
            <w:vAlign w:val="center"/>
            <w:hideMark/>
          </w:tcPr>
          <w:p w:rsidR="00744D1E" w:rsidRPr="006C2D05" w:rsidRDefault="00744D1E" w:rsidP="004F6B15">
            <w:pPr>
              <w:spacing w:after="0"/>
              <w:ind w:firstLine="0"/>
              <w:jc w:val="right"/>
              <w:rPr>
                <w:rFonts w:ascii="Arial" w:hAnsi="Arial" w:cs="Arial"/>
                <w:color w:val="000000"/>
                <w:sz w:val="18"/>
                <w:szCs w:val="18"/>
              </w:rPr>
            </w:pPr>
            <w:r>
              <w:rPr>
                <w:rFonts w:ascii="Arial" w:hAnsi="Arial"/>
                <w:color w:val="000000"/>
                <w:sz w:val="18"/>
                <w:szCs w:val="18"/>
              </w:rPr>
              <w:t>-2</w:t>
            </w:r>
          </w:p>
        </w:tc>
      </w:tr>
    </w:tbl>
    <w:p w:rsidR="00202238" w:rsidRDefault="001D3CD7" w:rsidP="004261E5">
      <w:pPr>
        <w:pStyle w:val="texto"/>
        <w:spacing w:before="240"/>
      </w:pPr>
      <w:r>
        <w:lastRenderedPageBreak/>
        <w:t>2016ko ekitalditik 2015eko ekitaldira izan den gastuak 30.113 euroko jaits</w:t>
      </w:r>
      <w:r>
        <w:t>i</w:t>
      </w:r>
      <w:r>
        <w:t xml:space="preserve">era izan du; hau da, ehuneko bikoa. </w:t>
      </w:r>
    </w:p>
    <w:p w:rsidR="00202238" w:rsidRDefault="00202238" w:rsidP="00202238">
      <w:pPr>
        <w:pStyle w:val="texto"/>
      </w:pPr>
      <w:r>
        <w:t>Langile funtzionarioen gastuaren igoeraren arrazoia da gastuak kontzeptu mailan xehakatu direla, toki entitateen aurrekontu-egitura berriari jarraituz.</w:t>
      </w:r>
    </w:p>
    <w:p w:rsidR="008253C3" w:rsidRPr="00550BAF" w:rsidRDefault="008253C3" w:rsidP="008253C3">
      <w:pPr>
        <w:pStyle w:val="texto"/>
        <w:tabs>
          <w:tab w:val="clear" w:pos="2835"/>
          <w:tab w:val="clear" w:pos="3969"/>
          <w:tab w:val="clear" w:pos="5103"/>
          <w:tab w:val="clear" w:pos="6237"/>
          <w:tab w:val="clear" w:pos="7371"/>
        </w:tabs>
        <w:spacing w:before="160" w:after="180"/>
        <w:rPr>
          <w:szCs w:val="26"/>
        </w:rPr>
      </w:pPr>
      <w:r>
        <w:t>Udaleko langile-multzoaren enplegu-baldintzak funtsean araudi orokorrak ezarritakoak dira; halere, tokiko poliziarekiko berariazko akordio bat badago, eta obretako langileei eraikuntzaren arloko hitzarmena aplikatzen zaie.</w:t>
      </w:r>
    </w:p>
    <w:p w:rsidR="00781F0C" w:rsidRPr="008014E6" w:rsidRDefault="00513895" w:rsidP="00A80645">
      <w:pPr>
        <w:pStyle w:val="texto"/>
        <w:spacing w:after="200"/>
      </w:pPr>
      <w:r>
        <w:t xml:space="preserve">Udalaren eta musika eskolaren </w:t>
      </w:r>
      <w:proofErr w:type="spellStart"/>
      <w:r>
        <w:t>plantilla</w:t>
      </w:r>
      <w:proofErr w:type="spellEnd"/>
      <w:r>
        <w:t xml:space="preserve"> organikoari 2016ko urtarrilaren 25ean eman zitzaion behin betiko onespena; honako osaera hau dauka: </w:t>
      </w:r>
    </w:p>
    <w:tbl>
      <w:tblPr>
        <w:tblW w:w="8740" w:type="dxa"/>
        <w:jc w:val="center"/>
        <w:tblCellMar>
          <w:left w:w="70" w:type="dxa"/>
          <w:right w:w="70" w:type="dxa"/>
        </w:tblCellMar>
        <w:tblLook w:val="04A0" w:firstRow="1" w:lastRow="0" w:firstColumn="1" w:lastColumn="0" w:noHBand="0" w:noVBand="1"/>
      </w:tblPr>
      <w:tblGrid>
        <w:gridCol w:w="3300"/>
        <w:gridCol w:w="1200"/>
        <w:gridCol w:w="1200"/>
        <w:gridCol w:w="1200"/>
        <w:gridCol w:w="1840"/>
      </w:tblGrid>
      <w:tr w:rsidR="00431F79" w:rsidRPr="00431F79" w:rsidTr="00B623D3">
        <w:trPr>
          <w:trHeight w:val="255"/>
          <w:jc w:val="center"/>
        </w:trPr>
        <w:tc>
          <w:tcPr>
            <w:tcW w:w="3300" w:type="dxa"/>
            <w:tcBorders>
              <w:top w:val="single" w:sz="4" w:space="0" w:color="auto"/>
              <w:left w:val="nil"/>
              <w:bottom w:val="single" w:sz="4" w:space="0" w:color="auto"/>
              <w:right w:val="nil"/>
            </w:tcBorders>
            <w:shd w:val="clear" w:color="auto" w:fill="FABF8F" w:themeFill="accent6" w:themeFillTint="99"/>
            <w:noWrap/>
            <w:vAlign w:val="center"/>
            <w:hideMark/>
          </w:tcPr>
          <w:p w:rsidR="00431F79" w:rsidRPr="00431F79" w:rsidRDefault="008014E6" w:rsidP="00431F79">
            <w:pPr>
              <w:spacing w:after="0"/>
              <w:ind w:firstLine="0"/>
              <w:jc w:val="left"/>
              <w:rPr>
                <w:rFonts w:ascii="Arial" w:hAnsi="Arial" w:cs="Arial"/>
                <w:color w:val="000000"/>
                <w:sz w:val="18"/>
                <w:szCs w:val="18"/>
              </w:rPr>
            </w:pPr>
            <w:r>
              <w:rPr>
                <w:rFonts w:ascii="Arial" w:hAnsi="Arial"/>
                <w:color w:val="000000"/>
                <w:sz w:val="18"/>
                <w:szCs w:val="18"/>
              </w:rPr>
              <w:t>Lanpostuak</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431F79" w:rsidRPr="00431F79" w:rsidRDefault="008014E6" w:rsidP="00431F79">
            <w:pPr>
              <w:spacing w:after="0"/>
              <w:ind w:firstLine="0"/>
              <w:jc w:val="right"/>
              <w:rPr>
                <w:rFonts w:ascii="Arial" w:hAnsi="Arial" w:cs="Arial"/>
                <w:color w:val="000000"/>
                <w:sz w:val="18"/>
                <w:szCs w:val="18"/>
              </w:rPr>
            </w:pPr>
            <w:r>
              <w:rPr>
                <w:rFonts w:ascii="Arial" w:hAnsi="Arial"/>
                <w:color w:val="000000"/>
                <w:sz w:val="18"/>
                <w:szCs w:val="18"/>
              </w:rPr>
              <w:t>Zenbat</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431F79" w:rsidRPr="00431F79" w:rsidRDefault="00431F79" w:rsidP="00431F79">
            <w:pPr>
              <w:spacing w:after="0"/>
              <w:ind w:firstLine="0"/>
              <w:jc w:val="right"/>
              <w:rPr>
                <w:rFonts w:ascii="Arial" w:hAnsi="Arial" w:cs="Arial"/>
                <w:color w:val="000000"/>
                <w:sz w:val="18"/>
                <w:szCs w:val="18"/>
              </w:rPr>
            </w:pPr>
            <w:r>
              <w:rPr>
                <w:rFonts w:ascii="Arial" w:hAnsi="Arial"/>
                <w:color w:val="000000"/>
                <w:sz w:val="18"/>
                <w:szCs w:val="18"/>
              </w:rPr>
              <w:t>Aktiboa</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431F79" w:rsidRPr="00431F79" w:rsidRDefault="00431F79" w:rsidP="00431F79">
            <w:pPr>
              <w:spacing w:after="0"/>
              <w:ind w:firstLine="0"/>
              <w:jc w:val="right"/>
              <w:rPr>
                <w:rFonts w:ascii="Arial" w:hAnsi="Arial" w:cs="Arial"/>
                <w:color w:val="000000"/>
                <w:sz w:val="18"/>
                <w:szCs w:val="18"/>
              </w:rPr>
            </w:pPr>
            <w:r>
              <w:rPr>
                <w:rFonts w:ascii="Arial" w:hAnsi="Arial"/>
                <w:color w:val="000000"/>
                <w:sz w:val="18"/>
                <w:szCs w:val="18"/>
              </w:rPr>
              <w:t>Lanpostu hutsak</w:t>
            </w:r>
          </w:p>
        </w:tc>
        <w:tc>
          <w:tcPr>
            <w:tcW w:w="1840" w:type="dxa"/>
            <w:tcBorders>
              <w:top w:val="single" w:sz="4" w:space="0" w:color="auto"/>
              <w:left w:val="nil"/>
              <w:bottom w:val="single" w:sz="4" w:space="0" w:color="auto"/>
              <w:right w:val="nil"/>
            </w:tcBorders>
            <w:shd w:val="clear" w:color="auto" w:fill="FABF8F" w:themeFill="accent6" w:themeFillTint="99"/>
            <w:noWrap/>
            <w:vAlign w:val="center"/>
            <w:hideMark/>
          </w:tcPr>
          <w:p w:rsidR="00431F79" w:rsidRPr="00431F79" w:rsidRDefault="00431F79" w:rsidP="00431F79">
            <w:pPr>
              <w:spacing w:after="0"/>
              <w:ind w:firstLine="0"/>
              <w:jc w:val="right"/>
              <w:rPr>
                <w:rFonts w:ascii="Arial" w:hAnsi="Arial" w:cs="Arial"/>
                <w:color w:val="000000"/>
                <w:sz w:val="18"/>
                <w:szCs w:val="18"/>
              </w:rPr>
            </w:pPr>
            <w:r>
              <w:rPr>
                <w:rFonts w:ascii="Arial" w:hAnsi="Arial"/>
                <w:color w:val="000000"/>
                <w:sz w:val="18"/>
                <w:szCs w:val="18"/>
              </w:rPr>
              <w:t>Betetako lanpostu hutsak</w:t>
            </w:r>
          </w:p>
        </w:tc>
      </w:tr>
      <w:tr w:rsidR="00431F79" w:rsidRPr="00431F79" w:rsidTr="00B623D3">
        <w:trPr>
          <w:trHeight w:val="255"/>
          <w:jc w:val="center"/>
        </w:trPr>
        <w:tc>
          <w:tcPr>
            <w:tcW w:w="3300" w:type="dxa"/>
            <w:tcBorders>
              <w:top w:val="single" w:sz="4" w:space="0" w:color="auto"/>
              <w:left w:val="nil"/>
              <w:bottom w:val="single" w:sz="4" w:space="0" w:color="auto"/>
              <w:right w:val="nil"/>
            </w:tcBorders>
            <w:shd w:val="clear" w:color="auto" w:fill="auto"/>
            <w:noWrap/>
            <w:vAlign w:val="center"/>
            <w:hideMark/>
          </w:tcPr>
          <w:p w:rsidR="00431F79" w:rsidRPr="008014E6" w:rsidRDefault="00431F79" w:rsidP="00431F79">
            <w:pPr>
              <w:spacing w:after="0"/>
              <w:ind w:firstLine="0"/>
              <w:jc w:val="left"/>
              <w:rPr>
                <w:rFonts w:ascii="Arial Narrow" w:hAnsi="Arial Narrow" w:cs="Calibri"/>
                <w:b/>
                <w:color w:val="000000"/>
              </w:rPr>
            </w:pPr>
            <w:r>
              <w:rPr>
                <w:rFonts w:ascii="Arial Narrow" w:hAnsi="Arial Narrow"/>
                <w:b/>
                <w:color w:val="000000"/>
              </w:rPr>
              <w:t>A. Udala</w:t>
            </w:r>
          </w:p>
        </w:tc>
        <w:tc>
          <w:tcPr>
            <w:tcW w:w="1200" w:type="dxa"/>
            <w:tcBorders>
              <w:top w:val="single" w:sz="4" w:space="0" w:color="auto"/>
              <w:left w:val="nil"/>
              <w:bottom w:val="single" w:sz="4" w:space="0" w:color="auto"/>
              <w:right w:val="nil"/>
            </w:tcBorders>
            <w:shd w:val="clear" w:color="auto" w:fill="auto"/>
            <w:noWrap/>
            <w:vAlign w:val="center"/>
            <w:hideMark/>
          </w:tcPr>
          <w:p w:rsidR="00431F79" w:rsidRPr="008014E6" w:rsidRDefault="00431F79" w:rsidP="00431F79">
            <w:pPr>
              <w:spacing w:after="0"/>
              <w:ind w:firstLine="0"/>
              <w:jc w:val="right"/>
              <w:rPr>
                <w:rFonts w:ascii="Arial Narrow" w:hAnsi="Arial Narrow" w:cs="Calibri"/>
                <w:b/>
                <w:color w:val="000000"/>
              </w:rPr>
            </w:pPr>
            <w:r>
              <w:rPr>
                <w:rFonts w:ascii="Arial Narrow" w:hAnsi="Arial Narrow"/>
                <w:b/>
                <w:color w:val="000000"/>
              </w:rPr>
              <w:t>28,5</w:t>
            </w:r>
          </w:p>
        </w:tc>
        <w:tc>
          <w:tcPr>
            <w:tcW w:w="1200" w:type="dxa"/>
            <w:tcBorders>
              <w:top w:val="single" w:sz="4" w:space="0" w:color="auto"/>
              <w:left w:val="nil"/>
              <w:bottom w:val="single" w:sz="4" w:space="0" w:color="auto"/>
              <w:right w:val="nil"/>
            </w:tcBorders>
            <w:shd w:val="clear" w:color="auto" w:fill="auto"/>
            <w:noWrap/>
            <w:vAlign w:val="center"/>
            <w:hideMark/>
          </w:tcPr>
          <w:p w:rsidR="00431F79" w:rsidRPr="008014E6" w:rsidRDefault="00431F79" w:rsidP="00431F79">
            <w:pPr>
              <w:spacing w:after="0"/>
              <w:ind w:firstLine="0"/>
              <w:jc w:val="right"/>
              <w:rPr>
                <w:rFonts w:ascii="Arial Narrow" w:hAnsi="Arial Narrow" w:cs="Calibri"/>
                <w:b/>
                <w:color w:val="000000"/>
              </w:rPr>
            </w:pPr>
            <w:r>
              <w:rPr>
                <w:rFonts w:ascii="Arial Narrow" w:hAnsi="Arial Narrow"/>
                <w:b/>
                <w:color w:val="000000"/>
              </w:rPr>
              <w:t>21,5</w:t>
            </w:r>
          </w:p>
        </w:tc>
        <w:tc>
          <w:tcPr>
            <w:tcW w:w="1200" w:type="dxa"/>
            <w:tcBorders>
              <w:top w:val="single" w:sz="4" w:space="0" w:color="auto"/>
              <w:left w:val="nil"/>
              <w:bottom w:val="single" w:sz="4" w:space="0" w:color="auto"/>
              <w:right w:val="nil"/>
            </w:tcBorders>
            <w:shd w:val="clear" w:color="auto" w:fill="auto"/>
            <w:noWrap/>
            <w:vAlign w:val="center"/>
            <w:hideMark/>
          </w:tcPr>
          <w:p w:rsidR="00431F79" w:rsidRPr="008014E6" w:rsidRDefault="00431F79" w:rsidP="00431F79">
            <w:pPr>
              <w:spacing w:after="0"/>
              <w:ind w:firstLine="0"/>
              <w:jc w:val="right"/>
              <w:rPr>
                <w:rFonts w:ascii="Arial Narrow" w:hAnsi="Arial Narrow" w:cs="Calibri"/>
                <w:b/>
                <w:color w:val="000000"/>
              </w:rPr>
            </w:pPr>
            <w:r>
              <w:rPr>
                <w:rFonts w:ascii="Arial Narrow" w:hAnsi="Arial Narrow"/>
                <w:b/>
                <w:color w:val="000000"/>
              </w:rPr>
              <w:t>7</w:t>
            </w:r>
          </w:p>
        </w:tc>
        <w:tc>
          <w:tcPr>
            <w:tcW w:w="1840" w:type="dxa"/>
            <w:tcBorders>
              <w:top w:val="single" w:sz="4" w:space="0" w:color="auto"/>
              <w:left w:val="nil"/>
              <w:bottom w:val="single" w:sz="4" w:space="0" w:color="auto"/>
              <w:right w:val="nil"/>
            </w:tcBorders>
            <w:shd w:val="clear" w:color="auto" w:fill="auto"/>
            <w:noWrap/>
            <w:vAlign w:val="center"/>
            <w:hideMark/>
          </w:tcPr>
          <w:p w:rsidR="00431F79" w:rsidRPr="008014E6" w:rsidRDefault="00431F79" w:rsidP="00431F79">
            <w:pPr>
              <w:spacing w:after="0"/>
              <w:ind w:firstLine="0"/>
              <w:jc w:val="right"/>
              <w:rPr>
                <w:rFonts w:ascii="Arial Narrow" w:hAnsi="Arial Narrow" w:cs="Calibri"/>
                <w:b/>
                <w:color w:val="000000"/>
              </w:rPr>
            </w:pPr>
            <w:r>
              <w:rPr>
                <w:rFonts w:ascii="Arial Narrow" w:hAnsi="Arial Narrow"/>
                <w:b/>
                <w:color w:val="000000"/>
              </w:rPr>
              <w:t>6</w:t>
            </w:r>
          </w:p>
        </w:tc>
      </w:tr>
      <w:tr w:rsidR="00431F79" w:rsidRPr="00431F79" w:rsidTr="00B623D3">
        <w:trPr>
          <w:trHeight w:val="255"/>
          <w:jc w:val="center"/>
        </w:trPr>
        <w:tc>
          <w:tcPr>
            <w:tcW w:w="3300" w:type="dxa"/>
            <w:tcBorders>
              <w:top w:val="single" w:sz="4" w:space="0" w:color="auto"/>
              <w:left w:val="nil"/>
              <w:bottom w:val="nil"/>
              <w:right w:val="nil"/>
            </w:tcBorders>
            <w:shd w:val="clear" w:color="auto" w:fill="auto"/>
            <w:noWrap/>
            <w:vAlign w:val="center"/>
            <w:hideMark/>
          </w:tcPr>
          <w:p w:rsidR="00431F79" w:rsidRPr="00431F79" w:rsidRDefault="00431F79" w:rsidP="00431F79">
            <w:pPr>
              <w:spacing w:after="0"/>
              <w:ind w:firstLine="0"/>
              <w:jc w:val="left"/>
              <w:rPr>
                <w:rFonts w:ascii="Arial Narrow" w:hAnsi="Arial Narrow" w:cs="Calibri"/>
                <w:color w:val="000000"/>
              </w:rPr>
            </w:pPr>
            <w:r>
              <w:rPr>
                <w:rFonts w:ascii="Arial Narrow" w:hAnsi="Arial Narrow"/>
                <w:color w:val="000000"/>
              </w:rPr>
              <w:t>Funtzionarioak</w:t>
            </w:r>
          </w:p>
        </w:tc>
        <w:tc>
          <w:tcPr>
            <w:tcW w:w="1200" w:type="dxa"/>
            <w:tcBorders>
              <w:top w:val="single" w:sz="4" w:space="0" w:color="auto"/>
              <w:left w:val="nil"/>
              <w:bottom w:val="nil"/>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18</w:t>
            </w:r>
          </w:p>
        </w:tc>
        <w:tc>
          <w:tcPr>
            <w:tcW w:w="1200" w:type="dxa"/>
            <w:tcBorders>
              <w:top w:val="single" w:sz="4" w:space="0" w:color="auto"/>
              <w:left w:val="nil"/>
              <w:bottom w:val="nil"/>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13</w:t>
            </w:r>
          </w:p>
        </w:tc>
        <w:tc>
          <w:tcPr>
            <w:tcW w:w="1200" w:type="dxa"/>
            <w:tcBorders>
              <w:top w:val="single" w:sz="4" w:space="0" w:color="auto"/>
              <w:left w:val="nil"/>
              <w:bottom w:val="nil"/>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5</w:t>
            </w:r>
          </w:p>
        </w:tc>
        <w:tc>
          <w:tcPr>
            <w:tcW w:w="1840" w:type="dxa"/>
            <w:tcBorders>
              <w:top w:val="single" w:sz="4" w:space="0" w:color="auto"/>
              <w:left w:val="nil"/>
              <w:bottom w:val="nil"/>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4</w:t>
            </w:r>
          </w:p>
        </w:tc>
      </w:tr>
      <w:tr w:rsidR="00431F79" w:rsidRPr="00431F79" w:rsidTr="00C86DC4">
        <w:trPr>
          <w:trHeight w:val="255"/>
          <w:jc w:val="center"/>
        </w:trPr>
        <w:tc>
          <w:tcPr>
            <w:tcW w:w="3300" w:type="dxa"/>
            <w:tcBorders>
              <w:top w:val="nil"/>
              <w:left w:val="nil"/>
              <w:bottom w:val="nil"/>
              <w:right w:val="nil"/>
            </w:tcBorders>
            <w:shd w:val="clear" w:color="auto" w:fill="auto"/>
            <w:noWrap/>
            <w:vAlign w:val="center"/>
            <w:hideMark/>
          </w:tcPr>
          <w:p w:rsidR="00431F79" w:rsidRPr="00431F79" w:rsidRDefault="00431F79" w:rsidP="00431F79">
            <w:pPr>
              <w:spacing w:after="0"/>
              <w:ind w:firstLine="0"/>
              <w:jc w:val="left"/>
              <w:rPr>
                <w:rFonts w:ascii="Arial Narrow" w:hAnsi="Arial Narrow" w:cs="Calibri"/>
                <w:color w:val="000000"/>
              </w:rPr>
            </w:pPr>
            <w:r>
              <w:rPr>
                <w:rFonts w:ascii="Arial Narrow" w:hAnsi="Arial Narrow"/>
                <w:color w:val="000000"/>
              </w:rPr>
              <w:t>Lan-kontratudun finkoak</w:t>
            </w:r>
          </w:p>
        </w:tc>
        <w:tc>
          <w:tcPr>
            <w:tcW w:w="1200" w:type="dxa"/>
            <w:tcBorders>
              <w:top w:val="nil"/>
              <w:left w:val="nil"/>
              <w:bottom w:val="nil"/>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9,5</w:t>
            </w:r>
          </w:p>
        </w:tc>
        <w:tc>
          <w:tcPr>
            <w:tcW w:w="1200" w:type="dxa"/>
            <w:tcBorders>
              <w:top w:val="nil"/>
              <w:left w:val="nil"/>
              <w:bottom w:val="nil"/>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7,5</w:t>
            </w:r>
          </w:p>
        </w:tc>
        <w:tc>
          <w:tcPr>
            <w:tcW w:w="1200" w:type="dxa"/>
            <w:tcBorders>
              <w:top w:val="nil"/>
              <w:left w:val="nil"/>
              <w:bottom w:val="nil"/>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2</w:t>
            </w:r>
          </w:p>
        </w:tc>
        <w:tc>
          <w:tcPr>
            <w:tcW w:w="1840" w:type="dxa"/>
            <w:tcBorders>
              <w:top w:val="nil"/>
              <w:left w:val="nil"/>
              <w:bottom w:val="nil"/>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2</w:t>
            </w:r>
          </w:p>
        </w:tc>
      </w:tr>
      <w:tr w:rsidR="00431F79" w:rsidRPr="00431F79" w:rsidTr="00B623D3">
        <w:trPr>
          <w:trHeight w:val="255"/>
          <w:jc w:val="center"/>
        </w:trPr>
        <w:tc>
          <w:tcPr>
            <w:tcW w:w="3300" w:type="dxa"/>
            <w:tcBorders>
              <w:top w:val="nil"/>
              <w:left w:val="nil"/>
              <w:bottom w:val="single" w:sz="4" w:space="0" w:color="auto"/>
              <w:right w:val="nil"/>
            </w:tcBorders>
            <w:shd w:val="clear" w:color="auto" w:fill="auto"/>
            <w:noWrap/>
            <w:vAlign w:val="center"/>
            <w:hideMark/>
          </w:tcPr>
          <w:p w:rsidR="00431F79" w:rsidRPr="00431F79" w:rsidRDefault="00431F79" w:rsidP="00431F79">
            <w:pPr>
              <w:spacing w:after="0"/>
              <w:ind w:firstLine="0"/>
              <w:jc w:val="left"/>
              <w:rPr>
                <w:rFonts w:ascii="Arial Narrow" w:hAnsi="Arial Narrow" w:cs="Calibri"/>
                <w:color w:val="000000"/>
              </w:rPr>
            </w:pPr>
            <w:r>
              <w:rPr>
                <w:rFonts w:ascii="Arial Narrow" w:hAnsi="Arial Narrow"/>
                <w:color w:val="000000"/>
              </w:rPr>
              <w:t>Izendapen askea</w:t>
            </w:r>
          </w:p>
        </w:tc>
        <w:tc>
          <w:tcPr>
            <w:tcW w:w="1200" w:type="dxa"/>
            <w:tcBorders>
              <w:top w:val="nil"/>
              <w:left w:val="nil"/>
              <w:bottom w:val="single" w:sz="4" w:space="0" w:color="auto"/>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1</w:t>
            </w:r>
          </w:p>
        </w:tc>
        <w:tc>
          <w:tcPr>
            <w:tcW w:w="1200" w:type="dxa"/>
            <w:tcBorders>
              <w:top w:val="nil"/>
              <w:left w:val="nil"/>
              <w:bottom w:val="single" w:sz="4" w:space="0" w:color="auto"/>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1</w:t>
            </w:r>
          </w:p>
        </w:tc>
        <w:tc>
          <w:tcPr>
            <w:tcW w:w="1200" w:type="dxa"/>
            <w:tcBorders>
              <w:top w:val="nil"/>
              <w:left w:val="nil"/>
              <w:bottom w:val="single" w:sz="4" w:space="0" w:color="auto"/>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w:t>
            </w:r>
          </w:p>
        </w:tc>
        <w:tc>
          <w:tcPr>
            <w:tcW w:w="1840" w:type="dxa"/>
            <w:tcBorders>
              <w:top w:val="nil"/>
              <w:left w:val="nil"/>
              <w:bottom w:val="single" w:sz="4" w:space="0" w:color="auto"/>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w:t>
            </w:r>
          </w:p>
        </w:tc>
      </w:tr>
      <w:tr w:rsidR="00431F79" w:rsidRPr="00431F79" w:rsidTr="00B623D3">
        <w:trPr>
          <w:trHeight w:val="255"/>
          <w:jc w:val="center"/>
        </w:trPr>
        <w:tc>
          <w:tcPr>
            <w:tcW w:w="3300" w:type="dxa"/>
            <w:tcBorders>
              <w:top w:val="single" w:sz="4" w:space="0" w:color="auto"/>
              <w:left w:val="nil"/>
              <w:bottom w:val="single" w:sz="4" w:space="0" w:color="auto"/>
              <w:right w:val="nil"/>
            </w:tcBorders>
            <w:shd w:val="clear" w:color="auto" w:fill="auto"/>
            <w:noWrap/>
            <w:vAlign w:val="center"/>
            <w:hideMark/>
          </w:tcPr>
          <w:p w:rsidR="00431F79" w:rsidRPr="008014E6" w:rsidRDefault="00431F79" w:rsidP="00431F79">
            <w:pPr>
              <w:spacing w:after="0"/>
              <w:ind w:firstLine="0"/>
              <w:jc w:val="left"/>
              <w:rPr>
                <w:rFonts w:ascii="Arial Narrow" w:hAnsi="Arial Narrow" w:cs="Calibri"/>
                <w:b/>
                <w:color w:val="000000"/>
              </w:rPr>
            </w:pPr>
            <w:r>
              <w:rPr>
                <w:rFonts w:ascii="Arial Narrow" w:hAnsi="Arial Narrow"/>
                <w:b/>
                <w:color w:val="000000"/>
              </w:rPr>
              <w:t>B. Musika Eskola</w:t>
            </w:r>
          </w:p>
        </w:tc>
        <w:tc>
          <w:tcPr>
            <w:tcW w:w="1200" w:type="dxa"/>
            <w:tcBorders>
              <w:top w:val="single" w:sz="4" w:space="0" w:color="auto"/>
              <w:left w:val="nil"/>
              <w:bottom w:val="single" w:sz="4" w:space="0" w:color="auto"/>
              <w:right w:val="nil"/>
            </w:tcBorders>
            <w:shd w:val="clear" w:color="auto" w:fill="auto"/>
            <w:noWrap/>
            <w:vAlign w:val="center"/>
            <w:hideMark/>
          </w:tcPr>
          <w:p w:rsidR="00431F79" w:rsidRPr="008014E6" w:rsidRDefault="00431F79" w:rsidP="00431F79">
            <w:pPr>
              <w:spacing w:after="0"/>
              <w:ind w:firstLine="0"/>
              <w:jc w:val="right"/>
              <w:rPr>
                <w:rFonts w:ascii="Arial Narrow" w:hAnsi="Arial Narrow" w:cs="Calibri"/>
                <w:b/>
                <w:color w:val="000000"/>
              </w:rPr>
            </w:pPr>
            <w:r>
              <w:rPr>
                <w:rFonts w:ascii="Arial Narrow" w:hAnsi="Arial Narrow"/>
                <w:b/>
                <w:color w:val="000000"/>
              </w:rPr>
              <w:t>14</w:t>
            </w:r>
          </w:p>
        </w:tc>
        <w:tc>
          <w:tcPr>
            <w:tcW w:w="1200" w:type="dxa"/>
            <w:tcBorders>
              <w:top w:val="single" w:sz="4" w:space="0" w:color="auto"/>
              <w:left w:val="nil"/>
              <w:bottom w:val="single" w:sz="4" w:space="0" w:color="auto"/>
              <w:right w:val="nil"/>
            </w:tcBorders>
            <w:shd w:val="clear" w:color="auto" w:fill="auto"/>
            <w:noWrap/>
            <w:vAlign w:val="center"/>
            <w:hideMark/>
          </w:tcPr>
          <w:p w:rsidR="00431F79" w:rsidRPr="008014E6" w:rsidRDefault="00431F79" w:rsidP="00431F79">
            <w:pPr>
              <w:spacing w:after="0"/>
              <w:ind w:firstLine="0"/>
              <w:jc w:val="right"/>
              <w:rPr>
                <w:rFonts w:ascii="Arial Narrow" w:hAnsi="Arial Narrow" w:cs="Calibri"/>
                <w:b/>
                <w:color w:val="000000"/>
              </w:rPr>
            </w:pPr>
            <w:r>
              <w:rPr>
                <w:rFonts w:ascii="Arial Narrow" w:hAnsi="Arial Narrow"/>
                <w:b/>
                <w:color w:val="000000"/>
              </w:rPr>
              <w:t>9</w:t>
            </w:r>
          </w:p>
        </w:tc>
        <w:tc>
          <w:tcPr>
            <w:tcW w:w="1200" w:type="dxa"/>
            <w:tcBorders>
              <w:top w:val="single" w:sz="4" w:space="0" w:color="auto"/>
              <w:left w:val="nil"/>
              <w:bottom w:val="single" w:sz="4" w:space="0" w:color="auto"/>
              <w:right w:val="nil"/>
            </w:tcBorders>
            <w:shd w:val="clear" w:color="auto" w:fill="auto"/>
            <w:noWrap/>
            <w:vAlign w:val="center"/>
            <w:hideMark/>
          </w:tcPr>
          <w:p w:rsidR="00431F79" w:rsidRPr="008014E6" w:rsidRDefault="00431F79" w:rsidP="00431F79">
            <w:pPr>
              <w:spacing w:after="0"/>
              <w:ind w:firstLine="0"/>
              <w:jc w:val="right"/>
              <w:rPr>
                <w:rFonts w:ascii="Arial Narrow" w:hAnsi="Arial Narrow" w:cs="Calibri"/>
                <w:b/>
                <w:color w:val="000000"/>
              </w:rPr>
            </w:pPr>
            <w:r>
              <w:rPr>
                <w:rFonts w:ascii="Arial Narrow" w:hAnsi="Arial Narrow"/>
                <w:b/>
                <w:color w:val="000000"/>
              </w:rPr>
              <w:t>5</w:t>
            </w:r>
          </w:p>
        </w:tc>
        <w:tc>
          <w:tcPr>
            <w:tcW w:w="1840" w:type="dxa"/>
            <w:tcBorders>
              <w:top w:val="single" w:sz="4" w:space="0" w:color="auto"/>
              <w:left w:val="nil"/>
              <w:bottom w:val="single" w:sz="4" w:space="0" w:color="auto"/>
              <w:right w:val="nil"/>
            </w:tcBorders>
            <w:shd w:val="clear" w:color="auto" w:fill="auto"/>
            <w:noWrap/>
            <w:vAlign w:val="center"/>
            <w:hideMark/>
          </w:tcPr>
          <w:p w:rsidR="00431F79" w:rsidRPr="008014E6" w:rsidRDefault="00431F79" w:rsidP="00431F79">
            <w:pPr>
              <w:spacing w:after="0"/>
              <w:ind w:firstLine="0"/>
              <w:jc w:val="right"/>
              <w:rPr>
                <w:rFonts w:ascii="Arial Narrow" w:hAnsi="Arial Narrow" w:cs="Calibri"/>
                <w:b/>
                <w:color w:val="000000"/>
              </w:rPr>
            </w:pPr>
            <w:r>
              <w:rPr>
                <w:rFonts w:ascii="Arial Narrow" w:hAnsi="Arial Narrow"/>
                <w:b/>
                <w:color w:val="000000"/>
              </w:rPr>
              <w:t>5</w:t>
            </w:r>
          </w:p>
        </w:tc>
      </w:tr>
      <w:tr w:rsidR="00431F79" w:rsidRPr="00431F79" w:rsidTr="00B623D3">
        <w:trPr>
          <w:trHeight w:val="255"/>
          <w:jc w:val="center"/>
        </w:trPr>
        <w:tc>
          <w:tcPr>
            <w:tcW w:w="3300" w:type="dxa"/>
            <w:tcBorders>
              <w:top w:val="single" w:sz="4" w:space="0" w:color="auto"/>
              <w:left w:val="nil"/>
              <w:bottom w:val="nil"/>
              <w:right w:val="nil"/>
            </w:tcBorders>
            <w:shd w:val="clear" w:color="auto" w:fill="auto"/>
            <w:noWrap/>
            <w:vAlign w:val="center"/>
            <w:hideMark/>
          </w:tcPr>
          <w:p w:rsidR="00431F79" w:rsidRPr="00431F79" w:rsidRDefault="00431F79" w:rsidP="008014E6">
            <w:pPr>
              <w:spacing w:after="0"/>
              <w:ind w:firstLine="0"/>
              <w:jc w:val="left"/>
              <w:rPr>
                <w:rFonts w:ascii="Arial Narrow" w:hAnsi="Arial Narrow" w:cs="Calibri"/>
                <w:color w:val="000000"/>
              </w:rPr>
            </w:pPr>
            <w:r>
              <w:rPr>
                <w:rFonts w:ascii="Arial Narrow" w:hAnsi="Arial Narrow"/>
                <w:color w:val="000000"/>
              </w:rPr>
              <w:t>Lan-kontratudun finkoak</w:t>
            </w:r>
          </w:p>
        </w:tc>
        <w:tc>
          <w:tcPr>
            <w:tcW w:w="1200" w:type="dxa"/>
            <w:tcBorders>
              <w:top w:val="single" w:sz="4" w:space="0" w:color="auto"/>
              <w:left w:val="nil"/>
              <w:bottom w:val="nil"/>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4</w:t>
            </w:r>
          </w:p>
        </w:tc>
        <w:tc>
          <w:tcPr>
            <w:tcW w:w="1200" w:type="dxa"/>
            <w:tcBorders>
              <w:top w:val="single" w:sz="4" w:space="0" w:color="auto"/>
              <w:left w:val="nil"/>
              <w:bottom w:val="nil"/>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3</w:t>
            </w:r>
          </w:p>
        </w:tc>
        <w:tc>
          <w:tcPr>
            <w:tcW w:w="1200" w:type="dxa"/>
            <w:tcBorders>
              <w:top w:val="single" w:sz="4" w:space="0" w:color="auto"/>
              <w:left w:val="nil"/>
              <w:bottom w:val="nil"/>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1</w:t>
            </w:r>
          </w:p>
        </w:tc>
        <w:tc>
          <w:tcPr>
            <w:tcW w:w="1840" w:type="dxa"/>
            <w:tcBorders>
              <w:top w:val="single" w:sz="4" w:space="0" w:color="auto"/>
              <w:left w:val="nil"/>
              <w:bottom w:val="nil"/>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1</w:t>
            </w:r>
          </w:p>
        </w:tc>
      </w:tr>
      <w:tr w:rsidR="00431F79" w:rsidRPr="00431F79" w:rsidTr="00C0565B">
        <w:trPr>
          <w:trHeight w:val="255"/>
          <w:jc w:val="center"/>
        </w:trPr>
        <w:tc>
          <w:tcPr>
            <w:tcW w:w="3300" w:type="dxa"/>
            <w:tcBorders>
              <w:top w:val="nil"/>
              <w:left w:val="nil"/>
              <w:bottom w:val="single" w:sz="4" w:space="0" w:color="auto"/>
              <w:right w:val="nil"/>
            </w:tcBorders>
            <w:shd w:val="clear" w:color="auto" w:fill="auto"/>
            <w:noWrap/>
            <w:vAlign w:val="center"/>
            <w:hideMark/>
          </w:tcPr>
          <w:p w:rsidR="00431F79" w:rsidRPr="00431F79" w:rsidRDefault="00431F79" w:rsidP="00431F79">
            <w:pPr>
              <w:spacing w:after="0"/>
              <w:ind w:firstLine="0"/>
              <w:jc w:val="left"/>
              <w:rPr>
                <w:rFonts w:ascii="Arial Narrow" w:hAnsi="Arial Narrow" w:cs="Calibri"/>
                <w:color w:val="000000"/>
              </w:rPr>
            </w:pPr>
            <w:r>
              <w:rPr>
                <w:rFonts w:ascii="Arial Narrow" w:hAnsi="Arial Narrow"/>
                <w:color w:val="000000"/>
              </w:rPr>
              <w:t>Aldi baterako lan kontratupekoa, lanaldi partzialarekin</w:t>
            </w:r>
          </w:p>
        </w:tc>
        <w:tc>
          <w:tcPr>
            <w:tcW w:w="1200" w:type="dxa"/>
            <w:tcBorders>
              <w:top w:val="nil"/>
              <w:left w:val="nil"/>
              <w:bottom w:val="single" w:sz="4" w:space="0" w:color="auto"/>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10</w:t>
            </w:r>
          </w:p>
        </w:tc>
        <w:tc>
          <w:tcPr>
            <w:tcW w:w="1200" w:type="dxa"/>
            <w:tcBorders>
              <w:top w:val="nil"/>
              <w:left w:val="nil"/>
              <w:bottom w:val="single" w:sz="4" w:space="0" w:color="auto"/>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6</w:t>
            </w:r>
          </w:p>
        </w:tc>
        <w:tc>
          <w:tcPr>
            <w:tcW w:w="1200" w:type="dxa"/>
            <w:tcBorders>
              <w:top w:val="nil"/>
              <w:left w:val="nil"/>
              <w:bottom w:val="single" w:sz="4" w:space="0" w:color="auto"/>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4</w:t>
            </w:r>
          </w:p>
        </w:tc>
        <w:tc>
          <w:tcPr>
            <w:tcW w:w="1840" w:type="dxa"/>
            <w:tcBorders>
              <w:top w:val="nil"/>
              <w:left w:val="nil"/>
              <w:bottom w:val="single" w:sz="4" w:space="0" w:color="auto"/>
              <w:right w:val="nil"/>
            </w:tcBorders>
            <w:shd w:val="clear" w:color="auto" w:fill="auto"/>
            <w:noWrap/>
            <w:vAlign w:val="center"/>
            <w:hideMark/>
          </w:tcPr>
          <w:p w:rsidR="00431F79" w:rsidRPr="00431F79" w:rsidRDefault="00431F79" w:rsidP="00431F79">
            <w:pPr>
              <w:spacing w:after="0"/>
              <w:ind w:firstLine="0"/>
              <w:jc w:val="right"/>
              <w:rPr>
                <w:rFonts w:ascii="Arial Narrow" w:hAnsi="Arial Narrow" w:cs="Calibri"/>
                <w:color w:val="000000"/>
              </w:rPr>
            </w:pPr>
            <w:r>
              <w:rPr>
                <w:rFonts w:ascii="Arial Narrow" w:hAnsi="Arial Narrow"/>
                <w:color w:val="000000"/>
              </w:rPr>
              <w:t>4</w:t>
            </w:r>
          </w:p>
        </w:tc>
      </w:tr>
      <w:tr w:rsidR="00431F79" w:rsidRPr="00431F79" w:rsidTr="004C7014">
        <w:trPr>
          <w:trHeight w:val="255"/>
          <w:jc w:val="center"/>
        </w:trPr>
        <w:tc>
          <w:tcPr>
            <w:tcW w:w="3300" w:type="dxa"/>
            <w:tcBorders>
              <w:top w:val="single" w:sz="4" w:space="0" w:color="auto"/>
              <w:left w:val="nil"/>
              <w:bottom w:val="single" w:sz="4" w:space="0" w:color="auto"/>
              <w:right w:val="nil"/>
            </w:tcBorders>
            <w:shd w:val="clear" w:color="auto" w:fill="FABF8F" w:themeFill="accent6" w:themeFillTint="99"/>
            <w:noWrap/>
            <w:vAlign w:val="center"/>
            <w:hideMark/>
          </w:tcPr>
          <w:p w:rsidR="00431F79" w:rsidRPr="00431F79" w:rsidRDefault="00431F79" w:rsidP="00431F79">
            <w:pPr>
              <w:spacing w:after="0"/>
              <w:ind w:firstLine="0"/>
              <w:jc w:val="left"/>
              <w:rPr>
                <w:rFonts w:ascii="Arial" w:hAnsi="Arial" w:cs="Arial"/>
                <w:color w:val="000000"/>
                <w:sz w:val="18"/>
                <w:szCs w:val="18"/>
              </w:rPr>
            </w:pPr>
            <w:r>
              <w:rPr>
                <w:rFonts w:ascii="Arial" w:hAnsi="Arial"/>
                <w:color w:val="000000"/>
                <w:sz w:val="18"/>
                <w:szCs w:val="18"/>
              </w:rPr>
              <w:t>Guztira</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431F79" w:rsidRPr="00431F79" w:rsidRDefault="00431F79" w:rsidP="00431F79">
            <w:pPr>
              <w:spacing w:after="0"/>
              <w:ind w:firstLine="0"/>
              <w:jc w:val="right"/>
              <w:rPr>
                <w:rFonts w:ascii="Arial" w:hAnsi="Arial" w:cs="Arial"/>
                <w:color w:val="000000"/>
                <w:sz w:val="18"/>
                <w:szCs w:val="18"/>
              </w:rPr>
            </w:pPr>
            <w:r>
              <w:rPr>
                <w:rFonts w:ascii="Arial" w:hAnsi="Arial"/>
                <w:color w:val="000000"/>
                <w:sz w:val="18"/>
                <w:szCs w:val="18"/>
              </w:rPr>
              <w:t>42,5</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431F79" w:rsidRPr="00431F79" w:rsidRDefault="00431F79" w:rsidP="00431F79">
            <w:pPr>
              <w:spacing w:after="0"/>
              <w:ind w:firstLine="0"/>
              <w:jc w:val="right"/>
              <w:rPr>
                <w:rFonts w:ascii="Arial" w:hAnsi="Arial" w:cs="Arial"/>
                <w:color w:val="000000"/>
                <w:sz w:val="18"/>
                <w:szCs w:val="18"/>
              </w:rPr>
            </w:pPr>
            <w:r>
              <w:rPr>
                <w:rFonts w:ascii="Arial" w:hAnsi="Arial"/>
                <w:color w:val="000000"/>
                <w:sz w:val="18"/>
                <w:szCs w:val="18"/>
              </w:rPr>
              <w:t>30,5</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431F79" w:rsidRPr="00431F79" w:rsidRDefault="00431F79" w:rsidP="00431F79">
            <w:pPr>
              <w:spacing w:after="0"/>
              <w:ind w:firstLine="0"/>
              <w:jc w:val="right"/>
              <w:rPr>
                <w:rFonts w:ascii="Arial" w:hAnsi="Arial" w:cs="Arial"/>
                <w:color w:val="000000"/>
                <w:sz w:val="18"/>
                <w:szCs w:val="18"/>
              </w:rPr>
            </w:pPr>
            <w:r>
              <w:rPr>
                <w:rFonts w:ascii="Arial" w:hAnsi="Arial"/>
                <w:color w:val="000000"/>
                <w:sz w:val="18"/>
                <w:szCs w:val="18"/>
              </w:rPr>
              <w:t>12</w:t>
            </w:r>
          </w:p>
        </w:tc>
        <w:tc>
          <w:tcPr>
            <w:tcW w:w="1840" w:type="dxa"/>
            <w:tcBorders>
              <w:top w:val="single" w:sz="4" w:space="0" w:color="auto"/>
              <w:left w:val="nil"/>
              <w:bottom w:val="single" w:sz="4" w:space="0" w:color="auto"/>
              <w:right w:val="nil"/>
            </w:tcBorders>
            <w:shd w:val="clear" w:color="auto" w:fill="FABF8F" w:themeFill="accent6" w:themeFillTint="99"/>
            <w:noWrap/>
            <w:vAlign w:val="center"/>
            <w:hideMark/>
          </w:tcPr>
          <w:p w:rsidR="00431F79" w:rsidRPr="00431F79" w:rsidRDefault="00431F79" w:rsidP="00431F79">
            <w:pPr>
              <w:spacing w:after="0"/>
              <w:ind w:firstLine="0"/>
              <w:jc w:val="right"/>
              <w:rPr>
                <w:rFonts w:ascii="Arial" w:hAnsi="Arial" w:cs="Arial"/>
                <w:color w:val="000000"/>
                <w:sz w:val="18"/>
                <w:szCs w:val="18"/>
              </w:rPr>
            </w:pPr>
            <w:r>
              <w:rPr>
                <w:rFonts w:ascii="Arial" w:hAnsi="Arial"/>
                <w:color w:val="000000"/>
                <w:sz w:val="18"/>
                <w:szCs w:val="18"/>
              </w:rPr>
              <w:t>11</w:t>
            </w:r>
          </w:p>
        </w:tc>
      </w:tr>
    </w:tbl>
    <w:p w:rsidR="008014E6" w:rsidRPr="00167222" w:rsidRDefault="008014E6" w:rsidP="00A80645">
      <w:pPr>
        <w:pStyle w:val="texto"/>
        <w:spacing w:before="200"/>
      </w:pPr>
      <w:r>
        <w:t>Hau da, 42,5 lanpostuko guztizko batetik, 12 hutsik daude, hau da, ehuneko 28; hutsik dauden lanpostu horietatik, 11 aldi baterako beteta daude.</w:t>
      </w:r>
    </w:p>
    <w:p w:rsidR="00AA3828" w:rsidRPr="006B30EB" w:rsidRDefault="00AA3828" w:rsidP="00A80645">
      <w:pPr>
        <w:pStyle w:val="texto"/>
        <w:spacing w:after="0"/>
      </w:pPr>
      <w:r>
        <w:t>2016ko abenduaren 31n, Udalean eta haren erakunde autonomoetan 40,5 langile ari dira lanean; hona hemen xehetasunak:</w:t>
      </w:r>
    </w:p>
    <w:p w:rsidR="008253C3" w:rsidRPr="006B30EB" w:rsidRDefault="008253C3" w:rsidP="00A80645">
      <w:pPr>
        <w:pStyle w:val="texto"/>
        <w:spacing w:after="0"/>
        <w:rPr>
          <w:lang w:val="es-ES"/>
        </w:rPr>
      </w:pPr>
    </w:p>
    <w:tbl>
      <w:tblPr>
        <w:tblW w:w="8716" w:type="dxa"/>
        <w:jc w:val="center"/>
        <w:tblCellMar>
          <w:left w:w="70" w:type="dxa"/>
          <w:right w:w="70" w:type="dxa"/>
        </w:tblCellMar>
        <w:tblLook w:val="04A0" w:firstRow="1" w:lastRow="0" w:firstColumn="1" w:lastColumn="0" w:noHBand="0" w:noVBand="1"/>
      </w:tblPr>
      <w:tblGrid>
        <w:gridCol w:w="5445"/>
        <w:gridCol w:w="1241"/>
        <w:gridCol w:w="1200"/>
        <w:gridCol w:w="830"/>
      </w:tblGrid>
      <w:tr w:rsidR="008253C3" w:rsidRPr="008253C3" w:rsidTr="00B623D3">
        <w:trPr>
          <w:trHeight w:val="255"/>
          <w:jc w:val="center"/>
        </w:trPr>
        <w:tc>
          <w:tcPr>
            <w:tcW w:w="5445" w:type="dxa"/>
            <w:tcBorders>
              <w:top w:val="single" w:sz="4" w:space="0" w:color="auto"/>
              <w:left w:val="nil"/>
              <w:bottom w:val="single" w:sz="4" w:space="0" w:color="auto"/>
              <w:right w:val="nil"/>
            </w:tcBorders>
            <w:shd w:val="clear" w:color="auto" w:fill="FABF8F" w:themeFill="accent6" w:themeFillTint="99"/>
            <w:noWrap/>
            <w:vAlign w:val="center"/>
            <w:hideMark/>
          </w:tcPr>
          <w:p w:rsidR="008253C3" w:rsidRPr="008253C3" w:rsidRDefault="008253C3" w:rsidP="008253C3">
            <w:pPr>
              <w:spacing w:after="0"/>
              <w:ind w:firstLine="0"/>
              <w:jc w:val="left"/>
              <w:rPr>
                <w:rFonts w:ascii="Arial" w:hAnsi="Arial" w:cs="Arial"/>
                <w:color w:val="000000"/>
                <w:sz w:val="18"/>
                <w:szCs w:val="18"/>
              </w:rPr>
            </w:pPr>
            <w:r>
              <w:rPr>
                <w:rFonts w:ascii="Arial" w:hAnsi="Arial"/>
                <w:color w:val="000000"/>
                <w:sz w:val="18"/>
                <w:szCs w:val="18"/>
              </w:rPr>
              <w:t>Langileak</w:t>
            </w:r>
          </w:p>
        </w:tc>
        <w:tc>
          <w:tcPr>
            <w:tcW w:w="1241" w:type="dxa"/>
            <w:tcBorders>
              <w:top w:val="single" w:sz="4" w:space="0" w:color="auto"/>
              <w:left w:val="nil"/>
              <w:bottom w:val="single" w:sz="4" w:space="0" w:color="auto"/>
              <w:right w:val="nil"/>
            </w:tcBorders>
            <w:shd w:val="clear" w:color="auto" w:fill="FABF8F" w:themeFill="accent6" w:themeFillTint="99"/>
            <w:noWrap/>
            <w:vAlign w:val="center"/>
            <w:hideMark/>
          </w:tcPr>
          <w:p w:rsidR="008253C3" w:rsidRPr="008253C3" w:rsidRDefault="008253C3" w:rsidP="004C7014">
            <w:pPr>
              <w:spacing w:after="0"/>
              <w:ind w:firstLine="0"/>
              <w:jc w:val="right"/>
              <w:rPr>
                <w:rFonts w:ascii="Arial" w:hAnsi="Arial" w:cs="Arial"/>
                <w:color w:val="000000"/>
                <w:sz w:val="18"/>
                <w:szCs w:val="18"/>
              </w:rPr>
            </w:pPr>
            <w:r>
              <w:rPr>
                <w:rFonts w:ascii="Arial" w:hAnsi="Arial"/>
                <w:color w:val="000000"/>
                <w:sz w:val="18"/>
                <w:szCs w:val="18"/>
              </w:rPr>
              <w:t>Udala</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8253C3" w:rsidRPr="008253C3" w:rsidRDefault="008253C3" w:rsidP="004C7014">
            <w:pPr>
              <w:spacing w:after="0"/>
              <w:ind w:firstLine="0"/>
              <w:jc w:val="right"/>
              <w:rPr>
                <w:rFonts w:ascii="Arial" w:hAnsi="Arial" w:cs="Arial"/>
                <w:color w:val="000000"/>
                <w:sz w:val="18"/>
                <w:szCs w:val="18"/>
              </w:rPr>
            </w:pPr>
            <w:r>
              <w:rPr>
                <w:rFonts w:ascii="Arial" w:hAnsi="Arial"/>
                <w:color w:val="000000"/>
                <w:sz w:val="18"/>
                <w:szCs w:val="18"/>
              </w:rPr>
              <w:t>Musika e</w:t>
            </w:r>
            <w:r>
              <w:rPr>
                <w:rFonts w:ascii="Arial" w:hAnsi="Arial"/>
                <w:color w:val="000000"/>
                <w:sz w:val="18"/>
                <w:szCs w:val="18"/>
              </w:rPr>
              <w:t>s</w:t>
            </w:r>
            <w:r>
              <w:rPr>
                <w:rFonts w:ascii="Arial" w:hAnsi="Arial"/>
                <w:color w:val="000000"/>
                <w:sz w:val="18"/>
                <w:szCs w:val="18"/>
              </w:rPr>
              <w:t>kola</w:t>
            </w:r>
          </w:p>
        </w:tc>
        <w:tc>
          <w:tcPr>
            <w:tcW w:w="830" w:type="dxa"/>
            <w:tcBorders>
              <w:top w:val="single" w:sz="4" w:space="0" w:color="auto"/>
              <w:left w:val="nil"/>
              <w:bottom w:val="single" w:sz="4" w:space="0" w:color="auto"/>
              <w:right w:val="nil"/>
            </w:tcBorders>
            <w:shd w:val="clear" w:color="auto" w:fill="FABF8F" w:themeFill="accent6" w:themeFillTint="99"/>
            <w:vAlign w:val="center"/>
            <w:hideMark/>
          </w:tcPr>
          <w:p w:rsidR="008253C3" w:rsidRPr="008253C3" w:rsidRDefault="004C7014" w:rsidP="00B14EC3">
            <w:pPr>
              <w:spacing w:after="0"/>
              <w:ind w:firstLine="0"/>
              <w:jc w:val="right"/>
              <w:rPr>
                <w:rFonts w:ascii="Arial" w:hAnsi="Arial" w:cs="Arial"/>
                <w:color w:val="000000"/>
                <w:sz w:val="18"/>
                <w:szCs w:val="18"/>
              </w:rPr>
            </w:pPr>
            <w:r>
              <w:rPr>
                <w:rFonts w:ascii="Arial" w:hAnsi="Arial"/>
                <w:color w:val="000000"/>
                <w:sz w:val="18"/>
                <w:szCs w:val="18"/>
              </w:rPr>
              <w:t>Guztira</w:t>
            </w:r>
          </w:p>
        </w:tc>
      </w:tr>
      <w:tr w:rsidR="008253C3" w:rsidRPr="008253C3" w:rsidTr="00B623D3">
        <w:trPr>
          <w:trHeight w:val="255"/>
          <w:jc w:val="center"/>
        </w:trPr>
        <w:tc>
          <w:tcPr>
            <w:tcW w:w="5445" w:type="dxa"/>
            <w:tcBorders>
              <w:top w:val="single" w:sz="4" w:space="0" w:color="auto"/>
              <w:left w:val="nil"/>
              <w:bottom w:val="single" w:sz="2" w:space="0" w:color="auto"/>
              <w:right w:val="nil"/>
            </w:tcBorders>
            <w:shd w:val="clear" w:color="auto" w:fill="auto"/>
            <w:noWrap/>
            <w:vAlign w:val="center"/>
            <w:hideMark/>
          </w:tcPr>
          <w:p w:rsidR="008253C3" w:rsidRPr="008253C3" w:rsidRDefault="008253C3" w:rsidP="008253C3">
            <w:pPr>
              <w:spacing w:after="0"/>
              <w:ind w:firstLine="0"/>
              <w:jc w:val="left"/>
              <w:rPr>
                <w:rFonts w:ascii="Arial Narrow" w:hAnsi="Arial Narrow" w:cs="Calibri"/>
                <w:color w:val="000000"/>
              </w:rPr>
            </w:pPr>
            <w:r>
              <w:rPr>
                <w:rFonts w:ascii="Arial Narrow" w:hAnsi="Arial Narrow"/>
                <w:color w:val="000000"/>
              </w:rPr>
              <w:t>Izendapen askea</w:t>
            </w:r>
          </w:p>
        </w:tc>
        <w:tc>
          <w:tcPr>
            <w:tcW w:w="1241" w:type="dxa"/>
            <w:tcBorders>
              <w:top w:val="single" w:sz="4" w:space="0" w:color="auto"/>
              <w:left w:val="nil"/>
              <w:bottom w:val="single" w:sz="2" w:space="0" w:color="auto"/>
              <w:right w:val="nil"/>
            </w:tcBorders>
            <w:shd w:val="clear" w:color="auto" w:fill="auto"/>
            <w:noWrap/>
            <w:vAlign w:val="center"/>
            <w:hideMark/>
          </w:tcPr>
          <w:p w:rsidR="008253C3" w:rsidRPr="008253C3" w:rsidRDefault="008253C3" w:rsidP="004C7014">
            <w:pPr>
              <w:spacing w:after="0"/>
              <w:ind w:firstLine="0"/>
              <w:jc w:val="right"/>
              <w:rPr>
                <w:rFonts w:ascii="Arial Narrow" w:hAnsi="Arial Narrow" w:cs="Calibri"/>
                <w:color w:val="000000"/>
              </w:rPr>
            </w:pPr>
            <w:r>
              <w:rPr>
                <w:rFonts w:ascii="Arial Narrow" w:hAnsi="Arial Narrow"/>
                <w:color w:val="000000"/>
              </w:rPr>
              <w:t>1</w:t>
            </w:r>
          </w:p>
        </w:tc>
        <w:tc>
          <w:tcPr>
            <w:tcW w:w="1200" w:type="dxa"/>
            <w:tcBorders>
              <w:top w:val="single" w:sz="4" w:space="0" w:color="auto"/>
              <w:left w:val="nil"/>
              <w:bottom w:val="single" w:sz="2" w:space="0" w:color="auto"/>
              <w:right w:val="nil"/>
            </w:tcBorders>
            <w:shd w:val="clear" w:color="auto" w:fill="auto"/>
            <w:vAlign w:val="center"/>
            <w:hideMark/>
          </w:tcPr>
          <w:p w:rsidR="008253C3" w:rsidRPr="008253C3" w:rsidRDefault="008253C3" w:rsidP="004C7014">
            <w:pPr>
              <w:spacing w:after="0"/>
              <w:ind w:firstLine="0"/>
              <w:jc w:val="right"/>
              <w:rPr>
                <w:rFonts w:ascii="Arial Narrow" w:hAnsi="Arial Narrow" w:cs="Calibri"/>
                <w:color w:val="000000"/>
              </w:rPr>
            </w:pPr>
            <w:r>
              <w:rPr>
                <w:rFonts w:ascii="Arial Narrow" w:hAnsi="Arial Narrow"/>
                <w:color w:val="000000"/>
              </w:rPr>
              <w:t> </w:t>
            </w:r>
          </w:p>
        </w:tc>
        <w:tc>
          <w:tcPr>
            <w:tcW w:w="830" w:type="dxa"/>
            <w:tcBorders>
              <w:top w:val="single" w:sz="4" w:space="0" w:color="auto"/>
              <w:left w:val="nil"/>
              <w:bottom w:val="single" w:sz="2" w:space="0" w:color="auto"/>
              <w:right w:val="nil"/>
            </w:tcBorders>
            <w:shd w:val="clear" w:color="auto" w:fill="auto"/>
            <w:vAlign w:val="center"/>
            <w:hideMark/>
          </w:tcPr>
          <w:p w:rsidR="008253C3" w:rsidRPr="008253C3" w:rsidRDefault="008253C3" w:rsidP="00B14EC3">
            <w:pPr>
              <w:spacing w:after="0"/>
              <w:ind w:firstLine="0"/>
              <w:jc w:val="right"/>
              <w:rPr>
                <w:rFonts w:ascii="Arial Narrow" w:hAnsi="Arial Narrow" w:cs="Calibri"/>
                <w:color w:val="000000"/>
              </w:rPr>
            </w:pPr>
            <w:r>
              <w:rPr>
                <w:rFonts w:ascii="Arial Narrow" w:hAnsi="Arial Narrow"/>
                <w:color w:val="000000"/>
              </w:rPr>
              <w:t>1</w:t>
            </w:r>
          </w:p>
        </w:tc>
      </w:tr>
      <w:tr w:rsidR="008253C3" w:rsidRPr="008253C3" w:rsidTr="00B623D3">
        <w:trPr>
          <w:trHeight w:val="255"/>
          <w:jc w:val="center"/>
        </w:trPr>
        <w:tc>
          <w:tcPr>
            <w:tcW w:w="5445" w:type="dxa"/>
            <w:tcBorders>
              <w:top w:val="single" w:sz="2" w:space="0" w:color="auto"/>
              <w:left w:val="nil"/>
              <w:bottom w:val="single" w:sz="2" w:space="0" w:color="auto"/>
              <w:right w:val="nil"/>
            </w:tcBorders>
            <w:shd w:val="clear" w:color="auto" w:fill="auto"/>
            <w:noWrap/>
            <w:vAlign w:val="center"/>
            <w:hideMark/>
          </w:tcPr>
          <w:p w:rsidR="008253C3" w:rsidRPr="008253C3" w:rsidRDefault="008253C3" w:rsidP="008253C3">
            <w:pPr>
              <w:spacing w:after="0"/>
              <w:ind w:firstLine="0"/>
              <w:jc w:val="left"/>
              <w:rPr>
                <w:rFonts w:ascii="Arial Narrow" w:hAnsi="Arial Narrow" w:cs="Calibri"/>
                <w:color w:val="000000"/>
              </w:rPr>
            </w:pPr>
            <w:r>
              <w:rPr>
                <w:rFonts w:ascii="Arial Narrow" w:hAnsi="Arial Narrow"/>
                <w:color w:val="000000"/>
              </w:rPr>
              <w:t>Funtzionarioak</w:t>
            </w:r>
          </w:p>
        </w:tc>
        <w:tc>
          <w:tcPr>
            <w:tcW w:w="1241" w:type="dxa"/>
            <w:tcBorders>
              <w:top w:val="single" w:sz="2" w:space="0" w:color="auto"/>
              <w:left w:val="nil"/>
              <w:bottom w:val="single" w:sz="2" w:space="0" w:color="auto"/>
              <w:right w:val="nil"/>
            </w:tcBorders>
            <w:shd w:val="clear" w:color="auto" w:fill="auto"/>
            <w:noWrap/>
            <w:vAlign w:val="center"/>
            <w:hideMark/>
          </w:tcPr>
          <w:p w:rsidR="008253C3" w:rsidRPr="008253C3" w:rsidRDefault="008253C3" w:rsidP="004C7014">
            <w:pPr>
              <w:spacing w:after="0"/>
              <w:ind w:firstLine="0"/>
              <w:jc w:val="right"/>
              <w:rPr>
                <w:rFonts w:ascii="Arial Narrow" w:hAnsi="Arial Narrow" w:cs="Calibri"/>
                <w:color w:val="000000"/>
              </w:rPr>
            </w:pPr>
            <w:r>
              <w:rPr>
                <w:rFonts w:ascii="Arial Narrow" w:hAnsi="Arial Narrow"/>
                <w:color w:val="000000"/>
              </w:rPr>
              <w:t>13</w:t>
            </w:r>
          </w:p>
        </w:tc>
        <w:tc>
          <w:tcPr>
            <w:tcW w:w="1200" w:type="dxa"/>
            <w:tcBorders>
              <w:top w:val="single" w:sz="2" w:space="0" w:color="auto"/>
              <w:left w:val="nil"/>
              <w:bottom w:val="single" w:sz="2" w:space="0" w:color="auto"/>
              <w:right w:val="nil"/>
            </w:tcBorders>
            <w:shd w:val="clear" w:color="auto" w:fill="auto"/>
            <w:vAlign w:val="center"/>
            <w:hideMark/>
          </w:tcPr>
          <w:p w:rsidR="008253C3" w:rsidRPr="008253C3" w:rsidRDefault="008253C3" w:rsidP="004C7014">
            <w:pPr>
              <w:spacing w:after="0"/>
              <w:ind w:firstLine="0"/>
              <w:jc w:val="right"/>
              <w:rPr>
                <w:rFonts w:ascii="Arial Narrow" w:hAnsi="Arial Narrow" w:cs="Calibri"/>
                <w:color w:val="000000"/>
              </w:rPr>
            </w:pPr>
            <w:r>
              <w:rPr>
                <w:rFonts w:ascii="Arial Narrow" w:hAnsi="Arial Narrow"/>
                <w:color w:val="000000"/>
              </w:rPr>
              <w:t> </w:t>
            </w:r>
          </w:p>
        </w:tc>
        <w:tc>
          <w:tcPr>
            <w:tcW w:w="830" w:type="dxa"/>
            <w:tcBorders>
              <w:top w:val="single" w:sz="2" w:space="0" w:color="auto"/>
              <w:left w:val="nil"/>
              <w:bottom w:val="single" w:sz="2" w:space="0" w:color="auto"/>
              <w:right w:val="nil"/>
            </w:tcBorders>
            <w:shd w:val="clear" w:color="auto" w:fill="auto"/>
            <w:vAlign w:val="center"/>
            <w:hideMark/>
          </w:tcPr>
          <w:p w:rsidR="008253C3" w:rsidRPr="008253C3" w:rsidRDefault="008253C3" w:rsidP="00B14EC3">
            <w:pPr>
              <w:spacing w:after="0"/>
              <w:ind w:firstLine="0"/>
              <w:jc w:val="right"/>
              <w:rPr>
                <w:rFonts w:ascii="Arial Narrow" w:hAnsi="Arial Narrow" w:cs="Calibri"/>
                <w:color w:val="000000"/>
              </w:rPr>
            </w:pPr>
            <w:r>
              <w:rPr>
                <w:rFonts w:ascii="Arial Narrow" w:hAnsi="Arial Narrow"/>
                <w:color w:val="000000"/>
              </w:rPr>
              <w:t>13</w:t>
            </w:r>
          </w:p>
        </w:tc>
      </w:tr>
      <w:tr w:rsidR="008253C3" w:rsidRPr="008253C3" w:rsidTr="00B623D3">
        <w:trPr>
          <w:trHeight w:val="255"/>
          <w:jc w:val="center"/>
        </w:trPr>
        <w:tc>
          <w:tcPr>
            <w:tcW w:w="5445" w:type="dxa"/>
            <w:tcBorders>
              <w:top w:val="single" w:sz="2" w:space="0" w:color="auto"/>
              <w:left w:val="nil"/>
              <w:bottom w:val="single" w:sz="2" w:space="0" w:color="auto"/>
              <w:right w:val="nil"/>
            </w:tcBorders>
            <w:shd w:val="clear" w:color="auto" w:fill="auto"/>
            <w:noWrap/>
            <w:vAlign w:val="center"/>
            <w:hideMark/>
          </w:tcPr>
          <w:p w:rsidR="008253C3" w:rsidRPr="008253C3" w:rsidRDefault="008253C3" w:rsidP="008253C3">
            <w:pPr>
              <w:spacing w:after="0"/>
              <w:ind w:firstLine="0"/>
              <w:jc w:val="left"/>
              <w:rPr>
                <w:rFonts w:ascii="Arial Narrow" w:hAnsi="Arial Narrow" w:cs="Calibri"/>
                <w:color w:val="000000"/>
              </w:rPr>
            </w:pPr>
            <w:r>
              <w:rPr>
                <w:rFonts w:ascii="Arial Narrow" w:hAnsi="Arial Narrow"/>
                <w:color w:val="000000"/>
              </w:rPr>
              <w:t>Lan-kontratudun finkoak</w:t>
            </w:r>
          </w:p>
        </w:tc>
        <w:tc>
          <w:tcPr>
            <w:tcW w:w="1241" w:type="dxa"/>
            <w:tcBorders>
              <w:top w:val="single" w:sz="2" w:space="0" w:color="auto"/>
              <w:left w:val="nil"/>
              <w:bottom w:val="single" w:sz="2" w:space="0" w:color="auto"/>
              <w:right w:val="nil"/>
            </w:tcBorders>
            <w:shd w:val="clear" w:color="auto" w:fill="auto"/>
            <w:noWrap/>
            <w:vAlign w:val="center"/>
            <w:hideMark/>
          </w:tcPr>
          <w:p w:rsidR="008253C3" w:rsidRPr="008253C3" w:rsidRDefault="008253C3" w:rsidP="004C7014">
            <w:pPr>
              <w:spacing w:after="0"/>
              <w:ind w:firstLine="0"/>
              <w:jc w:val="right"/>
              <w:rPr>
                <w:rFonts w:ascii="Arial Narrow" w:hAnsi="Arial Narrow" w:cs="Calibri"/>
                <w:color w:val="000000"/>
              </w:rPr>
            </w:pPr>
            <w:r>
              <w:rPr>
                <w:rFonts w:ascii="Arial Narrow" w:hAnsi="Arial Narrow"/>
                <w:color w:val="000000"/>
              </w:rPr>
              <w:t>6,5</w:t>
            </w:r>
          </w:p>
        </w:tc>
        <w:tc>
          <w:tcPr>
            <w:tcW w:w="1200" w:type="dxa"/>
            <w:tcBorders>
              <w:top w:val="single" w:sz="2" w:space="0" w:color="auto"/>
              <w:left w:val="nil"/>
              <w:bottom w:val="single" w:sz="2" w:space="0" w:color="auto"/>
              <w:right w:val="nil"/>
            </w:tcBorders>
            <w:shd w:val="clear" w:color="auto" w:fill="auto"/>
            <w:vAlign w:val="center"/>
            <w:hideMark/>
          </w:tcPr>
          <w:p w:rsidR="008253C3" w:rsidRPr="008253C3" w:rsidRDefault="008253C3" w:rsidP="004C7014">
            <w:pPr>
              <w:spacing w:after="0"/>
              <w:ind w:firstLine="0"/>
              <w:jc w:val="right"/>
              <w:rPr>
                <w:rFonts w:ascii="Arial Narrow" w:hAnsi="Arial Narrow" w:cs="Calibri"/>
                <w:color w:val="000000"/>
              </w:rPr>
            </w:pPr>
            <w:r>
              <w:rPr>
                <w:rFonts w:ascii="Arial Narrow" w:hAnsi="Arial Narrow"/>
                <w:color w:val="000000"/>
              </w:rPr>
              <w:t> </w:t>
            </w:r>
          </w:p>
        </w:tc>
        <w:tc>
          <w:tcPr>
            <w:tcW w:w="830" w:type="dxa"/>
            <w:tcBorders>
              <w:top w:val="single" w:sz="2" w:space="0" w:color="auto"/>
              <w:left w:val="nil"/>
              <w:bottom w:val="single" w:sz="2" w:space="0" w:color="auto"/>
              <w:right w:val="nil"/>
            </w:tcBorders>
            <w:shd w:val="clear" w:color="auto" w:fill="auto"/>
            <w:vAlign w:val="center"/>
            <w:hideMark/>
          </w:tcPr>
          <w:p w:rsidR="008253C3" w:rsidRPr="008253C3" w:rsidRDefault="008253C3" w:rsidP="00B14EC3">
            <w:pPr>
              <w:spacing w:after="0"/>
              <w:ind w:firstLine="0"/>
              <w:jc w:val="right"/>
              <w:rPr>
                <w:rFonts w:ascii="Arial Narrow" w:hAnsi="Arial Narrow" w:cs="Calibri"/>
                <w:color w:val="000000"/>
              </w:rPr>
            </w:pPr>
            <w:r>
              <w:rPr>
                <w:rFonts w:ascii="Arial Narrow" w:hAnsi="Arial Narrow"/>
                <w:color w:val="000000"/>
              </w:rPr>
              <w:t>6,5</w:t>
            </w:r>
          </w:p>
        </w:tc>
      </w:tr>
      <w:tr w:rsidR="00257E95" w:rsidRPr="008253C3" w:rsidTr="00B623D3">
        <w:trPr>
          <w:trHeight w:val="255"/>
          <w:jc w:val="center"/>
        </w:trPr>
        <w:tc>
          <w:tcPr>
            <w:tcW w:w="5445" w:type="dxa"/>
            <w:tcBorders>
              <w:top w:val="single" w:sz="2" w:space="0" w:color="auto"/>
              <w:left w:val="nil"/>
              <w:bottom w:val="single" w:sz="2" w:space="0" w:color="auto"/>
              <w:right w:val="nil"/>
            </w:tcBorders>
            <w:shd w:val="clear" w:color="auto" w:fill="auto"/>
            <w:noWrap/>
            <w:vAlign w:val="center"/>
            <w:hideMark/>
          </w:tcPr>
          <w:p w:rsidR="00257E95" w:rsidRPr="008253C3" w:rsidRDefault="00257E95" w:rsidP="00195421">
            <w:pPr>
              <w:spacing w:after="0"/>
              <w:ind w:firstLine="0"/>
              <w:jc w:val="left"/>
              <w:rPr>
                <w:rFonts w:ascii="Arial Narrow" w:hAnsi="Arial Narrow" w:cs="Calibri"/>
                <w:color w:val="000000"/>
              </w:rPr>
            </w:pPr>
            <w:r>
              <w:rPr>
                <w:rFonts w:ascii="Arial Narrow" w:hAnsi="Arial Narrow"/>
                <w:color w:val="000000"/>
              </w:rPr>
              <w:t>Administrazio-kontratudun langileak</w:t>
            </w:r>
          </w:p>
        </w:tc>
        <w:tc>
          <w:tcPr>
            <w:tcW w:w="1241" w:type="dxa"/>
            <w:tcBorders>
              <w:top w:val="single" w:sz="2" w:space="0" w:color="auto"/>
              <w:left w:val="nil"/>
              <w:bottom w:val="single" w:sz="2" w:space="0" w:color="auto"/>
              <w:right w:val="nil"/>
            </w:tcBorders>
            <w:shd w:val="clear" w:color="auto" w:fill="auto"/>
            <w:noWrap/>
            <w:vAlign w:val="center"/>
            <w:hideMark/>
          </w:tcPr>
          <w:p w:rsidR="00257E95" w:rsidRPr="008253C3" w:rsidRDefault="00257E95" w:rsidP="004C7014">
            <w:pPr>
              <w:spacing w:after="0"/>
              <w:ind w:firstLine="0"/>
              <w:jc w:val="right"/>
              <w:rPr>
                <w:rFonts w:ascii="Arial Narrow" w:hAnsi="Arial Narrow" w:cs="Calibri"/>
                <w:color w:val="000000"/>
              </w:rPr>
            </w:pPr>
            <w:r>
              <w:rPr>
                <w:rFonts w:ascii="Arial Narrow" w:hAnsi="Arial Narrow"/>
                <w:color w:val="000000"/>
              </w:rPr>
              <w:t>4</w:t>
            </w:r>
          </w:p>
        </w:tc>
        <w:tc>
          <w:tcPr>
            <w:tcW w:w="1200" w:type="dxa"/>
            <w:tcBorders>
              <w:top w:val="single" w:sz="2" w:space="0" w:color="auto"/>
              <w:left w:val="nil"/>
              <w:bottom w:val="single" w:sz="2" w:space="0" w:color="auto"/>
              <w:right w:val="nil"/>
            </w:tcBorders>
            <w:shd w:val="clear" w:color="auto" w:fill="auto"/>
            <w:vAlign w:val="center"/>
            <w:hideMark/>
          </w:tcPr>
          <w:p w:rsidR="00257E95" w:rsidRPr="008253C3" w:rsidRDefault="00257E95" w:rsidP="004C7014">
            <w:pPr>
              <w:spacing w:after="0"/>
              <w:ind w:firstLine="0"/>
              <w:jc w:val="right"/>
              <w:rPr>
                <w:rFonts w:ascii="Arial Narrow" w:hAnsi="Arial Narrow" w:cs="Calibri"/>
                <w:color w:val="000000"/>
              </w:rPr>
            </w:pPr>
            <w:r>
              <w:rPr>
                <w:rFonts w:ascii="Arial Narrow" w:hAnsi="Arial Narrow"/>
                <w:color w:val="000000"/>
              </w:rPr>
              <w:t> </w:t>
            </w:r>
          </w:p>
        </w:tc>
        <w:tc>
          <w:tcPr>
            <w:tcW w:w="830" w:type="dxa"/>
            <w:tcBorders>
              <w:top w:val="single" w:sz="2" w:space="0" w:color="auto"/>
              <w:left w:val="nil"/>
              <w:bottom w:val="single" w:sz="2" w:space="0" w:color="auto"/>
              <w:right w:val="nil"/>
            </w:tcBorders>
            <w:shd w:val="clear" w:color="auto" w:fill="auto"/>
            <w:vAlign w:val="center"/>
            <w:hideMark/>
          </w:tcPr>
          <w:p w:rsidR="00257E95" w:rsidRPr="008253C3" w:rsidRDefault="00257E95" w:rsidP="00B14EC3">
            <w:pPr>
              <w:spacing w:after="0"/>
              <w:ind w:firstLine="0"/>
              <w:jc w:val="right"/>
              <w:rPr>
                <w:rFonts w:ascii="Arial Narrow" w:hAnsi="Arial Narrow" w:cs="Calibri"/>
                <w:color w:val="000000"/>
              </w:rPr>
            </w:pPr>
            <w:r>
              <w:rPr>
                <w:rFonts w:ascii="Arial Narrow" w:hAnsi="Arial Narrow"/>
                <w:color w:val="000000"/>
              </w:rPr>
              <w:t>4</w:t>
            </w:r>
          </w:p>
        </w:tc>
      </w:tr>
      <w:tr w:rsidR="008253C3" w:rsidRPr="008253C3" w:rsidTr="00B623D3">
        <w:trPr>
          <w:trHeight w:val="255"/>
          <w:jc w:val="center"/>
        </w:trPr>
        <w:tc>
          <w:tcPr>
            <w:tcW w:w="5445" w:type="dxa"/>
            <w:tcBorders>
              <w:top w:val="single" w:sz="2" w:space="0" w:color="auto"/>
              <w:left w:val="nil"/>
              <w:bottom w:val="single" w:sz="2" w:space="0" w:color="auto"/>
              <w:right w:val="nil"/>
            </w:tcBorders>
            <w:shd w:val="clear" w:color="auto" w:fill="auto"/>
            <w:noWrap/>
            <w:vAlign w:val="center"/>
            <w:hideMark/>
          </w:tcPr>
          <w:p w:rsidR="008253C3" w:rsidRPr="008253C3" w:rsidRDefault="008253C3" w:rsidP="008253C3">
            <w:pPr>
              <w:spacing w:after="0"/>
              <w:ind w:firstLine="0"/>
              <w:jc w:val="left"/>
              <w:rPr>
                <w:rFonts w:ascii="Arial Narrow" w:hAnsi="Arial Narrow" w:cs="Calibri"/>
                <w:color w:val="000000"/>
              </w:rPr>
            </w:pPr>
            <w:r>
              <w:rPr>
                <w:rFonts w:ascii="Arial Narrow" w:hAnsi="Arial Narrow"/>
                <w:color w:val="000000"/>
              </w:rPr>
              <w:t>Lan kontratupekoak, aldi baterako</w:t>
            </w:r>
          </w:p>
        </w:tc>
        <w:tc>
          <w:tcPr>
            <w:tcW w:w="1241" w:type="dxa"/>
            <w:tcBorders>
              <w:top w:val="single" w:sz="2" w:space="0" w:color="auto"/>
              <w:left w:val="nil"/>
              <w:bottom w:val="single" w:sz="2" w:space="0" w:color="auto"/>
              <w:right w:val="nil"/>
            </w:tcBorders>
            <w:shd w:val="clear" w:color="auto" w:fill="auto"/>
            <w:noWrap/>
            <w:vAlign w:val="center"/>
            <w:hideMark/>
          </w:tcPr>
          <w:p w:rsidR="008253C3" w:rsidRPr="008253C3" w:rsidRDefault="008253C3" w:rsidP="004C7014">
            <w:pPr>
              <w:spacing w:after="0"/>
              <w:ind w:firstLine="0"/>
              <w:jc w:val="right"/>
              <w:rPr>
                <w:rFonts w:ascii="Arial Narrow" w:hAnsi="Arial Narrow" w:cs="Calibri"/>
                <w:color w:val="000000"/>
              </w:rPr>
            </w:pPr>
            <w:r>
              <w:rPr>
                <w:rFonts w:ascii="Arial Narrow" w:hAnsi="Arial Narrow"/>
                <w:color w:val="000000"/>
              </w:rPr>
              <w:t>2</w:t>
            </w:r>
          </w:p>
        </w:tc>
        <w:tc>
          <w:tcPr>
            <w:tcW w:w="1200" w:type="dxa"/>
            <w:tcBorders>
              <w:top w:val="single" w:sz="2" w:space="0" w:color="auto"/>
              <w:left w:val="nil"/>
              <w:bottom w:val="single" w:sz="2" w:space="0" w:color="auto"/>
              <w:right w:val="nil"/>
            </w:tcBorders>
            <w:shd w:val="clear" w:color="auto" w:fill="auto"/>
            <w:vAlign w:val="center"/>
            <w:hideMark/>
          </w:tcPr>
          <w:p w:rsidR="008253C3" w:rsidRPr="008253C3" w:rsidRDefault="008253C3" w:rsidP="004C7014">
            <w:pPr>
              <w:spacing w:after="0"/>
              <w:ind w:firstLine="0"/>
              <w:jc w:val="right"/>
              <w:rPr>
                <w:rFonts w:ascii="Arial Narrow" w:hAnsi="Arial Narrow" w:cs="Calibri"/>
                <w:color w:val="000000"/>
              </w:rPr>
            </w:pPr>
            <w:r>
              <w:rPr>
                <w:rFonts w:ascii="Arial Narrow" w:hAnsi="Arial Narrow"/>
                <w:color w:val="000000"/>
              </w:rPr>
              <w:t>6</w:t>
            </w:r>
          </w:p>
        </w:tc>
        <w:tc>
          <w:tcPr>
            <w:tcW w:w="830" w:type="dxa"/>
            <w:tcBorders>
              <w:top w:val="single" w:sz="2" w:space="0" w:color="auto"/>
              <w:left w:val="nil"/>
              <w:bottom w:val="single" w:sz="2" w:space="0" w:color="auto"/>
              <w:right w:val="nil"/>
            </w:tcBorders>
            <w:shd w:val="clear" w:color="auto" w:fill="auto"/>
            <w:vAlign w:val="center"/>
            <w:hideMark/>
          </w:tcPr>
          <w:p w:rsidR="008253C3" w:rsidRPr="008253C3" w:rsidRDefault="008253C3" w:rsidP="00B14EC3">
            <w:pPr>
              <w:spacing w:after="0"/>
              <w:ind w:firstLine="0"/>
              <w:jc w:val="right"/>
              <w:rPr>
                <w:rFonts w:ascii="Arial Narrow" w:hAnsi="Arial Narrow" w:cs="Calibri"/>
                <w:color w:val="000000"/>
              </w:rPr>
            </w:pPr>
            <w:r>
              <w:rPr>
                <w:rFonts w:ascii="Arial Narrow" w:hAnsi="Arial Narrow"/>
                <w:color w:val="000000"/>
              </w:rPr>
              <w:t>8</w:t>
            </w:r>
          </w:p>
        </w:tc>
      </w:tr>
      <w:tr w:rsidR="008253C3" w:rsidRPr="008253C3" w:rsidTr="00B623D3">
        <w:trPr>
          <w:trHeight w:val="255"/>
          <w:jc w:val="center"/>
        </w:trPr>
        <w:tc>
          <w:tcPr>
            <w:tcW w:w="5445" w:type="dxa"/>
            <w:tcBorders>
              <w:top w:val="single" w:sz="2" w:space="0" w:color="auto"/>
              <w:left w:val="nil"/>
              <w:bottom w:val="single" w:sz="2" w:space="0" w:color="auto"/>
              <w:right w:val="nil"/>
            </w:tcBorders>
            <w:shd w:val="clear" w:color="auto" w:fill="auto"/>
            <w:noWrap/>
            <w:vAlign w:val="center"/>
            <w:hideMark/>
          </w:tcPr>
          <w:p w:rsidR="008253C3" w:rsidRPr="008253C3" w:rsidRDefault="008253C3" w:rsidP="008253C3">
            <w:pPr>
              <w:spacing w:after="0"/>
              <w:ind w:firstLine="0"/>
              <w:jc w:val="left"/>
              <w:rPr>
                <w:rFonts w:ascii="Arial Narrow" w:hAnsi="Arial Narrow" w:cs="Calibri"/>
                <w:color w:val="000000"/>
              </w:rPr>
            </w:pPr>
            <w:r>
              <w:rPr>
                <w:rFonts w:ascii="Arial Narrow" w:hAnsi="Arial Narrow"/>
                <w:color w:val="000000"/>
              </w:rPr>
              <w:t>Lan-kontratu mugagabea duten langile ez-finkoak</w:t>
            </w:r>
          </w:p>
        </w:tc>
        <w:tc>
          <w:tcPr>
            <w:tcW w:w="1241" w:type="dxa"/>
            <w:tcBorders>
              <w:top w:val="single" w:sz="2" w:space="0" w:color="auto"/>
              <w:left w:val="nil"/>
              <w:bottom w:val="single" w:sz="2" w:space="0" w:color="auto"/>
              <w:right w:val="nil"/>
            </w:tcBorders>
            <w:shd w:val="clear" w:color="auto" w:fill="auto"/>
            <w:noWrap/>
            <w:vAlign w:val="center"/>
            <w:hideMark/>
          </w:tcPr>
          <w:p w:rsidR="008253C3" w:rsidRPr="008253C3" w:rsidRDefault="008253C3" w:rsidP="004C7014">
            <w:pPr>
              <w:spacing w:after="0"/>
              <w:ind w:firstLine="0"/>
              <w:jc w:val="right"/>
              <w:rPr>
                <w:rFonts w:ascii="Arial Narrow" w:hAnsi="Arial Narrow" w:cs="Calibri"/>
                <w:color w:val="000000"/>
              </w:rPr>
            </w:pPr>
            <w:r>
              <w:rPr>
                <w:rFonts w:ascii="Arial Narrow" w:hAnsi="Arial Narrow"/>
                <w:color w:val="000000"/>
              </w:rPr>
              <w:t> </w:t>
            </w:r>
          </w:p>
        </w:tc>
        <w:tc>
          <w:tcPr>
            <w:tcW w:w="1200" w:type="dxa"/>
            <w:tcBorders>
              <w:top w:val="single" w:sz="2" w:space="0" w:color="auto"/>
              <w:left w:val="nil"/>
              <w:bottom w:val="single" w:sz="2" w:space="0" w:color="auto"/>
              <w:right w:val="nil"/>
            </w:tcBorders>
            <w:shd w:val="clear" w:color="auto" w:fill="auto"/>
            <w:vAlign w:val="center"/>
            <w:hideMark/>
          </w:tcPr>
          <w:p w:rsidR="008253C3" w:rsidRPr="008253C3" w:rsidRDefault="008253C3" w:rsidP="004C7014">
            <w:pPr>
              <w:spacing w:after="0"/>
              <w:ind w:firstLine="0"/>
              <w:jc w:val="right"/>
              <w:rPr>
                <w:rFonts w:ascii="Arial Narrow" w:hAnsi="Arial Narrow" w:cs="Calibri"/>
                <w:color w:val="000000"/>
              </w:rPr>
            </w:pPr>
            <w:r>
              <w:rPr>
                <w:rFonts w:ascii="Arial Narrow" w:hAnsi="Arial Narrow"/>
                <w:color w:val="000000"/>
              </w:rPr>
              <w:t>7</w:t>
            </w:r>
          </w:p>
        </w:tc>
        <w:tc>
          <w:tcPr>
            <w:tcW w:w="830" w:type="dxa"/>
            <w:tcBorders>
              <w:top w:val="single" w:sz="2" w:space="0" w:color="auto"/>
              <w:left w:val="nil"/>
              <w:bottom w:val="single" w:sz="2" w:space="0" w:color="auto"/>
              <w:right w:val="nil"/>
            </w:tcBorders>
            <w:shd w:val="clear" w:color="auto" w:fill="auto"/>
            <w:vAlign w:val="center"/>
            <w:hideMark/>
          </w:tcPr>
          <w:p w:rsidR="008253C3" w:rsidRPr="008253C3" w:rsidRDefault="008253C3" w:rsidP="00B14EC3">
            <w:pPr>
              <w:spacing w:after="0"/>
              <w:ind w:firstLine="0"/>
              <w:jc w:val="right"/>
              <w:rPr>
                <w:rFonts w:ascii="Arial Narrow" w:hAnsi="Arial Narrow" w:cs="Calibri"/>
                <w:color w:val="000000"/>
              </w:rPr>
            </w:pPr>
            <w:r>
              <w:rPr>
                <w:rFonts w:ascii="Arial Narrow" w:hAnsi="Arial Narrow"/>
                <w:color w:val="000000"/>
              </w:rPr>
              <w:t>7</w:t>
            </w:r>
          </w:p>
        </w:tc>
      </w:tr>
      <w:tr w:rsidR="008253C3" w:rsidRPr="008253C3" w:rsidTr="00B623D3">
        <w:trPr>
          <w:trHeight w:val="255"/>
          <w:jc w:val="center"/>
        </w:trPr>
        <w:tc>
          <w:tcPr>
            <w:tcW w:w="5445" w:type="dxa"/>
            <w:tcBorders>
              <w:top w:val="single" w:sz="2" w:space="0" w:color="auto"/>
              <w:left w:val="nil"/>
              <w:bottom w:val="single" w:sz="4" w:space="0" w:color="auto"/>
              <w:right w:val="nil"/>
            </w:tcBorders>
            <w:shd w:val="clear" w:color="auto" w:fill="auto"/>
            <w:noWrap/>
            <w:vAlign w:val="center"/>
            <w:hideMark/>
          </w:tcPr>
          <w:p w:rsidR="008253C3" w:rsidRPr="008253C3" w:rsidRDefault="008253C3" w:rsidP="008253C3">
            <w:pPr>
              <w:spacing w:after="0"/>
              <w:ind w:firstLine="0"/>
              <w:jc w:val="left"/>
              <w:rPr>
                <w:rFonts w:ascii="Arial Narrow" w:hAnsi="Arial Narrow" w:cs="Calibri"/>
                <w:color w:val="000000"/>
              </w:rPr>
            </w:pPr>
            <w:r>
              <w:rPr>
                <w:rFonts w:ascii="Arial Narrow" w:hAnsi="Arial Narrow"/>
                <w:color w:val="000000"/>
              </w:rPr>
              <w:t>Aldizkako finkoak</w:t>
            </w:r>
          </w:p>
        </w:tc>
        <w:tc>
          <w:tcPr>
            <w:tcW w:w="1241" w:type="dxa"/>
            <w:tcBorders>
              <w:top w:val="single" w:sz="2" w:space="0" w:color="auto"/>
              <w:left w:val="nil"/>
              <w:bottom w:val="single" w:sz="4" w:space="0" w:color="auto"/>
              <w:right w:val="nil"/>
            </w:tcBorders>
            <w:shd w:val="clear" w:color="auto" w:fill="auto"/>
            <w:noWrap/>
            <w:vAlign w:val="center"/>
            <w:hideMark/>
          </w:tcPr>
          <w:p w:rsidR="008253C3" w:rsidRPr="008253C3" w:rsidRDefault="008253C3" w:rsidP="004C7014">
            <w:pPr>
              <w:spacing w:after="0"/>
              <w:ind w:firstLine="0"/>
              <w:jc w:val="right"/>
              <w:rPr>
                <w:rFonts w:ascii="Arial Narrow" w:hAnsi="Arial Narrow" w:cs="Calibri"/>
                <w:color w:val="000000"/>
              </w:rPr>
            </w:pPr>
            <w:r>
              <w:rPr>
                <w:rFonts w:ascii="Arial Narrow" w:hAnsi="Arial Narrow"/>
                <w:color w:val="000000"/>
              </w:rPr>
              <w:t> </w:t>
            </w:r>
          </w:p>
        </w:tc>
        <w:tc>
          <w:tcPr>
            <w:tcW w:w="1200" w:type="dxa"/>
            <w:tcBorders>
              <w:top w:val="single" w:sz="2" w:space="0" w:color="auto"/>
              <w:left w:val="nil"/>
              <w:bottom w:val="single" w:sz="4" w:space="0" w:color="auto"/>
              <w:right w:val="nil"/>
            </w:tcBorders>
            <w:shd w:val="clear" w:color="auto" w:fill="auto"/>
            <w:vAlign w:val="center"/>
            <w:hideMark/>
          </w:tcPr>
          <w:p w:rsidR="008253C3" w:rsidRPr="008253C3" w:rsidRDefault="008253C3" w:rsidP="004C7014">
            <w:pPr>
              <w:spacing w:after="0"/>
              <w:ind w:firstLine="0"/>
              <w:jc w:val="right"/>
              <w:rPr>
                <w:rFonts w:ascii="Arial Narrow" w:hAnsi="Arial Narrow" w:cs="Calibri"/>
                <w:color w:val="000000"/>
              </w:rPr>
            </w:pPr>
            <w:r>
              <w:rPr>
                <w:rFonts w:ascii="Arial Narrow" w:hAnsi="Arial Narrow"/>
                <w:color w:val="000000"/>
              </w:rPr>
              <w:t>1</w:t>
            </w:r>
          </w:p>
        </w:tc>
        <w:tc>
          <w:tcPr>
            <w:tcW w:w="830" w:type="dxa"/>
            <w:tcBorders>
              <w:top w:val="single" w:sz="2" w:space="0" w:color="auto"/>
              <w:left w:val="nil"/>
              <w:bottom w:val="single" w:sz="4" w:space="0" w:color="auto"/>
              <w:right w:val="nil"/>
            </w:tcBorders>
            <w:shd w:val="clear" w:color="auto" w:fill="auto"/>
            <w:vAlign w:val="center"/>
            <w:hideMark/>
          </w:tcPr>
          <w:p w:rsidR="008253C3" w:rsidRPr="008253C3" w:rsidRDefault="008253C3" w:rsidP="00B14EC3">
            <w:pPr>
              <w:spacing w:after="0"/>
              <w:ind w:firstLine="0"/>
              <w:jc w:val="right"/>
              <w:rPr>
                <w:rFonts w:ascii="Arial Narrow" w:hAnsi="Arial Narrow" w:cs="Calibri"/>
                <w:color w:val="000000"/>
              </w:rPr>
            </w:pPr>
            <w:r>
              <w:rPr>
                <w:rFonts w:ascii="Arial Narrow" w:hAnsi="Arial Narrow"/>
                <w:color w:val="000000"/>
              </w:rPr>
              <w:t>1</w:t>
            </w:r>
          </w:p>
        </w:tc>
      </w:tr>
      <w:tr w:rsidR="008253C3" w:rsidRPr="008253C3" w:rsidTr="00C0565B">
        <w:trPr>
          <w:trHeight w:val="255"/>
          <w:jc w:val="center"/>
        </w:trPr>
        <w:tc>
          <w:tcPr>
            <w:tcW w:w="5445" w:type="dxa"/>
            <w:tcBorders>
              <w:top w:val="single" w:sz="4" w:space="0" w:color="auto"/>
              <w:left w:val="nil"/>
              <w:bottom w:val="single" w:sz="4" w:space="0" w:color="auto"/>
              <w:right w:val="nil"/>
            </w:tcBorders>
            <w:shd w:val="clear" w:color="auto" w:fill="FABF8F" w:themeFill="accent6" w:themeFillTint="99"/>
            <w:noWrap/>
            <w:vAlign w:val="center"/>
            <w:hideMark/>
          </w:tcPr>
          <w:p w:rsidR="008253C3" w:rsidRPr="008253C3" w:rsidRDefault="008253C3" w:rsidP="008253C3">
            <w:pPr>
              <w:spacing w:after="0"/>
              <w:ind w:firstLine="0"/>
              <w:jc w:val="left"/>
              <w:rPr>
                <w:rFonts w:ascii="Arial" w:hAnsi="Arial" w:cs="Arial"/>
                <w:color w:val="000000"/>
                <w:sz w:val="18"/>
                <w:szCs w:val="18"/>
              </w:rPr>
            </w:pPr>
            <w:r>
              <w:rPr>
                <w:rFonts w:ascii="Arial" w:hAnsi="Arial"/>
                <w:color w:val="000000"/>
                <w:sz w:val="18"/>
                <w:szCs w:val="18"/>
              </w:rPr>
              <w:t>Guztira</w:t>
            </w:r>
          </w:p>
        </w:tc>
        <w:tc>
          <w:tcPr>
            <w:tcW w:w="1241" w:type="dxa"/>
            <w:tcBorders>
              <w:top w:val="single" w:sz="4" w:space="0" w:color="auto"/>
              <w:left w:val="nil"/>
              <w:bottom w:val="single" w:sz="4" w:space="0" w:color="auto"/>
              <w:right w:val="nil"/>
            </w:tcBorders>
            <w:shd w:val="clear" w:color="auto" w:fill="FABF8F" w:themeFill="accent6" w:themeFillTint="99"/>
            <w:noWrap/>
            <w:vAlign w:val="center"/>
            <w:hideMark/>
          </w:tcPr>
          <w:p w:rsidR="008253C3" w:rsidRPr="008253C3" w:rsidRDefault="008253C3" w:rsidP="004C7014">
            <w:pPr>
              <w:spacing w:after="0"/>
              <w:ind w:firstLine="0"/>
              <w:jc w:val="right"/>
              <w:rPr>
                <w:rFonts w:ascii="Arial" w:hAnsi="Arial" w:cs="Arial"/>
                <w:color w:val="000000"/>
                <w:sz w:val="18"/>
                <w:szCs w:val="18"/>
              </w:rPr>
            </w:pPr>
            <w:r>
              <w:rPr>
                <w:rFonts w:ascii="Arial" w:hAnsi="Arial"/>
                <w:color w:val="000000"/>
                <w:sz w:val="18"/>
                <w:szCs w:val="18"/>
              </w:rPr>
              <w:t>26,5</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8253C3" w:rsidRPr="008253C3" w:rsidRDefault="008253C3" w:rsidP="004C7014">
            <w:pPr>
              <w:spacing w:after="0"/>
              <w:ind w:firstLine="0"/>
              <w:jc w:val="right"/>
              <w:rPr>
                <w:rFonts w:ascii="Arial" w:hAnsi="Arial" w:cs="Arial"/>
                <w:color w:val="000000"/>
                <w:sz w:val="18"/>
                <w:szCs w:val="18"/>
              </w:rPr>
            </w:pPr>
            <w:r>
              <w:rPr>
                <w:rFonts w:ascii="Arial" w:hAnsi="Arial"/>
                <w:color w:val="000000"/>
                <w:sz w:val="18"/>
                <w:szCs w:val="18"/>
              </w:rPr>
              <w:t>14</w:t>
            </w:r>
          </w:p>
        </w:tc>
        <w:tc>
          <w:tcPr>
            <w:tcW w:w="830" w:type="dxa"/>
            <w:tcBorders>
              <w:top w:val="single" w:sz="4" w:space="0" w:color="auto"/>
              <w:left w:val="nil"/>
              <w:bottom w:val="single" w:sz="4" w:space="0" w:color="auto"/>
              <w:right w:val="nil"/>
            </w:tcBorders>
            <w:shd w:val="clear" w:color="auto" w:fill="FABF8F" w:themeFill="accent6" w:themeFillTint="99"/>
            <w:noWrap/>
            <w:vAlign w:val="center"/>
            <w:hideMark/>
          </w:tcPr>
          <w:p w:rsidR="008253C3" w:rsidRPr="008253C3" w:rsidRDefault="008253C3" w:rsidP="00B14EC3">
            <w:pPr>
              <w:spacing w:after="0"/>
              <w:ind w:firstLine="0"/>
              <w:jc w:val="right"/>
              <w:rPr>
                <w:rFonts w:ascii="Arial" w:hAnsi="Arial" w:cs="Arial"/>
                <w:color w:val="000000"/>
                <w:sz w:val="18"/>
                <w:szCs w:val="18"/>
              </w:rPr>
            </w:pPr>
            <w:r>
              <w:rPr>
                <w:rFonts w:ascii="Arial" w:hAnsi="Arial"/>
                <w:color w:val="000000"/>
                <w:sz w:val="18"/>
                <w:szCs w:val="18"/>
              </w:rPr>
              <w:t>40,5</w:t>
            </w:r>
          </w:p>
        </w:tc>
      </w:tr>
    </w:tbl>
    <w:p w:rsidR="008253C3" w:rsidRDefault="008253C3" w:rsidP="00A80645">
      <w:pPr>
        <w:pStyle w:val="texto"/>
        <w:spacing w:after="0"/>
        <w:rPr>
          <w:lang w:val="es-ES"/>
        </w:rPr>
      </w:pPr>
    </w:p>
    <w:p w:rsidR="006B30EB" w:rsidRDefault="006B30EB" w:rsidP="00EA23BD">
      <w:pPr>
        <w:pStyle w:val="texto"/>
      </w:pPr>
      <w:r>
        <w:t>Nabarmendu behar dugu musika eskolan lanpostu guztiak aldi baterakoak d</w:t>
      </w:r>
      <w:r>
        <w:t>i</w:t>
      </w:r>
      <w:r>
        <w:t>rela; halere, zortzi langilek kontratu mugagabe ez-finkoa dute.</w:t>
      </w:r>
    </w:p>
    <w:p w:rsidR="00F2701D" w:rsidRDefault="00513895" w:rsidP="00EA23BD">
      <w:pPr>
        <w:pStyle w:val="texto"/>
      </w:pPr>
      <w:r>
        <w:t>Udalak 2016rako lan publikoaren eskaintza bat onetsi zuen, eta tokiko pol</w:t>
      </w:r>
      <w:r>
        <w:t>i</w:t>
      </w:r>
      <w:r>
        <w:t>ziarako lanpostu bat oposizio-lehiaketa bidez betetzeko deialdia egin zuen. 2017an zehar garatu da prozesu hori.</w:t>
      </w:r>
    </w:p>
    <w:p w:rsidR="00513895" w:rsidRPr="00572C15" w:rsidRDefault="00AD5934" w:rsidP="00DF5B30">
      <w:pPr>
        <w:pStyle w:val="texto"/>
      </w:pPr>
      <w:r>
        <w:lastRenderedPageBreak/>
        <w:t xml:space="preserve">Langileen lagin baten nominak egiaztatuta, ondorioztatu dugu ordainsariak eta atxikipenak bat datozela </w:t>
      </w:r>
      <w:proofErr w:type="spellStart"/>
      <w:r>
        <w:t>plantilla</w:t>
      </w:r>
      <w:proofErr w:type="spellEnd"/>
      <w:r>
        <w:t xml:space="preserve"> organikoan lanpostu horietarako ezarrit</w:t>
      </w:r>
      <w:r>
        <w:t>a</w:t>
      </w:r>
      <w:r>
        <w:t>koekin, eta espediente pertsonaletan jasotako inguruabar administratibo eta pe</w:t>
      </w:r>
      <w:r>
        <w:t>r</w:t>
      </w:r>
      <w:r>
        <w:t xml:space="preserve">tsonalak, espediente pertsonalak jasotakoak, bat datozela aplikatzekoa den araudiarekin. </w:t>
      </w:r>
    </w:p>
    <w:p w:rsidR="00DD64B2" w:rsidRDefault="00DD64B2" w:rsidP="00DD64B2">
      <w:pPr>
        <w:pStyle w:val="texto"/>
        <w:tabs>
          <w:tab w:val="clear" w:pos="2835"/>
          <w:tab w:val="clear" w:pos="3969"/>
          <w:tab w:val="clear" w:pos="5103"/>
          <w:tab w:val="clear" w:pos="6237"/>
          <w:tab w:val="clear" w:pos="7371"/>
          <w:tab w:val="num" w:pos="284"/>
          <w:tab w:val="left" w:pos="480"/>
          <w:tab w:val="num" w:pos="720"/>
          <w:tab w:val="num" w:pos="6597"/>
        </w:tabs>
        <w:ind w:left="284" w:firstLine="0"/>
      </w:pPr>
      <w:r>
        <w:t>Gure gomendioak:</w:t>
      </w:r>
    </w:p>
    <w:p w:rsidR="00921206" w:rsidRDefault="00921206" w:rsidP="00DD64B2">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i/>
          <w:szCs w:val="26"/>
        </w:rPr>
      </w:pPr>
      <w:proofErr w:type="spellStart"/>
      <w:r>
        <w:rPr>
          <w:i/>
          <w:szCs w:val="26"/>
        </w:rPr>
        <w:t>Plantilla</w:t>
      </w:r>
      <w:proofErr w:type="spellEnd"/>
      <w:r>
        <w:rPr>
          <w:i/>
          <w:szCs w:val="26"/>
        </w:rPr>
        <w:t xml:space="preserve"> organikoan jasotzea </w:t>
      </w:r>
      <w:proofErr w:type="spellStart"/>
      <w:r>
        <w:rPr>
          <w:i/>
          <w:szCs w:val="26"/>
        </w:rPr>
        <w:t>lapostu</w:t>
      </w:r>
      <w:proofErr w:type="spellEnd"/>
      <w:r>
        <w:rPr>
          <w:i/>
          <w:szCs w:val="26"/>
        </w:rPr>
        <w:t xml:space="preserve"> bakoitzaren laneko lotura egokia, bereziki musika eskolaren kasuan.</w:t>
      </w:r>
    </w:p>
    <w:p w:rsidR="00910EE1" w:rsidRPr="00910EE1" w:rsidRDefault="00910EE1" w:rsidP="00910EE1">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i/>
          <w:szCs w:val="26"/>
        </w:rPr>
      </w:pPr>
      <w:r>
        <w:rPr>
          <w:i/>
          <w:szCs w:val="26"/>
        </w:rPr>
        <w:t>Aldi baterako langileen egoera erregularizatzea, eta lanpostu hutsen deialdia egitea, egungo araudiaren testuinguruan.</w:t>
      </w:r>
    </w:p>
    <w:p w:rsidR="00513895" w:rsidRPr="00EA23BD" w:rsidRDefault="00A534F1" w:rsidP="00EA23BD">
      <w:pPr>
        <w:pStyle w:val="atitulo2"/>
        <w:spacing w:before="240" w:after="120"/>
      </w:pPr>
      <w:bookmarkStart w:id="73" w:name="_Toc410290041"/>
      <w:bookmarkStart w:id="74" w:name="_Toc339016617"/>
      <w:bookmarkStart w:id="75" w:name="_Toc309383728"/>
      <w:bookmarkStart w:id="76" w:name="_Toc461707231"/>
      <w:bookmarkStart w:id="77" w:name="_Toc514151876"/>
      <w:r>
        <w:t>IV.5. Ondasun arruntetan eta zerbitzuetan egindako gastuak</w:t>
      </w:r>
      <w:bookmarkEnd w:id="73"/>
      <w:bookmarkEnd w:id="74"/>
      <w:bookmarkEnd w:id="75"/>
      <w:bookmarkEnd w:id="76"/>
      <w:bookmarkEnd w:id="77"/>
    </w:p>
    <w:p w:rsidR="00513895" w:rsidRPr="00EA23BD" w:rsidRDefault="00513895" w:rsidP="00EA23BD">
      <w:pPr>
        <w:pStyle w:val="texto"/>
      </w:pPr>
      <w:r>
        <w:t xml:space="preserve">Kapitulu honetako gastu bateratuak 1,83 milioikoak izan dira; ekitaldiko guztizko gastuaren ehuneko 39, hain zuzen.  </w:t>
      </w:r>
    </w:p>
    <w:p w:rsidR="00657BFD" w:rsidRDefault="00657BFD" w:rsidP="00657BFD">
      <w:pPr>
        <w:pStyle w:val="texto"/>
        <w:spacing w:after="240"/>
      </w:pPr>
      <w:r>
        <w:t>Honako hau izan da gastuaren aurreko ekitaldiarekiko bilakaera eta kontze</w:t>
      </w:r>
      <w:r>
        <w:t>p</w:t>
      </w:r>
      <w:r>
        <w:t xml:space="preserve">tuen araberako xehetasunak: </w:t>
      </w:r>
    </w:p>
    <w:tbl>
      <w:tblPr>
        <w:tblW w:w="4899" w:type="pct"/>
        <w:jc w:val="center"/>
        <w:tblInd w:w="-40" w:type="dxa"/>
        <w:tblCellMar>
          <w:left w:w="70" w:type="dxa"/>
          <w:right w:w="70" w:type="dxa"/>
        </w:tblCellMar>
        <w:tblLook w:val="04A0" w:firstRow="1" w:lastRow="0" w:firstColumn="1" w:lastColumn="0" w:noHBand="0" w:noVBand="1"/>
      </w:tblPr>
      <w:tblGrid>
        <w:gridCol w:w="5417"/>
        <w:gridCol w:w="994"/>
        <w:gridCol w:w="1155"/>
        <w:gridCol w:w="1183"/>
      </w:tblGrid>
      <w:tr w:rsidR="00DE4521" w:rsidRPr="00E401C3" w:rsidTr="005211B8">
        <w:trPr>
          <w:trHeight w:val="284"/>
          <w:jc w:val="center"/>
        </w:trPr>
        <w:tc>
          <w:tcPr>
            <w:tcW w:w="3096" w:type="pct"/>
            <w:tcBorders>
              <w:top w:val="single" w:sz="4" w:space="0" w:color="auto"/>
              <w:left w:val="nil"/>
              <w:bottom w:val="single" w:sz="4" w:space="0" w:color="auto"/>
              <w:right w:val="nil"/>
            </w:tcBorders>
            <w:shd w:val="clear" w:color="000000" w:fill="FABF8F"/>
            <w:noWrap/>
            <w:vAlign w:val="center"/>
            <w:hideMark/>
          </w:tcPr>
          <w:p w:rsidR="00DE4521" w:rsidRPr="00E401C3" w:rsidRDefault="00DE4521" w:rsidP="00E401C3">
            <w:pPr>
              <w:spacing w:after="0"/>
              <w:ind w:firstLine="0"/>
              <w:jc w:val="left"/>
              <w:rPr>
                <w:rFonts w:ascii="Arial" w:hAnsi="Arial" w:cs="Arial"/>
                <w:color w:val="000000"/>
                <w:sz w:val="18"/>
                <w:szCs w:val="18"/>
              </w:rPr>
            </w:pPr>
            <w:proofErr w:type="spellStart"/>
            <w:r>
              <w:rPr>
                <w:rFonts w:ascii="Arial" w:hAnsi="Arial"/>
                <w:color w:val="000000"/>
                <w:sz w:val="18"/>
                <w:szCs w:val="18"/>
              </w:rPr>
              <w:t> Ondasun</w:t>
            </w:r>
            <w:proofErr w:type="spellEnd"/>
            <w:r>
              <w:rPr>
                <w:rFonts w:ascii="Arial" w:hAnsi="Arial"/>
                <w:color w:val="000000"/>
                <w:sz w:val="18"/>
                <w:szCs w:val="18"/>
              </w:rPr>
              <w:t xml:space="preserve"> arruntak eta zerbitzuak</w:t>
            </w:r>
          </w:p>
        </w:tc>
        <w:tc>
          <w:tcPr>
            <w:tcW w:w="568" w:type="pct"/>
            <w:tcBorders>
              <w:top w:val="single" w:sz="4" w:space="0" w:color="auto"/>
              <w:left w:val="nil"/>
              <w:bottom w:val="single" w:sz="4" w:space="0" w:color="auto"/>
              <w:right w:val="nil"/>
            </w:tcBorders>
            <w:shd w:val="clear" w:color="000000" w:fill="FABF8F"/>
            <w:noWrap/>
            <w:vAlign w:val="center"/>
            <w:hideMark/>
          </w:tcPr>
          <w:p w:rsidR="00DE4521" w:rsidRPr="00E401C3" w:rsidRDefault="00DE4521" w:rsidP="00E401C3">
            <w:pPr>
              <w:spacing w:after="0"/>
              <w:ind w:firstLine="0"/>
              <w:jc w:val="right"/>
              <w:rPr>
                <w:rFonts w:ascii="Arial" w:hAnsi="Arial" w:cs="Arial"/>
                <w:color w:val="000000"/>
                <w:sz w:val="18"/>
                <w:szCs w:val="18"/>
              </w:rPr>
            </w:pPr>
            <w:r>
              <w:rPr>
                <w:rFonts w:ascii="Arial" w:hAnsi="Arial"/>
                <w:color w:val="000000"/>
                <w:sz w:val="18"/>
                <w:szCs w:val="18"/>
              </w:rPr>
              <w:t>2015</w:t>
            </w:r>
          </w:p>
        </w:tc>
        <w:tc>
          <w:tcPr>
            <w:tcW w:w="660" w:type="pct"/>
            <w:tcBorders>
              <w:top w:val="single" w:sz="4" w:space="0" w:color="auto"/>
              <w:left w:val="nil"/>
              <w:bottom w:val="single" w:sz="4" w:space="0" w:color="auto"/>
              <w:right w:val="nil"/>
            </w:tcBorders>
            <w:shd w:val="clear" w:color="000000" w:fill="FABF8F"/>
            <w:vAlign w:val="center"/>
          </w:tcPr>
          <w:p w:rsidR="00DE4521" w:rsidRPr="00E401C3" w:rsidRDefault="00DE4521" w:rsidP="00EE613F">
            <w:pPr>
              <w:spacing w:after="0"/>
              <w:ind w:firstLine="0"/>
              <w:jc w:val="right"/>
              <w:rPr>
                <w:rFonts w:ascii="Arial" w:hAnsi="Arial" w:cs="Arial"/>
                <w:color w:val="000000"/>
                <w:sz w:val="18"/>
                <w:szCs w:val="18"/>
              </w:rPr>
            </w:pPr>
            <w:r>
              <w:rPr>
                <w:rFonts w:ascii="Arial" w:hAnsi="Arial"/>
                <w:color w:val="000000"/>
                <w:sz w:val="18"/>
                <w:szCs w:val="18"/>
              </w:rPr>
              <w:t>2016</w:t>
            </w:r>
          </w:p>
        </w:tc>
        <w:tc>
          <w:tcPr>
            <w:tcW w:w="676" w:type="pct"/>
            <w:tcBorders>
              <w:top w:val="single" w:sz="4" w:space="0" w:color="auto"/>
              <w:left w:val="nil"/>
              <w:bottom w:val="single" w:sz="4" w:space="0" w:color="auto"/>
              <w:right w:val="nil"/>
            </w:tcBorders>
            <w:shd w:val="clear" w:color="000000" w:fill="FABF8F"/>
            <w:noWrap/>
            <w:vAlign w:val="center"/>
            <w:hideMark/>
          </w:tcPr>
          <w:p w:rsidR="00DE4521" w:rsidRPr="00E401C3" w:rsidRDefault="00DE4521" w:rsidP="00E401C3">
            <w:pPr>
              <w:spacing w:after="0"/>
              <w:ind w:firstLine="0"/>
              <w:jc w:val="right"/>
              <w:rPr>
                <w:rFonts w:ascii="Arial" w:hAnsi="Arial" w:cs="Arial"/>
                <w:color w:val="000000"/>
                <w:sz w:val="18"/>
                <w:szCs w:val="18"/>
              </w:rPr>
            </w:pPr>
            <w:r>
              <w:rPr>
                <w:rFonts w:ascii="Arial" w:hAnsi="Arial"/>
                <w:color w:val="000000"/>
                <w:sz w:val="18"/>
                <w:szCs w:val="18"/>
              </w:rPr>
              <w:t>Aldea (%)</w:t>
            </w:r>
          </w:p>
        </w:tc>
      </w:tr>
      <w:tr w:rsidR="00DE4521" w:rsidRPr="00E401C3" w:rsidTr="005211B8">
        <w:trPr>
          <w:trHeight w:val="284"/>
          <w:jc w:val="center"/>
        </w:trPr>
        <w:tc>
          <w:tcPr>
            <w:tcW w:w="3096" w:type="pct"/>
            <w:tcBorders>
              <w:top w:val="single" w:sz="4"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left"/>
              <w:rPr>
                <w:rFonts w:ascii="Arial Narrow" w:hAnsi="Arial Narrow"/>
                <w:color w:val="000000"/>
              </w:rPr>
            </w:pPr>
            <w:r>
              <w:rPr>
                <w:rFonts w:ascii="Arial Narrow" w:hAnsi="Arial Narrow"/>
                <w:color w:val="000000"/>
              </w:rPr>
              <w:t>Errentamenduak eta kanonak</w:t>
            </w:r>
          </w:p>
        </w:tc>
        <w:tc>
          <w:tcPr>
            <w:tcW w:w="568" w:type="pct"/>
            <w:tcBorders>
              <w:top w:val="single" w:sz="4"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right"/>
              <w:rPr>
                <w:rFonts w:ascii="Arial Narrow" w:hAnsi="Arial Narrow"/>
                <w:color w:val="000000"/>
              </w:rPr>
            </w:pPr>
            <w:r>
              <w:rPr>
                <w:rFonts w:ascii="Arial Narrow" w:hAnsi="Arial Narrow"/>
                <w:color w:val="000000"/>
              </w:rPr>
              <w:t>2.753</w:t>
            </w:r>
          </w:p>
        </w:tc>
        <w:tc>
          <w:tcPr>
            <w:tcW w:w="660" w:type="pct"/>
            <w:tcBorders>
              <w:top w:val="single" w:sz="4" w:space="0" w:color="auto"/>
              <w:left w:val="nil"/>
              <w:bottom w:val="single" w:sz="2" w:space="0" w:color="auto"/>
              <w:right w:val="nil"/>
            </w:tcBorders>
            <w:vAlign w:val="center"/>
          </w:tcPr>
          <w:p w:rsidR="00DE4521" w:rsidRPr="00E401C3" w:rsidRDefault="00DE4521" w:rsidP="00EE613F">
            <w:pPr>
              <w:spacing w:after="0"/>
              <w:ind w:firstLine="0"/>
              <w:jc w:val="right"/>
              <w:rPr>
                <w:rFonts w:ascii="Arial Narrow" w:hAnsi="Arial Narrow"/>
                <w:color w:val="000000"/>
              </w:rPr>
            </w:pPr>
            <w:r>
              <w:rPr>
                <w:rFonts w:ascii="Arial Narrow" w:hAnsi="Arial Narrow"/>
                <w:color w:val="000000"/>
              </w:rPr>
              <w:t>7.756</w:t>
            </w:r>
          </w:p>
        </w:tc>
        <w:tc>
          <w:tcPr>
            <w:tcW w:w="676" w:type="pct"/>
            <w:tcBorders>
              <w:top w:val="single" w:sz="4"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right"/>
              <w:rPr>
                <w:rFonts w:ascii="Arial Narrow" w:hAnsi="Arial Narrow"/>
                <w:color w:val="000000"/>
              </w:rPr>
            </w:pPr>
            <w:r>
              <w:rPr>
                <w:rFonts w:ascii="Arial Narrow" w:hAnsi="Arial Narrow"/>
                <w:color w:val="000000"/>
              </w:rPr>
              <w:t>182</w:t>
            </w:r>
          </w:p>
        </w:tc>
      </w:tr>
      <w:tr w:rsidR="00DE4521" w:rsidRPr="00E401C3" w:rsidTr="005211B8">
        <w:trPr>
          <w:trHeight w:val="284"/>
          <w:jc w:val="center"/>
        </w:trPr>
        <w:tc>
          <w:tcPr>
            <w:tcW w:w="3096"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left"/>
              <w:rPr>
                <w:rFonts w:ascii="Arial Narrow" w:hAnsi="Arial Narrow"/>
                <w:color w:val="000000"/>
              </w:rPr>
            </w:pPr>
            <w:r>
              <w:rPr>
                <w:rFonts w:ascii="Arial Narrow" w:hAnsi="Arial Narrow"/>
                <w:color w:val="000000"/>
              </w:rPr>
              <w:t>Konponketak, mantentze-lana eta kontserbazioa</w:t>
            </w:r>
          </w:p>
        </w:tc>
        <w:tc>
          <w:tcPr>
            <w:tcW w:w="568"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right"/>
              <w:rPr>
                <w:rFonts w:ascii="Arial Narrow" w:hAnsi="Arial Narrow"/>
                <w:color w:val="000000"/>
              </w:rPr>
            </w:pPr>
            <w:r>
              <w:rPr>
                <w:rFonts w:ascii="Arial Narrow" w:hAnsi="Arial Narrow"/>
                <w:color w:val="000000"/>
              </w:rPr>
              <w:t>500.524</w:t>
            </w:r>
          </w:p>
        </w:tc>
        <w:tc>
          <w:tcPr>
            <w:tcW w:w="660" w:type="pct"/>
            <w:tcBorders>
              <w:top w:val="single" w:sz="2" w:space="0" w:color="auto"/>
              <w:left w:val="nil"/>
              <w:bottom w:val="single" w:sz="2" w:space="0" w:color="auto"/>
              <w:right w:val="nil"/>
            </w:tcBorders>
            <w:vAlign w:val="center"/>
          </w:tcPr>
          <w:p w:rsidR="00DE4521" w:rsidRPr="00E401C3" w:rsidRDefault="00DE4521" w:rsidP="00EE613F">
            <w:pPr>
              <w:spacing w:after="0"/>
              <w:ind w:firstLine="0"/>
              <w:jc w:val="right"/>
              <w:rPr>
                <w:rFonts w:ascii="Arial Narrow" w:hAnsi="Arial Narrow"/>
                <w:color w:val="000000"/>
              </w:rPr>
            </w:pPr>
            <w:r>
              <w:rPr>
                <w:rFonts w:ascii="Arial Narrow" w:hAnsi="Arial Narrow"/>
                <w:color w:val="000000"/>
              </w:rPr>
              <w:t>286.969</w:t>
            </w:r>
          </w:p>
        </w:tc>
        <w:tc>
          <w:tcPr>
            <w:tcW w:w="676"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right"/>
              <w:rPr>
                <w:rFonts w:ascii="Arial Narrow" w:hAnsi="Arial Narrow"/>
                <w:color w:val="000000"/>
              </w:rPr>
            </w:pPr>
            <w:r>
              <w:rPr>
                <w:rFonts w:ascii="Arial Narrow" w:hAnsi="Arial Narrow"/>
                <w:color w:val="000000"/>
              </w:rPr>
              <w:t>-43</w:t>
            </w:r>
          </w:p>
        </w:tc>
      </w:tr>
      <w:tr w:rsidR="00DE4521" w:rsidRPr="00E401C3" w:rsidTr="005211B8">
        <w:trPr>
          <w:trHeight w:val="284"/>
          <w:jc w:val="center"/>
        </w:trPr>
        <w:tc>
          <w:tcPr>
            <w:tcW w:w="3096"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left"/>
              <w:rPr>
                <w:rFonts w:ascii="Arial Narrow" w:hAnsi="Arial Narrow"/>
                <w:color w:val="000000"/>
              </w:rPr>
            </w:pPr>
            <w:r>
              <w:rPr>
                <w:rFonts w:ascii="Arial Narrow" w:hAnsi="Arial Narrow"/>
                <w:color w:val="000000"/>
              </w:rPr>
              <w:t>Materiala, hornidurak eta beste</w:t>
            </w:r>
          </w:p>
        </w:tc>
        <w:tc>
          <w:tcPr>
            <w:tcW w:w="568"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right"/>
              <w:rPr>
                <w:rFonts w:ascii="Arial Narrow" w:hAnsi="Arial Narrow"/>
                <w:color w:val="000000"/>
              </w:rPr>
            </w:pPr>
            <w:r>
              <w:rPr>
                <w:rFonts w:ascii="Arial Narrow" w:hAnsi="Arial Narrow"/>
                <w:color w:val="000000"/>
              </w:rPr>
              <w:t>1.284.657</w:t>
            </w:r>
          </w:p>
        </w:tc>
        <w:tc>
          <w:tcPr>
            <w:tcW w:w="660" w:type="pct"/>
            <w:tcBorders>
              <w:top w:val="single" w:sz="2" w:space="0" w:color="auto"/>
              <w:left w:val="nil"/>
              <w:bottom w:val="single" w:sz="2" w:space="0" w:color="auto"/>
              <w:right w:val="nil"/>
            </w:tcBorders>
            <w:vAlign w:val="center"/>
          </w:tcPr>
          <w:p w:rsidR="00DE4521" w:rsidRPr="00E401C3" w:rsidRDefault="00DE4521" w:rsidP="00EE613F">
            <w:pPr>
              <w:spacing w:after="0"/>
              <w:ind w:firstLine="0"/>
              <w:jc w:val="right"/>
              <w:rPr>
                <w:rFonts w:ascii="Arial Narrow" w:hAnsi="Arial Narrow"/>
                <w:color w:val="000000"/>
              </w:rPr>
            </w:pPr>
            <w:r>
              <w:rPr>
                <w:rFonts w:ascii="Arial Narrow" w:hAnsi="Arial Narrow"/>
                <w:color w:val="000000"/>
              </w:rPr>
              <w:t>1.500.499</w:t>
            </w:r>
          </w:p>
        </w:tc>
        <w:tc>
          <w:tcPr>
            <w:tcW w:w="676"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right"/>
              <w:rPr>
                <w:rFonts w:ascii="Arial Narrow" w:hAnsi="Arial Narrow"/>
                <w:color w:val="000000"/>
              </w:rPr>
            </w:pPr>
            <w:r>
              <w:rPr>
                <w:rFonts w:ascii="Arial Narrow" w:hAnsi="Arial Narrow"/>
                <w:color w:val="000000"/>
              </w:rPr>
              <w:t>17</w:t>
            </w:r>
          </w:p>
        </w:tc>
      </w:tr>
      <w:tr w:rsidR="00DE4521" w:rsidRPr="00E401C3" w:rsidTr="005211B8">
        <w:trPr>
          <w:trHeight w:val="284"/>
          <w:jc w:val="center"/>
        </w:trPr>
        <w:tc>
          <w:tcPr>
            <w:tcW w:w="3096"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left"/>
              <w:rPr>
                <w:rFonts w:ascii="Arial Narrow" w:hAnsi="Arial Narrow"/>
                <w:color w:val="000000"/>
              </w:rPr>
            </w:pPr>
            <w:r>
              <w:rPr>
                <w:rFonts w:ascii="Arial Narrow" w:hAnsi="Arial Narrow"/>
                <w:color w:val="000000"/>
              </w:rPr>
              <w:t>Zerbitzuaren ondoriozko kalte-ordainak</w:t>
            </w:r>
          </w:p>
        </w:tc>
        <w:tc>
          <w:tcPr>
            <w:tcW w:w="568"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right"/>
              <w:rPr>
                <w:rFonts w:ascii="Arial Narrow" w:hAnsi="Arial Narrow"/>
                <w:color w:val="000000"/>
              </w:rPr>
            </w:pPr>
            <w:r>
              <w:rPr>
                <w:rFonts w:ascii="Arial Narrow" w:hAnsi="Arial Narrow"/>
                <w:color w:val="000000"/>
              </w:rPr>
              <w:t>4.225</w:t>
            </w:r>
          </w:p>
        </w:tc>
        <w:tc>
          <w:tcPr>
            <w:tcW w:w="660" w:type="pct"/>
            <w:tcBorders>
              <w:top w:val="single" w:sz="2" w:space="0" w:color="auto"/>
              <w:left w:val="nil"/>
              <w:bottom w:val="single" w:sz="2" w:space="0" w:color="auto"/>
              <w:right w:val="nil"/>
            </w:tcBorders>
            <w:vAlign w:val="center"/>
          </w:tcPr>
          <w:p w:rsidR="00DE4521" w:rsidRPr="00E401C3" w:rsidRDefault="00DE4521" w:rsidP="00EE613F">
            <w:pPr>
              <w:spacing w:after="0"/>
              <w:ind w:firstLine="0"/>
              <w:jc w:val="right"/>
              <w:rPr>
                <w:rFonts w:ascii="Arial Narrow" w:hAnsi="Arial Narrow"/>
                <w:color w:val="000000"/>
              </w:rPr>
            </w:pPr>
            <w:r>
              <w:rPr>
                <w:rFonts w:ascii="Arial Narrow" w:hAnsi="Arial Narrow"/>
                <w:color w:val="000000"/>
              </w:rPr>
              <w:t>4.164</w:t>
            </w:r>
          </w:p>
        </w:tc>
        <w:tc>
          <w:tcPr>
            <w:tcW w:w="676"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right"/>
              <w:rPr>
                <w:rFonts w:ascii="Arial Narrow" w:hAnsi="Arial Narrow"/>
                <w:color w:val="000000"/>
              </w:rPr>
            </w:pPr>
            <w:r>
              <w:rPr>
                <w:rFonts w:ascii="Arial Narrow" w:hAnsi="Arial Narrow"/>
                <w:color w:val="000000"/>
              </w:rPr>
              <w:t>-1</w:t>
            </w:r>
          </w:p>
        </w:tc>
      </w:tr>
      <w:tr w:rsidR="00DE4521" w:rsidRPr="00E401C3" w:rsidTr="00C0565B">
        <w:trPr>
          <w:trHeight w:val="284"/>
          <w:jc w:val="center"/>
        </w:trPr>
        <w:tc>
          <w:tcPr>
            <w:tcW w:w="3096"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left"/>
              <w:rPr>
                <w:rFonts w:ascii="Arial Narrow" w:hAnsi="Arial Narrow"/>
                <w:color w:val="000000"/>
              </w:rPr>
            </w:pPr>
            <w:r>
              <w:rPr>
                <w:rFonts w:ascii="Arial Narrow" w:hAnsi="Arial Narrow"/>
                <w:color w:val="000000"/>
              </w:rPr>
              <w:t>Argitalpen-gastuak</w:t>
            </w:r>
          </w:p>
        </w:tc>
        <w:tc>
          <w:tcPr>
            <w:tcW w:w="568"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right"/>
              <w:rPr>
                <w:rFonts w:ascii="Arial Narrow" w:hAnsi="Arial Narrow"/>
                <w:color w:val="000000"/>
              </w:rPr>
            </w:pPr>
            <w:r>
              <w:rPr>
                <w:rFonts w:ascii="Arial Narrow" w:hAnsi="Arial Narrow"/>
                <w:color w:val="000000"/>
              </w:rPr>
              <w:t>47.390</w:t>
            </w:r>
          </w:p>
        </w:tc>
        <w:tc>
          <w:tcPr>
            <w:tcW w:w="660" w:type="pct"/>
            <w:tcBorders>
              <w:top w:val="single" w:sz="2" w:space="0" w:color="auto"/>
              <w:left w:val="nil"/>
              <w:bottom w:val="single" w:sz="2" w:space="0" w:color="auto"/>
              <w:right w:val="nil"/>
            </w:tcBorders>
            <w:vAlign w:val="center"/>
          </w:tcPr>
          <w:p w:rsidR="00DE4521" w:rsidRPr="00E401C3" w:rsidRDefault="00DE4521" w:rsidP="00EE613F">
            <w:pPr>
              <w:spacing w:after="0"/>
              <w:ind w:firstLine="0"/>
              <w:jc w:val="right"/>
              <w:rPr>
                <w:rFonts w:ascii="Arial Narrow" w:hAnsi="Arial Narrow"/>
                <w:color w:val="000000"/>
              </w:rPr>
            </w:pPr>
            <w:r>
              <w:rPr>
                <w:rFonts w:ascii="Arial Narrow" w:hAnsi="Arial Narrow"/>
                <w:color w:val="000000"/>
              </w:rPr>
              <w:t>0 </w:t>
            </w:r>
          </w:p>
        </w:tc>
        <w:tc>
          <w:tcPr>
            <w:tcW w:w="676"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right"/>
              <w:rPr>
                <w:rFonts w:ascii="Arial Narrow" w:hAnsi="Arial Narrow"/>
                <w:color w:val="000000"/>
              </w:rPr>
            </w:pPr>
            <w:r>
              <w:rPr>
                <w:rFonts w:ascii="Arial Narrow" w:hAnsi="Arial Narrow"/>
                <w:color w:val="000000"/>
              </w:rPr>
              <w:t>-100</w:t>
            </w:r>
          </w:p>
        </w:tc>
      </w:tr>
      <w:tr w:rsidR="00DE4521" w:rsidRPr="00E401C3" w:rsidTr="00C0565B">
        <w:trPr>
          <w:trHeight w:val="284"/>
          <w:jc w:val="center"/>
        </w:trPr>
        <w:tc>
          <w:tcPr>
            <w:tcW w:w="3096" w:type="pct"/>
            <w:tcBorders>
              <w:top w:val="single" w:sz="2" w:space="0" w:color="auto"/>
              <w:left w:val="nil"/>
              <w:bottom w:val="single" w:sz="2" w:space="0" w:color="auto"/>
              <w:right w:val="nil"/>
            </w:tcBorders>
            <w:shd w:val="clear" w:color="000000" w:fill="FABF8F"/>
            <w:noWrap/>
            <w:vAlign w:val="center"/>
            <w:hideMark/>
          </w:tcPr>
          <w:p w:rsidR="00DE4521" w:rsidRPr="00E401C3" w:rsidRDefault="00DE4521" w:rsidP="00DE4521">
            <w:pPr>
              <w:spacing w:after="0"/>
              <w:ind w:firstLine="0"/>
              <w:jc w:val="left"/>
              <w:rPr>
                <w:rFonts w:ascii="Arial Narrow" w:hAnsi="Arial Narrow"/>
                <w:color w:val="000000"/>
              </w:rPr>
            </w:pPr>
            <w:r>
              <w:rPr>
                <w:rFonts w:ascii="Arial Narrow" w:hAnsi="Arial Narrow"/>
                <w:color w:val="000000"/>
              </w:rPr>
              <w:t>Udala, guztira</w:t>
            </w:r>
          </w:p>
        </w:tc>
        <w:tc>
          <w:tcPr>
            <w:tcW w:w="568" w:type="pct"/>
            <w:tcBorders>
              <w:top w:val="single" w:sz="2" w:space="0" w:color="auto"/>
              <w:left w:val="nil"/>
              <w:bottom w:val="single" w:sz="2" w:space="0" w:color="auto"/>
              <w:right w:val="nil"/>
            </w:tcBorders>
            <w:shd w:val="clear" w:color="000000" w:fill="FABF8F"/>
            <w:noWrap/>
            <w:vAlign w:val="center"/>
            <w:hideMark/>
          </w:tcPr>
          <w:p w:rsidR="00DE4521" w:rsidRPr="00DE4521" w:rsidRDefault="00DE4521" w:rsidP="00E401C3">
            <w:pPr>
              <w:spacing w:after="0"/>
              <w:ind w:firstLine="0"/>
              <w:jc w:val="right"/>
              <w:rPr>
                <w:rFonts w:ascii="Arial" w:hAnsi="Arial" w:cs="Arial"/>
                <w:color w:val="000000"/>
                <w:sz w:val="18"/>
                <w:szCs w:val="18"/>
              </w:rPr>
            </w:pPr>
            <w:r>
              <w:rPr>
                <w:rFonts w:ascii="Arial" w:hAnsi="Arial"/>
                <w:color w:val="000000"/>
                <w:sz w:val="18"/>
                <w:szCs w:val="18"/>
              </w:rPr>
              <w:t>1.839.549</w:t>
            </w:r>
          </w:p>
        </w:tc>
        <w:tc>
          <w:tcPr>
            <w:tcW w:w="660" w:type="pct"/>
            <w:tcBorders>
              <w:top w:val="single" w:sz="2" w:space="0" w:color="auto"/>
              <w:left w:val="nil"/>
              <w:bottom w:val="single" w:sz="2" w:space="0" w:color="auto"/>
              <w:right w:val="nil"/>
            </w:tcBorders>
            <w:shd w:val="clear" w:color="000000" w:fill="FABF8F"/>
            <w:vAlign w:val="center"/>
          </w:tcPr>
          <w:p w:rsidR="00DE4521" w:rsidRPr="00DE4521" w:rsidRDefault="00DE4521" w:rsidP="00EE613F">
            <w:pPr>
              <w:spacing w:after="0"/>
              <w:ind w:firstLine="0"/>
              <w:jc w:val="right"/>
              <w:rPr>
                <w:rFonts w:ascii="Arial" w:hAnsi="Arial" w:cs="Arial"/>
                <w:color w:val="000000"/>
                <w:sz w:val="18"/>
                <w:szCs w:val="18"/>
              </w:rPr>
            </w:pPr>
            <w:r>
              <w:rPr>
                <w:rFonts w:ascii="Arial" w:hAnsi="Arial"/>
                <w:color w:val="000000"/>
                <w:sz w:val="18"/>
                <w:szCs w:val="18"/>
              </w:rPr>
              <w:t>1.799.388</w:t>
            </w:r>
          </w:p>
        </w:tc>
        <w:tc>
          <w:tcPr>
            <w:tcW w:w="676" w:type="pct"/>
            <w:tcBorders>
              <w:top w:val="single" w:sz="2" w:space="0" w:color="auto"/>
              <w:left w:val="nil"/>
              <w:bottom w:val="single" w:sz="2" w:space="0" w:color="auto"/>
              <w:right w:val="nil"/>
            </w:tcBorders>
            <w:shd w:val="clear" w:color="000000" w:fill="FABF8F"/>
            <w:noWrap/>
            <w:vAlign w:val="center"/>
            <w:hideMark/>
          </w:tcPr>
          <w:p w:rsidR="00DE4521" w:rsidRPr="00DE4521" w:rsidRDefault="00DE4521" w:rsidP="00E401C3">
            <w:pPr>
              <w:spacing w:after="0"/>
              <w:ind w:firstLine="0"/>
              <w:jc w:val="right"/>
              <w:rPr>
                <w:rFonts w:ascii="Arial" w:hAnsi="Arial" w:cs="Arial"/>
                <w:color w:val="000000"/>
                <w:sz w:val="18"/>
                <w:szCs w:val="18"/>
              </w:rPr>
            </w:pPr>
            <w:r>
              <w:rPr>
                <w:rFonts w:ascii="Arial" w:hAnsi="Arial"/>
                <w:color w:val="000000"/>
                <w:sz w:val="18"/>
                <w:szCs w:val="18"/>
              </w:rPr>
              <w:t>-2</w:t>
            </w:r>
          </w:p>
        </w:tc>
      </w:tr>
      <w:tr w:rsidR="00DE4521" w:rsidRPr="00E401C3" w:rsidTr="00C0565B">
        <w:trPr>
          <w:trHeight w:val="284"/>
          <w:jc w:val="center"/>
        </w:trPr>
        <w:tc>
          <w:tcPr>
            <w:tcW w:w="3096"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left"/>
              <w:rPr>
                <w:rFonts w:ascii="Arial Narrow" w:hAnsi="Arial Narrow"/>
                <w:color w:val="000000"/>
              </w:rPr>
            </w:pPr>
            <w:r>
              <w:rPr>
                <w:rFonts w:ascii="Arial Narrow" w:hAnsi="Arial Narrow"/>
                <w:color w:val="000000"/>
              </w:rPr>
              <w:t>Konponketak, mantentze-lana eta kontserbazioa</w:t>
            </w:r>
          </w:p>
        </w:tc>
        <w:tc>
          <w:tcPr>
            <w:tcW w:w="568"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right"/>
              <w:rPr>
                <w:rFonts w:ascii="Arial Narrow" w:hAnsi="Arial Narrow"/>
                <w:color w:val="000000"/>
              </w:rPr>
            </w:pPr>
            <w:r>
              <w:rPr>
                <w:rFonts w:ascii="Arial Narrow" w:hAnsi="Arial Narrow"/>
                <w:color w:val="000000"/>
              </w:rPr>
              <w:t>10.846</w:t>
            </w:r>
          </w:p>
        </w:tc>
        <w:tc>
          <w:tcPr>
            <w:tcW w:w="660" w:type="pct"/>
            <w:tcBorders>
              <w:top w:val="single" w:sz="2" w:space="0" w:color="auto"/>
              <w:left w:val="nil"/>
              <w:bottom w:val="single" w:sz="2" w:space="0" w:color="auto"/>
              <w:right w:val="nil"/>
            </w:tcBorders>
            <w:vAlign w:val="center"/>
          </w:tcPr>
          <w:p w:rsidR="00DE4521" w:rsidRPr="00E401C3" w:rsidRDefault="00DE4521" w:rsidP="00EE613F">
            <w:pPr>
              <w:spacing w:after="0"/>
              <w:ind w:firstLine="0"/>
              <w:jc w:val="right"/>
              <w:rPr>
                <w:rFonts w:ascii="Arial Narrow" w:hAnsi="Arial Narrow"/>
                <w:color w:val="000000"/>
              </w:rPr>
            </w:pPr>
            <w:r>
              <w:rPr>
                <w:rFonts w:ascii="Arial Narrow" w:hAnsi="Arial Narrow"/>
                <w:color w:val="000000"/>
              </w:rPr>
              <w:t>837</w:t>
            </w:r>
          </w:p>
        </w:tc>
        <w:tc>
          <w:tcPr>
            <w:tcW w:w="676"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right"/>
              <w:rPr>
                <w:rFonts w:ascii="Arial Narrow" w:hAnsi="Arial Narrow"/>
                <w:color w:val="000000"/>
              </w:rPr>
            </w:pPr>
            <w:r>
              <w:rPr>
                <w:rFonts w:ascii="Arial Narrow" w:hAnsi="Arial Narrow"/>
                <w:color w:val="000000"/>
              </w:rPr>
              <w:t>-92</w:t>
            </w:r>
          </w:p>
        </w:tc>
      </w:tr>
      <w:tr w:rsidR="00DE4521" w:rsidRPr="00E401C3" w:rsidTr="00C0565B">
        <w:trPr>
          <w:trHeight w:val="284"/>
          <w:jc w:val="center"/>
        </w:trPr>
        <w:tc>
          <w:tcPr>
            <w:tcW w:w="3096"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left"/>
              <w:rPr>
                <w:rFonts w:ascii="Arial Narrow" w:hAnsi="Arial Narrow"/>
                <w:color w:val="000000"/>
              </w:rPr>
            </w:pPr>
            <w:r>
              <w:rPr>
                <w:rFonts w:ascii="Arial Narrow" w:hAnsi="Arial Narrow"/>
                <w:color w:val="000000"/>
              </w:rPr>
              <w:t>Ondasun arruntetan eta zerbitzuetan egindako gastuak</w:t>
            </w:r>
          </w:p>
        </w:tc>
        <w:tc>
          <w:tcPr>
            <w:tcW w:w="568"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right"/>
              <w:rPr>
                <w:rFonts w:ascii="Arial Narrow" w:hAnsi="Arial Narrow"/>
                <w:color w:val="000000"/>
              </w:rPr>
            </w:pPr>
            <w:r>
              <w:rPr>
                <w:rFonts w:ascii="Arial Narrow" w:hAnsi="Arial Narrow"/>
                <w:color w:val="000000"/>
              </w:rPr>
              <w:t>21.807</w:t>
            </w:r>
          </w:p>
        </w:tc>
        <w:tc>
          <w:tcPr>
            <w:tcW w:w="660" w:type="pct"/>
            <w:tcBorders>
              <w:top w:val="single" w:sz="2" w:space="0" w:color="auto"/>
              <w:left w:val="nil"/>
              <w:bottom w:val="single" w:sz="2" w:space="0" w:color="auto"/>
              <w:right w:val="nil"/>
            </w:tcBorders>
            <w:vAlign w:val="center"/>
          </w:tcPr>
          <w:p w:rsidR="00DE4521" w:rsidRPr="00E401C3" w:rsidRDefault="00DE4521" w:rsidP="00EE613F">
            <w:pPr>
              <w:spacing w:after="0"/>
              <w:ind w:firstLine="0"/>
              <w:jc w:val="right"/>
              <w:rPr>
                <w:rFonts w:ascii="Arial Narrow" w:hAnsi="Arial Narrow"/>
                <w:color w:val="000000"/>
              </w:rPr>
            </w:pPr>
            <w:r>
              <w:rPr>
                <w:rFonts w:ascii="Arial Narrow" w:hAnsi="Arial Narrow"/>
                <w:color w:val="000000"/>
              </w:rPr>
              <w:t>30.696</w:t>
            </w:r>
          </w:p>
        </w:tc>
        <w:tc>
          <w:tcPr>
            <w:tcW w:w="676" w:type="pct"/>
            <w:tcBorders>
              <w:top w:val="single" w:sz="2" w:space="0" w:color="auto"/>
              <w:left w:val="nil"/>
              <w:bottom w:val="single" w:sz="2" w:space="0" w:color="auto"/>
              <w:right w:val="nil"/>
            </w:tcBorders>
            <w:shd w:val="clear" w:color="auto" w:fill="auto"/>
            <w:noWrap/>
            <w:vAlign w:val="center"/>
            <w:hideMark/>
          </w:tcPr>
          <w:p w:rsidR="00DE4521" w:rsidRPr="00E401C3" w:rsidRDefault="00DE4521" w:rsidP="00E401C3">
            <w:pPr>
              <w:spacing w:after="0"/>
              <w:ind w:firstLine="0"/>
              <w:jc w:val="right"/>
              <w:rPr>
                <w:rFonts w:ascii="Arial Narrow" w:hAnsi="Arial Narrow"/>
                <w:color w:val="000000"/>
              </w:rPr>
            </w:pPr>
            <w:r>
              <w:rPr>
                <w:rFonts w:ascii="Arial Narrow" w:hAnsi="Arial Narrow"/>
                <w:color w:val="000000"/>
              </w:rPr>
              <w:t>41</w:t>
            </w:r>
          </w:p>
        </w:tc>
      </w:tr>
      <w:tr w:rsidR="00DE4521" w:rsidRPr="00E401C3" w:rsidTr="00C0565B">
        <w:trPr>
          <w:trHeight w:val="284"/>
          <w:jc w:val="center"/>
        </w:trPr>
        <w:tc>
          <w:tcPr>
            <w:tcW w:w="3096" w:type="pct"/>
            <w:tcBorders>
              <w:top w:val="single" w:sz="2" w:space="0" w:color="auto"/>
              <w:left w:val="nil"/>
              <w:bottom w:val="single" w:sz="2" w:space="0" w:color="auto"/>
              <w:right w:val="nil"/>
            </w:tcBorders>
            <w:shd w:val="clear" w:color="000000" w:fill="FABF8F"/>
            <w:noWrap/>
            <w:vAlign w:val="center"/>
            <w:hideMark/>
          </w:tcPr>
          <w:p w:rsidR="00DE4521" w:rsidRPr="00E401C3" w:rsidRDefault="00DE4521" w:rsidP="00DE4521">
            <w:pPr>
              <w:spacing w:after="0"/>
              <w:ind w:firstLine="0"/>
              <w:jc w:val="left"/>
              <w:rPr>
                <w:rFonts w:ascii="Arial Narrow" w:hAnsi="Arial Narrow"/>
                <w:color w:val="000000"/>
              </w:rPr>
            </w:pPr>
            <w:r>
              <w:rPr>
                <w:rFonts w:ascii="Arial Narrow" w:hAnsi="Arial Narrow"/>
                <w:color w:val="000000"/>
              </w:rPr>
              <w:t>Musika eskola, guztira</w:t>
            </w:r>
          </w:p>
        </w:tc>
        <w:tc>
          <w:tcPr>
            <w:tcW w:w="568" w:type="pct"/>
            <w:tcBorders>
              <w:top w:val="single" w:sz="2" w:space="0" w:color="auto"/>
              <w:left w:val="nil"/>
              <w:bottom w:val="single" w:sz="2" w:space="0" w:color="auto"/>
              <w:right w:val="nil"/>
            </w:tcBorders>
            <w:shd w:val="clear" w:color="000000" w:fill="FABF8F"/>
            <w:noWrap/>
            <w:vAlign w:val="center"/>
            <w:hideMark/>
          </w:tcPr>
          <w:p w:rsidR="00DE4521" w:rsidRPr="00E401C3" w:rsidRDefault="00DE4521" w:rsidP="00E401C3">
            <w:pPr>
              <w:spacing w:after="0"/>
              <w:ind w:firstLine="0"/>
              <w:jc w:val="right"/>
              <w:rPr>
                <w:rFonts w:ascii="Arial" w:hAnsi="Arial" w:cs="Arial"/>
                <w:color w:val="000000"/>
                <w:sz w:val="18"/>
                <w:szCs w:val="18"/>
              </w:rPr>
            </w:pPr>
            <w:r>
              <w:rPr>
                <w:rFonts w:ascii="Arial" w:hAnsi="Arial"/>
                <w:color w:val="000000"/>
                <w:sz w:val="18"/>
                <w:szCs w:val="18"/>
              </w:rPr>
              <w:t>32.653</w:t>
            </w:r>
          </w:p>
        </w:tc>
        <w:tc>
          <w:tcPr>
            <w:tcW w:w="660" w:type="pct"/>
            <w:tcBorders>
              <w:top w:val="single" w:sz="2" w:space="0" w:color="auto"/>
              <w:left w:val="nil"/>
              <w:bottom w:val="single" w:sz="2" w:space="0" w:color="auto"/>
              <w:right w:val="nil"/>
            </w:tcBorders>
            <w:shd w:val="clear" w:color="000000" w:fill="FABF8F"/>
            <w:vAlign w:val="center"/>
          </w:tcPr>
          <w:p w:rsidR="00DE4521" w:rsidRPr="00E401C3" w:rsidRDefault="00DE4521" w:rsidP="00EE613F">
            <w:pPr>
              <w:spacing w:after="0"/>
              <w:ind w:firstLine="0"/>
              <w:jc w:val="right"/>
              <w:rPr>
                <w:rFonts w:ascii="Arial" w:hAnsi="Arial" w:cs="Arial"/>
                <w:color w:val="000000"/>
                <w:sz w:val="18"/>
                <w:szCs w:val="18"/>
              </w:rPr>
            </w:pPr>
            <w:r>
              <w:rPr>
                <w:rFonts w:ascii="Arial" w:hAnsi="Arial"/>
                <w:color w:val="000000"/>
                <w:sz w:val="18"/>
                <w:szCs w:val="18"/>
              </w:rPr>
              <w:t>31.533</w:t>
            </w:r>
          </w:p>
        </w:tc>
        <w:tc>
          <w:tcPr>
            <w:tcW w:w="676" w:type="pct"/>
            <w:tcBorders>
              <w:top w:val="single" w:sz="2" w:space="0" w:color="auto"/>
              <w:left w:val="nil"/>
              <w:bottom w:val="single" w:sz="2" w:space="0" w:color="auto"/>
              <w:right w:val="nil"/>
            </w:tcBorders>
            <w:shd w:val="clear" w:color="000000" w:fill="FABF8F"/>
            <w:noWrap/>
            <w:vAlign w:val="center"/>
            <w:hideMark/>
          </w:tcPr>
          <w:p w:rsidR="00DE4521" w:rsidRPr="00DE4521" w:rsidRDefault="00DE4521" w:rsidP="00E401C3">
            <w:pPr>
              <w:spacing w:after="0"/>
              <w:ind w:firstLine="0"/>
              <w:jc w:val="right"/>
              <w:rPr>
                <w:rFonts w:ascii="Arial" w:hAnsi="Arial" w:cs="Arial"/>
                <w:color w:val="000000"/>
                <w:sz w:val="18"/>
                <w:szCs w:val="18"/>
              </w:rPr>
            </w:pPr>
            <w:r>
              <w:rPr>
                <w:rFonts w:ascii="Arial" w:hAnsi="Arial"/>
                <w:color w:val="000000"/>
                <w:sz w:val="18"/>
                <w:szCs w:val="18"/>
              </w:rPr>
              <w:t>-3</w:t>
            </w:r>
          </w:p>
        </w:tc>
      </w:tr>
      <w:tr w:rsidR="00DE4521" w:rsidRPr="00E401C3" w:rsidTr="00C0565B">
        <w:trPr>
          <w:trHeight w:val="284"/>
          <w:jc w:val="center"/>
        </w:trPr>
        <w:tc>
          <w:tcPr>
            <w:tcW w:w="3096" w:type="pct"/>
            <w:tcBorders>
              <w:top w:val="single" w:sz="2" w:space="0" w:color="auto"/>
              <w:left w:val="nil"/>
              <w:bottom w:val="single" w:sz="4" w:space="0" w:color="auto"/>
              <w:right w:val="nil"/>
            </w:tcBorders>
            <w:shd w:val="clear" w:color="000000" w:fill="FABF8F"/>
            <w:noWrap/>
            <w:vAlign w:val="center"/>
          </w:tcPr>
          <w:p w:rsidR="00DE4521" w:rsidRPr="00E401C3" w:rsidRDefault="00DE4521" w:rsidP="00DE4521">
            <w:pPr>
              <w:spacing w:after="0"/>
              <w:ind w:firstLine="0"/>
              <w:jc w:val="left"/>
              <w:rPr>
                <w:rFonts w:ascii="Arial Narrow" w:hAnsi="Arial Narrow"/>
                <w:color w:val="000000"/>
              </w:rPr>
            </w:pPr>
            <w:r>
              <w:rPr>
                <w:rFonts w:ascii="Arial Narrow" w:hAnsi="Arial Narrow"/>
                <w:color w:val="000000"/>
              </w:rPr>
              <w:t>2. kapitulu bateratua, guztira</w:t>
            </w:r>
          </w:p>
        </w:tc>
        <w:tc>
          <w:tcPr>
            <w:tcW w:w="568" w:type="pct"/>
            <w:tcBorders>
              <w:top w:val="single" w:sz="2" w:space="0" w:color="auto"/>
              <w:left w:val="nil"/>
              <w:bottom w:val="single" w:sz="4" w:space="0" w:color="auto"/>
              <w:right w:val="nil"/>
            </w:tcBorders>
            <w:shd w:val="clear" w:color="000000" w:fill="FABF8F"/>
            <w:noWrap/>
            <w:vAlign w:val="center"/>
          </w:tcPr>
          <w:p w:rsidR="00DE4521" w:rsidRPr="00E401C3" w:rsidRDefault="00DE4521" w:rsidP="00E401C3">
            <w:pPr>
              <w:spacing w:after="0"/>
              <w:ind w:firstLine="0"/>
              <w:jc w:val="right"/>
              <w:rPr>
                <w:rFonts w:ascii="Arial" w:hAnsi="Arial" w:cs="Arial"/>
                <w:color w:val="000000"/>
                <w:sz w:val="18"/>
                <w:szCs w:val="18"/>
              </w:rPr>
            </w:pPr>
            <w:r>
              <w:rPr>
                <w:rFonts w:ascii="Arial" w:hAnsi="Arial"/>
                <w:color w:val="000000"/>
                <w:sz w:val="18"/>
                <w:szCs w:val="18"/>
              </w:rPr>
              <w:t>1.872.202</w:t>
            </w:r>
          </w:p>
        </w:tc>
        <w:tc>
          <w:tcPr>
            <w:tcW w:w="660" w:type="pct"/>
            <w:tcBorders>
              <w:top w:val="single" w:sz="2" w:space="0" w:color="auto"/>
              <w:left w:val="nil"/>
              <w:bottom w:val="single" w:sz="4" w:space="0" w:color="auto"/>
              <w:right w:val="nil"/>
            </w:tcBorders>
            <w:shd w:val="clear" w:color="000000" w:fill="FABF8F"/>
            <w:vAlign w:val="center"/>
          </w:tcPr>
          <w:p w:rsidR="00DE4521" w:rsidRPr="00E401C3" w:rsidRDefault="00DE4521" w:rsidP="00EE613F">
            <w:pPr>
              <w:spacing w:after="0"/>
              <w:ind w:firstLine="0"/>
              <w:jc w:val="right"/>
              <w:rPr>
                <w:rFonts w:ascii="Arial" w:hAnsi="Arial" w:cs="Arial"/>
                <w:color w:val="000000"/>
                <w:sz w:val="18"/>
                <w:szCs w:val="18"/>
              </w:rPr>
            </w:pPr>
            <w:r>
              <w:rPr>
                <w:rFonts w:ascii="Arial" w:hAnsi="Arial"/>
                <w:color w:val="000000"/>
                <w:sz w:val="18"/>
                <w:szCs w:val="18"/>
              </w:rPr>
              <w:t>1.830.921</w:t>
            </w:r>
          </w:p>
        </w:tc>
        <w:tc>
          <w:tcPr>
            <w:tcW w:w="676" w:type="pct"/>
            <w:tcBorders>
              <w:top w:val="single" w:sz="2" w:space="0" w:color="auto"/>
              <w:left w:val="nil"/>
              <w:bottom w:val="single" w:sz="4" w:space="0" w:color="auto"/>
              <w:right w:val="nil"/>
            </w:tcBorders>
            <w:shd w:val="clear" w:color="000000" w:fill="FABF8F"/>
            <w:noWrap/>
            <w:vAlign w:val="center"/>
          </w:tcPr>
          <w:p w:rsidR="00DE4521" w:rsidRPr="00DE4521" w:rsidRDefault="00DE4521" w:rsidP="00E401C3">
            <w:pPr>
              <w:spacing w:after="0"/>
              <w:ind w:firstLine="0"/>
              <w:jc w:val="right"/>
              <w:rPr>
                <w:rFonts w:ascii="Arial" w:hAnsi="Arial" w:cs="Arial"/>
                <w:color w:val="000000"/>
                <w:sz w:val="18"/>
                <w:szCs w:val="18"/>
              </w:rPr>
            </w:pPr>
            <w:r>
              <w:rPr>
                <w:rFonts w:ascii="Arial" w:hAnsi="Arial"/>
                <w:color w:val="000000"/>
                <w:sz w:val="18"/>
                <w:szCs w:val="18"/>
              </w:rPr>
              <w:t>-2</w:t>
            </w:r>
          </w:p>
        </w:tc>
      </w:tr>
    </w:tbl>
    <w:p w:rsidR="00934EC8" w:rsidRDefault="00934EC8" w:rsidP="005211B8">
      <w:pPr>
        <w:pStyle w:val="texto"/>
        <w:spacing w:after="0"/>
        <w:ind w:firstLine="0"/>
        <w:rPr>
          <w:lang w:val="es-ES"/>
        </w:rPr>
      </w:pPr>
    </w:p>
    <w:p w:rsidR="00E401C3" w:rsidRPr="00DE4521" w:rsidRDefault="00DE4521" w:rsidP="005211B8">
      <w:pPr>
        <w:pStyle w:val="texto"/>
        <w:spacing w:after="240"/>
      </w:pPr>
      <w:r>
        <w:t>Hurrengo bi kontratuak berrikusi dira, bai eta kapitulu honi egotzitako Ud</w:t>
      </w:r>
      <w:r>
        <w:t>a</w:t>
      </w:r>
      <w:r>
        <w:t xml:space="preserve">laren gastuen lagin bat ere </w:t>
      </w:r>
      <w:proofErr w:type="spellStart"/>
      <w:r>
        <w:t>—bide-garbiketa</w:t>
      </w:r>
      <w:proofErr w:type="spellEnd"/>
      <w:r>
        <w:t>, 0-3 urteko ikastetxearen kude</w:t>
      </w:r>
      <w:r>
        <w:t>a</w:t>
      </w:r>
      <w:r>
        <w:t xml:space="preserve">keta, tokiko hedabideen gastuak eta gastu </w:t>
      </w:r>
      <w:proofErr w:type="spellStart"/>
      <w:r>
        <w:t>juridikoak—</w:t>
      </w:r>
      <w:proofErr w:type="spellEnd"/>
      <w:r>
        <w:t>.</w:t>
      </w:r>
    </w:p>
    <w:tbl>
      <w:tblPr>
        <w:tblW w:w="4973" w:type="pct"/>
        <w:tblLayout w:type="fixed"/>
        <w:tblCellMar>
          <w:left w:w="70" w:type="dxa"/>
          <w:right w:w="70" w:type="dxa"/>
        </w:tblCellMar>
        <w:tblLook w:val="04A0" w:firstRow="1" w:lastRow="0" w:firstColumn="1" w:lastColumn="0" w:noHBand="0" w:noVBand="1"/>
      </w:tblPr>
      <w:tblGrid>
        <w:gridCol w:w="1204"/>
        <w:gridCol w:w="1275"/>
        <w:gridCol w:w="1702"/>
        <w:gridCol w:w="1137"/>
        <w:gridCol w:w="991"/>
        <w:gridCol w:w="1275"/>
        <w:gridCol w:w="1297"/>
      </w:tblGrid>
      <w:tr w:rsidR="00056B6D" w:rsidRPr="002C141B" w:rsidTr="00C0565B">
        <w:trPr>
          <w:trHeight w:val="736"/>
        </w:trPr>
        <w:tc>
          <w:tcPr>
            <w:tcW w:w="678" w:type="pct"/>
            <w:tcBorders>
              <w:top w:val="single" w:sz="4" w:space="0" w:color="auto"/>
              <w:left w:val="nil"/>
              <w:bottom w:val="single" w:sz="4" w:space="0" w:color="auto"/>
              <w:right w:val="nil"/>
            </w:tcBorders>
            <w:shd w:val="clear" w:color="000000" w:fill="FABF8F"/>
            <w:vAlign w:val="center"/>
            <w:hideMark/>
          </w:tcPr>
          <w:p w:rsidR="00056B6D" w:rsidRPr="00E401C3" w:rsidRDefault="00056B6D" w:rsidP="002C141B">
            <w:pPr>
              <w:spacing w:after="0"/>
              <w:ind w:firstLine="0"/>
              <w:jc w:val="left"/>
              <w:rPr>
                <w:rFonts w:ascii="Arial" w:hAnsi="Arial" w:cs="Arial"/>
                <w:color w:val="000000"/>
                <w:sz w:val="16"/>
                <w:szCs w:val="16"/>
              </w:rPr>
            </w:pPr>
            <w:r>
              <w:rPr>
                <w:rFonts w:ascii="Arial" w:hAnsi="Arial"/>
                <w:color w:val="000000"/>
                <w:sz w:val="16"/>
                <w:szCs w:val="16"/>
              </w:rPr>
              <w:t>Izena</w:t>
            </w:r>
          </w:p>
        </w:tc>
        <w:tc>
          <w:tcPr>
            <w:tcW w:w="718" w:type="pct"/>
            <w:tcBorders>
              <w:top w:val="single" w:sz="4" w:space="0" w:color="auto"/>
              <w:left w:val="nil"/>
              <w:bottom w:val="single" w:sz="4" w:space="0" w:color="auto"/>
              <w:right w:val="nil"/>
            </w:tcBorders>
            <w:shd w:val="clear" w:color="000000" w:fill="FABF8F"/>
            <w:vAlign w:val="center"/>
            <w:hideMark/>
          </w:tcPr>
          <w:p w:rsidR="009D40AB" w:rsidRDefault="00056B6D" w:rsidP="002C141B">
            <w:pPr>
              <w:spacing w:after="0"/>
              <w:ind w:firstLine="0"/>
              <w:jc w:val="left"/>
              <w:rPr>
                <w:rFonts w:ascii="Arial" w:hAnsi="Arial" w:cs="Arial"/>
                <w:color w:val="000000"/>
                <w:sz w:val="16"/>
                <w:szCs w:val="16"/>
              </w:rPr>
            </w:pPr>
            <w:r>
              <w:rPr>
                <w:rFonts w:ascii="Arial" w:hAnsi="Arial"/>
                <w:color w:val="000000"/>
                <w:sz w:val="16"/>
                <w:szCs w:val="16"/>
              </w:rPr>
              <w:t xml:space="preserve">Kontratu-mota </w:t>
            </w:r>
          </w:p>
          <w:p w:rsidR="00056B6D" w:rsidRPr="00E401C3" w:rsidRDefault="00056B6D" w:rsidP="002C141B">
            <w:pPr>
              <w:spacing w:after="0"/>
              <w:ind w:firstLine="0"/>
              <w:jc w:val="left"/>
              <w:rPr>
                <w:rFonts w:ascii="Arial" w:hAnsi="Arial" w:cs="Arial"/>
                <w:color w:val="000000"/>
                <w:sz w:val="16"/>
                <w:szCs w:val="16"/>
              </w:rPr>
            </w:pPr>
          </w:p>
        </w:tc>
        <w:tc>
          <w:tcPr>
            <w:tcW w:w="958" w:type="pct"/>
            <w:tcBorders>
              <w:top w:val="single" w:sz="4" w:space="0" w:color="auto"/>
              <w:left w:val="nil"/>
              <w:bottom w:val="single" w:sz="4" w:space="0" w:color="auto"/>
              <w:right w:val="nil"/>
            </w:tcBorders>
            <w:shd w:val="clear" w:color="000000" w:fill="FABF8F"/>
            <w:vAlign w:val="center"/>
            <w:hideMark/>
          </w:tcPr>
          <w:p w:rsidR="00056B6D" w:rsidRPr="00E401C3" w:rsidRDefault="00056B6D" w:rsidP="00056B6D">
            <w:pPr>
              <w:spacing w:after="0"/>
              <w:ind w:firstLine="0"/>
              <w:jc w:val="left"/>
              <w:rPr>
                <w:rFonts w:ascii="Arial" w:hAnsi="Arial" w:cs="Arial"/>
                <w:color w:val="000000"/>
                <w:sz w:val="16"/>
                <w:szCs w:val="16"/>
              </w:rPr>
            </w:pPr>
            <w:r>
              <w:rPr>
                <w:rFonts w:ascii="Arial" w:hAnsi="Arial"/>
                <w:color w:val="000000"/>
                <w:sz w:val="16"/>
                <w:szCs w:val="16"/>
              </w:rPr>
              <w:t>Prozedura</w:t>
            </w:r>
          </w:p>
        </w:tc>
        <w:tc>
          <w:tcPr>
            <w:tcW w:w="640" w:type="pct"/>
            <w:tcBorders>
              <w:top w:val="single" w:sz="4" w:space="0" w:color="auto"/>
              <w:left w:val="nil"/>
              <w:bottom w:val="single" w:sz="4" w:space="0" w:color="auto"/>
              <w:right w:val="nil"/>
            </w:tcBorders>
            <w:shd w:val="clear" w:color="000000" w:fill="FABF8F"/>
            <w:vAlign w:val="center"/>
            <w:hideMark/>
          </w:tcPr>
          <w:p w:rsidR="00056B6D" w:rsidRPr="00E401C3" w:rsidRDefault="00056B6D" w:rsidP="002C141B">
            <w:pPr>
              <w:spacing w:after="0"/>
              <w:ind w:firstLine="0"/>
              <w:jc w:val="left"/>
              <w:rPr>
                <w:rFonts w:ascii="Arial" w:hAnsi="Arial" w:cs="Arial"/>
                <w:color w:val="000000"/>
                <w:sz w:val="16"/>
                <w:szCs w:val="16"/>
              </w:rPr>
            </w:pPr>
            <w:r>
              <w:rPr>
                <w:rFonts w:ascii="Arial" w:hAnsi="Arial"/>
                <w:color w:val="000000"/>
                <w:sz w:val="16"/>
                <w:szCs w:val="16"/>
              </w:rPr>
              <w:t>Lizitazioaren zenbatekoa (BEZik gabe)</w:t>
            </w:r>
          </w:p>
        </w:tc>
        <w:tc>
          <w:tcPr>
            <w:tcW w:w="558" w:type="pct"/>
            <w:tcBorders>
              <w:top w:val="single" w:sz="4" w:space="0" w:color="auto"/>
              <w:left w:val="nil"/>
              <w:bottom w:val="single" w:sz="4" w:space="0" w:color="auto"/>
              <w:right w:val="nil"/>
            </w:tcBorders>
            <w:shd w:val="clear" w:color="000000" w:fill="FABF8F"/>
            <w:vAlign w:val="center"/>
            <w:hideMark/>
          </w:tcPr>
          <w:p w:rsidR="00056B6D" w:rsidRPr="00E401C3" w:rsidRDefault="00056B6D" w:rsidP="002C141B">
            <w:pPr>
              <w:spacing w:after="0"/>
              <w:ind w:firstLine="0"/>
              <w:jc w:val="left"/>
              <w:rPr>
                <w:rFonts w:ascii="Arial" w:hAnsi="Arial" w:cs="Arial"/>
                <w:color w:val="000000"/>
                <w:sz w:val="16"/>
                <w:szCs w:val="16"/>
              </w:rPr>
            </w:pPr>
            <w:r>
              <w:rPr>
                <w:rFonts w:ascii="Arial" w:hAnsi="Arial"/>
                <w:color w:val="000000"/>
                <w:sz w:val="16"/>
                <w:szCs w:val="16"/>
              </w:rPr>
              <w:t>Zenbat eskaintza</w:t>
            </w:r>
          </w:p>
        </w:tc>
        <w:tc>
          <w:tcPr>
            <w:tcW w:w="718" w:type="pct"/>
            <w:tcBorders>
              <w:top w:val="single" w:sz="4" w:space="0" w:color="auto"/>
              <w:left w:val="nil"/>
              <w:bottom w:val="single" w:sz="4" w:space="0" w:color="auto"/>
              <w:right w:val="nil"/>
            </w:tcBorders>
            <w:shd w:val="clear" w:color="000000" w:fill="FABF8F"/>
            <w:vAlign w:val="center"/>
            <w:hideMark/>
          </w:tcPr>
          <w:p w:rsidR="00056B6D" w:rsidRPr="00E401C3" w:rsidRDefault="00056B6D" w:rsidP="002C141B">
            <w:pPr>
              <w:spacing w:after="0"/>
              <w:ind w:firstLine="0"/>
              <w:jc w:val="left"/>
              <w:rPr>
                <w:rFonts w:ascii="Arial" w:hAnsi="Arial" w:cs="Arial"/>
                <w:color w:val="000000"/>
                <w:sz w:val="16"/>
                <w:szCs w:val="16"/>
              </w:rPr>
            </w:pPr>
            <w:r>
              <w:rPr>
                <w:rFonts w:ascii="Arial" w:hAnsi="Arial"/>
                <w:color w:val="000000"/>
                <w:sz w:val="16"/>
                <w:szCs w:val="16"/>
              </w:rPr>
              <w:t>Adjudikazio</w:t>
            </w:r>
            <w:r>
              <w:rPr>
                <w:rFonts w:ascii="Arial" w:hAnsi="Arial"/>
                <w:color w:val="000000"/>
                <w:sz w:val="16"/>
                <w:szCs w:val="16"/>
              </w:rPr>
              <w:t>a</w:t>
            </w:r>
            <w:r>
              <w:rPr>
                <w:rFonts w:ascii="Arial" w:hAnsi="Arial"/>
                <w:color w:val="000000"/>
                <w:sz w:val="16"/>
                <w:szCs w:val="16"/>
              </w:rPr>
              <w:t>ren zenbatekoa (BEZik gabe)</w:t>
            </w:r>
          </w:p>
        </w:tc>
        <w:tc>
          <w:tcPr>
            <w:tcW w:w="730" w:type="pct"/>
            <w:tcBorders>
              <w:top w:val="single" w:sz="4" w:space="0" w:color="auto"/>
              <w:left w:val="nil"/>
              <w:bottom w:val="single" w:sz="4" w:space="0" w:color="auto"/>
              <w:right w:val="nil"/>
            </w:tcBorders>
            <w:shd w:val="clear" w:color="000000" w:fill="FABF8F"/>
            <w:vAlign w:val="center"/>
            <w:hideMark/>
          </w:tcPr>
          <w:p w:rsidR="00056B6D" w:rsidRPr="00E401C3" w:rsidRDefault="00056B6D" w:rsidP="002C141B">
            <w:pPr>
              <w:spacing w:after="0"/>
              <w:ind w:firstLine="0"/>
              <w:jc w:val="left"/>
              <w:rPr>
                <w:rFonts w:ascii="Arial" w:hAnsi="Arial" w:cs="Arial"/>
                <w:color w:val="000000"/>
                <w:sz w:val="16"/>
                <w:szCs w:val="16"/>
              </w:rPr>
            </w:pPr>
            <w:r>
              <w:rPr>
                <w:rFonts w:ascii="Arial" w:hAnsi="Arial"/>
                <w:color w:val="000000"/>
                <w:sz w:val="16"/>
                <w:szCs w:val="16"/>
              </w:rPr>
              <w:t>2016-12-31ra arte betetako zenbatekoa (BEZik gabe)</w:t>
            </w:r>
          </w:p>
        </w:tc>
      </w:tr>
      <w:tr w:rsidR="002C141B" w:rsidRPr="002C141B" w:rsidTr="00C0565B">
        <w:trPr>
          <w:trHeight w:val="159"/>
        </w:trPr>
        <w:tc>
          <w:tcPr>
            <w:tcW w:w="678" w:type="pct"/>
            <w:tcBorders>
              <w:top w:val="single" w:sz="4" w:space="0" w:color="auto"/>
              <w:left w:val="nil"/>
              <w:bottom w:val="single" w:sz="2" w:space="0" w:color="auto"/>
              <w:right w:val="nil"/>
            </w:tcBorders>
            <w:shd w:val="clear" w:color="auto" w:fill="auto"/>
            <w:noWrap/>
            <w:vAlign w:val="center"/>
            <w:hideMark/>
          </w:tcPr>
          <w:p w:rsidR="00E401C3" w:rsidRPr="00E401C3" w:rsidRDefault="00E401C3" w:rsidP="00E401C3">
            <w:pPr>
              <w:spacing w:after="0"/>
              <w:ind w:firstLine="0"/>
              <w:jc w:val="left"/>
              <w:rPr>
                <w:rFonts w:ascii="Arial Narrow" w:hAnsi="Arial Narrow"/>
                <w:color w:val="000000"/>
                <w:sz w:val="18"/>
                <w:szCs w:val="18"/>
              </w:rPr>
            </w:pPr>
            <w:r>
              <w:rPr>
                <w:rFonts w:ascii="Arial Narrow" w:hAnsi="Arial Narrow"/>
                <w:color w:val="000000"/>
                <w:sz w:val="18"/>
                <w:szCs w:val="18"/>
              </w:rPr>
              <w:t>Ludoteka</w:t>
            </w:r>
          </w:p>
        </w:tc>
        <w:tc>
          <w:tcPr>
            <w:tcW w:w="718" w:type="pct"/>
            <w:tcBorders>
              <w:top w:val="single" w:sz="4" w:space="0" w:color="auto"/>
              <w:left w:val="nil"/>
              <w:bottom w:val="single" w:sz="2" w:space="0" w:color="auto"/>
              <w:right w:val="nil"/>
            </w:tcBorders>
            <w:shd w:val="clear" w:color="auto" w:fill="auto"/>
            <w:noWrap/>
            <w:vAlign w:val="center"/>
            <w:hideMark/>
          </w:tcPr>
          <w:p w:rsidR="00E401C3" w:rsidRPr="00E401C3" w:rsidRDefault="00E401C3" w:rsidP="00DE4521">
            <w:pPr>
              <w:spacing w:after="0"/>
              <w:ind w:firstLine="0"/>
              <w:jc w:val="left"/>
              <w:rPr>
                <w:rFonts w:ascii="Arial Narrow" w:hAnsi="Arial Narrow"/>
                <w:color w:val="000000"/>
                <w:sz w:val="18"/>
                <w:szCs w:val="18"/>
              </w:rPr>
            </w:pPr>
            <w:r>
              <w:rPr>
                <w:rFonts w:ascii="Arial Narrow" w:hAnsi="Arial Narrow"/>
                <w:color w:val="000000"/>
                <w:sz w:val="18"/>
                <w:szCs w:val="18"/>
              </w:rPr>
              <w:t xml:space="preserve">Laguntza </w:t>
            </w:r>
          </w:p>
        </w:tc>
        <w:tc>
          <w:tcPr>
            <w:tcW w:w="958" w:type="pct"/>
            <w:tcBorders>
              <w:top w:val="single" w:sz="4" w:space="0" w:color="auto"/>
              <w:left w:val="nil"/>
              <w:bottom w:val="single" w:sz="2" w:space="0" w:color="auto"/>
              <w:right w:val="nil"/>
            </w:tcBorders>
            <w:shd w:val="clear" w:color="auto" w:fill="auto"/>
            <w:noWrap/>
            <w:vAlign w:val="center"/>
            <w:hideMark/>
          </w:tcPr>
          <w:p w:rsidR="00E401C3" w:rsidRPr="00E401C3" w:rsidRDefault="00E401C3" w:rsidP="002C141B">
            <w:pPr>
              <w:spacing w:after="0"/>
              <w:ind w:firstLine="0"/>
              <w:jc w:val="left"/>
              <w:rPr>
                <w:rFonts w:ascii="Arial Narrow" w:hAnsi="Arial Narrow"/>
                <w:color w:val="000000"/>
                <w:sz w:val="18"/>
                <w:szCs w:val="18"/>
              </w:rPr>
            </w:pPr>
            <w:r>
              <w:rPr>
                <w:rFonts w:ascii="Arial Narrow" w:hAnsi="Arial Narrow"/>
                <w:color w:val="000000"/>
                <w:sz w:val="18"/>
                <w:szCs w:val="18"/>
              </w:rPr>
              <w:t>Irekia, Europako mug</w:t>
            </w:r>
            <w:r>
              <w:rPr>
                <w:rFonts w:ascii="Arial Narrow" w:hAnsi="Arial Narrow"/>
                <w:color w:val="000000"/>
                <w:sz w:val="18"/>
                <w:szCs w:val="18"/>
              </w:rPr>
              <w:t>a</w:t>
            </w:r>
            <w:r>
              <w:rPr>
                <w:rFonts w:ascii="Arial Narrow" w:hAnsi="Arial Narrow"/>
                <w:color w:val="000000"/>
                <w:sz w:val="18"/>
                <w:szCs w:val="18"/>
              </w:rPr>
              <w:t>tik behera /eskaintzarik onuragarriena</w:t>
            </w:r>
          </w:p>
        </w:tc>
        <w:tc>
          <w:tcPr>
            <w:tcW w:w="640" w:type="pct"/>
            <w:tcBorders>
              <w:top w:val="single" w:sz="4" w:space="0" w:color="auto"/>
              <w:left w:val="nil"/>
              <w:bottom w:val="single" w:sz="2" w:space="0" w:color="auto"/>
              <w:right w:val="nil"/>
            </w:tcBorders>
            <w:shd w:val="clear" w:color="auto" w:fill="auto"/>
            <w:noWrap/>
            <w:vAlign w:val="center"/>
            <w:hideMark/>
          </w:tcPr>
          <w:p w:rsidR="00E401C3" w:rsidRPr="00E401C3" w:rsidRDefault="0034300D" w:rsidP="00E401C3">
            <w:pPr>
              <w:spacing w:after="0"/>
              <w:ind w:firstLine="0"/>
              <w:jc w:val="right"/>
              <w:rPr>
                <w:rFonts w:ascii="Arial Narrow" w:hAnsi="Arial Narrow"/>
                <w:color w:val="000000"/>
                <w:sz w:val="18"/>
                <w:szCs w:val="18"/>
              </w:rPr>
            </w:pPr>
            <w:r>
              <w:rPr>
                <w:rFonts w:ascii="Arial Narrow" w:hAnsi="Arial Narrow"/>
                <w:color w:val="000000"/>
                <w:sz w:val="18"/>
                <w:szCs w:val="18"/>
              </w:rPr>
              <w:t>23.000</w:t>
            </w:r>
          </w:p>
        </w:tc>
        <w:tc>
          <w:tcPr>
            <w:tcW w:w="558" w:type="pct"/>
            <w:tcBorders>
              <w:top w:val="single" w:sz="4" w:space="0" w:color="auto"/>
              <w:left w:val="nil"/>
              <w:bottom w:val="single" w:sz="2" w:space="0" w:color="auto"/>
              <w:right w:val="nil"/>
            </w:tcBorders>
            <w:shd w:val="clear" w:color="auto" w:fill="auto"/>
            <w:noWrap/>
            <w:vAlign w:val="center"/>
            <w:hideMark/>
          </w:tcPr>
          <w:p w:rsidR="00E401C3" w:rsidRPr="00E401C3" w:rsidRDefault="0034300D" w:rsidP="00995E1D">
            <w:pPr>
              <w:spacing w:after="0"/>
              <w:ind w:firstLine="0"/>
              <w:jc w:val="center"/>
              <w:rPr>
                <w:rFonts w:ascii="Arial Narrow" w:hAnsi="Arial Narrow"/>
                <w:color w:val="000000"/>
                <w:sz w:val="18"/>
                <w:szCs w:val="18"/>
              </w:rPr>
            </w:pPr>
            <w:r>
              <w:rPr>
                <w:rFonts w:ascii="Arial Narrow" w:hAnsi="Arial Narrow"/>
                <w:color w:val="000000"/>
                <w:sz w:val="18"/>
                <w:szCs w:val="18"/>
              </w:rPr>
              <w:t>2</w:t>
            </w:r>
          </w:p>
        </w:tc>
        <w:tc>
          <w:tcPr>
            <w:tcW w:w="718" w:type="pct"/>
            <w:tcBorders>
              <w:top w:val="single" w:sz="4" w:space="0" w:color="auto"/>
              <w:left w:val="nil"/>
              <w:bottom w:val="single" w:sz="2" w:space="0" w:color="auto"/>
              <w:right w:val="nil"/>
            </w:tcBorders>
            <w:shd w:val="clear" w:color="auto" w:fill="auto"/>
            <w:noWrap/>
            <w:vAlign w:val="center"/>
            <w:hideMark/>
          </w:tcPr>
          <w:p w:rsidR="00E401C3" w:rsidRPr="00E401C3" w:rsidRDefault="00995E1D" w:rsidP="00E401C3">
            <w:pPr>
              <w:spacing w:after="0"/>
              <w:ind w:firstLine="0"/>
              <w:jc w:val="right"/>
              <w:rPr>
                <w:rFonts w:ascii="Arial Narrow" w:hAnsi="Arial Narrow"/>
                <w:color w:val="000000"/>
                <w:sz w:val="18"/>
                <w:szCs w:val="18"/>
              </w:rPr>
            </w:pPr>
            <w:r>
              <w:rPr>
                <w:rFonts w:ascii="Arial Narrow" w:hAnsi="Arial Narrow"/>
                <w:color w:val="000000"/>
                <w:sz w:val="18"/>
                <w:szCs w:val="18"/>
              </w:rPr>
              <w:t>20.166</w:t>
            </w:r>
          </w:p>
        </w:tc>
        <w:tc>
          <w:tcPr>
            <w:tcW w:w="730" w:type="pct"/>
            <w:tcBorders>
              <w:top w:val="single" w:sz="4" w:space="0" w:color="auto"/>
              <w:left w:val="nil"/>
              <w:bottom w:val="single" w:sz="2" w:space="0" w:color="auto"/>
              <w:right w:val="nil"/>
            </w:tcBorders>
            <w:shd w:val="clear" w:color="auto" w:fill="auto"/>
            <w:noWrap/>
            <w:vAlign w:val="center"/>
            <w:hideMark/>
          </w:tcPr>
          <w:p w:rsidR="00E401C3" w:rsidRPr="00E401C3" w:rsidRDefault="00995E1D" w:rsidP="00995E1D">
            <w:pPr>
              <w:spacing w:after="0"/>
              <w:ind w:firstLine="0"/>
              <w:jc w:val="right"/>
              <w:rPr>
                <w:rFonts w:ascii="Arial Narrow" w:hAnsi="Arial Narrow"/>
                <w:sz w:val="18"/>
                <w:szCs w:val="18"/>
              </w:rPr>
            </w:pPr>
            <w:r>
              <w:rPr>
                <w:rFonts w:ascii="Arial Narrow" w:hAnsi="Arial Narrow"/>
                <w:sz w:val="18"/>
                <w:szCs w:val="18"/>
              </w:rPr>
              <w:t>6.783</w:t>
            </w:r>
          </w:p>
        </w:tc>
      </w:tr>
      <w:tr w:rsidR="002C141B" w:rsidRPr="002C141B" w:rsidTr="00C0565B">
        <w:trPr>
          <w:trHeight w:val="167"/>
        </w:trPr>
        <w:tc>
          <w:tcPr>
            <w:tcW w:w="678" w:type="pct"/>
            <w:tcBorders>
              <w:top w:val="single" w:sz="2" w:space="0" w:color="auto"/>
              <w:left w:val="nil"/>
              <w:bottom w:val="single" w:sz="4" w:space="0" w:color="auto"/>
              <w:right w:val="nil"/>
            </w:tcBorders>
            <w:shd w:val="clear" w:color="auto" w:fill="auto"/>
            <w:noWrap/>
            <w:vAlign w:val="center"/>
            <w:hideMark/>
          </w:tcPr>
          <w:p w:rsidR="00E401C3" w:rsidRPr="00E401C3" w:rsidRDefault="00E401C3" w:rsidP="00E401C3">
            <w:pPr>
              <w:spacing w:after="0"/>
              <w:ind w:firstLine="0"/>
              <w:jc w:val="left"/>
              <w:rPr>
                <w:rFonts w:ascii="Arial Narrow" w:hAnsi="Arial Narrow"/>
                <w:color w:val="000000"/>
                <w:sz w:val="18"/>
                <w:szCs w:val="18"/>
              </w:rPr>
            </w:pPr>
            <w:r>
              <w:rPr>
                <w:rFonts w:ascii="Arial Narrow" w:hAnsi="Arial Narrow"/>
                <w:color w:val="000000"/>
                <w:sz w:val="18"/>
                <w:szCs w:val="18"/>
              </w:rPr>
              <w:t>Aseguruak</w:t>
            </w:r>
          </w:p>
        </w:tc>
        <w:tc>
          <w:tcPr>
            <w:tcW w:w="718" w:type="pct"/>
            <w:tcBorders>
              <w:top w:val="single" w:sz="2" w:space="0" w:color="auto"/>
              <w:left w:val="nil"/>
              <w:bottom w:val="single" w:sz="4" w:space="0" w:color="auto"/>
              <w:right w:val="nil"/>
            </w:tcBorders>
            <w:shd w:val="clear" w:color="auto" w:fill="auto"/>
            <w:noWrap/>
            <w:vAlign w:val="center"/>
            <w:hideMark/>
          </w:tcPr>
          <w:p w:rsidR="00E401C3" w:rsidRPr="00E401C3" w:rsidRDefault="002C141B" w:rsidP="00E401C3">
            <w:pPr>
              <w:spacing w:after="0"/>
              <w:ind w:firstLine="0"/>
              <w:jc w:val="left"/>
              <w:rPr>
                <w:rFonts w:ascii="Arial Narrow" w:hAnsi="Arial Narrow"/>
                <w:color w:val="000000"/>
                <w:sz w:val="18"/>
                <w:szCs w:val="18"/>
              </w:rPr>
            </w:pPr>
            <w:r>
              <w:rPr>
                <w:rFonts w:ascii="Arial Narrow" w:hAnsi="Arial Narrow"/>
                <w:color w:val="000000"/>
                <w:sz w:val="18"/>
                <w:szCs w:val="18"/>
              </w:rPr>
              <w:t>Laguntza</w:t>
            </w:r>
          </w:p>
        </w:tc>
        <w:tc>
          <w:tcPr>
            <w:tcW w:w="958" w:type="pct"/>
            <w:tcBorders>
              <w:top w:val="single" w:sz="2" w:space="0" w:color="auto"/>
              <w:left w:val="nil"/>
              <w:bottom w:val="single" w:sz="4" w:space="0" w:color="auto"/>
              <w:right w:val="nil"/>
            </w:tcBorders>
            <w:shd w:val="clear" w:color="auto" w:fill="auto"/>
            <w:noWrap/>
            <w:vAlign w:val="center"/>
            <w:hideMark/>
          </w:tcPr>
          <w:p w:rsidR="00E401C3" w:rsidRPr="00E401C3" w:rsidRDefault="00E401C3" w:rsidP="002C141B">
            <w:pPr>
              <w:spacing w:after="0"/>
              <w:ind w:firstLine="0"/>
              <w:jc w:val="left"/>
              <w:rPr>
                <w:rFonts w:ascii="Arial Narrow" w:hAnsi="Arial Narrow"/>
                <w:color w:val="000000"/>
                <w:sz w:val="18"/>
                <w:szCs w:val="18"/>
              </w:rPr>
            </w:pPr>
            <w:r>
              <w:rPr>
                <w:rFonts w:ascii="Arial Narrow" w:hAnsi="Arial Narrow"/>
                <w:color w:val="000000"/>
                <w:sz w:val="18"/>
                <w:szCs w:val="18"/>
              </w:rPr>
              <w:t>Irekia, Europako mug</w:t>
            </w:r>
            <w:r>
              <w:rPr>
                <w:rFonts w:ascii="Arial Narrow" w:hAnsi="Arial Narrow"/>
                <w:color w:val="000000"/>
                <w:sz w:val="18"/>
                <w:szCs w:val="18"/>
              </w:rPr>
              <w:t>a</w:t>
            </w:r>
            <w:r>
              <w:rPr>
                <w:rFonts w:ascii="Arial Narrow" w:hAnsi="Arial Narrow"/>
                <w:color w:val="000000"/>
                <w:sz w:val="18"/>
                <w:szCs w:val="18"/>
              </w:rPr>
              <w:t>tik behera /eskaintzarik onuragarriena</w:t>
            </w:r>
          </w:p>
        </w:tc>
        <w:tc>
          <w:tcPr>
            <w:tcW w:w="640" w:type="pct"/>
            <w:tcBorders>
              <w:top w:val="single" w:sz="2" w:space="0" w:color="auto"/>
              <w:left w:val="nil"/>
              <w:bottom w:val="single" w:sz="4" w:space="0" w:color="auto"/>
              <w:right w:val="nil"/>
            </w:tcBorders>
            <w:shd w:val="clear" w:color="auto" w:fill="auto"/>
            <w:noWrap/>
            <w:vAlign w:val="center"/>
            <w:hideMark/>
          </w:tcPr>
          <w:p w:rsidR="00E401C3" w:rsidRPr="00E401C3" w:rsidRDefault="00995E1D" w:rsidP="00E401C3">
            <w:pPr>
              <w:spacing w:after="0"/>
              <w:ind w:firstLine="0"/>
              <w:jc w:val="right"/>
              <w:rPr>
                <w:rFonts w:ascii="Arial Narrow" w:hAnsi="Arial Narrow"/>
                <w:color w:val="000000"/>
                <w:sz w:val="18"/>
                <w:szCs w:val="18"/>
              </w:rPr>
            </w:pPr>
            <w:r>
              <w:rPr>
                <w:rFonts w:ascii="Arial Narrow" w:hAnsi="Arial Narrow"/>
                <w:color w:val="000000"/>
                <w:sz w:val="18"/>
                <w:szCs w:val="18"/>
              </w:rPr>
              <w:t>41.250</w:t>
            </w:r>
          </w:p>
        </w:tc>
        <w:tc>
          <w:tcPr>
            <w:tcW w:w="558" w:type="pct"/>
            <w:tcBorders>
              <w:top w:val="single" w:sz="2" w:space="0" w:color="auto"/>
              <w:left w:val="nil"/>
              <w:bottom w:val="single" w:sz="4" w:space="0" w:color="auto"/>
              <w:right w:val="nil"/>
            </w:tcBorders>
            <w:shd w:val="clear" w:color="auto" w:fill="auto"/>
            <w:noWrap/>
            <w:vAlign w:val="center"/>
            <w:hideMark/>
          </w:tcPr>
          <w:p w:rsidR="00E401C3" w:rsidRPr="00E401C3" w:rsidRDefault="00995E1D" w:rsidP="00995E1D">
            <w:pPr>
              <w:spacing w:after="0"/>
              <w:ind w:firstLine="0"/>
              <w:jc w:val="center"/>
              <w:rPr>
                <w:rFonts w:ascii="Arial Narrow" w:hAnsi="Arial Narrow"/>
                <w:color w:val="000000"/>
                <w:sz w:val="18"/>
                <w:szCs w:val="18"/>
              </w:rPr>
            </w:pPr>
            <w:r>
              <w:rPr>
                <w:rFonts w:ascii="Arial Narrow" w:hAnsi="Arial Narrow"/>
                <w:color w:val="000000"/>
                <w:sz w:val="18"/>
                <w:szCs w:val="18"/>
              </w:rPr>
              <w:t>1</w:t>
            </w:r>
          </w:p>
        </w:tc>
        <w:tc>
          <w:tcPr>
            <w:tcW w:w="718" w:type="pct"/>
            <w:tcBorders>
              <w:top w:val="single" w:sz="2" w:space="0" w:color="auto"/>
              <w:left w:val="nil"/>
              <w:bottom w:val="single" w:sz="4" w:space="0" w:color="auto"/>
              <w:right w:val="nil"/>
            </w:tcBorders>
            <w:shd w:val="clear" w:color="auto" w:fill="auto"/>
            <w:noWrap/>
            <w:vAlign w:val="center"/>
            <w:hideMark/>
          </w:tcPr>
          <w:p w:rsidR="00E401C3" w:rsidRPr="00E401C3" w:rsidRDefault="00995E1D" w:rsidP="00E401C3">
            <w:pPr>
              <w:spacing w:after="0"/>
              <w:ind w:firstLine="0"/>
              <w:jc w:val="right"/>
              <w:rPr>
                <w:rFonts w:ascii="Arial Narrow" w:hAnsi="Arial Narrow"/>
                <w:color w:val="000000"/>
                <w:sz w:val="18"/>
                <w:szCs w:val="18"/>
              </w:rPr>
            </w:pPr>
            <w:r>
              <w:rPr>
                <w:rFonts w:ascii="Arial Narrow" w:hAnsi="Arial Narrow"/>
                <w:color w:val="000000"/>
                <w:sz w:val="18"/>
                <w:szCs w:val="18"/>
              </w:rPr>
              <w:t>40.572</w:t>
            </w:r>
          </w:p>
        </w:tc>
        <w:tc>
          <w:tcPr>
            <w:tcW w:w="730" w:type="pct"/>
            <w:tcBorders>
              <w:top w:val="single" w:sz="2" w:space="0" w:color="auto"/>
              <w:left w:val="nil"/>
              <w:bottom w:val="single" w:sz="4" w:space="0" w:color="auto"/>
              <w:right w:val="nil"/>
            </w:tcBorders>
            <w:shd w:val="clear" w:color="auto" w:fill="auto"/>
            <w:noWrap/>
            <w:vAlign w:val="center"/>
            <w:hideMark/>
          </w:tcPr>
          <w:p w:rsidR="00E401C3" w:rsidRPr="00E401C3" w:rsidRDefault="00995E1D" w:rsidP="00E401C3">
            <w:pPr>
              <w:spacing w:after="0"/>
              <w:ind w:firstLine="0"/>
              <w:jc w:val="right"/>
              <w:rPr>
                <w:rFonts w:ascii="Arial Narrow" w:hAnsi="Arial Narrow"/>
                <w:color w:val="000000"/>
                <w:sz w:val="18"/>
                <w:szCs w:val="18"/>
              </w:rPr>
            </w:pPr>
            <w:r>
              <w:rPr>
                <w:rFonts w:ascii="Arial Narrow" w:hAnsi="Arial Narrow"/>
                <w:color w:val="000000"/>
                <w:sz w:val="18"/>
                <w:szCs w:val="18"/>
              </w:rPr>
              <w:t>32.649</w:t>
            </w:r>
          </w:p>
        </w:tc>
      </w:tr>
    </w:tbl>
    <w:p w:rsidR="009D40AB" w:rsidRDefault="009D40AB" w:rsidP="009D40AB">
      <w:pPr>
        <w:pStyle w:val="texto"/>
        <w:tabs>
          <w:tab w:val="clear" w:pos="2835"/>
          <w:tab w:val="clear" w:pos="3969"/>
          <w:tab w:val="clear" w:pos="5103"/>
          <w:tab w:val="clear" w:pos="6237"/>
          <w:tab w:val="clear" w:pos="7371"/>
        </w:tabs>
        <w:rPr>
          <w:rFonts w:cs="Arial"/>
        </w:rPr>
      </w:pPr>
    </w:p>
    <w:p w:rsidR="009D40AB" w:rsidRDefault="009D40AB" w:rsidP="009D40AB">
      <w:pPr>
        <w:pStyle w:val="texto"/>
        <w:tabs>
          <w:tab w:val="clear" w:pos="2835"/>
          <w:tab w:val="clear" w:pos="3969"/>
          <w:tab w:val="clear" w:pos="5103"/>
          <w:tab w:val="clear" w:pos="6237"/>
          <w:tab w:val="clear" w:pos="7371"/>
        </w:tabs>
        <w:rPr>
          <w:rFonts w:cs="Arial"/>
        </w:rPr>
      </w:pPr>
      <w:r>
        <w:lastRenderedPageBreak/>
        <w:t>Azterketatik ondorioztatzen da ezen, oro har, aztertutako bi espedienteak araudi indardunean ezarritakoaren arabera izapidetu direla; halaber, aztertutako gastuak kasuko fakturetan justifikatuta daude, zuzen kontabilizatu dira eta, orokorrean, aplikatzekoa den araudia errespetatu da. Alabaina, honako hauek azpimarratu nahi ditugu:</w:t>
      </w:r>
    </w:p>
    <w:p w:rsidR="009D40AB" w:rsidRPr="00C552D6" w:rsidRDefault="009D40AB" w:rsidP="009D40AB">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pPr>
      <w:r>
        <w:t>Aztertu ditugun bi kontratuak ez zaizkio Kontratuen Erregistro Publikoari komunikatu.</w:t>
      </w:r>
    </w:p>
    <w:p w:rsidR="009D40AB" w:rsidRPr="009D40AB" w:rsidRDefault="009D40AB" w:rsidP="0027014F">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right="142" w:firstLine="284"/>
      </w:pPr>
      <w:r>
        <w:t>Tokiko hedabideen (</w:t>
      </w:r>
      <w:proofErr w:type="spellStart"/>
      <w:r>
        <w:t>Peralta</w:t>
      </w:r>
      <w:proofErr w:type="spellEnd"/>
      <w:r>
        <w:t xml:space="preserve"> </w:t>
      </w:r>
      <w:proofErr w:type="spellStart"/>
      <w:r>
        <w:t>Televisión)</w:t>
      </w:r>
      <w:proofErr w:type="spellEnd"/>
      <w:r>
        <w:t xml:space="preserve"> kudeaketa 2012ko apirilean esle</w:t>
      </w:r>
      <w:r>
        <w:t>i</w:t>
      </w:r>
      <w:r>
        <w:t xml:space="preserve">tutako kontratu batean oinarritzen da; 2016ra arteko indarraldia du kontratu horrek. </w:t>
      </w:r>
      <w:proofErr w:type="spellStart"/>
      <w:r>
        <w:t>Kontu-hartzailetzaren</w:t>
      </w:r>
      <w:proofErr w:type="spellEnd"/>
      <w:r>
        <w:t xml:space="preserve"> eragozpen-ohar bat badago, 2016an ordaind</w:t>
      </w:r>
      <w:r>
        <w:t>u</w:t>
      </w:r>
      <w:r>
        <w:t>tako gastuengatik; izan ere, kontratu horren indarralditik kanpo ordaindu dira. 5.411 euro egiten dute.</w:t>
      </w:r>
    </w:p>
    <w:p w:rsidR="001E103E" w:rsidRDefault="001E103E" w:rsidP="009D40AB">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pPr>
      <w:r>
        <w:t xml:space="preserve">Halaber, Udalaren </w:t>
      </w:r>
      <w:proofErr w:type="spellStart"/>
      <w:r>
        <w:t>kontu-hartzailetzaren</w:t>
      </w:r>
      <w:proofErr w:type="spellEnd"/>
      <w:r>
        <w:t xml:space="preserve"> honako gai hauei buruzko erago</w:t>
      </w:r>
      <w:r>
        <w:t>z</w:t>
      </w:r>
      <w:r>
        <w:t>pen-oharrak ere badaude:</w:t>
      </w:r>
    </w:p>
    <w:p w:rsidR="001E103E" w:rsidRDefault="007B2F60" w:rsidP="001E103E">
      <w:pPr>
        <w:pStyle w:val="texto"/>
        <w:tabs>
          <w:tab w:val="clear" w:pos="2835"/>
          <w:tab w:val="clear" w:pos="3969"/>
          <w:tab w:val="clear" w:pos="5103"/>
          <w:tab w:val="clear" w:pos="6237"/>
          <w:tab w:val="clear" w:pos="7371"/>
        </w:tabs>
        <w:rPr>
          <w:rFonts w:cs="Arial"/>
        </w:rPr>
      </w:pPr>
      <w:r>
        <w:t xml:space="preserve"> a) Errepikatzen diren gastu batzuk: haien zenbatekoak direla-eta berariazko kontratazio-espedienteak izapidetu beharrekoak ziren. Hornidurei eta aholkul</w:t>
      </w:r>
      <w:r>
        <w:t>a</w:t>
      </w:r>
      <w:r>
        <w:t>ritza teknikoei dagozkie, funtsean.</w:t>
      </w:r>
    </w:p>
    <w:p w:rsidR="009D40AB" w:rsidRPr="001E103E" w:rsidRDefault="001E103E" w:rsidP="001E103E">
      <w:pPr>
        <w:pStyle w:val="texto"/>
        <w:tabs>
          <w:tab w:val="clear" w:pos="2835"/>
          <w:tab w:val="clear" w:pos="3969"/>
          <w:tab w:val="clear" w:pos="5103"/>
          <w:tab w:val="clear" w:pos="6237"/>
          <w:tab w:val="clear" w:pos="7371"/>
        </w:tabs>
        <w:rPr>
          <w:rFonts w:cs="Arial"/>
        </w:rPr>
      </w:pPr>
      <w:r>
        <w:t xml:space="preserve">b) Jada </w:t>
      </w:r>
      <w:proofErr w:type="spellStart"/>
      <w:r>
        <w:t>mugaeguneratuta</w:t>
      </w:r>
      <w:proofErr w:type="spellEnd"/>
      <w:r>
        <w:t xml:space="preserve"> dauden kontratuak; esate baterako instalazioen ga</w:t>
      </w:r>
      <w:r>
        <w:t>r</w:t>
      </w:r>
      <w:r>
        <w:t xml:space="preserve">biketa, zeina ekainetik abendura ordaintzen baita kontratu indardunik eduki gabe (8.691 euro dira); 2017an, kontratu hori berriz ere esleitu da. </w:t>
      </w:r>
    </w:p>
    <w:p w:rsidR="009D40AB" w:rsidRPr="009D40AB" w:rsidRDefault="009D40AB" w:rsidP="009D40AB">
      <w:pPr>
        <w:pStyle w:val="texto"/>
        <w:tabs>
          <w:tab w:val="clear" w:pos="2835"/>
          <w:tab w:val="clear" w:pos="3969"/>
          <w:tab w:val="clear" w:pos="5103"/>
          <w:tab w:val="clear" w:pos="6237"/>
          <w:tab w:val="clear" w:pos="7371"/>
        </w:tabs>
        <w:rPr>
          <w:rFonts w:cs="Arial"/>
        </w:rPr>
      </w:pPr>
      <w:r>
        <w:t>Gure gomendioak:</w:t>
      </w:r>
    </w:p>
    <w:p w:rsidR="00C84717" w:rsidRPr="003B00B1" w:rsidRDefault="00C84717" w:rsidP="00C84717">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i/>
          <w:szCs w:val="26"/>
        </w:rPr>
      </w:pPr>
      <w:r>
        <w:rPr>
          <w:i/>
          <w:szCs w:val="26"/>
        </w:rPr>
        <w:t>Behar diren kontratazio-espedienteak izapidetzea errepikakorrak izateag</w:t>
      </w:r>
      <w:r>
        <w:rPr>
          <w:i/>
          <w:szCs w:val="26"/>
        </w:rPr>
        <w:t>a</w:t>
      </w:r>
      <w:r>
        <w:rPr>
          <w:i/>
          <w:szCs w:val="26"/>
        </w:rPr>
        <w:t>tik eta zenbatekoagatik araudiaren arabera hala jokatu behar den zerbitzuen kasuan.</w:t>
      </w:r>
    </w:p>
    <w:p w:rsidR="00C0565B" w:rsidRPr="000225B6" w:rsidRDefault="009D40AB" w:rsidP="000225B6">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i/>
          <w:szCs w:val="26"/>
        </w:rPr>
      </w:pPr>
      <w:r>
        <w:rPr>
          <w:i/>
          <w:szCs w:val="26"/>
        </w:rPr>
        <w:t>Hirugarren batekin egindako kontratuen indarraldia gehiago kontrolatzea eta dagokion lizitazio-prozeduraren hasiera behar adinako denboraz planifik</w:t>
      </w:r>
      <w:r>
        <w:rPr>
          <w:i/>
          <w:szCs w:val="26"/>
        </w:rPr>
        <w:t>a</w:t>
      </w:r>
      <w:r>
        <w:rPr>
          <w:i/>
          <w:szCs w:val="26"/>
        </w:rPr>
        <w:t>tzea.</w:t>
      </w:r>
    </w:p>
    <w:p w:rsidR="009D40AB" w:rsidRDefault="009D40AB" w:rsidP="009D40AB">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i/>
          <w:szCs w:val="26"/>
        </w:rPr>
      </w:pPr>
      <w:r>
        <w:rPr>
          <w:i/>
          <w:szCs w:val="26"/>
        </w:rPr>
        <w:t>Kontratu-euskarririk gabeko betebeharrak hartu beharreko kasuetan, iz</w:t>
      </w:r>
      <w:r>
        <w:rPr>
          <w:i/>
          <w:szCs w:val="26"/>
        </w:rPr>
        <w:t>a</w:t>
      </w:r>
      <w:r>
        <w:rPr>
          <w:i/>
          <w:szCs w:val="26"/>
        </w:rPr>
        <w:t>pidetzerako prozedura egokia ezartzea, aberaste bidegabearen teoriaren ar</w:t>
      </w:r>
      <w:r>
        <w:rPr>
          <w:i/>
          <w:szCs w:val="26"/>
        </w:rPr>
        <w:t>a</w:t>
      </w:r>
      <w:r>
        <w:rPr>
          <w:i/>
          <w:szCs w:val="26"/>
        </w:rPr>
        <w:t>bera, organo eskudunak onets dezan.</w:t>
      </w:r>
    </w:p>
    <w:p w:rsidR="00AA394B" w:rsidRPr="00C552D6" w:rsidRDefault="00AA394B" w:rsidP="009D40AB">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i/>
          <w:szCs w:val="26"/>
        </w:rPr>
      </w:pPr>
      <w:r>
        <w:rPr>
          <w:i/>
          <w:szCs w:val="26"/>
        </w:rPr>
        <w:t>Esleitutako kontratuak Kontratuen Erregistro Publikoari komunikatzea.</w:t>
      </w:r>
    </w:p>
    <w:p w:rsidR="00FD6FBB" w:rsidRDefault="00FD6FBB">
      <w:pPr>
        <w:spacing w:after="0"/>
        <w:ind w:firstLine="0"/>
        <w:jc w:val="left"/>
        <w:rPr>
          <w:rFonts w:ascii="Arial" w:hAnsi="Arial"/>
          <w:bCs/>
          <w:iCs/>
          <w:color w:val="000000"/>
          <w:spacing w:val="10"/>
          <w:kern w:val="28"/>
          <w:sz w:val="25"/>
          <w:szCs w:val="26"/>
        </w:rPr>
      </w:pPr>
      <w:bookmarkStart w:id="78" w:name="_Toc410290042"/>
      <w:bookmarkStart w:id="79" w:name="_Toc339016618"/>
      <w:bookmarkStart w:id="80" w:name="_Toc461707233"/>
      <w:bookmarkEnd w:id="78"/>
      <w:bookmarkEnd w:id="79"/>
      <w:r>
        <w:br w:type="page"/>
      </w:r>
    </w:p>
    <w:p w:rsidR="00513895" w:rsidRPr="0047493F" w:rsidRDefault="00A534F1" w:rsidP="0047493F">
      <w:pPr>
        <w:pStyle w:val="atitulo2"/>
        <w:spacing w:before="240" w:after="120"/>
      </w:pPr>
      <w:bookmarkStart w:id="81" w:name="_Toc514151877"/>
      <w:r>
        <w:lastRenderedPageBreak/>
        <w:t>IV.6. Transferentzia arruntengatiko</w:t>
      </w:r>
      <w:bookmarkEnd w:id="80"/>
      <w:r>
        <w:t xml:space="preserve"> gastuak</w:t>
      </w:r>
      <w:bookmarkEnd w:id="81"/>
      <w:r>
        <w:t xml:space="preserve"> </w:t>
      </w:r>
    </w:p>
    <w:p w:rsidR="00745838" w:rsidRDefault="00513895" w:rsidP="006B63C9">
      <w:pPr>
        <w:pStyle w:val="texto"/>
        <w:spacing w:after="240"/>
      </w:pPr>
      <w:r>
        <w:t xml:space="preserve">Udalaren transferentzia arruntengatiko gastua 458.991 eurokoa izan zen 2016an; hona hemen xehakatzea: </w:t>
      </w:r>
    </w:p>
    <w:tbl>
      <w:tblPr>
        <w:tblW w:w="8957" w:type="dxa"/>
        <w:jc w:val="center"/>
        <w:tblInd w:w="168" w:type="dxa"/>
        <w:tblCellMar>
          <w:left w:w="70" w:type="dxa"/>
          <w:right w:w="70" w:type="dxa"/>
        </w:tblCellMar>
        <w:tblLook w:val="04A0" w:firstRow="1" w:lastRow="0" w:firstColumn="1" w:lastColumn="0" w:noHBand="0" w:noVBand="1"/>
      </w:tblPr>
      <w:tblGrid>
        <w:gridCol w:w="4682"/>
        <w:gridCol w:w="1513"/>
        <w:gridCol w:w="1556"/>
        <w:gridCol w:w="1206"/>
      </w:tblGrid>
      <w:tr w:rsidR="003B00B1" w:rsidRPr="004C6FB7" w:rsidTr="00C0565B">
        <w:trPr>
          <w:trHeight w:val="284"/>
          <w:jc w:val="center"/>
        </w:trPr>
        <w:tc>
          <w:tcPr>
            <w:tcW w:w="4682" w:type="dxa"/>
            <w:tcBorders>
              <w:top w:val="single" w:sz="4" w:space="0" w:color="auto"/>
              <w:left w:val="nil"/>
              <w:bottom w:val="single" w:sz="4" w:space="0" w:color="auto"/>
              <w:right w:val="nil"/>
            </w:tcBorders>
            <w:shd w:val="clear" w:color="000000" w:fill="FABF8F"/>
            <w:noWrap/>
            <w:vAlign w:val="center"/>
            <w:hideMark/>
          </w:tcPr>
          <w:p w:rsidR="003B00B1" w:rsidRPr="003B00B1" w:rsidRDefault="003B00B1" w:rsidP="004C6FB7">
            <w:pPr>
              <w:spacing w:after="0"/>
              <w:ind w:firstLine="0"/>
              <w:jc w:val="left"/>
              <w:rPr>
                <w:rFonts w:ascii="Arial" w:hAnsi="Arial" w:cs="Arial"/>
                <w:color w:val="000000"/>
                <w:sz w:val="18"/>
                <w:szCs w:val="18"/>
              </w:rPr>
            </w:pPr>
            <w:r>
              <w:rPr>
                <w:rFonts w:ascii="Arial" w:hAnsi="Arial"/>
                <w:color w:val="000000"/>
                <w:sz w:val="18"/>
                <w:szCs w:val="18"/>
              </w:rPr>
              <w:t>Udalaren transferentzia arruntak</w:t>
            </w:r>
          </w:p>
        </w:tc>
        <w:tc>
          <w:tcPr>
            <w:tcW w:w="1513" w:type="dxa"/>
            <w:tcBorders>
              <w:top w:val="single" w:sz="4" w:space="0" w:color="auto"/>
              <w:left w:val="nil"/>
              <w:bottom w:val="single" w:sz="4" w:space="0" w:color="auto"/>
              <w:right w:val="nil"/>
            </w:tcBorders>
            <w:shd w:val="clear" w:color="000000" w:fill="FABF8F"/>
            <w:noWrap/>
            <w:vAlign w:val="center"/>
            <w:hideMark/>
          </w:tcPr>
          <w:p w:rsidR="003B00B1" w:rsidRPr="003B00B1" w:rsidRDefault="003B00B1" w:rsidP="004C6FB7">
            <w:pPr>
              <w:spacing w:after="0"/>
              <w:ind w:firstLine="0"/>
              <w:jc w:val="right"/>
              <w:rPr>
                <w:rFonts w:ascii="Arial" w:hAnsi="Arial" w:cs="Arial"/>
                <w:color w:val="000000"/>
                <w:sz w:val="18"/>
                <w:szCs w:val="18"/>
              </w:rPr>
            </w:pPr>
            <w:r>
              <w:rPr>
                <w:rFonts w:ascii="Arial" w:hAnsi="Arial"/>
                <w:color w:val="000000"/>
                <w:sz w:val="18"/>
                <w:szCs w:val="18"/>
              </w:rPr>
              <w:t>2015</w:t>
            </w:r>
          </w:p>
        </w:tc>
        <w:tc>
          <w:tcPr>
            <w:tcW w:w="1556" w:type="dxa"/>
            <w:tcBorders>
              <w:top w:val="single" w:sz="4" w:space="0" w:color="auto"/>
              <w:left w:val="nil"/>
              <w:bottom w:val="single" w:sz="4" w:space="0" w:color="auto"/>
              <w:right w:val="nil"/>
            </w:tcBorders>
            <w:shd w:val="clear" w:color="000000" w:fill="FABF8F"/>
            <w:vAlign w:val="center"/>
          </w:tcPr>
          <w:p w:rsidR="003B00B1" w:rsidRPr="003B00B1" w:rsidRDefault="003B00B1" w:rsidP="00EE613F">
            <w:pPr>
              <w:spacing w:after="0"/>
              <w:ind w:firstLine="0"/>
              <w:jc w:val="right"/>
              <w:rPr>
                <w:rFonts w:ascii="Arial" w:hAnsi="Arial" w:cs="Arial"/>
                <w:color w:val="000000"/>
                <w:sz w:val="18"/>
                <w:szCs w:val="18"/>
              </w:rPr>
            </w:pPr>
            <w:r>
              <w:rPr>
                <w:rFonts w:ascii="Arial" w:hAnsi="Arial"/>
                <w:color w:val="000000"/>
                <w:sz w:val="18"/>
                <w:szCs w:val="18"/>
              </w:rPr>
              <w:t>2016</w:t>
            </w:r>
          </w:p>
        </w:tc>
        <w:tc>
          <w:tcPr>
            <w:tcW w:w="1206" w:type="dxa"/>
            <w:tcBorders>
              <w:top w:val="single" w:sz="4" w:space="0" w:color="auto"/>
              <w:left w:val="nil"/>
              <w:bottom w:val="single" w:sz="4" w:space="0" w:color="auto"/>
              <w:right w:val="nil"/>
            </w:tcBorders>
            <w:shd w:val="clear" w:color="000000" w:fill="FABF8F"/>
            <w:vAlign w:val="center"/>
          </w:tcPr>
          <w:p w:rsidR="003B00B1" w:rsidRPr="003B00B1" w:rsidRDefault="003B00B1" w:rsidP="00C0565B">
            <w:pPr>
              <w:spacing w:after="0"/>
              <w:ind w:firstLine="0"/>
              <w:jc w:val="right"/>
              <w:rPr>
                <w:rFonts w:ascii="Arial" w:hAnsi="Arial" w:cs="Arial"/>
                <w:color w:val="000000"/>
                <w:sz w:val="18"/>
                <w:szCs w:val="18"/>
              </w:rPr>
            </w:pPr>
            <w:r>
              <w:rPr>
                <w:rFonts w:ascii="Arial" w:hAnsi="Arial"/>
                <w:color w:val="000000"/>
                <w:sz w:val="18"/>
                <w:szCs w:val="18"/>
              </w:rPr>
              <w:t>Aldea (%)</w:t>
            </w:r>
          </w:p>
        </w:tc>
      </w:tr>
      <w:tr w:rsidR="003B00B1" w:rsidRPr="004C6FB7" w:rsidTr="00C0565B">
        <w:trPr>
          <w:trHeight w:val="284"/>
          <w:jc w:val="center"/>
        </w:trPr>
        <w:tc>
          <w:tcPr>
            <w:tcW w:w="4682" w:type="dxa"/>
            <w:tcBorders>
              <w:top w:val="single" w:sz="4" w:space="0" w:color="auto"/>
              <w:left w:val="nil"/>
              <w:bottom w:val="single" w:sz="2" w:space="0" w:color="auto"/>
              <w:right w:val="nil"/>
            </w:tcBorders>
            <w:shd w:val="clear" w:color="auto" w:fill="auto"/>
            <w:noWrap/>
            <w:vAlign w:val="center"/>
            <w:hideMark/>
          </w:tcPr>
          <w:p w:rsidR="003B00B1" w:rsidRPr="004C6FB7" w:rsidRDefault="003B00B1" w:rsidP="004C6FB7">
            <w:pPr>
              <w:spacing w:after="0"/>
              <w:ind w:firstLine="0"/>
              <w:jc w:val="left"/>
              <w:rPr>
                <w:rFonts w:ascii="Arial Narrow" w:hAnsi="Arial Narrow"/>
                <w:color w:val="000000"/>
              </w:rPr>
            </w:pPr>
            <w:r>
              <w:rPr>
                <w:rFonts w:ascii="Arial Narrow" w:hAnsi="Arial Narrow"/>
                <w:color w:val="000000"/>
              </w:rPr>
              <w:t>Entitatearen erakunde autonomoei</w:t>
            </w:r>
          </w:p>
        </w:tc>
        <w:tc>
          <w:tcPr>
            <w:tcW w:w="1513" w:type="dxa"/>
            <w:tcBorders>
              <w:top w:val="single" w:sz="4" w:space="0" w:color="auto"/>
              <w:left w:val="nil"/>
              <w:bottom w:val="single" w:sz="2" w:space="0" w:color="auto"/>
              <w:right w:val="nil"/>
            </w:tcBorders>
            <w:shd w:val="clear" w:color="auto" w:fill="auto"/>
            <w:noWrap/>
            <w:vAlign w:val="center"/>
            <w:hideMark/>
          </w:tcPr>
          <w:p w:rsidR="003B00B1" w:rsidRPr="004C6FB7" w:rsidRDefault="003B00B1" w:rsidP="004C6FB7">
            <w:pPr>
              <w:spacing w:after="0"/>
              <w:ind w:firstLine="0"/>
              <w:jc w:val="right"/>
              <w:rPr>
                <w:rFonts w:ascii="Arial Narrow" w:hAnsi="Arial Narrow"/>
                <w:color w:val="000000"/>
              </w:rPr>
            </w:pPr>
            <w:r>
              <w:rPr>
                <w:rFonts w:ascii="Arial Narrow" w:hAnsi="Arial Narrow"/>
                <w:color w:val="000000"/>
              </w:rPr>
              <w:t>138.550</w:t>
            </w:r>
          </w:p>
        </w:tc>
        <w:tc>
          <w:tcPr>
            <w:tcW w:w="1556" w:type="dxa"/>
            <w:tcBorders>
              <w:top w:val="single" w:sz="4" w:space="0" w:color="auto"/>
              <w:left w:val="nil"/>
              <w:bottom w:val="single" w:sz="2" w:space="0" w:color="auto"/>
              <w:right w:val="nil"/>
            </w:tcBorders>
            <w:vAlign w:val="center"/>
          </w:tcPr>
          <w:p w:rsidR="003B00B1" w:rsidRPr="004C6FB7" w:rsidRDefault="003B00B1" w:rsidP="00EE613F">
            <w:pPr>
              <w:spacing w:after="0"/>
              <w:ind w:firstLine="0"/>
              <w:jc w:val="right"/>
              <w:rPr>
                <w:rFonts w:ascii="Arial Narrow" w:hAnsi="Arial Narrow"/>
                <w:color w:val="000000"/>
              </w:rPr>
            </w:pPr>
            <w:r>
              <w:rPr>
                <w:rFonts w:ascii="Arial Narrow" w:hAnsi="Arial Narrow"/>
                <w:color w:val="000000"/>
              </w:rPr>
              <w:t>140.550</w:t>
            </w:r>
          </w:p>
        </w:tc>
        <w:tc>
          <w:tcPr>
            <w:tcW w:w="1206" w:type="dxa"/>
            <w:tcBorders>
              <w:top w:val="single" w:sz="4" w:space="0" w:color="auto"/>
              <w:left w:val="nil"/>
              <w:bottom w:val="single" w:sz="2" w:space="0" w:color="auto"/>
              <w:right w:val="nil"/>
            </w:tcBorders>
            <w:vAlign w:val="center"/>
          </w:tcPr>
          <w:p w:rsidR="003B00B1" w:rsidRPr="004C6FB7" w:rsidRDefault="003B00B1" w:rsidP="004C6FB7">
            <w:pPr>
              <w:spacing w:after="0"/>
              <w:ind w:firstLine="0"/>
              <w:jc w:val="right"/>
              <w:rPr>
                <w:rFonts w:ascii="Arial Narrow" w:hAnsi="Arial Narrow"/>
                <w:color w:val="000000"/>
              </w:rPr>
            </w:pPr>
            <w:r>
              <w:rPr>
                <w:rFonts w:ascii="Arial Narrow" w:hAnsi="Arial Narrow"/>
                <w:color w:val="000000"/>
              </w:rPr>
              <w:t>1</w:t>
            </w:r>
          </w:p>
        </w:tc>
      </w:tr>
      <w:tr w:rsidR="003B00B1" w:rsidRPr="004C6FB7" w:rsidTr="00C0565B">
        <w:trPr>
          <w:trHeight w:val="284"/>
          <w:jc w:val="center"/>
        </w:trPr>
        <w:tc>
          <w:tcPr>
            <w:tcW w:w="4682" w:type="dxa"/>
            <w:tcBorders>
              <w:top w:val="single" w:sz="2" w:space="0" w:color="auto"/>
              <w:left w:val="nil"/>
              <w:bottom w:val="single" w:sz="2" w:space="0" w:color="auto"/>
              <w:right w:val="nil"/>
            </w:tcBorders>
            <w:shd w:val="clear" w:color="auto" w:fill="auto"/>
            <w:noWrap/>
            <w:vAlign w:val="center"/>
            <w:hideMark/>
          </w:tcPr>
          <w:p w:rsidR="003B00B1" w:rsidRPr="004C6FB7" w:rsidRDefault="003B00B1" w:rsidP="004C6FB7">
            <w:pPr>
              <w:spacing w:after="0"/>
              <w:ind w:firstLine="0"/>
              <w:jc w:val="left"/>
              <w:rPr>
                <w:rFonts w:ascii="Arial Narrow" w:hAnsi="Arial Narrow"/>
                <w:color w:val="000000"/>
              </w:rPr>
            </w:pPr>
            <w:r>
              <w:rPr>
                <w:rFonts w:ascii="Arial Narrow" w:hAnsi="Arial Narrow"/>
                <w:color w:val="000000"/>
              </w:rPr>
              <w:t xml:space="preserve">Foru Komunitateari </w:t>
            </w:r>
          </w:p>
        </w:tc>
        <w:tc>
          <w:tcPr>
            <w:tcW w:w="1513" w:type="dxa"/>
            <w:tcBorders>
              <w:top w:val="single" w:sz="2" w:space="0" w:color="auto"/>
              <w:left w:val="nil"/>
              <w:bottom w:val="single" w:sz="2" w:space="0" w:color="auto"/>
              <w:right w:val="nil"/>
            </w:tcBorders>
            <w:shd w:val="clear" w:color="auto" w:fill="auto"/>
            <w:noWrap/>
            <w:vAlign w:val="center"/>
            <w:hideMark/>
          </w:tcPr>
          <w:p w:rsidR="003B00B1" w:rsidRPr="004C6FB7" w:rsidRDefault="003B00B1" w:rsidP="004C6FB7">
            <w:pPr>
              <w:spacing w:after="0"/>
              <w:ind w:firstLine="0"/>
              <w:jc w:val="right"/>
              <w:rPr>
                <w:rFonts w:ascii="Arial Narrow" w:hAnsi="Arial Narrow"/>
                <w:color w:val="000000"/>
              </w:rPr>
            </w:pPr>
            <w:r>
              <w:rPr>
                <w:rFonts w:ascii="Arial Narrow" w:hAnsi="Arial Narrow"/>
                <w:color w:val="000000"/>
              </w:rPr>
              <w:t>2.000</w:t>
            </w:r>
          </w:p>
        </w:tc>
        <w:tc>
          <w:tcPr>
            <w:tcW w:w="1556" w:type="dxa"/>
            <w:tcBorders>
              <w:top w:val="single" w:sz="2" w:space="0" w:color="auto"/>
              <w:left w:val="nil"/>
              <w:bottom w:val="single" w:sz="2" w:space="0" w:color="auto"/>
              <w:right w:val="nil"/>
            </w:tcBorders>
            <w:vAlign w:val="center"/>
          </w:tcPr>
          <w:p w:rsidR="003B00B1" w:rsidRPr="004C6FB7" w:rsidRDefault="003B00B1" w:rsidP="00EE613F">
            <w:pPr>
              <w:spacing w:after="0"/>
              <w:ind w:firstLine="0"/>
              <w:jc w:val="right"/>
              <w:rPr>
                <w:rFonts w:ascii="Arial Narrow" w:hAnsi="Arial Narrow"/>
                <w:color w:val="000000"/>
              </w:rPr>
            </w:pPr>
            <w:r>
              <w:rPr>
                <w:rFonts w:ascii="Arial Narrow" w:hAnsi="Arial Narrow"/>
                <w:color w:val="000000"/>
              </w:rPr>
              <w:t>3.000</w:t>
            </w:r>
          </w:p>
        </w:tc>
        <w:tc>
          <w:tcPr>
            <w:tcW w:w="1206" w:type="dxa"/>
            <w:tcBorders>
              <w:top w:val="single" w:sz="2" w:space="0" w:color="auto"/>
              <w:left w:val="nil"/>
              <w:bottom w:val="single" w:sz="2" w:space="0" w:color="auto"/>
              <w:right w:val="nil"/>
            </w:tcBorders>
            <w:vAlign w:val="center"/>
          </w:tcPr>
          <w:p w:rsidR="003B00B1" w:rsidRPr="004C6FB7" w:rsidRDefault="003B00B1" w:rsidP="004C6FB7">
            <w:pPr>
              <w:spacing w:after="0"/>
              <w:ind w:firstLine="0"/>
              <w:jc w:val="right"/>
              <w:rPr>
                <w:rFonts w:ascii="Arial Narrow" w:hAnsi="Arial Narrow"/>
                <w:color w:val="000000"/>
              </w:rPr>
            </w:pPr>
            <w:r>
              <w:rPr>
                <w:rFonts w:ascii="Arial Narrow" w:hAnsi="Arial Narrow"/>
                <w:color w:val="000000"/>
              </w:rPr>
              <w:t>50</w:t>
            </w:r>
          </w:p>
        </w:tc>
      </w:tr>
      <w:tr w:rsidR="003B00B1" w:rsidRPr="004C6FB7" w:rsidTr="00C0565B">
        <w:trPr>
          <w:trHeight w:val="284"/>
          <w:jc w:val="center"/>
        </w:trPr>
        <w:tc>
          <w:tcPr>
            <w:tcW w:w="4682" w:type="dxa"/>
            <w:tcBorders>
              <w:top w:val="single" w:sz="2" w:space="0" w:color="auto"/>
              <w:left w:val="nil"/>
              <w:bottom w:val="single" w:sz="2" w:space="0" w:color="auto"/>
              <w:right w:val="nil"/>
            </w:tcBorders>
            <w:shd w:val="clear" w:color="auto" w:fill="auto"/>
            <w:noWrap/>
            <w:vAlign w:val="center"/>
            <w:hideMark/>
          </w:tcPr>
          <w:p w:rsidR="003B00B1" w:rsidRPr="004C6FB7" w:rsidRDefault="003B00B1" w:rsidP="004C6FB7">
            <w:pPr>
              <w:spacing w:after="0"/>
              <w:ind w:firstLine="0"/>
              <w:jc w:val="left"/>
              <w:rPr>
                <w:rFonts w:ascii="Arial Narrow" w:hAnsi="Arial Narrow"/>
                <w:color w:val="000000"/>
              </w:rPr>
            </w:pPr>
            <w:r>
              <w:rPr>
                <w:rFonts w:ascii="Arial Narrow" w:hAnsi="Arial Narrow"/>
                <w:color w:val="000000"/>
              </w:rPr>
              <w:t>Toki entitateei</w:t>
            </w:r>
          </w:p>
        </w:tc>
        <w:tc>
          <w:tcPr>
            <w:tcW w:w="1513" w:type="dxa"/>
            <w:tcBorders>
              <w:top w:val="single" w:sz="2" w:space="0" w:color="auto"/>
              <w:left w:val="nil"/>
              <w:bottom w:val="single" w:sz="2" w:space="0" w:color="auto"/>
              <w:right w:val="nil"/>
            </w:tcBorders>
            <w:shd w:val="clear" w:color="auto" w:fill="auto"/>
            <w:noWrap/>
            <w:vAlign w:val="center"/>
            <w:hideMark/>
          </w:tcPr>
          <w:p w:rsidR="003B00B1" w:rsidRPr="004C6FB7" w:rsidRDefault="003B00B1" w:rsidP="004C6FB7">
            <w:pPr>
              <w:spacing w:after="0"/>
              <w:ind w:firstLine="0"/>
              <w:jc w:val="right"/>
              <w:rPr>
                <w:rFonts w:ascii="Arial Narrow" w:hAnsi="Arial Narrow"/>
                <w:color w:val="000000"/>
              </w:rPr>
            </w:pPr>
            <w:r>
              <w:rPr>
                <w:rFonts w:ascii="Arial Narrow" w:hAnsi="Arial Narrow"/>
                <w:color w:val="000000"/>
              </w:rPr>
              <w:t>125.510</w:t>
            </w:r>
          </w:p>
        </w:tc>
        <w:tc>
          <w:tcPr>
            <w:tcW w:w="1556" w:type="dxa"/>
            <w:tcBorders>
              <w:top w:val="single" w:sz="2" w:space="0" w:color="auto"/>
              <w:left w:val="nil"/>
              <w:bottom w:val="single" w:sz="2" w:space="0" w:color="auto"/>
              <w:right w:val="nil"/>
            </w:tcBorders>
            <w:vAlign w:val="center"/>
          </w:tcPr>
          <w:p w:rsidR="003B00B1" w:rsidRPr="004C6FB7" w:rsidRDefault="003B00B1" w:rsidP="00EE613F">
            <w:pPr>
              <w:spacing w:after="0"/>
              <w:ind w:firstLine="0"/>
              <w:jc w:val="right"/>
              <w:rPr>
                <w:rFonts w:ascii="Arial Narrow" w:hAnsi="Arial Narrow"/>
                <w:color w:val="000000"/>
              </w:rPr>
            </w:pPr>
            <w:r>
              <w:rPr>
                <w:rFonts w:ascii="Arial Narrow" w:hAnsi="Arial Narrow"/>
                <w:color w:val="000000"/>
              </w:rPr>
              <w:t>122.065</w:t>
            </w:r>
          </w:p>
        </w:tc>
        <w:tc>
          <w:tcPr>
            <w:tcW w:w="1206" w:type="dxa"/>
            <w:tcBorders>
              <w:top w:val="single" w:sz="2" w:space="0" w:color="auto"/>
              <w:left w:val="nil"/>
              <w:bottom w:val="single" w:sz="2" w:space="0" w:color="auto"/>
              <w:right w:val="nil"/>
            </w:tcBorders>
            <w:vAlign w:val="center"/>
          </w:tcPr>
          <w:p w:rsidR="003B00B1" w:rsidRPr="004C6FB7" w:rsidRDefault="003B00B1" w:rsidP="004C6FB7">
            <w:pPr>
              <w:spacing w:after="0"/>
              <w:ind w:firstLine="0"/>
              <w:jc w:val="right"/>
              <w:rPr>
                <w:rFonts w:ascii="Arial Narrow" w:hAnsi="Arial Narrow"/>
                <w:color w:val="000000"/>
              </w:rPr>
            </w:pPr>
            <w:r>
              <w:rPr>
                <w:rFonts w:ascii="Arial Narrow" w:hAnsi="Arial Narrow"/>
                <w:color w:val="000000"/>
              </w:rPr>
              <w:t>-3</w:t>
            </w:r>
          </w:p>
        </w:tc>
      </w:tr>
      <w:tr w:rsidR="003B00B1" w:rsidRPr="004C6FB7" w:rsidTr="00C0565B">
        <w:trPr>
          <w:trHeight w:val="284"/>
          <w:jc w:val="center"/>
        </w:trPr>
        <w:tc>
          <w:tcPr>
            <w:tcW w:w="4682" w:type="dxa"/>
            <w:tcBorders>
              <w:top w:val="single" w:sz="2" w:space="0" w:color="auto"/>
              <w:left w:val="nil"/>
              <w:bottom w:val="single" w:sz="2" w:space="0" w:color="auto"/>
              <w:right w:val="nil"/>
            </w:tcBorders>
            <w:shd w:val="clear" w:color="auto" w:fill="auto"/>
            <w:noWrap/>
            <w:vAlign w:val="center"/>
            <w:hideMark/>
          </w:tcPr>
          <w:p w:rsidR="003B00B1" w:rsidRPr="004C6FB7" w:rsidRDefault="003B00B1" w:rsidP="004C6FB7">
            <w:pPr>
              <w:spacing w:after="0"/>
              <w:ind w:firstLine="0"/>
              <w:jc w:val="left"/>
              <w:rPr>
                <w:rFonts w:ascii="Arial Narrow" w:hAnsi="Arial Narrow"/>
                <w:color w:val="000000"/>
              </w:rPr>
            </w:pPr>
            <w:r>
              <w:rPr>
                <w:rFonts w:ascii="Arial Narrow" w:hAnsi="Arial Narrow"/>
                <w:color w:val="000000"/>
              </w:rPr>
              <w:t>Entitate pribatuei</w:t>
            </w:r>
          </w:p>
        </w:tc>
        <w:tc>
          <w:tcPr>
            <w:tcW w:w="1513" w:type="dxa"/>
            <w:tcBorders>
              <w:top w:val="single" w:sz="2" w:space="0" w:color="auto"/>
              <w:left w:val="nil"/>
              <w:bottom w:val="single" w:sz="2" w:space="0" w:color="auto"/>
              <w:right w:val="nil"/>
            </w:tcBorders>
            <w:shd w:val="clear" w:color="auto" w:fill="auto"/>
            <w:noWrap/>
            <w:vAlign w:val="center"/>
            <w:hideMark/>
          </w:tcPr>
          <w:p w:rsidR="003B00B1" w:rsidRPr="004C6FB7" w:rsidRDefault="003B00B1" w:rsidP="004C6FB7">
            <w:pPr>
              <w:spacing w:after="0"/>
              <w:ind w:firstLine="0"/>
              <w:jc w:val="right"/>
              <w:rPr>
                <w:rFonts w:ascii="Arial Narrow" w:hAnsi="Arial Narrow"/>
                <w:color w:val="000000"/>
              </w:rPr>
            </w:pPr>
            <w:r>
              <w:rPr>
                <w:rFonts w:ascii="Arial Narrow" w:hAnsi="Arial Narrow"/>
                <w:color w:val="000000"/>
              </w:rPr>
              <w:t>58.000</w:t>
            </w:r>
          </w:p>
        </w:tc>
        <w:tc>
          <w:tcPr>
            <w:tcW w:w="1556" w:type="dxa"/>
            <w:tcBorders>
              <w:top w:val="single" w:sz="2" w:space="0" w:color="auto"/>
              <w:left w:val="nil"/>
              <w:bottom w:val="single" w:sz="2" w:space="0" w:color="auto"/>
              <w:right w:val="nil"/>
            </w:tcBorders>
            <w:vAlign w:val="center"/>
          </w:tcPr>
          <w:p w:rsidR="003B00B1" w:rsidRPr="004C6FB7" w:rsidRDefault="003B00B1" w:rsidP="00EE613F">
            <w:pPr>
              <w:spacing w:after="0"/>
              <w:ind w:firstLine="0"/>
              <w:jc w:val="right"/>
              <w:rPr>
                <w:rFonts w:ascii="Arial Narrow" w:hAnsi="Arial Narrow"/>
                <w:color w:val="000000"/>
              </w:rPr>
            </w:pPr>
            <w:r>
              <w:rPr>
                <w:rFonts w:ascii="Arial Narrow" w:hAnsi="Arial Narrow"/>
                <w:color w:val="000000"/>
              </w:rPr>
              <w:t>89.959</w:t>
            </w:r>
          </w:p>
        </w:tc>
        <w:tc>
          <w:tcPr>
            <w:tcW w:w="1206" w:type="dxa"/>
            <w:tcBorders>
              <w:top w:val="single" w:sz="2" w:space="0" w:color="auto"/>
              <w:left w:val="nil"/>
              <w:bottom w:val="single" w:sz="2" w:space="0" w:color="auto"/>
              <w:right w:val="nil"/>
            </w:tcBorders>
            <w:vAlign w:val="center"/>
          </w:tcPr>
          <w:p w:rsidR="003B00B1" w:rsidRPr="004C6FB7" w:rsidRDefault="003B00B1" w:rsidP="004C6FB7">
            <w:pPr>
              <w:spacing w:after="0"/>
              <w:ind w:firstLine="0"/>
              <w:jc w:val="right"/>
              <w:rPr>
                <w:rFonts w:ascii="Arial Narrow" w:hAnsi="Arial Narrow"/>
                <w:color w:val="000000"/>
              </w:rPr>
            </w:pPr>
            <w:r>
              <w:rPr>
                <w:rFonts w:ascii="Arial Narrow" w:hAnsi="Arial Narrow"/>
                <w:color w:val="000000"/>
              </w:rPr>
              <w:t>55</w:t>
            </w:r>
          </w:p>
        </w:tc>
      </w:tr>
      <w:tr w:rsidR="003B00B1" w:rsidRPr="004C6FB7" w:rsidTr="00C0565B">
        <w:trPr>
          <w:trHeight w:val="284"/>
          <w:jc w:val="center"/>
        </w:trPr>
        <w:tc>
          <w:tcPr>
            <w:tcW w:w="4682" w:type="dxa"/>
            <w:tcBorders>
              <w:top w:val="single" w:sz="2" w:space="0" w:color="auto"/>
              <w:left w:val="nil"/>
              <w:bottom w:val="single" w:sz="4" w:space="0" w:color="auto"/>
              <w:right w:val="nil"/>
            </w:tcBorders>
            <w:shd w:val="clear" w:color="auto" w:fill="auto"/>
            <w:noWrap/>
            <w:vAlign w:val="center"/>
            <w:hideMark/>
          </w:tcPr>
          <w:p w:rsidR="003B00B1" w:rsidRPr="004C6FB7" w:rsidRDefault="003B00B1" w:rsidP="004C6FB7">
            <w:pPr>
              <w:spacing w:after="0"/>
              <w:ind w:firstLine="0"/>
              <w:jc w:val="left"/>
              <w:rPr>
                <w:rFonts w:ascii="Arial Narrow" w:hAnsi="Arial Narrow"/>
                <w:color w:val="000000"/>
              </w:rPr>
            </w:pPr>
            <w:r>
              <w:rPr>
                <w:rFonts w:ascii="Arial Narrow" w:hAnsi="Arial Narrow"/>
                <w:color w:val="000000"/>
              </w:rPr>
              <w:t>Familiei eta irabazi asmorik gabeko erakundeei</w:t>
            </w:r>
          </w:p>
        </w:tc>
        <w:tc>
          <w:tcPr>
            <w:tcW w:w="1513" w:type="dxa"/>
            <w:tcBorders>
              <w:top w:val="single" w:sz="2" w:space="0" w:color="auto"/>
              <w:left w:val="nil"/>
              <w:bottom w:val="single" w:sz="4" w:space="0" w:color="auto"/>
              <w:right w:val="nil"/>
            </w:tcBorders>
            <w:shd w:val="clear" w:color="auto" w:fill="auto"/>
            <w:noWrap/>
            <w:vAlign w:val="center"/>
            <w:hideMark/>
          </w:tcPr>
          <w:p w:rsidR="003B00B1" w:rsidRPr="004C6FB7" w:rsidRDefault="003B00B1" w:rsidP="004C6FB7">
            <w:pPr>
              <w:spacing w:after="0"/>
              <w:ind w:firstLine="0"/>
              <w:jc w:val="right"/>
              <w:rPr>
                <w:rFonts w:ascii="Arial Narrow" w:hAnsi="Arial Narrow"/>
                <w:color w:val="000000"/>
              </w:rPr>
            </w:pPr>
            <w:r>
              <w:rPr>
                <w:rFonts w:ascii="Arial Narrow" w:hAnsi="Arial Narrow"/>
                <w:color w:val="000000"/>
              </w:rPr>
              <w:t>110.570</w:t>
            </w:r>
          </w:p>
        </w:tc>
        <w:tc>
          <w:tcPr>
            <w:tcW w:w="1556" w:type="dxa"/>
            <w:tcBorders>
              <w:top w:val="single" w:sz="2" w:space="0" w:color="auto"/>
              <w:left w:val="nil"/>
              <w:bottom w:val="single" w:sz="4" w:space="0" w:color="auto"/>
              <w:right w:val="nil"/>
            </w:tcBorders>
            <w:vAlign w:val="center"/>
          </w:tcPr>
          <w:p w:rsidR="003B00B1" w:rsidRPr="004C6FB7" w:rsidRDefault="003B00B1" w:rsidP="00EE613F">
            <w:pPr>
              <w:spacing w:after="0"/>
              <w:ind w:firstLine="0"/>
              <w:jc w:val="right"/>
              <w:rPr>
                <w:rFonts w:ascii="Arial Narrow" w:hAnsi="Arial Narrow"/>
                <w:color w:val="000000"/>
              </w:rPr>
            </w:pPr>
            <w:r>
              <w:rPr>
                <w:rFonts w:ascii="Arial Narrow" w:hAnsi="Arial Narrow"/>
                <w:color w:val="000000"/>
              </w:rPr>
              <w:t>103.417</w:t>
            </w:r>
          </w:p>
        </w:tc>
        <w:tc>
          <w:tcPr>
            <w:tcW w:w="1206" w:type="dxa"/>
            <w:tcBorders>
              <w:top w:val="single" w:sz="2" w:space="0" w:color="auto"/>
              <w:left w:val="nil"/>
              <w:bottom w:val="single" w:sz="4" w:space="0" w:color="auto"/>
              <w:right w:val="nil"/>
            </w:tcBorders>
            <w:vAlign w:val="center"/>
          </w:tcPr>
          <w:p w:rsidR="003B00B1" w:rsidRPr="004C6FB7" w:rsidRDefault="003B00B1" w:rsidP="004C6FB7">
            <w:pPr>
              <w:spacing w:after="0"/>
              <w:ind w:firstLine="0"/>
              <w:jc w:val="right"/>
              <w:rPr>
                <w:rFonts w:ascii="Arial Narrow" w:hAnsi="Arial Narrow"/>
                <w:color w:val="000000"/>
              </w:rPr>
            </w:pPr>
            <w:r>
              <w:rPr>
                <w:rFonts w:ascii="Arial Narrow" w:hAnsi="Arial Narrow"/>
                <w:color w:val="000000"/>
              </w:rPr>
              <w:t>-6</w:t>
            </w:r>
          </w:p>
        </w:tc>
      </w:tr>
      <w:tr w:rsidR="003B00B1" w:rsidRPr="004C6FB7" w:rsidTr="00C0565B">
        <w:trPr>
          <w:trHeight w:val="284"/>
          <w:jc w:val="center"/>
        </w:trPr>
        <w:tc>
          <w:tcPr>
            <w:tcW w:w="4682" w:type="dxa"/>
            <w:tcBorders>
              <w:top w:val="single" w:sz="4" w:space="0" w:color="auto"/>
              <w:left w:val="nil"/>
              <w:bottom w:val="single" w:sz="4" w:space="0" w:color="auto"/>
              <w:right w:val="nil"/>
            </w:tcBorders>
            <w:shd w:val="clear" w:color="000000" w:fill="FABF8F"/>
            <w:noWrap/>
            <w:vAlign w:val="center"/>
            <w:hideMark/>
          </w:tcPr>
          <w:p w:rsidR="003B00B1" w:rsidRPr="004C6FB7" w:rsidRDefault="003B00B1" w:rsidP="004C6FB7">
            <w:pPr>
              <w:spacing w:after="0"/>
              <w:ind w:firstLine="0"/>
              <w:jc w:val="left"/>
              <w:rPr>
                <w:rFonts w:ascii="Arial" w:hAnsi="Arial" w:cs="Arial"/>
                <w:color w:val="000000"/>
                <w:sz w:val="18"/>
                <w:szCs w:val="18"/>
              </w:rPr>
            </w:pPr>
            <w:r>
              <w:rPr>
                <w:rFonts w:ascii="Arial" w:hAnsi="Arial"/>
                <w:color w:val="000000"/>
                <w:sz w:val="18"/>
                <w:szCs w:val="18"/>
              </w:rPr>
              <w:t>4. kapitulua, guztira</w:t>
            </w:r>
          </w:p>
        </w:tc>
        <w:tc>
          <w:tcPr>
            <w:tcW w:w="1513" w:type="dxa"/>
            <w:tcBorders>
              <w:top w:val="single" w:sz="4" w:space="0" w:color="auto"/>
              <w:left w:val="nil"/>
              <w:bottom w:val="single" w:sz="4" w:space="0" w:color="auto"/>
              <w:right w:val="nil"/>
            </w:tcBorders>
            <w:shd w:val="clear" w:color="000000" w:fill="FABF8F"/>
            <w:noWrap/>
            <w:vAlign w:val="center"/>
            <w:hideMark/>
          </w:tcPr>
          <w:p w:rsidR="003B00B1" w:rsidRPr="004C6FB7" w:rsidRDefault="003B00B1" w:rsidP="004C6FB7">
            <w:pPr>
              <w:spacing w:after="0"/>
              <w:ind w:firstLine="0"/>
              <w:jc w:val="right"/>
              <w:rPr>
                <w:rFonts w:ascii="Arial" w:hAnsi="Arial" w:cs="Arial"/>
                <w:color w:val="000000"/>
                <w:sz w:val="18"/>
                <w:szCs w:val="18"/>
              </w:rPr>
            </w:pPr>
            <w:r>
              <w:rPr>
                <w:rFonts w:ascii="Arial" w:hAnsi="Arial"/>
                <w:color w:val="000000"/>
                <w:sz w:val="18"/>
                <w:szCs w:val="18"/>
              </w:rPr>
              <w:t>434.630</w:t>
            </w:r>
          </w:p>
        </w:tc>
        <w:tc>
          <w:tcPr>
            <w:tcW w:w="1556" w:type="dxa"/>
            <w:tcBorders>
              <w:top w:val="single" w:sz="4" w:space="0" w:color="auto"/>
              <w:left w:val="nil"/>
              <w:bottom w:val="single" w:sz="4" w:space="0" w:color="auto"/>
              <w:right w:val="nil"/>
            </w:tcBorders>
            <w:shd w:val="clear" w:color="000000" w:fill="FABF8F"/>
            <w:vAlign w:val="center"/>
          </w:tcPr>
          <w:p w:rsidR="003B00B1" w:rsidRPr="004C6FB7" w:rsidRDefault="003B00B1" w:rsidP="00EE613F">
            <w:pPr>
              <w:spacing w:after="0"/>
              <w:ind w:firstLine="0"/>
              <w:jc w:val="right"/>
              <w:rPr>
                <w:rFonts w:ascii="Arial" w:hAnsi="Arial" w:cs="Arial"/>
                <w:color w:val="000000"/>
                <w:sz w:val="18"/>
                <w:szCs w:val="18"/>
              </w:rPr>
            </w:pPr>
            <w:r>
              <w:rPr>
                <w:rFonts w:ascii="Arial" w:hAnsi="Arial"/>
                <w:color w:val="000000"/>
                <w:sz w:val="18"/>
                <w:szCs w:val="18"/>
              </w:rPr>
              <w:t>458.991</w:t>
            </w:r>
          </w:p>
        </w:tc>
        <w:tc>
          <w:tcPr>
            <w:tcW w:w="1206" w:type="dxa"/>
            <w:tcBorders>
              <w:top w:val="single" w:sz="4" w:space="0" w:color="auto"/>
              <w:left w:val="nil"/>
              <w:bottom w:val="single" w:sz="4" w:space="0" w:color="auto"/>
              <w:right w:val="nil"/>
            </w:tcBorders>
            <w:shd w:val="clear" w:color="000000" w:fill="FABF8F"/>
            <w:vAlign w:val="center"/>
          </w:tcPr>
          <w:p w:rsidR="003B00B1" w:rsidRPr="004C6FB7" w:rsidRDefault="003B00B1" w:rsidP="004C6FB7">
            <w:pPr>
              <w:spacing w:after="0"/>
              <w:ind w:firstLine="0"/>
              <w:jc w:val="right"/>
              <w:rPr>
                <w:rFonts w:ascii="Arial" w:hAnsi="Arial" w:cs="Arial"/>
                <w:color w:val="000000"/>
                <w:sz w:val="18"/>
                <w:szCs w:val="18"/>
              </w:rPr>
            </w:pPr>
            <w:r>
              <w:rPr>
                <w:rFonts w:ascii="Arial" w:hAnsi="Arial"/>
                <w:color w:val="000000"/>
                <w:sz w:val="18"/>
                <w:szCs w:val="18"/>
              </w:rPr>
              <w:t>6</w:t>
            </w:r>
          </w:p>
        </w:tc>
      </w:tr>
    </w:tbl>
    <w:p w:rsidR="00580BD0" w:rsidRDefault="00580BD0" w:rsidP="005211B8">
      <w:pPr>
        <w:pStyle w:val="texto"/>
        <w:spacing w:after="0"/>
        <w:rPr>
          <w:lang w:val="es-ES"/>
        </w:rPr>
      </w:pPr>
    </w:p>
    <w:p w:rsidR="0097451B" w:rsidRPr="009C143C" w:rsidRDefault="0097451B" w:rsidP="0097451B">
      <w:pPr>
        <w:pStyle w:val="texto"/>
      </w:pPr>
      <w:r>
        <w:t xml:space="preserve">Musika eskolak ez du gisa horretako gasturik. </w:t>
      </w:r>
    </w:p>
    <w:p w:rsidR="00580BD0" w:rsidRPr="009C143C" w:rsidRDefault="00580BD0" w:rsidP="009C143C">
      <w:pPr>
        <w:pStyle w:val="texto"/>
      </w:pPr>
      <w:r>
        <w:t>Musika eskolarako ekarpenak jaso dira —140.550 euro 2016an— bai eta O</w:t>
      </w:r>
      <w:r>
        <w:t>i</w:t>
      </w:r>
      <w:r>
        <w:t xml:space="preserve">narrizko Gizarte Zerbitzuen Mankomunitateari egindakoak ere —120.065 </w:t>
      </w:r>
      <w:proofErr w:type="spellStart"/>
      <w:r>
        <w:t>euro—</w:t>
      </w:r>
      <w:proofErr w:type="spellEnd"/>
    </w:p>
    <w:p w:rsidR="00745838" w:rsidRPr="00FD6FBB" w:rsidRDefault="00580BD0" w:rsidP="009C143C">
      <w:pPr>
        <w:pStyle w:val="texto"/>
        <w:rPr>
          <w:spacing w:val="0"/>
        </w:rPr>
      </w:pPr>
      <w:r>
        <w:t>Gastuaren ehuneko 38ko lagin bat aztertu dugu, enplegua sortzeko, kirol-instalazioetarako eta kirol-klubentzako ekarpenetarako diru-laguntzei dagok</w:t>
      </w:r>
      <w:r>
        <w:t>i</w:t>
      </w:r>
      <w:r>
        <w:t>ena. Oro har, egindako lanetik ondorioztatzen dugu transferentzien onespena, justifikazioa, kontabilizatzea eta ordainketa zuzen egiten direla.</w:t>
      </w:r>
    </w:p>
    <w:p w:rsidR="00513895" w:rsidRPr="0047493F" w:rsidRDefault="00A534F1" w:rsidP="0047493F">
      <w:pPr>
        <w:pStyle w:val="atitulo2"/>
        <w:spacing w:before="240" w:after="120"/>
      </w:pPr>
      <w:bookmarkStart w:id="82" w:name="_Toc410290043"/>
      <w:bookmarkStart w:id="83" w:name="_Toc339016619"/>
      <w:bookmarkStart w:id="84" w:name="_Toc461707234"/>
      <w:bookmarkStart w:id="85" w:name="_Toc514151878"/>
      <w:r>
        <w:t>IV.7. Inbertsioak</w:t>
      </w:r>
      <w:bookmarkEnd w:id="82"/>
      <w:bookmarkEnd w:id="83"/>
      <w:bookmarkEnd w:id="84"/>
      <w:bookmarkEnd w:id="85"/>
    </w:p>
    <w:p w:rsidR="00F173DD" w:rsidRPr="00FD6FBB" w:rsidRDefault="00513895" w:rsidP="008D698F">
      <w:pPr>
        <w:pStyle w:val="texto"/>
        <w:rPr>
          <w:spacing w:val="4"/>
        </w:rPr>
      </w:pPr>
      <w:r>
        <w:t xml:space="preserve">2016ko ekitaldian aitortutako betebehar bateratuak 207.442 eurokoak izan ziren; guztizko gastuaren ehuneko lau egiten du horrek. 2015ekin alderatuta, ia milioi bateko beherapena a hori; hau da, ehuneko 82koa. </w:t>
      </w:r>
    </w:p>
    <w:p w:rsidR="003A002B" w:rsidRDefault="003A002B" w:rsidP="002665B5">
      <w:pPr>
        <w:pStyle w:val="texto"/>
      </w:pPr>
      <w:r>
        <w:t>Udalaren inbertsioen arloko gastua 205.185 eurokoa izan da; Musika Esk</w:t>
      </w:r>
      <w:r>
        <w:t>o</w:t>
      </w:r>
      <w:r>
        <w:t xml:space="preserve">lan, berriz, 2.257 eurokoa da, eta musika-tresnak erosteko erabili da. </w:t>
      </w:r>
    </w:p>
    <w:p w:rsidR="00652805" w:rsidRPr="00072F5C" w:rsidRDefault="006678A1" w:rsidP="005211B8">
      <w:pPr>
        <w:pStyle w:val="texto"/>
        <w:spacing w:after="240"/>
      </w:pPr>
      <w:r>
        <w:t xml:space="preserve">Hurrengo bi kontratuak berrikusi dira, bai kapitulu honi egotzitako Udalaren gastuaren lagin bat </w:t>
      </w:r>
      <w:proofErr w:type="spellStart"/>
      <w:r>
        <w:t>—igerilekua</w:t>
      </w:r>
      <w:proofErr w:type="spellEnd"/>
      <w:r>
        <w:t xml:space="preserve"> estaltzea</w:t>
      </w:r>
      <w:r w:rsidR="00441911">
        <w:rPr>
          <w:rStyle w:val="Refdenotaalpie"/>
        </w:rPr>
        <w:footnoteReference w:id="1"/>
      </w:r>
      <w:r>
        <w:t xml:space="preserve"> eta eraikinean igogailu bat jartzea, kapituluko gastuaren ehuneko 20— eta musika eskolaren gastu guztiak ere.</w:t>
      </w:r>
    </w:p>
    <w:tbl>
      <w:tblPr>
        <w:tblW w:w="5055" w:type="pct"/>
        <w:jc w:val="center"/>
        <w:tblInd w:w="43" w:type="dxa"/>
        <w:tblLayout w:type="fixed"/>
        <w:tblCellMar>
          <w:left w:w="70" w:type="dxa"/>
          <w:right w:w="70" w:type="dxa"/>
        </w:tblCellMar>
        <w:tblLook w:val="04A0" w:firstRow="1" w:lastRow="0" w:firstColumn="1" w:lastColumn="0" w:noHBand="0" w:noVBand="1"/>
      </w:tblPr>
      <w:tblGrid>
        <w:gridCol w:w="2047"/>
        <w:gridCol w:w="794"/>
        <w:gridCol w:w="1372"/>
        <w:gridCol w:w="1186"/>
        <w:gridCol w:w="957"/>
        <w:gridCol w:w="1322"/>
        <w:gridCol w:w="1349"/>
      </w:tblGrid>
      <w:tr w:rsidR="008D698F" w:rsidRPr="00C0565B" w:rsidTr="00B623D3">
        <w:trPr>
          <w:trHeight w:val="255"/>
          <w:jc w:val="center"/>
        </w:trPr>
        <w:tc>
          <w:tcPr>
            <w:tcW w:w="1133" w:type="pct"/>
            <w:vMerge w:val="restart"/>
            <w:tcBorders>
              <w:top w:val="single" w:sz="4" w:space="0" w:color="000000"/>
              <w:left w:val="nil"/>
              <w:bottom w:val="single" w:sz="4" w:space="0" w:color="000000"/>
              <w:right w:val="nil"/>
            </w:tcBorders>
            <w:shd w:val="clear" w:color="000000" w:fill="FABF8F"/>
            <w:vAlign w:val="center"/>
            <w:hideMark/>
          </w:tcPr>
          <w:p w:rsidR="008D698F" w:rsidRPr="00C0565B" w:rsidRDefault="008D698F" w:rsidP="00652805">
            <w:pPr>
              <w:spacing w:after="0" w:line="259" w:lineRule="auto"/>
              <w:ind w:firstLine="0"/>
              <w:jc w:val="left"/>
              <w:rPr>
                <w:rFonts w:ascii="Arial" w:eastAsia="Calibri" w:hAnsi="Arial" w:cs="Arial"/>
                <w:color w:val="000000"/>
                <w:sz w:val="16"/>
                <w:szCs w:val="16"/>
              </w:rPr>
            </w:pPr>
            <w:r>
              <w:rPr>
                <w:rFonts w:ascii="Arial" w:hAnsi="Arial"/>
                <w:color w:val="000000"/>
                <w:sz w:val="16"/>
                <w:szCs w:val="16"/>
              </w:rPr>
              <w:t>Izena</w:t>
            </w:r>
          </w:p>
        </w:tc>
        <w:tc>
          <w:tcPr>
            <w:tcW w:w="440" w:type="pct"/>
            <w:vMerge w:val="restart"/>
            <w:tcBorders>
              <w:top w:val="single" w:sz="4" w:space="0" w:color="000000"/>
              <w:left w:val="nil"/>
              <w:bottom w:val="single" w:sz="4" w:space="0" w:color="000000"/>
              <w:right w:val="nil"/>
            </w:tcBorders>
            <w:shd w:val="clear" w:color="000000" w:fill="FABF8F"/>
            <w:vAlign w:val="center"/>
            <w:hideMark/>
          </w:tcPr>
          <w:p w:rsidR="008D698F" w:rsidRPr="00C0565B" w:rsidRDefault="008D698F" w:rsidP="00C0565B">
            <w:pPr>
              <w:spacing w:after="0" w:line="259" w:lineRule="auto"/>
              <w:ind w:firstLine="0"/>
              <w:rPr>
                <w:rFonts w:ascii="Arial" w:eastAsia="Calibri" w:hAnsi="Arial" w:cs="Arial"/>
                <w:color w:val="000000"/>
                <w:sz w:val="16"/>
                <w:szCs w:val="16"/>
              </w:rPr>
            </w:pPr>
            <w:r>
              <w:rPr>
                <w:rFonts w:ascii="Arial" w:hAnsi="Arial"/>
                <w:color w:val="000000"/>
                <w:sz w:val="16"/>
                <w:szCs w:val="16"/>
              </w:rPr>
              <w:t>Ko</w:t>
            </w:r>
            <w:r>
              <w:rPr>
                <w:rFonts w:ascii="Arial" w:hAnsi="Arial"/>
                <w:color w:val="000000"/>
                <w:sz w:val="16"/>
                <w:szCs w:val="16"/>
              </w:rPr>
              <w:t>n</w:t>
            </w:r>
            <w:r>
              <w:rPr>
                <w:rFonts w:ascii="Arial" w:hAnsi="Arial"/>
                <w:color w:val="000000"/>
                <w:sz w:val="16"/>
                <w:szCs w:val="16"/>
              </w:rPr>
              <w:t xml:space="preserve">tratu-mota </w:t>
            </w:r>
          </w:p>
          <w:p w:rsidR="008D698F" w:rsidRPr="00C0565B" w:rsidRDefault="008D698F" w:rsidP="00C0565B">
            <w:pPr>
              <w:spacing w:after="0" w:line="259" w:lineRule="auto"/>
              <w:ind w:firstLine="0"/>
              <w:rPr>
                <w:rFonts w:ascii="Arial" w:eastAsia="Calibri" w:hAnsi="Arial" w:cs="Arial"/>
                <w:color w:val="000000"/>
                <w:sz w:val="16"/>
                <w:szCs w:val="16"/>
              </w:rPr>
            </w:pPr>
          </w:p>
        </w:tc>
        <w:tc>
          <w:tcPr>
            <w:tcW w:w="760" w:type="pct"/>
            <w:vMerge w:val="restart"/>
            <w:tcBorders>
              <w:top w:val="single" w:sz="4" w:space="0" w:color="000000"/>
              <w:left w:val="nil"/>
              <w:bottom w:val="single" w:sz="4" w:space="0" w:color="000000"/>
              <w:right w:val="nil"/>
            </w:tcBorders>
            <w:shd w:val="clear" w:color="000000" w:fill="FABF8F"/>
            <w:vAlign w:val="center"/>
            <w:hideMark/>
          </w:tcPr>
          <w:p w:rsidR="008D698F" w:rsidRPr="00C0565B" w:rsidRDefault="008D698F" w:rsidP="00652805">
            <w:pPr>
              <w:spacing w:after="0" w:line="259" w:lineRule="auto"/>
              <w:ind w:firstLine="0"/>
              <w:jc w:val="left"/>
              <w:rPr>
                <w:rFonts w:ascii="Arial" w:eastAsia="Calibri" w:hAnsi="Arial" w:cs="Arial"/>
                <w:color w:val="000000"/>
                <w:sz w:val="16"/>
                <w:szCs w:val="16"/>
              </w:rPr>
            </w:pPr>
            <w:r>
              <w:rPr>
                <w:rFonts w:ascii="Arial" w:hAnsi="Arial"/>
                <w:color w:val="000000"/>
                <w:sz w:val="16"/>
                <w:szCs w:val="16"/>
              </w:rPr>
              <w:t>Prozedura</w:t>
            </w:r>
          </w:p>
        </w:tc>
        <w:tc>
          <w:tcPr>
            <w:tcW w:w="657" w:type="pct"/>
            <w:vMerge w:val="restart"/>
            <w:tcBorders>
              <w:top w:val="single" w:sz="4" w:space="0" w:color="000000"/>
              <w:left w:val="nil"/>
              <w:bottom w:val="single" w:sz="4" w:space="0" w:color="000000"/>
              <w:right w:val="nil"/>
            </w:tcBorders>
            <w:shd w:val="clear" w:color="000000" w:fill="FABF8F"/>
            <w:vAlign w:val="center"/>
            <w:hideMark/>
          </w:tcPr>
          <w:p w:rsidR="008D698F" w:rsidRPr="00C0565B" w:rsidRDefault="008D698F" w:rsidP="00C0565B">
            <w:pPr>
              <w:spacing w:after="0" w:line="259" w:lineRule="auto"/>
              <w:ind w:firstLine="0"/>
              <w:jc w:val="right"/>
              <w:rPr>
                <w:rFonts w:ascii="Arial" w:eastAsia="Calibri" w:hAnsi="Arial" w:cs="Arial"/>
                <w:color w:val="000000"/>
                <w:sz w:val="16"/>
                <w:szCs w:val="16"/>
              </w:rPr>
            </w:pPr>
            <w:r>
              <w:rPr>
                <w:rFonts w:ascii="Arial" w:hAnsi="Arial"/>
                <w:color w:val="000000"/>
                <w:sz w:val="16"/>
                <w:szCs w:val="16"/>
              </w:rPr>
              <w:t>Lizitazioaren zenbatekoa (BEZik gabe)</w:t>
            </w:r>
          </w:p>
        </w:tc>
        <w:tc>
          <w:tcPr>
            <w:tcW w:w="530" w:type="pct"/>
            <w:vMerge w:val="restart"/>
            <w:tcBorders>
              <w:top w:val="single" w:sz="4" w:space="0" w:color="000000"/>
              <w:left w:val="nil"/>
              <w:bottom w:val="single" w:sz="4" w:space="0" w:color="000000"/>
              <w:right w:val="nil"/>
            </w:tcBorders>
            <w:shd w:val="clear" w:color="000000" w:fill="FABF8F"/>
            <w:vAlign w:val="center"/>
            <w:hideMark/>
          </w:tcPr>
          <w:p w:rsidR="008D698F" w:rsidRPr="00C0565B" w:rsidRDefault="008D698F" w:rsidP="00C0565B">
            <w:pPr>
              <w:spacing w:after="0" w:line="259" w:lineRule="auto"/>
              <w:ind w:firstLine="0"/>
              <w:jc w:val="right"/>
              <w:rPr>
                <w:rFonts w:ascii="Arial" w:eastAsia="Calibri" w:hAnsi="Arial" w:cs="Arial"/>
                <w:color w:val="000000"/>
                <w:sz w:val="16"/>
                <w:szCs w:val="16"/>
              </w:rPr>
            </w:pPr>
            <w:r>
              <w:rPr>
                <w:rFonts w:ascii="Arial" w:hAnsi="Arial"/>
                <w:color w:val="000000"/>
                <w:sz w:val="16"/>
                <w:szCs w:val="16"/>
              </w:rPr>
              <w:t>Eskaintzak egin ditu</w:t>
            </w:r>
            <w:r>
              <w:rPr>
                <w:rFonts w:ascii="Arial" w:hAnsi="Arial"/>
                <w:color w:val="000000"/>
                <w:sz w:val="16"/>
                <w:szCs w:val="16"/>
              </w:rPr>
              <w:t>z</w:t>
            </w:r>
            <w:r>
              <w:rPr>
                <w:rFonts w:ascii="Arial" w:hAnsi="Arial"/>
                <w:color w:val="000000"/>
                <w:sz w:val="16"/>
                <w:szCs w:val="16"/>
              </w:rPr>
              <w:t>tenak</w:t>
            </w:r>
          </w:p>
        </w:tc>
        <w:tc>
          <w:tcPr>
            <w:tcW w:w="732" w:type="pct"/>
            <w:vMerge w:val="restart"/>
            <w:tcBorders>
              <w:top w:val="single" w:sz="4" w:space="0" w:color="000000"/>
              <w:left w:val="nil"/>
              <w:bottom w:val="single" w:sz="4" w:space="0" w:color="000000"/>
              <w:right w:val="nil"/>
            </w:tcBorders>
            <w:shd w:val="clear" w:color="000000" w:fill="FABF8F"/>
            <w:vAlign w:val="center"/>
          </w:tcPr>
          <w:p w:rsidR="00C0565B" w:rsidRDefault="008D698F" w:rsidP="00C0565B">
            <w:pPr>
              <w:spacing w:after="0" w:line="259" w:lineRule="auto"/>
              <w:ind w:left="37" w:firstLine="0"/>
              <w:jc w:val="right"/>
              <w:rPr>
                <w:rFonts w:ascii="Arial" w:eastAsia="Calibri" w:hAnsi="Arial" w:cs="Arial"/>
                <w:color w:val="000000"/>
                <w:sz w:val="16"/>
                <w:szCs w:val="16"/>
              </w:rPr>
            </w:pPr>
            <w:r>
              <w:rPr>
                <w:rFonts w:ascii="Arial" w:hAnsi="Arial"/>
                <w:color w:val="000000"/>
                <w:sz w:val="16"/>
                <w:szCs w:val="16"/>
              </w:rPr>
              <w:t>Esleipenaren zenbatekoa</w:t>
            </w:r>
          </w:p>
          <w:p w:rsidR="008D698F" w:rsidRPr="00C0565B" w:rsidRDefault="008D698F" w:rsidP="00C0565B">
            <w:pPr>
              <w:spacing w:after="0" w:line="259" w:lineRule="auto"/>
              <w:ind w:left="37" w:firstLine="0"/>
              <w:jc w:val="right"/>
              <w:rPr>
                <w:rFonts w:ascii="Arial" w:eastAsia="Calibri" w:hAnsi="Arial" w:cs="Arial"/>
                <w:color w:val="000000"/>
                <w:sz w:val="16"/>
                <w:szCs w:val="16"/>
              </w:rPr>
            </w:pPr>
            <w:r>
              <w:rPr>
                <w:rFonts w:ascii="Arial" w:hAnsi="Arial"/>
                <w:color w:val="000000"/>
                <w:sz w:val="16"/>
                <w:szCs w:val="16"/>
              </w:rPr>
              <w:t xml:space="preserve"> (BEZik gabe) </w:t>
            </w:r>
          </w:p>
        </w:tc>
        <w:tc>
          <w:tcPr>
            <w:tcW w:w="747" w:type="pct"/>
            <w:vMerge w:val="restart"/>
            <w:tcBorders>
              <w:top w:val="single" w:sz="4" w:space="0" w:color="000000"/>
              <w:left w:val="nil"/>
              <w:bottom w:val="single" w:sz="4" w:space="0" w:color="000000"/>
              <w:right w:val="nil"/>
            </w:tcBorders>
            <w:shd w:val="clear" w:color="000000" w:fill="FABF8F"/>
            <w:vAlign w:val="center"/>
          </w:tcPr>
          <w:p w:rsidR="008D698F" w:rsidRPr="00C0565B" w:rsidRDefault="00C0565B" w:rsidP="00C0565B">
            <w:pPr>
              <w:spacing w:after="0" w:line="259" w:lineRule="auto"/>
              <w:ind w:left="37" w:firstLine="0"/>
              <w:jc w:val="right"/>
              <w:rPr>
                <w:rFonts w:ascii="Arial" w:eastAsia="Calibri" w:hAnsi="Arial" w:cs="Arial"/>
                <w:color w:val="000000"/>
                <w:sz w:val="16"/>
                <w:szCs w:val="16"/>
              </w:rPr>
            </w:pPr>
            <w:r>
              <w:rPr>
                <w:rFonts w:ascii="Arial" w:hAnsi="Arial"/>
                <w:color w:val="000000"/>
                <w:sz w:val="16"/>
                <w:szCs w:val="16"/>
              </w:rPr>
              <w:t>2016-12-31ra arte betetako zenbatekoa (BEZik gabe)</w:t>
            </w:r>
          </w:p>
        </w:tc>
      </w:tr>
      <w:tr w:rsidR="008D698F" w:rsidRPr="00652805" w:rsidTr="00B623D3">
        <w:trPr>
          <w:trHeight w:val="255"/>
          <w:jc w:val="center"/>
        </w:trPr>
        <w:tc>
          <w:tcPr>
            <w:tcW w:w="1133" w:type="pct"/>
            <w:vMerge/>
            <w:tcBorders>
              <w:left w:val="nil"/>
              <w:bottom w:val="single" w:sz="4" w:space="0" w:color="000000"/>
              <w:right w:val="nil"/>
            </w:tcBorders>
            <w:vAlign w:val="center"/>
            <w:hideMark/>
          </w:tcPr>
          <w:p w:rsidR="008D698F" w:rsidRPr="00652805" w:rsidRDefault="008D698F" w:rsidP="00652805">
            <w:pPr>
              <w:spacing w:after="0" w:line="259" w:lineRule="auto"/>
              <w:ind w:firstLine="0"/>
              <w:jc w:val="left"/>
              <w:rPr>
                <w:rFonts w:ascii="Arial Narrow" w:eastAsia="Calibri" w:hAnsi="Arial Narrow" w:cs="Arial"/>
                <w:color w:val="000000"/>
                <w:lang w:val="es-ES" w:eastAsia="es-ES"/>
              </w:rPr>
            </w:pPr>
          </w:p>
        </w:tc>
        <w:tc>
          <w:tcPr>
            <w:tcW w:w="440" w:type="pct"/>
            <w:vMerge/>
            <w:tcBorders>
              <w:left w:val="nil"/>
              <w:bottom w:val="single" w:sz="4" w:space="0" w:color="000000"/>
              <w:right w:val="nil"/>
            </w:tcBorders>
            <w:vAlign w:val="center"/>
            <w:hideMark/>
          </w:tcPr>
          <w:p w:rsidR="008D698F" w:rsidRPr="00652805" w:rsidRDefault="008D698F" w:rsidP="00C0565B">
            <w:pPr>
              <w:spacing w:after="0" w:line="259" w:lineRule="auto"/>
              <w:ind w:firstLine="0"/>
              <w:rPr>
                <w:rFonts w:ascii="Arial Narrow" w:eastAsia="Calibri" w:hAnsi="Arial Narrow" w:cs="Arial"/>
                <w:color w:val="000000"/>
                <w:lang w:val="es-ES" w:eastAsia="es-ES"/>
              </w:rPr>
            </w:pPr>
          </w:p>
        </w:tc>
        <w:tc>
          <w:tcPr>
            <w:tcW w:w="760" w:type="pct"/>
            <w:vMerge/>
            <w:tcBorders>
              <w:left w:val="nil"/>
              <w:bottom w:val="single" w:sz="4" w:space="0" w:color="000000"/>
              <w:right w:val="nil"/>
            </w:tcBorders>
            <w:vAlign w:val="center"/>
            <w:hideMark/>
          </w:tcPr>
          <w:p w:rsidR="008D698F" w:rsidRPr="00652805" w:rsidRDefault="008D698F" w:rsidP="00652805">
            <w:pPr>
              <w:spacing w:after="0" w:line="259" w:lineRule="auto"/>
              <w:ind w:firstLine="0"/>
              <w:jc w:val="left"/>
              <w:rPr>
                <w:rFonts w:ascii="Arial Narrow" w:eastAsia="Calibri" w:hAnsi="Arial Narrow" w:cs="Arial"/>
                <w:color w:val="000000"/>
                <w:lang w:val="es-ES" w:eastAsia="es-ES"/>
              </w:rPr>
            </w:pPr>
          </w:p>
        </w:tc>
        <w:tc>
          <w:tcPr>
            <w:tcW w:w="657" w:type="pct"/>
            <w:vMerge/>
            <w:tcBorders>
              <w:left w:val="nil"/>
              <w:bottom w:val="single" w:sz="4" w:space="0" w:color="000000"/>
              <w:right w:val="nil"/>
            </w:tcBorders>
            <w:vAlign w:val="center"/>
            <w:hideMark/>
          </w:tcPr>
          <w:p w:rsidR="008D698F" w:rsidRPr="00652805" w:rsidRDefault="008D698F" w:rsidP="00C0565B">
            <w:pPr>
              <w:spacing w:after="0" w:line="259" w:lineRule="auto"/>
              <w:ind w:firstLine="0"/>
              <w:jc w:val="right"/>
              <w:rPr>
                <w:rFonts w:ascii="Arial Narrow" w:eastAsia="Calibri" w:hAnsi="Arial Narrow" w:cs="Arial"/>
                <w:color w:val="000000"/>
                <w:lang w:val="es-ES" w:eastAsia="es-ES"/>
              </w:rPr>
            </w:pPr>
          </w:p>
        </w:tc>
        <w:tc>
          <w:tcPr>
            <w:tcW w:w="530" w:type="pct"/>
            <w:vMerge/>
            <w:tcBorders>
              <w:left w:val="nil"/>
              <w:bottom w:val="single" w:sz="4" w:space="0" w:color="000000"/>
              <w:right w:val="nil"/>
            </w:tcBorders>
            <w:vAlign w:val="center"/>
            <w:hideMark/>
          </w:tcPr>
          <w:p w:rsidR="008D698F" w:rsidRPr="00652805" w:rsidRDefault="008D698F" w:rsidP="00C0565B">
            <w:pPr>
              <w:spacing w:after="0" w:line="259" w:lineRule="auto"/>
              <w:ind w:firstLine="0"/>
              <w:jc w:val="right"/>
              <w:rPr>
                <w:rFonts w:ascii="Arial Narrow" w:eastAsia="Calibri" w:hAnsi="Arial Narrow" w:cs="Arial"/>
                <w:color w:val="000000"/>
                <w:lang w:val="es-ES" w:eastAsia="es-ES"/>
              </w:rPr>
            </w:pPr>
          </w:p>
        </w:tc>
        <w:tc>
          <w:tcPr>
            <w:tcW w:w="732" w:type="pct"/>
            <w:vMerge/>
            <w:tcBorders>
              <w:left w:val="nil"/>
              <w:bottom w:val="single" w:sz="4" w:space="0" w:color="000000"/>
              <w:right w:val="nil"/>
            </w:tcBorders>
            <w:vAlign w:val="center"/>
          </w:tcPr>
          <w:p w:rsidR="008D698F" w:rsidRPr="00652805" w:rsidRDefault="008D698F" w:rsidP="00C0565B">
            <w:pPr>
              <w:spacing w:after="0" w:line="259" w:lineRule="auto"/>
              <w:ind w:firstLine="0"/>
              <w:jc w:val="right"/>
              <w:rPr>
                <w:rFonts w:ascii="Arial Narrow" w:eastAsia="Calibri" w:hAnsi="Arial Narrow" w:cs="Arial"/>
                <w:color w:val="000000"/>
                <w:lang w:val="es-ES" w:eastAsia="es-ES"/>
              </w:rPr>
            </w:pPr>
          </w:p>
        </w:tc>
        <w:tc>
          <w:tcPr>
            <w:tcW w:w="747" w:type="pct"/>
            <w:vMerge/>
            <w:tcBorders>
              <w:left w:val="nil"/>
              <w:bottom w:val="single" w:sz="4" w:space="0" w:color="000000"/>
              <w:right w:val="nil"/>
            </w:tcBorders>
            <w:vAlign w:val="center"/>
          </w:tcPr>
          <w:p w:rsidR="008D698F" w:rsidRPr="00652805" w:rsidRDefault="008D698F" w:rsidP="00C0565B">
            <w:pPr>
              <w:spacing w:after="0" w:line="259" w:lineRule="auto"/>
              <w:ind w:firstLine="0"/>
              <w:jc w:val="right"/>
              <w:rPr>
                <w:rFonts w:ascii="Arial Narrow" w:eastAsia="Calibri" w:hAnsi="Arial Narrow" w:cs="Arial"/>
                <w:color w:val="000000"/>
                <w:lang w:val="es-ES" w:eastAsia="es-ES"/>
              </w:rPr>
            </w:pPr>
          </w:p>
        </w:tc>
      </w:tr>
      <w:tr w:rsidR="008D698F" w:rsidRPr="00652805" w:rsidTr="00B623D3">
        <w:trPr>
          <w:trHeight w:val="227"/>
          <w:jc w:val="center"/>
        </w:trPr>
        <w:tc>
          <w:tcPr>
            <w:tcW w:w="1133" w:type="pct"/>
            <w:tcBorders>
              <w:top w:val="single" w:sz="4" w:space="0" w:color="000000"/>
              <w:left w:val="nil"/>
              <w:bottom w:val="single" w:sz="2" w:space="0" w:color="auto"/>
              <w:right w:val="nil"/>
            </w:tcBorders>
            <w:shd w:val="clear" w:color="auto" w:fill="auto"/>
            <w:noWrap/>
            <w:vAlign w:val="center"/>
            <w:hideMark/>
          </w:tcPr>
          <w:p w:rsidR="008D698F" w:rsidRPr="008D698F" w:rsidRDefault="008D698F" w:rsidP="0097451B">
            <w:pPr>
              <w:spacing w:after="0" w:line="259" w:lineRule="auto"/>
              <w:ind w:firstLine="0"/>
              <w:jc w:val="left"/>
              <w:rPr>
                <w:rFonts w:ascii="Arial Narrow" w:eastAsia="Calibri" w:hAnsi="Arial Narrow" w:cs="Arial"/>
                <w:sz w:val="18"/>
                <w:szCs w:val="18"/>
              </w:rPr>
            </w:pPr>
            <w:r>
              <w:rPr>
                <w:rFonts w:ascii="Arial Narrow" w:hAnsi="Arial Narrow"/>
                <w:sz w:val="18"/>
                <w:szCs w:val="18"/>
              </w:rPr>
              <w:t xml:space="preserve">Azkoienen bi </w:t>
            </w:r>
            <w:proofErr w:type="spellStart"/>
            <w:r>
              <w:rPr>
                <w:rFonts w:ascii="Arial Narrow" w:hAnsi="Arial Narrow"/>
                <w:sz w:val="18"/>
                <w:szCs w:val="18"/>
              </w:rPr>
              <w:t>padel</w:t>
            </w:r>
            <w:proofErr w:type="spellEnd"/>
            <w:r>
              <w:rPr>
                <w:rFonts w:ascii="Arial Narrow" w:hAnsi="Arial Narrow"/>
                <w:sz w:val="18"/>
                <w:szCs w:val="18"/>
              </w:rPr>
              <w:t xml:space="preserve"> pista estali eta ixtea</w:t>
            </w:r>
          </w:p>
        </w:tc>
        <w:tc>
          <w:tcPr>
            <w:tcW w:w="440" w:type="pct"/>
            <w:tcBorders>
              <w:top w:val="single" w:sz="4" w:space="0" w:color="000000"/>
              <w:left w:val="nil"/>
              <w:bottom w:val="single" w:sz="2" w:space="0" w:color="auto"/>
              <w:right w:val="nil"/>
            </w:tcBorders>
            <w:shd w:val="clear" w:color="auto" w:fill="auto"/>
            <w:noWrap/>
            <w:vAlign w:val="center"/>
            <w:hideMark/>
          </w:tcPr>
          <w:p w:rsidR="008D698F" w:rsidRPr="008D698F" w:rsidRDefault="008D698F" w:rsidP="00C0565B">
            <w:pPr>
              <w:spacing w:after="0" w:line="259" w:lineRule="auto"/>
              <w:ind w:firstLine="0"/>
              <w:rPr>
                <w:rFonts w:ascii="Arial Narrow" w:eastAsia="Calibri" w:hAnsi="Arial Narrow" w:cs="Arial"/>
                <w:sz w:val="18"/>
                <w:szCs w:val="18"/>
              </w:rPr>
            </w:pPr>
            <w:r>
              <w:rPr>
                <w:rFonts w:ascii="Arial Narrow" w:hAnsi="Arial Narrow"/>
                <w:sz w:val="18"/>
                <w:szCs w:val="18"/>
              </w:rPr>
              <w:t>Obra</w:t>
            </w:r>
          </w:p>
        </w:tc>
        <w:tc>
          <w:tcPr>
            <w:tcW w:w="760" w:type="pct"/>
            <w:tcBorders>
              <w:top w:val="single" w:sz="4" w:space="0" w:color="000000"/>
              <w:left w:val="nil"/>
              <w:bottom w:val="single" w:sz="2" w:space="0" w:color="auto"/>
              <w:right w:val="nil"/>
            </w:tcBorders>
            <w:shd w:val="clear" w:color="auto" w:fill="auto"/>
            <w:noWrap/>
            <w:vAlign w:val="center"/>
            <w:hideMark/>
          </w:tcPr>
          <w:p w:rsidR="008D698F" w:rsidRPr="008D698F" w:rsidRDefault="008D698F" w:rsidP="00FD6FBB">
            <w:pPr>
              <w:spacing w:after="0" w:line="259" w:lineRule="auto"/>
              <w:ind w:firstLine="0"/>
              <w:jc w:val="left"/>
              <w:rPr>
                <w:rFonts w:ascii="Arial Narrow" w:eastAsia="Calibri" w:hAnsi="Arial Narrow" w:cs="Arial"/>
                <w:sz w:val="18"/>
                <w:szCs w:val="18"/>
              </w:rPr>
            </w:pPr>
            <w:r>
              <w:rPr>
                <w:rFonts w:ascii="Arial Narrow" w:hAnsi="Arial Narrow"/>
                <w:sz w:val="18"/>
                <w:szCs w:val="18"/>
              </w:rPr>
              <w:t>Negoziatua, Eur</w:t>
            </w:r>
            <w:r>
              <w:rPr>
                <w:rFonts w:ascii="Arial Narrow" w:hAnsi="Arial Narrow"/>
                <w:sz w:val="18"/>
                <w:szCs w:val="18"/>
              </w:rPr>
              <w:t>o</w:t>
            </w:r>
            <w:r>
              <w:rPr>
                <w:rFonts w:ascii="Arial Narrow" w:hAnsi="Arial Narrow"/>
                <w:sz w:val="18"/>
                <w:szCs w:val="18"/>
              </w:rPr>
              <w:t>pan publizitaterik egin gabe</w:t>
            </w:r>
          </w:p>
        </w:tc>
        <w:tc>
          <w:tcPr>
            <w:tcW w:w="657" w:type="pct"/>
            <w:tcBorders>
              <w:top w:val="single" w:sz="4" w:space="0" w:color="000000"/>
              <w:left w:val="nil"/>
              <w:bottom w:val="single" w:sz="2" w:space="0" w:color="auto"/>
              <w:right w:val="nil"/>
            </w:tcBorders>
            <w:shd w:val="clear" w:color="auto" w:fill="auto"/>
            <w:noWrap/>
            <w:vAlign w:val="center"/>
            <w:hideMark/>
          </w:tcPr>
          <w:p w:rsidR="008D698F" w:rsidRPr="008D698F" w:rsidRDefault="008D698F" w:rsidP="00C0565B">
            <w:pPr>
              <w:spacing w:after="0" w:line="259" w:lineRule="auto"/>
              <w:ind w:firstLine="0"/>
              <w:jc w:val="right"/>
              <w:rPr>
                <w:rFonts w:ascii="Arial Narrow" w:eastAsia="Calibri" w:hAnsi="Arial Narrow" w:cs="Arial"/>
                <w:sz w:val="18"/>
                <w:szCs w:val="18"/>
              </w:rPr>
            </w:pPr>
            <w:r>
              <w:rPr>
                <w:rFonts w:ascii="Arial Narrow" w:hAnsi="Arial Narrow"/>
                <w:sz w:val="18"/>
                <w:szCs w:val="18"/>
              </w:rPr>
              <w:t>146.318</w:t>
            </w:r>
          </w:p>
        </w:tc>
        <w:tc>
          <w:tcPr>
            <w:tcW w:w="530" w:type="pct"/>
            <w:tcBorders>
              <w:top w:val="single" w:sz="4" w:space="0" w:color="000000"/>
              <w:left w:val="nil"/>
              <w:bottom w:val="single" w:sz="2" w:space="0" w:color="auto"/>
              <w:right w:val="nil"/>
            </w:tcBorders>
            <w:shd w:val="clear" w:color="auto" w:fill="auto"/>
            <w:noWrap/>
            <w:vAlign w:val="center"/>
          </w:tcPr>
          <w:p w:rsidR="008D698F" w:rsidRPr="008D698F" w:rsidRDefault="008D698F" w:rsidP="00C0565B">
            <w:pPr>
              <w:spacing w:after="0" w:line="259" w:lineRule="auto"/>
              <w:ind w:firstLine="0"/>
              <w:jc w:val="right"/>
              <w:rPr>
                <w:rFonts w:ascii="Arial Narrow" w:eastAsia="Calibri" w:hAnsi="Arial Narrow" w:cs="Arial"/>
                <w:sz w:val="18"/>
                <w:szCs w:val="18"/>
              </w:rPr>
            </w:pPr>
            <w:r>
              <w:rPr>
                <w:rFonts w:ascii="Arial Narrow" w:hAnsi="Arial Narrow"/>
                <w:sz w:val="18"/>
                <w:szCs w:val="18"/>
              </w:rPr>
              <w:t>1</w:t>
            </w:r>
          </w:p>
        </w:tc>
        <w:tc>
          <w:tcPr>
            <w:tcW w:w="732" w:type="pct"/>
            <w:tcBorders>
              <w:top w:val="single" w:sz="4" w:space="0" w:color="000000"/>
              <w:left w:val="nil"/>
              <w:bottom w:val="single" w:sz="2" w:space="0" w:color="auto"/>
              <w:right w:val="nil"/>
            </w:tcBorders>
            <w:shd w:val="clear" w:color="auto" w:fill="auto"/>
            <w:noWrap/>
            <w:vAlign w:val="center"/>
          </w:tcPr>
          <w:p w:rsidR="008D698F" w:rsidRPr="008D698F" w:rsidRDefault="009C143C" w:rsidP="00C0565B">
            <w:pPr>
              <w:spacing w:after="0" w:line="259" w:lineRule="auto"/>
              <w:ind w:firstLine="0"/>
              <w:jc w:val="right"/>
              <w:rPr>
                <w:rFonts w:ascii="Arial Narrow" w:eastAsia="Calibri" w:hAnsi="Arial Narrow" w:cs="Arial"/>
                <w:sz w:val="18"/>
                <w:szCs w:val="18"/>
              </w:rPr>
            </w:pPr>
            <w:r>
              <w:rPr>
                <w:rFonts w:ascii="Arial Narrow" w:hAnsi="Arial Narrow"/>
                <w:sz w:val="18"/>
                <w:szCs w:val="18"/>
              </w:rPr>
              <w:t xml:space="preserve">144.855 </w:t>
            </w:r>
          </w:p>
        </w:tc>
        <w:tc>
          <w:tcPr>
            <w:tcW w:w="747" w:type="pct"/>
            <w:tcBorders>
              <w:top w:val="single" w:sz="4" w:space="0" w:color="000000"/>
              <w:left w:val="nil"/>
              <w:bottom w:val="single" w:sz="2" w:space="0" w:color="auto"/>
            </w:tcBorders>
            <w:shd w:val="clear" w:color="auto" w:fill="auto"/>
            <w:noWrap/>
            <w:vAlign w:val="center"/>
          </w:tcPr>
          <w:p w:rsidR="008D698F" w:rsidRPr="008F3D53" w:rsidRDefault="00A33F52" w:rsidP="00C0565B">
            <w:pPr>
              <w:spacing w:after="0" w:line="259" w:lineRule="auto"/>
              <w:ind w:firstLine="0"/>
              <w:jc w:val="right"/>
              <w:rPr>
                <w:rFonts w:ascii="Arial Narrow" w:eastAsia="Calibri" w:hAnsi="Arial Narrow" w:cs="Arial"/>
                <w:sz w:val="18"/>
                <w:szCs w:val="18"/>
              </w:rPr>
            </w:pPr>
            <w:r>
              <w:rPr>
                <w:rFonts w:ascii="Arial Narrow" w:hAnsi="Arial Narrow"/>
                <w:sz w:val="18"/>
                <w:szCs w:val="18"/>
              </w:rPr>
              <w:t>0</w:t>
            </w:r>
          </w:p>
        </w:tc>
      </w:tr>
      <w:tr w:rsidR="008D698F" w:rsidRPr="00652805" w:rsidTr="00B623D3">
        <w:trPr>
          <w:trHeight w:val="227"/>
          <w:jc w:val="center"/>
        </w:trPr>
        <w:tc>
          <w:tcPr>
            <w:tcW w:w="1133" w:type="pct"/>
            <w:tcBorders>
              <w:top w:val="single" w:sz="2" w:space="0" w:color="auto"/>
              <w:left w:val="nil"/>
              <w:bottom w:val="single" w:sz="4" w:space="0" w:color="auto"/>
              <w:right w:val="nil"/>
            </w:tcBorders>
            <w:shd w:val="clear" w:color="auto" w:fill="auto"/>
            <w:noWrap/>
            <w:vAlign w:val="center"/>
            <w:hideMark/>
          </w:tcPr>
          <w:p w:rsidR="008D698F" w:rsidRPr="008D698F" w:rsidRDefault="008D698F" w:rsidP="006D61AF">
            <w:pPr>
              <w:spacing w:after="0" w:line="259" w:lineRule="auto"/>
              <w:ind w:firstLine="0"/>
              <w:jc w:val="left"/>
              <w:rPr>
                <w:rFonts w:ascii="Arial Narrow" w:eastAsia="Calibri" w:hAnsi="Arial Narrow" w:cs="Arial"/>
                <w:color w:val="000000"/>
                <w:sz w:val="18"/>
                <w:szCs w:val="18"/>
              </w:rPr>
            </w:pPr>
            <w:r>
              <w:rPr>
                <w:rFonts w:ascii="Arial Narrow" w:hAnsi="Arial Narrow"/>
                <w:color w:val="000000"/>
                <w:sz w:val="18"/>
                <w:szCs w:val="18"/>
              </w:rPr>
              <w:t>Familia bakarreko bi etxeb</w:t>
            </w:r>
            <w:r>
              <w:rPr>
                <w:rFonts w:ascii="Arial Narrow" w:hAnsi="Arial Narrow"/>
                <w:color w:val="000000"/>
                <w:sz w:val="18"/>
                <w:szCs w:val="18"/>
              </w:rPr>
              <w:t>i</w:t>
            </w:r>
            <w:r>
              <w:rPr>
                <w:rFonts w:ascii="Arial Narrow" w:hAnsi="Arial Narrow"/>
                <w:color w:val="000000"/>
                <w:sz w:val="18"/>
                <w:szCs w:val="18"/>
              </w:rPr>
              <w:t xml:space="preserve">zitza eraisteko proiektua </w:t>
            </w:r>
          </w:p>
        </w:tc>
        <w:tc>
          <w:tcPr>
            <w:tcW w:w="440" w:type="pct"/>
            <w:tcBorders>
              <w:top w:val="single" w:sz="2" w:space="0" w:color="auto"/>
              <w:left w:val="nil"/>
              <w:bottom w:val="single" w:sz="4" w:space="0" w:color="auto"/>
              <w:right w:val="nil"/>
            </w:tcBorders>
            <w:shd w:val="clear" w:color="auto" w:fill="auto"/>
            <w:noWrap/>
            <w:vAlign w:val="center"/>
            <w:hideMark/>
          </w:tcPr>
          <w:p w:rsidR="008D698F" w:rsidRPr="008D698F" w:rsidRDefault="008D698F" w:rsidP="00C0565B">
            <w:pPr>
              <w:spacing w:after="0" w:line="259" w:lineRule="auto"/>
              <w:ind w:firstLine="0"/>
              <w:rPr>
                <w:rFonts w:ascii="Arial Narrow" w:eastAsia="Calibri" w:hAnsi="Arial Narrow" w:cs="Arial"/>
                <w:sz w:val="18"/>
                <w:szCs w:val="18"/>
              </w:rPr>
            </w:pPr>
            <w:r>
              <w:rPr>
                <w:rFonts w:ascii="Arial Narrow" w:hAnsi="Arial Narrow"/>
                <w:sz w:val="18"/>
                <w:szCs w:val="18"/>
              </w:rPr>
              <w:t>Obra</w:t>
            </w:r>
          </w:p>
        </w:tc>
        <w:tc>
          <w:tcPr>
            <w:tcW w:w="760" w:type="pct"/>
            <w:tcBorders>
              <w:top w:val="single" w:sz="2" w:space="0" w:color="auto"/>
              <w:left w:val="nil"/>
              <w:bottom w:val="single" w:sz="4" w:space="0" w:color="auto"/>
              <w:right w:val="nil"/>
            </w:tcBorders>
            <w:shd w:val="clear" w:color="auto" w:fill="auto"/>
            <w:noWrap/>
            <w:vAlign w:val="center"/>
            <w:hideMark/>
          </w:tcPr>
          <w:p w:rsidR="008D698F" w:rsidRPr="008D698F" w:rsidRDefault="008D698F" w:rsidP="00FD6FBB">
            <w:pPr>
              <w:spacing w:after="0" w:line="259" w:lineRule="auto"/>
              <w:ind w:firstLine="0"/>
              <w:jc w:val="left"/>
              <w:rPr>
                <w:rFonts w:ascii="Arial Narrow" w:eastAsia="Calibri" w:hAnsi="Arial Narrow" w:cs="Arial"/>
                <w:sz w:val="18"/>
                <w:szCs w:val="18"/>
              </w:rPr>
            </w:pPr>
            <w:r>
              <w:rPr>
                <w:rFonts w:ascii="Arial Narrow" w:hAnsi="Arial Narrow"/>
                <w:sz w:val="18"/>
                <w:szCs w:val="18"/>
              </w:rPr>
              <w:t>Europar Batas</w:t>
            </w:r>
            <w:r>
              <w:rPr>
                <w:rFonts w:ascii="Arial Narrow" w:hAnsi="Arial Narrow"/>
                <w:sz w:val="18"/>
                <w:szCs w:val="18"/>
              </w:rPr>
              <w:t>u</w:t>
            </w:r>
            <w:r>
              <w:rPr>
                <w:rFonts w:ascii="Arial Narrow" w:hAnsi="Arial Narrow"/>
                <w:sz w:val="18"/>
                <w:szCs w:val="18"/>
              </w:rPr>
              <w:t>nean publizitaterik gabeko prozedura negoziatua</w:t>
            </w:r>
          </w:p>
        </w:tc>
        <w:tc>
          <w:tcPr>
            <w:tcW w:w="657" w:type="pct"/>
            <w:tcBorders>
              <w:top w:val="single" w:sz="2" w:space="0" w:color="auto"/>
              <w:left w:val="nil"/>
              <w:bottom w:val="single" w:sz="4" w:space="0" w:color="auto"/>
              <w:right w:val="nil"/>
            </w:tcBorders>
            <w:shd w:val="clear" w:color="auto" w:fill="auto"/>
            <w:noWrap/>
            <w:vAlign w:val="center"/>
            <w:hideMark/>
          </w:tcPr>
          <w:p w:rsidR="008D698F" w:rsidRPr="008D698F" w:rsidRDefault="008D698F" w:rsidP="00C0565B">
            <w:pPr>
              <w:spacing w:after="0" w:line="259" w:lineRule="auto"/>
              <w:ind w:firstLine="0"/>
              <w:jc w:val="right"/>
              <w:rPr>
                <w:rFonts w:ascii="Arial Narrow" w:eastAsia="Calibri" w:hAnsi="Arial Narrow" w:cs="Arial"/>
                <w:sz w:val="18"/>
                <w:szCs w:val="18"/>
              </w:rPr>
            </w:pPr>
            <w:r>
              <w:rPr>
                <w:rFonts w:ascii="Arial Narrow" w:hAnsi="Arial Narrow"/>
                <w:sz w:val="18"/>
                <w:szCs w:val="18"/>
              </w:rPr>
              <w:t>41.087</w:t>
            </w:r>
          </w:p>
        </w:tc>
        <w:tc>
          <w:tcPr>
            <w:tcW w:w="530" w:type="pct"/>
            <w:tcBorders>
              <w:top w:val="single" w:sz="2" w:space="0" w:color="auto"/>
              <w:left w:val="nil"/>
              <w:bottom w:val="single" w:sz="4" w:space="0" w:color="auto"/>
              <w:right w:val="nil"/>
            </w:tcBorders>
            <w:shd w:val="clear" w:color="auto" w:fill="auto"/>
            <w:noWrap/>
            <w:vAlign w:val="center"/>
          </w:tcPr>
          <w:p w:rsidR="008D698F" w:rsidRPr="008D698F" w:rsidRDefault="008D698F" w:rsidP="00C0565B">
            <w:pPr>
              <w:spacing w:after="0" w:line="259" w:lineRule="auto"/>
              <w:ind w:firstLine="0"/>
              <w:jc w:val="right"/>
              <w:rPr>
                <w:rFonts w:ascii="Arial Narrow" w:eastAsia="Calibri" w:hAnsi="Arial Narrow" w:cs="Arial"/>
                <w:sz w:val="18"/>
                <w:szCs w:val="18"/>
              </w:rPr>
            </w:pPr>
            <w:r>
              <w:rPr>
                <w:rFonts w:ascii="Arial Narrow" w:hAnsi="Arial Narrow"/>
                <w:sz w:val="18"/>
                <w:szCs w:val="18"/>
              </w:rPr>
              <w:t>3</w:t>
            </w:r>
          </w:p>
        </w:tc>
        <w:tc>
          <w:tcPr>
            <w:tcW w:w="732" w:type="pct"/>
            <w:tcBorders>
              <w:top w:val="single" w:sz="2" w:space="0" w:color="auto"/>
              <w:left w:val="nil"/>
              <w:bottom w:val="single" w:sz="4" w:space="0" w:color="auto"/>
              <w:right w:val="nil"/>
            </w:tcBorders>
            <w:shd w:val="clear" w:color="auto" w:fill="auto"/>
            <w:noWrap/>
            <w:vAlign w:val="center"/>
          </w:tcPr>
          <w:p w:rsidR="008D698F" w:rsidRPr="008D698F" w:rsidRDefault="008D698F" w:rsidP="00C0565B">
            <w:pPr>
              <w:spacing w:after="0" w:line="259" w:lineRule="auto"/>
              <w:ind w:firstLine="0"/>
              <w:jc w:val="right"/>
              <w:rPr>
                <w:rFonts w:ascii="Arial Narrow" w:eastAsia="Calibri" w:hAnsi="Arial Narrow" w:cs="Arial"/>
                <w:color w:val="000000"/>
                <w:sz w:val="18"/>
                <w:szCs w:val="18"/>
              </w:rPr>
            </w:pPr>
            <w:r>
              <w:rPr>
                <w:rFonts w:ascii="Arial Narrow" w:hAnsi="Arial Narrow"/>
                <w:color w:val="000000"/>
                <w:sz w:val="18"/>
                <w:szCs w:val="18"/>
              </w:rPr>
              <w:t>39.669</w:t>
            </w:r>
          </w:p>
        </w:tc>
        <w:tc>
          <w:tcPr>
            <w:tcW w:w="747" w:type="pct"/>
            <w:tcBorders>
              <w:top w:val="single" w:sz="2" w:space="0" w:color="auto"/>
              <w:left w:val="nil"/>
              <w:bottom w:val="single" w:sz="4" w:space="0" w:color="auto"/>
            </w:tcBorders>
            <w:shd w:val="clear" w:color="auto" w:fill="auto"/>
            <w:noWrap/>
            <w:vAlign w:val="center"/>
          </w:tcPr>
          <w:p w:rsidR="008D698F" w:rsidRPr="008F3D53" w:rsidRDefault="0097451B" w:rsidP="00C0565B">
            <w:pPr>
              <w:spacing w:after="0" w:line="259" w:lineRule="auto"/>
              <w:ind w:firstLine="0"/>
              <w:jc w:val="right"/>
              <w:rPr>
                <w:rFonts w:ascii="Arial Narrow" w:eastAsia="Calibri" w:hAnsi="Arial Narrow" w:cs="Arial"/>
                <w:sz w:val="18"/>
                <w:szCs w:val="18"/>
              </w:rPr>
            </w:pPr>
            <w:r>
              <w:rPr>
                <w:rFonts w:ascii="Arial Narrow" w:hAnsi="Arial Narrow"/>
                <w:sz w:val="18"/>
                <w:szCs w:val="18"/>
              </w:rPr>
              <w:t>46.867</w:t>
            </w:r>
          </w:p>
        </w:tc>
      </w:tr>
    </w:tbl>
    <w:p w:rsidR="00652805" w:rsidRPr="005211B8" w:rsidRDefault="00652805" w:rsidP="005211B8">
      <w:pPr>
        <w:pStyle w:val="texto"/>
        <w:spacing w:after="0"/>
        <w:rPr>
          <w:lang w:val="es-ES"/>
        </w:rPr>
      </w:pPr>
    </w:p>
    <w:p w:rsidR="00AC1EF6" w:rsidRDefault="00072F5C" w:rsidP="00072F5C">
      <w:pPr>
        <w:pStyle w:val="texto"/>
        <w:tabs>
          <w:tab w:val="clear" w:pos="2835"/>
          <w:tab w:val="clear" w:pos="3969"/>
          <w:tab w:val="clear" w:pos="5103"/>
          <w:tab w:val="clear" w:pos="6237"/>
          <w:tab w:val="clear" w:pos="7371"/>
        </w:tabs>
        <w:rPr>
          <w:rFonts w:cs="Arial"/>
        </w:rPr>
      </w:pPr>
      <w:r>
        <w:t>Azterketatik ondorioztatzen da ezen, oro har, bi espedienteak araudi inda</w:t>
      </w:r>
      <w:r>
        <w:t>r</w:t>
      </w:r>
      <w:r>
        <w:t xml:space="preserve">dunari jarraituz izapidetu direla, honako salbuespen honekin: etxebizitzak eraisteko obretan, </w:t>
      </w:r>
      <w:proofErr w:type="spellStart"/>
      <w:r>
        <w:t>kontu-hartzailetzaren</w:t>
      </w:r>
      <w:proofErr w:type="spellEnd"/>
      <w:r>
        <w:t xml:space="preserve"> eragozpen-ohar bat badago, haren a</w:t>
      </w:r>
      <w:r>
        <w:t>l</w:t>
      </w:r>
      <w:r>
        <w:t xml:space="preserve">daketa bat izapidetu ez izanari buruzkoa, proiektuan jasota ez zeuden obra-unitate berri batzuk tarteko, zeinek aurkeztutako ziurtagiriaren arabera 8.745 euroko balioa baitute (BEZik gabe); aldaketa horrek justifikatzen du funtsean betearazitako kopuruaren eta esleipeneko kopuruaren artean dagoen aldea. </w:t>
      </w:r>
    </w:p>
    <w:p w:rsidR="00072F5C" w:rsidRDefault="00AC1EF6" w:rsidP="00072F5C">
      <w:pPr>
        <w:pStyle w:val="texto"/>
        <w:tabs>
          <w:tab w:val="clear" w:pos="2835"/>
          <w:tab w:val="clear" w:pos="3969"/>
          <w:tab w:val="clear" w:pos="5103"/>
          <w:tab w:val="clear" w:pos="6237"/>
          <w:tab w:val="clear" w:pos="7371"/>
        </w:tabs>
        <w:rPr>
          <w:rFonts w:cs="Arial"/>
        </w:rPr>
      </w:pPr>
      <w:r>
        <w:t>Halaber, honako hauek aipatu behar ditugu:</w:t>
      </w:r>
    </w:p>
    <w:p w:rsidR="002665B5" w:rsidRPr="00C552D6" w:rsidRDefault="002665B5" w:rsidP="002665B5">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pPr>
      <w:r>
        <w:t>Aztertutako bi kontratuetatik bakarra ere ez zaio Kontratuen Erregistro P</w:t>
      </w:r>
      <w:r>
        <w:t>u</w:t>
      </w:r>
      <w:r>
        <w:t>blikoari komunikatu.</w:t>
      </w:r>
    </w:p>
    <w:p w:rsidR="0053472F" w:rsidRPr="00072F5C" w:rsidRDefault="0053472F" w:rsidP="0053472F">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pPr>
      <w:bookmarkStart w:id="86" w:name="_Toc339016620"/>
      <w:bookmarkStart w:id="87" w:name="_Toc309383730"/>
      <w:bookmarkStart w:id="88" w:name="_Toc410290044"/>
      <w:bookmarkStart w:id="89" w:name="_Toc461707235"/>
      <w:bookmarkEnd w:id="86"/>
      <w:bookmarkEnd w:id="87"/>
      <w:bookmarkEnd w:id="88"/>
      <w:proofErr w:type="spellStart"/>
      <w:r>
        <w:t>Padel</w:t>
      </w:r>
      <w:proofErr w:type="spellEnd"/>
      <w:r>
        <w:t xml:space="preserve"> pisten obrarako lau enpresa gonbidatu ziren, baina bakarrak aurkeztu zuen behar zen eskaintza, eta obraren esleipen-hartzaile suertatu zen; 2016an, proiektuaren erredakzioarengatiko gastua baizik ez da betearazi, eta 4.900 e</w:t>
      </w:r>
      <w:r>
        <w:t>u</w:t>
      </w:r>
      <w:r>
        <w:t>rokoa izan da (BEZik gabe).</w:t>
      </w:r>
    </w:p>
    <w:p w:rsidR="00A33F52" w:rsidRPr="00AC1EF6" w:rsidRDefault="00A33F52" w:rsidP="00AC1EF6">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pPr>
      <w:r>
        <w:t>Bi etxebizitzak eraisteak ekartzen duen gastua haien jabeei ordainaraziko zaie.</w:t>
      </w:r>
    </w:p>
    <w:p w:rsidR="002665B5" w:rsidRDefault="002665B5" w:rsidP="002665B5">
      <w:pPr>
        <w:pStyle w:val="texto"/>
        <w:tabs>
          <w:tab w:val="clear" w:pos="2835"/>
          <w:tab w:val="clear" w:pos="3969"/>
          <w:tab w:val="clear" w:pos="5103"/>
          <w:tab w:val="clear" w:pos="6237"/>
          <w:tab w:val="clear" w:pos="7371"/>
        </w:tabs>
        <w:spacing w:after="240"/>
        <w:rPr>
          <w:rFonts w:cs="Arial"/>
        </w:rPr>
      </w:pPr>
      <w:r>
        <w:t xml:space="preserve">Aztertutako gainerako gastuei buruz, esan behar dugu dagozkien fakturekin eta ziurtagiriekin justifikatuta daudela, zuzen kontabilizatu direla eta, oro har, aplikatzekoa den araudia errespetatu dutela. </w:t>
      </w:r>
    </w:p>
    <w:p w:rsidR="00256704" w:rsidRDefault="00256704" w:rsidP="00256704">
      <w:pPr>
        <w:pStyle w:val="texto"/>
        <w:tabs>
          <w:tab w:val="clear" w:pos="2835"/>
          <w:tab w:val="clear" w:pos="3969"/>
          <w:tab w:val="clear" w:pos="5103"/>
          <w:tab w:val="clear" w:pos="6237"/>
          <w:tab w:val="clear" w:pos="7371"/>
        </w:tabs>
        <w:rPr>
          <w:rFonts w:cs="Arial"/>
        </w:rPr>
      </w:pPr>
      <w:r>
        <w:t>Gure gomendioak:</w:t>
      </w:r>
    </w:p>
    <w:p w:rsidR="00C56908" w:rsidRPr="00BC6DAF" w:rsidRDefault="00C56908" w:rsidP="00FD6FBB">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spacing w:after="120"/>
        <w:ind w:left="0" w:firstLine="284"/>
        <w:rPr>
          <w:i/>
          <w:szCs w:val="26"/>
        </w:rPr>
      </w:pPr>
      <w:r>
        <w:rPr>
          <w:i/>
          <w:szCs w:val="26"/>
        </w:rPr>
        <w:t>Kontratu-aldaketak izapidetzea araudian erregulatutako prozedurari j</w:t>
      </w:r>
      <w:r>
        <w:rPr>
          <w:i/>
          <w:szCs w:val="26"/>
        </w:rPr>
        <w:t>a</w:t>
      </w:r>
      <w:r>
        <w:rPr>
          <w:i/>
          <w:szCs w:val="26"/>
        </w:rPr>
        <w:t>rraituz.</w:t>
      </w:r>
    </w:p>
    <w:p w:rsidR="00256704" w:rsidRPr="00C552D6" w:rsidRDefault="00256704" w:rsidP="00256704">
      <w:pPr>
        <w:pStyle w:val="texto"/>
        <w:numPr>
          <w:ilvl w:val="0"/>
          <w:numId w:val="27"/>
        </w:numPr>
        <w:tabs>
          <w:tab w:val="clear" w:pos="2835"/>
          <w:tab w:val="clear" w:pos="3969"/>
          <w:tab w:val="clear" w:pos="5103"/>
          <w:tab w:val="clear" w:pos="6237"/>
          <w:tab w:val="clear" w:pos="7371"/>
          <w:tab w:val="num" w:pos="0"/>
          <w:tab w:val="num" w:pos="284"/>
          <w:tab w:val="left" w:pos="480"/>
          <w:tab w:val="num" w:pos="720"/>
          <w:tab w:val="num" w:pos="6597"/>
        </w:tabs>
        <w:ind w:left="0" w:firstLine="284"/>
        <w:rPr>
          <w:i/>
          <w:szCs w:val="26"/>
        </w:rPr>
      </w:pPr>
      <w:r>
        <w:rPr>
          <w:i/>
          <w:szCs w:val="26"/>
        </w:rPr>
        <w:t>Esleitutako kontratuak Kontratuen Erregistro Publikoari komunikatzea.</w:t>
      </w:r>
    </w:p>
    <w:p w:rsidR="00EE613F" w:rsidRDefault="00A534F1" w:rsidP="00FD6FBB">
      <w:pPr>
        <w:pStyle w:val="atitulo2"/>
        <w:spacing w:before="300" w:after="120"/>
      </w:pPr>
      <w:bookmarkStart w:id="90" w:name="_Toc514151879"/>
      <w:r>
        <w:t>IV.8. Aurrekontuko diru-sarrera</w:t>
      </w:r>
      <w:bookmarkEnd w:id="89"/>
      <w:r>
        <w:t>k</w:t>
      </w:r>
      <w:bookmarkEnd w:id="90"/>
    </w:p>
    <w:p w:rsidR="00EE613F" w:rsidRPr="00634822" w:rsidRDefault="00EE613F" w:rsidP="00EE613F">
      <w:pPr>
        <w:pStyle w:val="texto"/>
        <w:tabs>
          <w:tab w:val="clear" w:pos="2835"/>
          <w:tab w:val="clear" w:pos="3969"/>
          <w:tab w:val="clear" w:pos="5103"/>
          <w:tab w:val="clear" w:pos="6237"/>
          <w:tab w:val="clear" w:pos="7371"/>
        </w:tabs>
        <w:spacing w:after="240"/>
        <w:rPr>
          <w:rFonts w:cs="Arial"/>
        </w:rPr>
      </w:pPr>
      <w:r>
        <w:t>2016ko ekitaldiko kapitulu bakoitzarengatik aitortutako eskubide bateratuak eta haien eta aurreko ekitaldikoen arteko alderaketa ondoko taula honetan adi</w:t>
      </w:r>
      <w:r>
        <w:t>e</w:t>
      </w:r>
      <w:r>
        <w:t>razten dira:</w:t>
      </w:r>
    </w:p>
    <w:tbl>
      <w:tblPr>
        <w:tblW w:w="8623" w:type="dxa"/>
        <w:jc w:val="center"/>
        <w:tblBorders>
          <w:top w:val="single" w:sz="2" w:space="0" w:color="auto"/>
          <w:bottom w:val="single" w:sz="2" w:space="0" w:color="auto"/>
          <w:insideH w:val="single" w:sz="2" w:space="0" w:color="auto"/>
        </w:tblBorders>
        <w:tblLayout w:type="fixed"/>
        <w:tblCellMar>
          <w:left w:w="70" w:type="dxa"/>
          <w:right w:w="70" w:type="dxa"/>
        </w:tblCellMar>
        <w:tblLook w:val="00A0" w:firstRow="1" w:lastRow="0" w:firstColumn="1" w:lastColumn="0" w:noHBand="0" w:noVBand="0"/>
      </w:tblPr>
      <w:tblGrid>
        <w:gridCol w:w="4237"/>
        <w:gridCol w:w="1200"/>
        <w:gridCol w:w="1440"/>
        <w:gridCol w:w="1746"/>
      </w:tblGrid>
      <w:tr w:rsidR="00EE613F" w:rsidRPr="00634822" w:rsidTr="00FD6FBB">
        <w:trPr>
          <w:trHeight w:val="170"/>
          <w:jc w:val="center"/>
        </w:trPr>
        <w:tc>
          <w:tcPr>
            <w:tcW w:w="4237" w:type="dxa"/>
            <w:vMerge w:val="restart"/>
            <w:tcBorders>
              <w:top w:val="single" w:sz="4" w:space="0" w:color="auto"/>
            </w:tcBorders>
            <w:shd w:val="clear" w:color="auto" w:fill="FFCC99"/>
            <w:vAlign w:val="center"/>
          </w:tcPr>
          <w:p w:rsidR="00EE613F" w:rsidRPr="00634822" w:rsidRDefault="00EE613F" w:rsidP="00EE613F">
            <w:pPr>
              <w:pStyle w:val="texto"/>
              <w:jc w:val="left"/>
              <w:rPr>
                <w:rFonts w:ascii="Arial" w:hAnsi="Arial" w:cs="Arial"/>
                <w:sz w:val="18"/>
                <w:szCs w:val="18"/>
              </w:rPr>
            </w:pPr>
            <w:r>
              <w:rPr>
                <w:rFonts w:ascii="Arial" w:hAnsi="Arial"/>
                <w:sz w:val="18"/>
                <w:szCs w:val="18"/>
              </w:rPr>
              <w:br w:type="page"/>
              <w:t>Diru-sarreren kapituluak</w:t>
            </w:r>
          </w:p>
        </w:tc>
        <w:tc>
          <w:tcPr>
            <w:tcW w:w="2640" w:type="dxa"/>
            <w:gridSpan w:val="2"/>
            <w:tcBorders>
              <w:top w:val="single" w:sz="4" w:space="0" w:color="auto"/>
              <w:bottom w:val="single" w:sz="4" w:space="0" w:color="auto"/>
            </w:tcBorders>
            <w:shd w:val="clear" w:color="auto" w:fill="FFCC99"/>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Aitortutako eskubide garbiak</w:t>
            </w:r>
          </w:p>
        </w:tc>
        <w:tc>
          <w:tcPr>
            <w:tcW w:w="1746" w:type="dxa"/>
            <w:tcBorders>
              <w:top w:val="single" w:sz="4" w:space="0" w:color="auto"/>
              <w:bottom w:val="nil"/>
            </w:tcBorders>
            <w:shd w:val="clear" w:color="auto" w:fill="FFCC99"/>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Aldea, portzent</w:t>
            </w:r>
            <w:r>
              <w:rPr>
                <w:rFonts w:ascii="Arial" w:hAnsi="Arial"/>
                <w:sz w:val="18"/>
                <w:szCs w:val="18"/>
              </w:rPr>
              <w:t>a</w:t>
            </w:r>
            <w:r>
              <w:rPr>
                <w:rFonts w:ascii="Arial" w:hAnsi="Arial"/>
                <w:sz w:val="18"/>
                <w:szCs w:val="18"/>
              </w:rPr>
              <w:t>jea</w:t>
            </w:r>
          </w:p>
        </w:tc>
      </w:tr>
      <w:tr w:rsidR="00EE613F" w:rsidRPr="00634822" w:rsidTr="00FD6FBB">
        <w:trPr>
          <w:trHeight w:val="170"/>
          <w:jc w:val="center"/>
        </w:trPr>
        <w:tc>
          <w:tcPr>
            <w:tcW w:w="4237" w:type="dxa"/>
            <w:vMerge/>
            <w:tcBorders>
              <w:bottom w:val="single" w:sz="4" w:space="0" w:color="auto"/>
            </w:tcBorders>
            <w:shd w:val="clear" w:color="auto" w:fill="FFCC99"/>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
        </w:tc>
        <w:tc>
          <w:tcPr>
            <w:tcW w:w="1200" w:type="dxa"/>
            <w:tcBorders>
              <w:top w:val="single" w:sz="4" w:space="0" w:color="auto"/>
              <w:bottom w:val="single" w:sz="4" w:space="0" w:color="auto"/>
            </w:tcBorders>
            <w:shd w:val="clear" w:color="auto" w:fill="FFCC99"/>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w:t>
            </w:r>
          </w:p>
        </w:tc>
        <w:tc>
          <w:tcPr>
            <w:tcW w:w="1440" w:type="dxa"/>
            <w:tcBorders>
              <w:top w:val="single" w:sz="4" w:space="0" w:color="auto"/>
              <w:bottom w:val="single" w:sz="4" w:space="0" w:color="auto"/>
            </w:tcBorders>
            <w:shd w:val="clear" w:color="auto" w:fill="FFCC99"/>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2016</w:t>
            </w:r>
          </w:p>
        </w:tc>
        <w:tc>
          <w:tcPr>
            <w:tcW w:w="1746" w:type="dxa"/>
            <w:tcBorders>
              <w:top w:val="nil"/>
              <w:bottom w:val="single" w:sz="4" w:space="0" w:color="auto"/>
            </w:tcBorders>
            <w:shd w:val="clear" w:color="auto" w:fill="FFCC99"/>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2016/2015</w:t>
            </w:r>
          </w:p>
        </w:tc>
      </w:tr>
      <w:tr w:rsidR="00EE613F" w:rsidRPr="00634822" w:rsidTr="00FD6FBB">
        <w:trPr>
          <w:trHeight w:val="255"/>
          <w:jc w:val="center"/>
        </w:trPr>
        <w:tc>
          <w:tcPr>
            <w:tcW w:w="4237" w:type="dxa"/>
            <w:tcBorders>
              <w:top w:val="single" w:sz="4" w:space="0" w:color="auto"/>
            </w:tcBorders>
            <w:noWrap/>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1. Zuzeneko zergak</w:t>
            </w:r>
          </w:p>
        </w:tc>
        <w:tc>
          <w:tcPr>
            <w:tcW w:w="1200" w:type="dxa"/>
            <w:tcBorders>
              <w:top w:val="single" w:sz="4" w:space="0" w:color="auto"/>
            </w:tcBorders>
            <w:noWrap/>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1.528.880</w:t>
            </w:r>
          </w:p>
        </w:tc>
        <w:tc>
          <w:tcPr>
            <w:tcW w:w="1440" w:type="dxa"/>
            <w:tcBorders>
              <w:top w:val="single" w:sz="4" w:space="0" w:color="auto"/>
            </w:tcBorders>
            <w:vAlign w:val="center"/>
          </w:tcPr>
          <w:p w:rsidR="00EE613F" w:rsidRPr="00634822" w:rsidRDefault="0001107C"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1.654.036</w:t>
            </w:r>
          </w:p>
        </w:tc>
        <w:tc>
          <w:tcPr>
            <w:tcW w:w="1746" w:type="dxa"/>
            <w:tcBorders>
              <w:top w:val="single" w:sz="4" w:space="0" w:color="auto"/>
            </w:tcBorders>
            <w:noWrap/>
            <w:vAlign w:val="center"/>
          </w:tcPr>
          <w:p w:rsidR="00EE613F" w:rsidRPr="00634822" w:rsidRDefault="00073F96"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8</w:t>
            </w:r>
          </w:p>
        </w:tc>
      </w:tr>
      <w:tr w:rsidR="00EE613F" w:rsidRPr="00634822" w:rsidTr="00FD6FBB">
        <w:trPr>
          <w:trHeight w:val="255"/>
          <w:jc w:val="center"/>
        </w:trPr>
        <w:tc>
          <w:tcPr>
            <w:tcW w:w="4237" w:type="dxa"/>
            <w:noWrap/>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2. Zeharkako zergak</w:t>
            </w:r>
          </w:p>
        </w:tc>
        <w:tc>
          <w:tcPr>
            <w:tcW w:w="1200" w:type="dxa"/>
            <w:noWrap/>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112.863</w:t>
            </w:r>
          </w:p>
        </w:tc>
        <w:tc>
          <w:tcPr>
            <w:tcW w:w="1440" w:type="dxa"/>
            <w:vAlign w:val="center"/>
          </w:tcPr>
          <w:p w:rsidR="00EE613F" w:rsidRPr="00634822" w:rsidRDefault="0001107C"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204.645</w:t>
            </w:r>
          </w:p>
        </w:tc>
        <w:tc>
          <w:tcPr>
            <w:tcW w:w="1746" w:type="dxa"/>
            <w:noWrap/>
            <w:vAlign w:val="center"/>
          </w:tcPr>
          <w:p w:rsidR="00EE613F" w:rsidRPr="00634822" w:rsidRDefault="00073F96"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81</w:t>
            </w:r>
          </w:p>
        </w:tc>
      </w:tr>
      <w:tr w:rsidR="00EE613F" w:rsidRPr="00634822" w:rsidTr="00FD6FBB">
        <w:trPr>
          <w:trHeight w:val="255"/>
          <w:jc w:val="center"/>
        </w:trPr>
        <w:tc>
          <w:tcPr>
            <w:tcW w:w="4237" w:type="dxa"/>
            <w:noWrap/>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3. Tasak, prezio publikoak eta beste diru-sarrera batzuk</w:t>
            </w:r>
          </w:p>
        </w:tc>
        <w:tc>
          <w:tcPr>
            <w:tcW w:w="1200" w:type="dxa"/>
            <w:noWrap/>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591.766</w:t>
            </w:r>
          </w:p>
        </w:tc>
        <w:tc>
          <w:tcPr>
            <w:tcW w:w="1440" w:type="dxa"/>
            <w:vAlign w:val="center"/>
          </w:tcPr>
          <w:p w:rsidR="00EE613F" w:rsidRPr="00634822" w:rsidRDefault="0001107C"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557.504</w:t>
            </w:r>
          </w:p>
        </w:tc>
        <w:tc>
          <w:tcPr>
            <w:tcW w:w="1746" w:type="dxa"/>
            <w:noWrap/>
            <w:vAlign w:val="center"/>
          </w:tcPr>
          <w:p w:rsidR="00EE613F" w:rsidRPr="00634822" w:rsidRDefault="00073F96"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-6</w:t>
            </w:r>
          </w:p>
        </w:tc>
      </w:tr>
      <w:tr w:rsidR="00EE613F" w:rsidRPr="00634822" w:rsidTr="00FD6FBB">
        <w:trPr>
          <w:trHeight w:val="255"/>
          <w:jc w:val="center"/>
        </w:trPr>
        <w:tc>
          <w:tcPr>
            <w:tcW w:w="4237" w:type="dxa"/>
            <w:noWrap/>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4. Transferentzia arruntak</w:t>
            </w:r>
          </w:p>
        </w:tc>
        <w:tc>
          <w:tcPr>
            <w:tcW w:w="1200" w:type="dxa"/>
            <w:noWrap/>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2.149.354</w:t>
            </w:r>
          </w:p>
        </w:tc>
        <w:tc>
          <w:tcPr>
            <w:tcW w:w="1440" w:type="dxa"/>
            <w:vAlign w:val="center"/>
          </w:tcPr>
          <w:p w:rsidR="00EE613F" w:rsidRPr="00634822" w:rsidRDefault="0001107C"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2.166.813</w:t>
            </w:r>
          </w:p>
        </w:tc>
        <w:tc>
          <w:tcPr>
            <w:tcW w:w="1746" w:type="dxa"/>
            <w:noWrap/>
            <w:vAlign w:val="center"/>
          </w:tcPr>
          <w:p w:rsidR="00EE613F" w:rsidRPr="00634822" w:rsidRDefault="00073F96"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w:t>
            </w:r>
          </w:p>
        </w:tc>
      </w:tr>
      <w:tr w:rsidR="00EE613F" w:rsidRPr="00634822" w:rsidTr="00FD6FBB">
        <w:trPr>
          <w:trHeight w:val="255"/>
          <w:jc w:val="center"/>
        </w:trPr>
        <w:tc>
          <w:tcPr>
            <w:tcW w:w="4237" w:type="dxa"/>
            <w:noWrap/>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5. Ondare bidezko diru-sarrerak</w:t>
            </w:r>
          </w:p>
        </w:tc>
        <w:tc>
          <w:tcPr>
            <w:tcW w:w="1200" w:type="dxa"/>
            <w:noWrap/>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738.663</w:t>
            </w:r>
          </w:p>
        </w:tc>
        <w:tc>
          <w:tcPr>
            <w:tcW w:w="1440" w:type="dxa"/>
            <w:vAlign w:val="center"/>
          </w:tcPr>
          <w:p w:rsidR="00EE613F" w:rsidRPr="00634822" w:rsidRDefault="0001107C"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755.840</w:t>
            </w:r>
          </w:p>
        </w:tc>
        <w:tc>
          <w:tcPr>
            <w:tcW w:w="1746" w:type="dxa"/>
            <w:noWrap/>
            <w:vAlign w:val="center"/>
          </w:tcPr>
          <w:p w:rsidR="00EE613F" w:rsidRPr="00634822" w:rsidRDefault="00073F96"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w:t>
            </w:r>
          </w:p>
        </w:tc>
      </w:tr>
      <w:tr w:rsidR="00EE613F" w:rsidRPr="00634822" w:rsidTr="00FD6FBB">
        <w:trPr>
          <w:trHeight w:val="255"/>
          <w:jc w:val="center"/>
        </w:trPr>
        <w:tc>
          <w:tcPr>
            <w:tcW w:w="4237" w:type="dxa"/>
            <w:noWrap/>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left"/>
              <w:rPr>
                <w:rFonts w:ascii="Arial Narrow" w:hAnsi="Arial Narrow"/>
                <w:b/>
                <w:sz w:val="20"/>
              </w:rPr>
            </w:pPr>
            <w:r>
              <w:rPr>
                <w:rFonts w:ascii="Arial Narrow" w:hAnsi="Arial Narrow"/>
                <w:b/>
                <w:sz w:val="20"/>
              </w:rPr>
              <w:t>Diru-sarrera arruntak (1. kapitulutik 5.era)</w:t>
            </w:r>
          </w:p>
        </w:tc>
        <w:tc>
          <w:tcPr>
            <w:tcW w:w="1200" w:type="dxa"/>
            <w:noWrap/>
            <w:vAlign w:val="center"/>
          </w:tcPr>
          <w:p w:rsidR="00EE613F" w:rsidRPr="00634822" w:rsidRDefault="000E5C36" w:rsidP="00EE613F">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Pr>
                <w:rFonts w:ascii="Arial Narrow" w:hAnsi="Arial Narrow"/>
                <w:b/>
                <w:sz w:val="20"/>
              </w:rPr>
              <w:t>5.121.526</w:t>
            </w:r>
          </w:p>
        </w:tc>
        <w:tc>
          <w:tcPr>
            <w:tcW w:w="1440" w:type="dxa"/>
            <w:vAlign w:val="center"/>
          </w:tcPr>
          <w:p w:rsidR="00EE613F" w:rsidRPr="00634822" w:rsidRDefault="0001107C" w:rsidP="00EE613F">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Pr>
                <w:rFonts w:ascii="Arial Narrow" w:hAnsi="Arial Narrow"/>
                <w:b/>
                <w:sz w:val="20"/>
              </w:rPr>
              <w:t>5.338.838</w:t>
            </w:r>
          </w:p>
        </w:tc>
        <w:tc>
          <w:tcPr>
            <w:tcW w:w="1746" w:type="dxa"/>
            <w:noWrap/>
            <w:vAlign w:val="center"/>
          </w:tcPr>
          <w:p w:rsidR="00EE613F" w:rsidRPr="00634822" w:rsidRDefault="00073F96" w:rsidP="00EE613F">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Pr>
                <w:rFonts w:ascii="Arial Narrow" w:hAnsi="Arial Narrow"/>
                <w:b/>
                <w:sz w:val="20"/>
              </w:rPr>
              <w:t>4</w:t>
            </w:r>
          </w:p>
        </w:tc>
      </w:tr>
      <w:tr w:rsidR="00EE613F" w:rsidRPr="00634822" w:rsidTr="00FD6FBB">
        <w:trPr>
          <w:trHeight w:val="255"/>
          <w:jc w:val="center"/>
        </w:trPr>
        <w:tc>
          <w:tcPr>
            <w:tcW w:w="4237" w:type="dxa"/>
            <w:noWrap/>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6. Inbertsioen besterentzea</w:t>
            </w:r>
          </w:p>
        </w:tc>
        <w:tc>
          <w:tcPr>
            <w:tcW w:w="1200" w:type="dxa"/>
            <w:noWrap/>
            <w:vAlign w:val="center"/>
          </w:tcPr>
          <w:p w:rsidR="00EE613F" w:rsidRPr="00634822" w:rsidRDefault="000E5C36"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160.990</w:t>
            </w:r>
          </w:p>
        </w:tc>
        <w:tc>
          <w:tcPr>
            <w:tcW w:w="1440" w:type="dxa"/>
            <w:vAlign w:val="center"/>
          </w:tcPr>
          <w:p w:rsidR="00EE613F" w:rsidRPr="00634822" w:rsidRDefault="0001107C"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w:t>
            </w:r>
          </w:p>
        </w:tc>
        <w:tc>
          <w:tcPr>
            <w:tcW w:w="1746" w:type="dxa"/>
            <w:noWrap/>
            <w:vAlign w:val="center"/>
          </w:tcPr>
          <w:p w:rsidR="00EE613F" w:rsidRPr="00634822" w:rsidRDefault="00073F96"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-100</w:t>
            </w:r>
          </w:p>
        </w:tc>
      </w:tr>
      <w:tr w:rsidR="00EE613F" w:rsidRPr="00634822" w:rsidTr="00FD6FBB">
        <w:trPr>
          <w:trHeight w:val="255"/>
          <w:jc w:val="center"/>
        </w:trPr>
        <w:tc>
          <w:tcPr>
            <w:tcW w:w="4237" w:type="dxa"/>
            <w:noWrap/>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lastRenderedPageBreak/>
              <w:t>7. Kapital-transferentziak</w:t>
            </w:r>
          </w:p>
        </w:tc>
        <w:tc>
          <w:tcPr>
            <w:tcW w:w="1200" w:type="dxa"/>
            <w:noWrap/>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396.555</w:t>
            </w:r>
          </w:p>
        </w:tc>
        <w:tc>
          <w:tcPr>
            <w:tcW w:w="1440" w:type="dxa"/>
            <w:vAlign w:val="center"/>
          </w:tcPr>
          <w:p w:rsidR="00EE613F" w:rsidRPr="00634822" w:rsidRDefault="0001107C"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17.976</w:t>
            </w:r>
          </w:p>
        </w:tc>
        <w:tc>
          <w:tcPr>
            <w:tcW w:w="1746" w:type="dxa"/>
            <w:noWrap/>
            <w:vAlign w:val="center"/>
          </w:tcPr>
          <w:p w:rsidR="00EE613F" w:rsidRPr="00634822" w:rsidRDefault="00073F96" w:rsidP="00EE613F">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-95</w:t>
            </w:r>
          </w:p>
        </w:tc>
      </w:tr>
      <w:tr w:rsidR="00EE613F" w:rsidRPr="00634822" w:rsidTr="00FD6FBB">
        <w:trPr>
          <w:trHeight w:val="255"/>
          <w:jc w:val="center"/>
        </w:trPr>
        <w:tc>
          <w:tcPr>
            <w:tcW w:w="4237" w:type="dxa"/>
            <w:noWrap/>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left"/>
              <w:rPr>
                <w:rFonts w:ascii="Arial Narrow" w:hAnsi="Arial Narrow"/>
                <w:b/>
                <w:sz w:val="20"/>
              </w:rPr>
            </w:pPr>
            <w:r>
              <w:rPr>
                <w:rFonts w:ascii="Arial Narrow" w:hAnsi="Arial Narrow"/>
                <w:b/>
                <w:sz w:val="20"/>
              </w:rPr>
              <w:t>Kapital bidezko diru-sarrerak (6. eta 7. kapit</w:t>
            </w:r>
            <w:r>
              <w:rPr>
                <w:rFonts w:ascii="Arial Narrow" w:hAnsi="Arial Narrow"/>
                <w:b/>
                <w:sz w:val="20"/>
              </w:rPr>
              <w:t>u</w:t>
            </w:r>
            <w:r>
              <w:rPr>
                <w:rFonts w:ascii="Arial Narrow" w:hAnsi="Arial Narrow"/>
                <w:b/>
                <w:sz w:val="20"/>
              </w:rPr>
              <w:t>luak)</w:t>
            </w:r>
          </w:p>
        </w:tc>
        <w:tc>
          <w:tcPr>
            <w:tcW w:w="1200" w:type="dxa"/>
            <w:noWrap/>
            <w:vAlign w:val="center"/>
          </w:tcPr>
          <w:p w:rsidR="00EE613F" w:rsidRPr="00634822" w:rsidRDefault="000E5C36" w:rsidP="00EE613F">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Pr>
                <w:rFonts w:ascii="Arial Narrow" w:hAnsi="Arial Narrow"/>
                <w:b/>
                <w:sz w:val="20"/>
              </w:rPr>
              <w:t>557.545</w:t>
            </w:r>
          </w:p>
        </w:tc>
        <w:tc>
          <w:tcPr>
            <w:tcW w:w="1440" w:type="dxa"/>
            <w:vAlign w:val="center"/>
          </w:tcPr>
          <w:p w:rsidR="00EE613F" w:rsidRPr="00634822" w:rsidRDefault="0001107C" w:rsidP="00EE613F">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Pr>
                <w:rFonts w:ascii="Arial Narrow" w:hAnsi="Arial Narrow"/>
                <w:b/>
                <w:sz w:val="20"/>
              </w:rPr>
              <w:t>17.976</w:t>
            </w:r>
          </w:p>
        </w:tc>
        <w:tc>
          <w:tcPr>
            <w:tcW w:w="1746" w:type="dxa"/>
            <w:noWrap/>
            <w:vAlign w:val="center"/>
          </w:tcPr>
          <w:p w:rsidR="00EE613F" w:rsidRPr="00634822" w:rsidRDefault="00073F96" w:rsidP="00EE613F">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Pr>
                <w:rFonts w:ascii="Arial Narrow" w:hAnsi="Arial Narrow"/>
                <w:b/>
                <w:sz w:val="20"/>
              </w:rPr>
              <w:t>-97</w:t>
            </w:r>
          </w:p>
        </w:tc>
      </w:tr>
      <w:tr w:rsidR="00EE613F" w:rsidRPr="00634822" w:rsidTr="00FD6FBB">
        <w:trPr>
          <w:trHeight w:val="255"/>
          <w:jc w:val="center"/>
        </w:trPr>
        <w:tc>
          <w:tcPr>
            <w:tcW w:w="4237" w:type="dxa"/>
            <w:tcBorders>
              <w:top w:val="single" w:sz="4" w:space="0" w:color="auto"/>
              <w:bottom w:val="single" w:sz="4" w:space="0" w:color="auto"/>
            </w:tcBorders>
            <w:shd w:val="clear" w:color="auto" w:fill="FFCC99"/>
            <w:noWrap/>
            <w:vAlign w:val="center"/>
          </w:tcPr>
          <w:p w:rsidR="00EE613F" w:rsidRPr="00634822" w:rsidRDefault="00EE613F" w:rsidP="00EE613F">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Diru-sarrerak, guztira</w:t>
            </w:r>
          </w:p>
        </w:tc>
        <w:tc>
          <w:tcPr>
            <w:tcW w:w="1200" w:type="dxa"/>
            <w:tcBorders>
              <w:top w:val="single" w:sz="4" w:space="0" w:color="auto"/>
              <w:bottom w:val="single" w:sz="4" w:space="0" w:color="auto"/>
            </w:tcBorders>
            <w:shd w:val="clear" w:color="auto" w:fill="FFCC99"/>
            <w:noWrap/>
            <w:vAlign w:val="center"/>
          </w:tcPr>
          <w:p w:rsidR="00EE613F" w:rsidRPr="00634822" w:rsidRDefault="000E5C36" w:rsidP="00EE613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5.679.071</w:t>
            </w:r>
          </w:p>
        </w:tc>
        <w:tc>
          <w:tcPr>
            <w:tcW w:w="1440" w:type="dxa"/>
            <w:tcBorders>
              <w:top w:val="single" w:sz="4" w:space="0" w:color="auto"/>
              <w:bottom w:val="single" w:sz="4" w:space="0" w:color="auto"/>
            </w:tcBorders>
            <w:shd w:val="clear" w:color="auto" w:fill="FFCC99"/>
            <w:vAlign w:val="center"/>
          </w:tcPr>
          <w:p w:rsidR="00EE613F" w:rsidRPr="00634822" w:rsidRDefault="0001107C" w:rsidP="00EE613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5.356.814</w:t>
            </w:r>
          </w:p>
        </w:tc>
        <w:tc>
          <w:tcPr>
            <w:tcW w:w="1746" w:type="dxa"/>
            <w:tcBorders>
              <w:top w:val="single" w:sz="4" w:space="0" w:color="auto"/>
              <w:bottom w:val="single" w:sz="4" w:space="0" w:color="auto"/>
            </w:tcBorders>
            <w:shd w:val="clear" w:color="auto" w:fill="FFCC99"/>
            <w:noWrap/>
            <w:vAlign w:val="center"/>
          </w:tcPr>
          <w:p w:rsidR="00EE613F" w:rsidRPr="00634822" w:rsidRDefault="00073F96" w:rsidP="00EE613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-6</w:t>
            </w:r>
          </w:p>
        </w:tc>
      </w:tr>
    </w:tbl>
    <w:p w:rsidR="00323199" w:rsidRPr="00323199" w:rsidRDefault="00073F96" w:rsidP="00422287">
      <w:pPr>
        <w:pStyle w:val="texto"/>
        <w:tabs>
          <w:tab w:val="clear" w:pos="2835"/>
          <w:tab w:val="clear" w:pos="3969"/>
          <w:tab w:val="clear" w:pos="5103"/>
          <w:tab w:val="clear" w:pos="6237"/>
          <w:tab w:val="clear" w:pos="7371"/>
        </w:tabs>
        <w:spacing w:before="240"/>
        <w:rPr>
          <w:rFonts w:cs="Arial"/>
        </w:rPr>
      </w:pPr>
      <w:r>
        <w:t>2016ko ekitaldian aitortutako eskubide bateratuak 5,36 milioikoak izan dira; horietatik, 5,34 milioi diru-sarrera arruntei dagozkie eta 17.976, berriz, kapit</w:t>
      </w:r>
      <w:r>
        <w:t>a</w:t>
      </w:r>
      <w:r>
        <w:t>leko diru-sarrerei. Diru-sarreren aurrekontuaren betetze-maila ehuneko 86koa izan da; nabarmentzekoak dira zeharkako zergak, ehuneko 171rekin, eta zuz</w:t>
      </w:r>
      <w:r>
        <w:t>e</w:t>
      </w:r>
      <w:r>
        <w:t>neko zergak, ehuneko 106rekin; azpimarratzekoa da, halaber, kapitaleko tran</w:t>
      </w:r>
      <w:r>
        <w:t>s</w:t>
      </w:r>
      <w:r>
        <w:t xml:space="preserve">ferentzien betetze-maila txikia, ehuneko bikoa baizik izan ez baita. </w:t>
      </w:r>
    </w:p>
    <w:p w:rsidR="00073F96" w:rsidRPr="007A7A5E" w:rsidRDefault="00073F96" w:rsidP="00422287">
      <w:pPr>
        <w:pStyle w:val="texto"/>
        <w:tabs>
          <w:tab w:val="clear" w:pos="2835"/>
          <w:tab w:val="clear" w:pos="3969"/>
          <w:tab w:val="clear" w:pos="5103"/>
          <w:tab w:val="clear" w:pos="6237"/>
          <w:tab w:val="clear" w:pos="7371"/>
        </w:tabs>
        <w:rPr>
          <w:rFonts w:cs="Arial"/>
        </w:rPr>
      </w:pPr>
      <w:r>
        <w:t>2015arekin alderatuta, diru-sarrerak ehuneko sei beheratu dira; horren aza</w:t>
      </w:r>
      <w:r>
        <w:t>l</w:t>
      </w:r>
      <w:r>
        <w:t>pena da, funtsean, kapitaleko diru-sarrerak ehuneko 97 jaitsi direla; diru-sarrera arruntak, ordea, ehuneko lau handitu dira.</w:t>
      </w:r>
    </w:p>
    <w:p w:rsidR="00073F96" w:rsidRPr="007A7A5E" w:rsidRDefault="00073F96" w:rsidP="00FD6FBB">
      <w:pPr>
        <w:pStyle w:val="texto"/>
        <w:tabs>
          <w:tab w:val="clear" w:pos="2835"/>
          <w:tab w:val="clear" w:pos="3969"/>
          <w:tab w:val="clear" w:pos="5103"/>
          <w:tab w:val="clear" w:pos="6237"/>
          <w:tab w:val="clear" w:pos="7371"/>
        </w:tabs>
        <w:spacing w:after="200"/>
        <w:rPr>
          <w:rFonts w:cs="Arial"/>
        </w:rPr>
      </w:pPr>
      <w:r>
        <w:t>Musika eskolaren 2016rako banakako diru-sarrerak hurrengo taulan islatut</w:t>
      </w:r>
      <w:r>
        <w:t>a</w:t>
      </w:r>
      <w:r>
        <w:t>koak dira:</w:t>
      </w:r>
    </w:p>
    <w:tbl>
      <w:tblPr>
        <w:tblW w:w="8828" w:type="dxa"/>
        <w:jc w:val="center"/>
        <w:tblCellMar>
          <w:left w:w="70" w:type="dxa"/>
          <w:right w:w="70" w:type="dxa"/>
        </w:tblCellMar>
        <w:tblLook w:val="04A0" w:firstRow="1" w:lastRow="0" w:firstColumn="1" w:lastColumn="0" w:noHBand="0" w:noVBand="1"/>
      </w:tblPr>
      <w:tblGrid>
        <w:gridCol w:w="7634"/>
        <w:gridCol w:w="1194"/>
      </w:tblGrid>
      <w:tr w:rsidR="007A7A5E" w:rsidRPr="007A7A5E" w:rsidTr="00FD6FBB">
        <w:trPr>
          <w:trHeight w:val="255"/>
          <w:jc w:val="center"/>
        </w:trPr>
        <w:tc>
          <w:tcPr>
            <w:tcW w:w="7634" w:type="dxa"/>
            <w:tcBorders>
              <w:top w:val="single" w:sz="4" w:space="0" w:color="auto"/>
              <w:bottom w:val="single" w:sz="4" w:space="0" w:color="auto"/>
            </w:tcBorders>
            <w:shd w:val="clear" w:color="auto" w:fill="FABF8F" w:themeFill="accent6" w:themeFillTint="99"/>
            <w:noWrap/>
            <w:vAlign w:val="center"/>
          </w:tcPr>
          <w:p w:rsidR="007A7A5E" w:rsidRPr="007A7A5E" w:rsidRDefault="00FA0EC0" w:rsidP="00FA0EC0">
            <w:pPr>
              <w:spacing w:after="0"/>
              <w:ind w:firstLine="0"/>
              <w:jc w:val="left"/>
              <w:rPr>
                <w:rFonts w:ascii="Arial" w:hAnsi="Arial" w:cs="Arial"/>
                <w:sz w:val="18"/>
                <w:szCs w:val="18"/>
              </w:rPr>
            </w:pPr>
            <w:r>
              <w:rPr>
                <w:rFonts w:ascii="Arial" w:hAnsi="Arial"/>
                <w:sz w:val="18"/>
                <w:szCs w:val="18"/>
              </w:rPr>
              <w:t>Musika eskolaren diru-sarrerak</w:t>
            </w:r>
          </w:p>
        </w:tc>
        <w:tc>
          <w:tcPr>
            <w:tcW w:w="1194" w:type="dxa"/>
            <w:tcBorders>
              <w:top w:val="single" w:sz="4" w:space="0" w:color="auto"/>
              <w:bottom w:val="single" w:sz="4" w:space="0" w:color="auto"/>
            </w:tcBorders>
            <w:shd w:val="clear" w:color="auto" w:fill="FABF8F" w:themeFill="accent6" w:themeFillTint="99"/>
            <w:noWrap/>
            <w:vAlign w:val="center"/>
          </w:tcPr>
          <w:p w:rsidR="007A7A5E" w:rsidRPr="007A7A5E" w:rsidRDefault="00FA0EC0" w:rsidP="00781F0C">
            <w:pPr>
              <w:spacing w:after="0"/>
              <w:ind w:firstLine="0"/>
              <w:jc w:val="right"/>
              <w:rPr>
                <w:rFonts w:ascii="Arial" w:hAnsi="Arial" w:cs="Arial"/>
                <w:sz w:val="18"/>
                <w:szCs w:val="18"/>
              </w:rPr>
            </w:pPr>
            <w:r>
              <w:rPr>
                <w:rFonts w:ascii="Arial" w:hAnsi="Arial"/>
                <w:sz w:val="18"/>
                <w:szCs w:val="18"/>
              </w:rPr>
              <w:t>Zenbatekoa</w:t>
            </w:r>
          </w:p>
        </w:tc>
      </w:tr>
      <w:tr w:rsidR="007A7A5E" w:rsidRPr="007A7A5E" w:rsidTr="00FD6FBB">
        <w:trPr>
          <w:trHeight w:val="255"/>
          <w:jc w:val="center"/>
        </w:trPr>
        <w:tc>
          <w:tcPr>
            <w:tcW w:w="7634" w:type="dxa"/>
            <w:tcBorders>
              <w:top w:val="single" w:sz="4" w:space="0" w:color="auto"/>
              <w:bottom w:val="single" w:sz="2" w:space="0" w:color="auto"/>
            </w:tcBorders>
            <w:shd w:val="clear" w:color="auto" w:fill="auto"/>
            <w:noWrap/>
            <w:vAlign w:val="center"/>
            <w:hideMark/>
          </w:tcPr>
          <w:p w:rsidR="007A7A5E" w:rsidRPr="007A7A5E" w:rsidRDefault="007A7A5E" w:rsidP="00422287">
            <w:pPr>
              <w:spacing w:after="0"/>
              <w:ind w:firstLine="0"/>
              <w:jc w:val="left"/>
              <w:rPr>
                <w:rFonts w:ascii="Arial Narrow" w:hAnsi="Arial Narrow" w:cs="Calibri"/>
              </w:rPr>
            </w:pPr>
            <w:r>
              <w:rPr>
                <w:rFonts w:ascii="Arial Narrow" w:hAnsi="Arial Narrow"/>
                <w:szCs w:val="24"/>
              </w:rPr>
              <w:t>Tasak, prezio publikoak eta beste diru-sarrera batzuk</w:t>
            </w:r>
          </w:p>
        </w:tc>
        <w:tc>
          <w:tcPr>
            <w:tcW w:w="1194" w:type="dxa"/>
            <w:tcBorders>
              <w:top w:val="single" w:sz="4" w:space="0" w:color="auto"/>
              <w:bottom w:val="single" w:sz="2" w:space="0" w:color="auto"/>
            </w:tcBorders>
            <w:shd w:val="clear" w:color="auto" w:fill="auto"/>
            <w:noWrap/>
            <w:vAlign w:val="center"/>
          </w:tcPr>
          <w:p w:rsidR="007A7A5E" w:rsidRPr="007A7A5E" w:rsidRDefault="007A7A5E" w:rsidP="00781F0C">
            <w:pPr>
              <w:spacing w:after="0"/>
              <w:ind w:firstLine="0"/>
              <w:jc w:val="right"/>
              <w:rPr>
                <w:rFonts w:ascii="Arial Narrow" w:hAnsi="Arial Narrow" w:cs="Calibri"/>
              </w:rPr>
            </w:pPr>
            <w:r>
              <w:rPr>
                <w:rFonts w:ascii="Arial Narrow" w:hAnsi="Arial Narrow"/>
              </w:rPr>
              <w:t>87.622</w:t>
            </w:r>
          </w:p>
        </w:tc>
      </w:tr>
      <w:tr w:rsidR="007A7A5E" w:rsidRPr="007A7A5E" w:rsidTr="00FD6FBB">
        <w:trPr>
          <w:trHeight w:val="255"/>
          <w:jc w:val="center"/>
        </w:trPr>
        <w:tc>
          <w:tcPr>
            <w:tcW w:w="7634" w:type="dxa"/>
            <w:tcBorders>
              <w:top w:val="single" w:sz="2" w:space="0" w:color="auto"/>
              <w:bottom w:val="single" w:sz="2" w:space="0" w:color="auto"/>
            </w:tcBorders>
            <w:shd w:val="clear" w:color="auto" w:fill="auto"/>
            <w:noWrap/>
            <w:vAlign w:val="center"/>
            <w:hideMark/>
          </w:tcPr>
          <w:p w:rsidR="007A7A5E" w:rsidRPr="007A7A5E" w:rsidRDefault="007A7A5E" w:rsidP="00781F0C">
            <w:pPr>
              <w:spacing w:after="0"/>
              <w:ind w:firstLine="0"/>
              <w:jc w:val="left"/>
              <w:rPr>
                <w:rFonts w:ascii="Arial Narrow" w:hAnsi="Arial Narrow" w:cs="Calibri"/>
              </w:rPr>
            </w:pPr>
            <w:r>
              <w:rPr>
                <w:rFonts w:ascii="Arial Narrow" w:hAnsi="Arial Narrow"/>
                <w:szCs w:val="24"/>
              </w:rPr>
              <w:t>Transferentzia arruntak</w:t>
            </w:r>
          </w:p>
        </w:tc>
        <w:tc>
          <w:tcPr>
            <w:tcW w:w="1194" w:type="dxa"/>
            <w:tcBorders>
              <w:top w:val="single" w:sz="2" w:space="0" w:color="auto"/>
              <w:bottom w:val="single" w:sz="2" w:space="0" w:color="auto"/>
            </w:tcBorders>
            <w:shd w:val="clear" w:color="auto" w:fill="auto"/>
            <w:noWrap/>
            <w:vAlign w:val="center"/>
          </w:tcPr>
          <w:p w:rsidR="007A7A5E" w:rsidRPr="007A7A5E" w:rsidRDefault="007A7A5E" w:rsidP="007A7A5E">
            <w:pPr>
              <w:spacing w:after="0"/>
              <w:ind w:firstLine="0"/>
              <w:jc w:val="right"/>
              <w:rPr>
                <w:rFonts w:ascii="Arial Narrow" w:hAnsi="Arial Narrow" w:cs="Calibri"/>
              </w:rPr>
            </w:pPr>
            <w:r>
              <w:rPr>
                <w:rFonts w:ascii="Arial Narrow" w:hAnsi="Arial Narrow"/>
              </w:rPr>
              <w:t>179.896</w:t>
            </w:r>
          </w:p>
        </w:tc>
      </w:tr>
      <w:tr w:rsidR="007A7A5E" w:rsidRPr="007A7A5E" w:rsidTr="00FD6FBB">
        <w:trPr>
          <w:trHeight w:val="255"/>
          <w:jc w:val="center"/>
        </w:trPr>
        <w:tc>
          <w:tcPr>
            <w:tcW w:w="7634" w:type="dxa"/>
            <w:tcBorders>
              <w:top w:val="single" w:sz="4" w:space="0" w:color="auto"/>
              <w:bottom w:val="single" w:sz="4" w:space="0" w:color="auto"/>
            </w:tcBorders>
            <w:shd w:val="clear" w:color="auto" w:fill="FABF8F" w:themeFill="accent6" w:themeFillTint="99"/>
            <w:noWrap/>
            <w:vAlign w:val="center"/>
            <w:hideMark/>
          </w:tcPr>
          <w:p w:rsidR="007A7A5E" w:rsidRPr="007A7A5E" w:rsidRDefault="007A7A5E" w:rsidP="00781F0C">
            <w:pPr>
              <w:spacing w:after="0"/>
              <w:ind w:firstLine="0"/>
              <w:jc w:val="left"/>
              <w:rPr>
                <w:rFonts w:ascii="Arial" w:hAnsi="Arial" w:cs="Arial"/>
                <w:sz w:val="18"/>
                <w:szCs w:val="18"/>
              </w:rPr>
            </w:pPr>
            <w:r>
              <w:rPr>
                <w:rFonts w:ascii="Arial" w:hAnsi="Arial"/>
                <w:sz w:val="18"/>
                <w:szCs w:val="18"/>
              </w:rPr>
              <w:t>2016ko diru-sarrerak, guztira</w:t>
            </w:r>
          </w:p>
        </w:tc>
        <w:tc>
          <w:tcPr>
            <w:tcW w:w="1194" w:type="dxa"/>
            <w:tcBorders>
              <w:top w:val="single" w:sz="4" w:space="0" w:color="auto"/>
              <w:bottom w:val="single" w:sz="4" w:space="0" w:color="auto"/>
            </w:tcBorders>
            <w:shd w:val="clear" w:color="auto" w:fill="FABF8F" w:themeFill="accent6" w:themeFillTint="99"/>
            <w:noWrap/>
            <w:vAlign w:val="center"/>
          </w:tcPr>
          <w:p w:rsidR="007A7A5E" w:rsidRPr="007A7A5E" w:rsidRDefault="007A7A5E" w:rsidP="00781F0C">
            <w:pPr>
              <w:spacing w:after="0"/>
              <w:ind w:firstLine="0"/>
              <w:jc w:val="right"/>
              <w:rPr>
                <w:rFonts w:ascii="Arial" w:hAnsi="Arial" w:cs="Arial"/>
                <w:sz w:val="18"/>
                <w:szCs w:val="18"/>
              </w:rPr>
            </w:pPr>
            <w:r>
              <w:rPr>
                <w:rFonts w:ascii="Arial" w:hAnsi="Arial"/>
                <w:sz w:val="18"/>
                <w:szCs w:val="18"/>
              </w:rPr>
              <w:t>267.518</w:t>
            </w:r>
          </w:p>
        </w:tc>
      </w:tr>
    </w:tbl>
    <w:p w:rsidR="00432C23" w:rsidRDefault="00432C23" w:rsidP="00FD6FBB">
      <w:pPr>
        <w:pStyle w:val="texto"/>
        <w:numPr>
          <w:ilvl w:val="0"/>
          <w:numId w:val="29"/>
        </w:numPr>
        <w:tabs>
          <w:tab w:val="clear" w:pos="2835"/>
          <w:tab w:val="clear" w:pos="3969"/>
          <w:tab w:val="clear" w:pos="5103"/>
          <w:tab w:val="clear" w:pos="6237"/>
          <w:tab w:val="clear" w:pos="7371"/>
        </w:tabs>
        <w:spacing w:before="180"/>
        <w:ind w:left="641" w:hanging="357"/>
      </w:pPr>
      <w:r>
        <w:t>Zergak</w:t>
      </w:r>
    </w:p>
    <w:p w:rsidR="00ED503F" w:rsidRPr="00E263BE" w:rsidRDefault="00432C23" w:rsidP="00FD6FBB">
      <w:pPr>
        <w:pStyle w:val="texto"/>
        <w:tabs>
          <w:tab w:val="clear" w:pos="2835"/>
          <w:tab w:val="clear" w:pos="3969"/>
          <w:tab w:val="clear" w:pos="5103"/>
          <w:tab w:val="clear" w:pos="6237"/>
          <w:tab w:val="clear" w:pos="7371"/>
        </w:tabs>
        <w:spacing w:after="200"/>
        <w:rPr>
          <w:rFonts w:cs="Arial"/>
        </w:rPr>
      </w:pPr>
      <w:r>
        <w:t>Ondorengo taulan udal zerga bakoitzak aitortutako eskubideen bilakaera er</w:t>
      </w:r>
      <w:r>
        <w:t>a</w:t>
      </w:r>
      <w:r>
        <w:t>kusten da:</w:t>
      </w:r>
    </w:p>
    <w:tbl>
      <w:tblPr>
        <w:tblW w:w="4824" w:type="pct"/>
        <w:jc w:val="center"/>
        <w:tblCellMar>
          <w:left w:w="70" w:type="dxa"/>
          <w:right w:w="70" w:type="dxa"/>
        </w:tblCellMar>
        <w:tblLook w:val="04A0" w:firstRow="1" w:lastRow="0" w:firstColumn="1" w:lastColumn="0" w:noHBand="0" w:noVBand="1"/>
      </w:tblPr>
      <w:tblGrid>
        <w:gridCol w:w="3882"/>
        <w:gridCol w:w="1418"/>
        <w:gridCol w:w="1637"/>
        <w:gridCol w:w="1678"/>
      </w:tblGrid>
      <w:tr w:rsidR="00E263BE" w:rsidRPr="006A422C" w:rsidTr="00FD6FBB">
        <w:trPr>
          <w:trHeight w:val="255"/>
          <w:jc w:val="center"/>
        </w:trPr>
        <w:tc>
          <w:tcPr>
            <w:tcW w:w="2253" w:type="pct"/>
            <w:tcBorders>
              <w:top w:val="single" w:sz="4" w:space="0" w:color="auto"/>
              <w:bottom w:val="single" w:sz="4" w:space="0" w:color="auto"/>
            </w:tcBorders>
            <w:shd w:val="clear" w:color="auto" w:fill="FABF8F" w:themeFill="accent6" w:themeFillTint="99"/>
            <w:vAlign w:val="center"/>
          </w:tcPr>
          <w:p w:rsidR="00E263BE" w:rsidRPr="00422287" w:rsidRDefault="00E263BE" w:rsidP="00A4038F">
            <w:pPr>
              <w:spacing w:after="0"/>
              <w:ind w:firstLine="0"/>
              <w:jc w:val="left"/>
              <w:rPr>
                <w:rFonts w:ascii="Arial" w:hAnsi="Arial" w:cs="Arial"/>
                <w:sz w:val="18"/>
                <w:szCs w:val="18"/>
              </w:rPr>
            </w:pPr>
            <w:r>
              <w:rPr>
                <w:rFonts w:ascii="Arial" w:hAnsi="Arial"/>
                <w:sz w:val="18"/>
                <w:szCs w:val="18"/>
              </w:rPr>
              <w:t>Udal zergak</w:t>
            </w:r>
          </w:p>
        </w:tc>
        <w:tc>
          <w:tcPr>
            <w:tcW w:w="823" w:type="pct"/>
            <w:tcBorders>
              <w:top w:val="single" w:sz="4" w:space="0" w:color="auto"/>
              <w:bottom w:val="single" w:sz="4" w:space="0" w:color="auto"/>
            </w:tcBorders>
            <w:shd w:val="clear" w:color="auto" w:fill="FABF8F" w:themeFill="accent6" w:themeFillTint="99"/>
            <w:vAlign w:val="center"/>
          </w:tcPr>
          <w:p w:rsidR="00E263BE" w:rsidRPr="006A422C" w:rsidRDefault="00E263BE" w:rsidP="00A4038F">
            <w:pPr>
              <w:spacing w:after="0"/>
              <w:ind w:firstLine="0"/>
              <w:jc w:val="right"/>
              <w:rPr>
                <w:rFonts w:ascii="Arial" w:hAnsi="Arial" w:cs="Arial"/>
                <w:sz w:val="18"/>
                <w:szCs w:val="18"/>
              </w:rPr>
            </w:pPr>
            <w:r>
              <w:rPr>
                <w:rFonts w:ascii="Arial" w:hAnsi="Arial"/>
                <w:sz w:val="18"/>
                <w:szCs w:val="18"/>
              </w:rPr>
              <w:t>2015</w:t>
            </w:r>
          </w:p>
        </w:tc>
        <w:tc>
          <w:tcPr>
            <w:tcW w:w="950" w:type="pct"/>
            <w:tcBorders>
              <w:top w:val="single" w:sz="4" w:space="0" w:color="auto"/>
              <w:bottom w:val="single" w:sz="4" w:space="0" w:color="auto"/>
            </w:tcBorders>
            <w:shd w:val="clear" w:color="auto" w:fill="FABF8F" w:themeFill="accent6" w:themeFillTint="99"/>
            <w:vAlign w:val="center"/>
          </w:tcPr>
          <w:p w:rsidR="00E263BE" w:rsidRPr="006A422C" w:rsidRDefault="00E263BE" w:rsidP="00A4038F">
            <w:pPr>
              <w:spacing w:after="0"/>
              <w:ind w:firstLine="0"/>
              <w:jc w:val="right"/>
              <w:rPr>
                <w:rFonts w:ascii="Arial" w:hAnsi="Arial" w:cs="Arial"/>
                <w:sz w:val="18"/>
                <w:szCs w:val="18"/>
              </w:rPr>
            </w:pPr>
            <w:r>
              <w:rPr>
                <w:rFonts w:ascii="Arial" w:hAnsi="Arial"/>
                <w:sz w:val="18"/>
                <w:szCs w:val="18"/>
              </w:rPr>
              <w:t>2016</w:t>
            </w:r>
          </w:p>
        </w:tc>
        <w:tc>
          <w:tcPr>
            <w:tcW w:w="974" w:type="pct"/>
            <w:tcBorders>
              <w:top w:val="single" w:sz="4" w:space="0" w:color="auto"/>
              <w:bottom w:val="single" w:sz="4" w:space="0" w:color="auto"/>
            </w:tcBorders>
            <w:shd w:val="clear" w:color="auto" w:fill="FABF8F" w:themeFill="accent6" w:themeFillTint="99"/>
            <w:vAlign w:val="center"/>
          </w:tcPr>
          <w:p w:rsidR="00E263BE" w:rsidRPr="006A422C" w:rsidRDefault="00E263BE" w:rsidP="00A4038F">
            <w:pPr>
              <w:spacing w:after="0"/>
              <w:ind w:firstLine="0"/>
              <w:jc w:val="right"/>
              <w:rPr>
                <w:rFonts w:ascii="Arial" w:hAnsi="Arial" w:cs="Arial"/>
                <w:color w:val="000000"/>
                <w:sz w:val="18"/>
                <w:szCs w:val="18"/>
              </w:rPr>
            </w:pPr>
            <w:r>
              <w:rPr>
                <w:rFonts w:ascii="Arial" w:hAnsi="Arial"/>
                <w:color w:val="000000"/>
                <w:sz w:val="18"/>
                <w:szCs w:val="18"/>
              </w:rPr>
              <w:t>2016/2015 aldea (%)</w:t>
            </w:r>
          </w:p>
        </w:tc>
      </w:tr>
      <w:tr w:rsidR="00E263BE" w:rsidRPr="0093185D" w:rsidTr="00FD6FBB">
        <w:trPr>
          <w:trHeight w:val="255"/>
          <w:jc w:val="center"/>
        </w:trPr>
        <w:tc>
          <w:tcPr>
            <w:tcW w:w="2253" w:type="pct"/>
            <w:tcBorders>
              <w:top w:val="single" w:sz="4" w:space="0" w:color="auto"/>
              <w:bottom w:val="single" w:sz="2" w:space="0" w:color="auto"/>
            </w:tcBorders>
            <w:shd w:val="clear" w:color="auto" w:fill="auto"/>
            <w:vAlign w:val="center"/>
            <w:hideMark/>
          </w:tcPr>
          <w:p w:rsidR="00E263BE" w:rsidRPr="00422287" w:rsidRDefault="00E263BE" w:rsidP="00A4038F">
            <w:pPr>
              <w:spacing w:after="0"/>
              <w:ind w:firstLine="0"/>
              <w:jc w:val="left"/>
              <w:rPr>
                <w:rFonts w:ascii="Arial Narrow" w:hAnsi="Arial Narrow"/>
              </w:rPr>
            </w:pPr>
            <w:r>
              <w:rPr>
                <w:rFonts w:ascii="Arial Narrow" w:hAnsi="Arial Narrow"/>
              </w:rPr>
              <w:t>Landa-lurraren gaineko kontribuzioa</w:t>
            </w:r>
          </w:p>
        </w:tc>
        <w:tc>
          <w:tcPr>
            <w:tcW w:w="823" w:type="pct"/>
            <w:tcBorders>
              <w:top w:val="single" w:sz="4" w:space="0" w:color="auto"/>
              <w:bottom w:val="single" w:sz="2" w:space="0" w:color="auto"/>
            </w:tcBorders>
            <w:shd w:val="clear" w:color="auto" w:fill="auto"/>
            <w:vAlign w:val="center"/>
          </w:tcPr>
          <w:p w:rsidR="00E263BE" w:rsidRPr="007D2EBB" w:rsidRDefault="007D2EBB" w:rsidP="00A4038F">
            <w:pPr>
              <w:spacing w:after="0"/>
              <w:ind w:firstLine="0"/>
              <w:jc w:val="right"/>
              <w:rPr>
                <w:rFonts w:ascii="Arial Narrow" w:hAnsi="Arial Narrow"/>
              </w:rPr>
            </w:pPr>
            <w:r>
              <w:rPr>
                <w:rFonts w:ascii="Arial Narrow" w:hAnsi="Arial Narrow"/>
              </w:rPr>
              <w:t>84.778</w:t>
            </w:r>
          </w:p>
        </w:tc>
        <w:tc>
          <w:tcPr>
            <w:tcW w:w="950" w:type="pct"/>
            <w:tcBorders>
              <w:top w:val="single" w:sz="4" w:space="0" w:color="auto"/>
              <w:bottom w:val="single" w:sz="2" w:space="0" w:color="auto"/>
            </w:tcBorders>
            <w:vAlign w:val="center"/>
          </w:tcPr>
          <w:p w:rsidR="00E263BE" w:rsidRPr="007D2EBB" w:rsidRDefault="00E263BE" w:rsidP="00A4038F">
            <w:pPr>
              <w:spacing w:after="0"/>
              <w:ind w:firstLine="0"/>
              <w:jc w:val="right"/>
              <w:rPr>
                <w:rFonts w:ascii="Arial Narrow" w:hAnsi="Arial Narrow"/>
              </w:rPr>
            </w:pPr>
            <w:r>
              <w:rPr>
                <w:rFonts w:ascii="Arial Narrow" w:hAnsi="Arial Narrow"/>
              </w:rPr>
              <w:t>84.902</w:t>
            </w:r>
          </w:p>
        </w:tc>
        <w:tc>
          <w:tcPr>
            <w:tcW w:w="974" w:type="pct"/>
            <w:tcBorders>
              <w:top w:val="single" w:sz="4" w:space="0" w:color="auto"/>
              <w:bottom w:val="single" w:sz="2" w:space="0" w:color="auto"/>
            </w:tcBorders>
            <w:shd w:val="clear" w:color="auto" w:fill="auto"/>
            <w:vAlign w:val="center"/>
            <w:hideMark/>
          </w:tcPr>
          <w:p w:rsidR="00E263BE" w:rsidRPr="007D2EBB" w:rsidRDefault="007D2EBB" w:rsidP="00A4038F">
            <w:pPr>
              <w:spacing w:after="0"/>
              <w:ind w:firstLine="0"/>
              <w:jc w:val="right"/>
              <w:rPr>
                <w:rFonts w:ascii="Arial" w:hAnsi="Arial" w:cs="Arial"/>
                <w:sz w:val="18"/>
                <w:szCs w:val="18"/>
              </w:rPr>
            </w:pPr>
            <w:r>
              <w:rPr>
                <w:rFonts w:ascii="Arial" w:hAnsi="Arial"/>
                <w:sz w:val="18"/>
                <w:szCs w:val="18"/>
              </w:rPr>
              <w:t>-</w:t>
            </w:r>
          </w:p>
        </w:tc>
      </w:tr>
      <w:tr w:rsidR="00E263BE" w:rsidRPr="0093185D" w:rsidTr="00FD6FBB">
        <w:trPr>
          <w:trHeight w:val="255"/>
          <w:jc w:val="center"/>
        </w:trPr>
        <w:tc>
          <w:tcPr>
            <w:tcW w:w="2253" w:type="pct"/>
            <w:tcBorders>
              <w:top w:val="single" w:sz="2" w:space="0" w:color="auto"/>
              <w:bottom w:val="single" w:sz="2" w:space="0" w:color="auto"/>
            </w:tcBorders>
            <w:shd w:val="clear" w:color="auto" w:fill="auto"/>
            <w:vAlign w:val="center"/>
            <w:hideMark/>
          </w:tcPr>
          <w:p w:rsidR="00E263BE" w:rsidRPr="0093185D" w:rsidRDefault="00E263BE" w:rsidP="00A4038F">
            <w:pPr>
              <w:spacing w:after="0"/>
              <w:ind w:firstLine="0"/>
              <w:jc w:val="left"/>
              <w:rPr>
                <w:rFonts w:ascii="Arial Narrow" w:hAnsi="Arial Narrow"/>
                <w:color w:val="000000"/>
              </w:rPr>
            </w:pPr>
            <w:r>
              <w:rPr>
                <w:rFonts w:ascii="Arial Narrow" w:hAnsi="Arial Narrow"/>
                <w:color w:val="000000"/>
              </w:rPr>
              <w:t>Hiri-lurraren gaineko kontribuzioa</w:t>
            </w:r>
          </w:p>
        </w:tc>
        <w:tc>
          <w:tcPr>
            <w:tcW w:w="823" w:type="pct"/>
            <w:tcBorders>
              <w:top w:val="single" w:sz="2" w:space="0" w:color="auto"/>
              <w:bottom w:val="single" w:sz="2" w:space="0" w:color="auto"/>
            </w:tcBorders>
            <w:shd w:val="clear" w:color="auto" w:fill="auto"/>
            <w:vAlign w:val="center"/>
          </w:tcPr>
          <w:p w:rsidR="00E263BE" w:rsidRPr="0093185D" w:rsidRDefault="007D2EBB" w:rsidP="00A4038F">
            <w:pPr>
              <w:spacing w:after="0"/>
              <w:ind w:firstLine="0"/>
              <w:jc w:val="right"/>
              <w:rPr>
                <w:rFonts w:ascii="Arial Narrow" w:hAnsi="Arial Narrow"/>
                <w:color w:val="000000"/>
              </w:rPr>
            </w:pPr>
            <w:r>
              <w:rPr>
                <w:rFonts w:ascii="Arial Narrow" w:hAnsi="Arial Narrow"/>
                <w:color w:val="000000"/>
              </w:rPr>
              <w:t>806.998</w:t>
            </w:r>
          </w:p>
        </w:tc>
        <w:tc>
          <w:tcPr>
            <w:tcW w:w="950" w:type="pct"/>
            <w:tcBorders>
              <w:top w:val="single" w:sz="2" w:space="0" w:color="auto"/>
              <w:bottom w:val="single" w:sz="2" w:space="0" w:color="auto"/>
            </w:tcBorders>
            <w:vAlign w:val="center"/>
          </w:tcPr>
          <w:p w:rsidR="00E263BE" w:rsidRPr="0093185D" w:rsidRDefault="00E263BE" w:rsidP="00A4038F">
            <w:pPr>
              <w:spacing w:after="0"/>
              <w:ind w:firstLine="0"/>
              <w:jc w:val="right"/>
              <w:rPr>
                <w:rFonts w:ascii="Arial Narrow" w:hAnsi="Arial Narrow"/>
                <w:color w:val="000000"/>
              </w:rPr>
            </w:pPr>
            <w:r>
              <w:rPr>
                <w:rFonts w:ascii="Arial Narrow" w:hAnsi="Arial Narrow"/>
                <w:color w:val="000000"/>
              </w:rPr>
              <w:t>892.346</w:t>
            </w:r>
          </w:p>
        </w:tc>
        <w:tc>
          <w:tcPr>
            <w:tcW w:w="974" w:type="pct"/>
            <w:tcBorders>
              <w:top w:val="single" w:sz="2" w:space="0" w:color="auto"/>
              <w:bottom w:val="single" w:sz="2" w:space="0" w:color="auto"/>
            </w:tcBorders>
            <w:shd w:val="clear" w:color="auto" w:fill="auto"/>
            <w:vAlign w:val="center"/>
            <w:hideMark/>
          </w:tcPr>
          <w:p w:rsidR="00E263BE" w:rsidRPr="0093185D" w:rsidRDefault="005935F5" w:rsidP="007D2EBB">
            <w:pPr>
              <w:spacing w:after="0"/>
              <w:ind w:right="-15" w:firstLine="0"/>
              <w:jc w:val="right"/>
              <w:rPr>
                <w:rFonts w:ascii="Arial Narrow" w:hAnsi="Arial Narrow"/>
                <w:color w:val="000000"/>
              </w:rPr>
            </w:pPr>
            <w:r>
              <w:rPr>
                <w:rFonts w:ascii="Arial Narrow" w:hAnsi="Arial Narrow"/>
                <w:color w:val="000000"/>
              </w:rPr>
              <w:t xml:space="preserve">   11 </w:t>
            </w:r>
          </w:p>
        </w:tc>
      </w:tr>
      <w:tr w:rsidR="00E263BE" w:rsidRPr="0093185D" w:rsidTr="00FD6FBB">
        <w:trPr>
          <w:trHeight w:val="255"/>
          <w:jc w:val="center"/>
        </w:trPr>
        <w:tc>
          <w:tcPr>
            <w:tcW w:w="2253" w:type="pct"/>
            <w:tcBorders>
              <w:top w:val="single" w:sz="2" w:space="0" w:color="auto"/>
              <w:bottom w:val="single" w:sz="2" w:space="0" w:color="auto"/>
            </w:tcBorders>
            <w:shd w:val="clear" w:color="auto" w:fill="auto"/>
            <w:vAlign w:val="center"/>
            <w:hideMark/>
          </w:tcPr>
          <w:p w:rsidR="00E263BE" w:rsidRPr="0093185D" w:rsidRDefault="00E263BE" w:rsidP="00A4038F">
            <w:pPr>
              <w:spacing w:after="0"/>
              <w:ind w:firstLine="0"/>
              <w:jc w:val="left"/>
              <w:rPr>
                <w:rFonts w:ascii="Arial Narrow" w:hAnsi="Arial Narrow"/>
                <w:color w:val="000000"/>
              </w:rPr>
            </w:pPr>
            <w:r>
              <w:rPr>
                <w:rFonts w:ascii="Arial Narrow" w:hAnsi="Arial Narrow"/>
                <w:color w:val="000000"/>
              </w:rPr>
              <w:t>Ibilgailuak</w:t>
            </w:r>
          </w:p>
        </w:tc>
        <w:tc>
          <w:tcPr>
            <w:tcW w:w="823" w:type="pct"/>
            <w:tcBorders>
              <w:top w:val="single" w:sz="2" w:space="0" w:color="auto"/>
              <w:bottom w:val="single" w:sz="2" w:space="0" w:color="auto"/>
            </w:tcBorders>
            <w:shd w:val="clear" w:color="auto" w:fill="auto"/>
            <w:vAlign w:val="center"/>
            <w:hideMark/>
          </w:tcPr>
          <w:p w:rsidR="00E263BE" w:rsidRPr="0093185D" w:rsidRDefault="00E263BE" w:rsidP="00A4038F">
            <w:pPr>
              <w:spacing w:after="0"/>
              <w:ind w:firstLine="0"/>
              <w:jc w:val="right"/>
              <w:rPr>
                <w:rFonts w:ascii="Arial Narrow" w:hAnsi="Arial Narrow"/>
                <w:color w:val="000000"/>
              </w:rPr>
            </w:pPr>
            <w:r>
              <w:rPr>
                <w:rFonts w:ascii="Arial Narrow" w:hAnsi="Arial Narrow"/>
                <w:color w:val="000000"/>
              </w:rPr>
              <w:t>338.387</w:t>
            </w:r>
          </w:p>
        </w:tc>
        <w:tc>
          <w:tcPr>
            <w:tcW w:w="950" w:type="pct"/>
            <w:tcBorders>
              <w:top w:val="single" w:sz="2" w:space="0" w:color="auto"/>
              <w:bottom w:val="single" w:sz="2" w:space="0" w:color="auto"/>
            </w:tcBorders>
            <w:vAlign w:val="center"/>
          </w:tcPr>
          <w:p w:rsidR="00E263BE" w:rsidRPr="0093185D" w:rsidRDefault="00E263BE" w:rsidP="00A4038F">
            <w:pPr>
              <w:spacing w:after="0"/>
              <w:ind w:firstLine="0"/>
              <w:jc w:val="right"/>
              <w:rPr>
                <w:rFonts w:ascii="Arial Narrow" w:hAnsi="Arial Narrow"/>
                <w:color w:val="000000"/>
              </w:rPr>
            </w:pPr>
            <w:r>
              <w:rPr>
                <w:rFonts w:ascii="Arial Narrow" w:hAnsi="Arial Narrow"/>
                <w:color w:val="000000"/>
              </w:rPr>
              <w:t>341.941</w:t>
            </w:r>
          </w:p>
        </w:tc>
        <w:tc>
          <w:tcPr>
            <w:tcW w:w="974" w:type="pct"/>
            <w:tcBorders>
              <w:top w:val="single" w:sz="2" w:space="0" w:color="auto"/>
              <w:bottom w:val="single" w:sz="2" w:space="0" w:color="auto"/>
            </w:tcBorders>
            <w:shd w:val="clear" w:color="auto" w:fill="auto"/>
            <w:vAlign w:val="center"/>
            <w:hideMark/>
          </w:tcPr>
          <w:p w:rsidR="00E263BE" w:rsidRPr="0093185D" w:rsidRDefault="00E263BE" w:rsidP="00A4038F">
            <w:pPr>
              <w:spacing w:after="0"/>
              <w:ind w:firstLine="0"/>
              <w:jc w:val="right"/>
              <w:rPr>
                <w:rFonts w:ascii="Arial Narrow" w:hAnsi="Arial Narrow"/>
                <w:color w:val="000000"/>
              </w:rPr>
            </w:pPr>
            <w:r>
              <w:rPr>
                <w:rFonts w:ascii="Arial Narrow" w:hAnsi="Arial Narrow"/>
                <w:color w:val="000000"/>
              </w:rPr>
              <w:t>1</w:t>
            </w:r>
          </w:p>
        </w:tc>
      </w:tr>
      <w:tr w:rsidR="00E263BE" w:rsidRPr="0093185D" w:rsidTr="00FD6FBB">
        <w:trPr>
          <w:trHeight w:val="255"/>
          <w:jc w:val="center"/>
        </w:trPr>
        <w:tc>
          <w:tcPr>
            <w:tcW w:w="2253" w:type="pct"/>
            <w:tcBorders>
              <w:top w:val="single" w:sz="2" w:space="0" w:color="auto"/>
              <w:bottom w:val="single" w:sz="2" w:space="0" w:color="auto"/>
            </w:tcBorders>
            <w:shd w:val="clear" w:color="auto" w:fill="auto"/>
            <w:vAlign w:val="center"/>
            <w:hideMark/>
          </w:tcPr>
          <w:p w:rsidR="00E263BE" w:rsidRPr="0093185D" w:rsidRDefault="00E263BE" w:rsidP="00A4038F">
            <w:pPr>
              <w:spacing w:after="0"/>
              <w:ind w:firstLine="0"/>
              <w:jc w:val="left"/>
              <w:rPr>
                <w:rFonts w:ascii="Arial Narrow" w:hAnsi="Arial Narrow"/>
                <w:color w:val="000000"/>
              </w:rPr>
            </w:pPr>
            <w:r>
              <w:rPr>
                <w:rFonts w:ascii="Arial Narrow" w:hAnsi="Arial Narrow"/>
                <w:color w:val="000000"/>
              </w:rPr>
              <w:t>Lurren balio-gehikuntza</w:t>
            </w:r>
          </w:p>
        </w:tc>
        <w:tc>
          <w:tcPr>
            <w:tcW w:w="823" w:type="pct"/>
            <w:tcBorders>
              <w:top w:val="single" w:sz="2" w:space="0" w:color="auto"/>
              <w:bottom w:val="single" w:sz="2" w:space="0" w:color="auto"/>
            </w:tcBorders>
            <w:shd w:val="clear" w:color="auto" w:fill="auto"/>
            <w:vAlign w:val="center"/>
            <w:hideMark/>
          </w:tcPr>
          <w:p w:rsidR="00E263BE" w:rsidRPr="0093185D" w:rsidRDefault="00E263BE" w:rsidP="00A4038F">
            <w:pPr>
              <w:spacing w:after="0"/>
              <w:ind w:firstLine="0"/>
              <w:jc w:val="right"/>
              <w:rPr>
                <w:rFonts w:ascii="Arial Narrow" w:hAnsi="Arial Narrow"/>
                <w:color w:val="000000"/>
              </w:rPr>
            </w:pPr>
            <w:r>
              <w:rPr>
                <w:rFonts w:ascii="Arial Narrow" w:hAnsi="Arial Narrow"/>
                <w:color w:val="000000"/>
              </w:rPr>
              <w:t>44.863</w:t>
            </w:r>
          </w:p>
        </w:tc>
        <w:tc>
          <w:tcPr>
            <w:tcW w:w="950" w:type="pct"/>
            <w:tcBorders>
              <w:top w:val="single" w:sz="2" w:space="0" w:color="auto"/>
              <w:bottom w:val="single" w:sz="2" w:space="0" w:color="auto"/>
            </w:tcBorders>
            <w:vAlign w:val="center"/>
          </w:tcPr>
          <w:p w:rsidR="00E263BE" w:rsidRPr="0093185D" w:rsidRDefault="00E263BE" w:rsidP="00A4038F">
            <w:pPr>
              <w:spacing w:after="0"/>
              <w:ind w:firstLine="0"/>
              <w:jc w:val="right"/>
              <w:rPr>
                <w:rFonts w:ascii="Arial Narrow" w:hAnsi="Arial Narrow"/>
                <w:color w:val="000000"/>
              </w:rPr>
            </w:pPr>
            <w:r>
              <w:rPr>
                <w:rFonts w:ascii="Arial Narrow" w:hAnsi="Arial Narrow"/>
                <w:color w:val="000000"/>
              </w:rPr>
              <w:t>74.262</w:t>
            </w:r>
          </w:p>
        </w:tc>
        <w:tc>
          <w:tcPr>
            <w:tcW w:w="974" w:type="pct"/>
            <w:tcBorders>
              <w:top w:val="single" w:sz="2" w:space="0" w:color="auto"/>
              <w:bottom w:val="single" w:sz="2" w:space="0" w:color="auto"/>
            </w:tcBorders>
            <w:shd w:val="clear" w:color="auto" w:fill="auto"/>
            <w:vAlign w:val="center"/>
            <w:hideMark/>
          </w:tcPr>
          <w:p w:rsidR="00E263BE" w:rsidRPr="0093185D" w:rsidRDefault="00E263BE" w:rsidP="00A4038F">
            <w:pPr>
              <w:spacing w:after="0"/>
              <w:ind w:firstLine="0"/>
              <w:jc w:val="right"/>
              <w:rPr>
                <w:rFonts w:ascii="Arial Narrow" w:hAnsi="Arial Narrow"/>
                <w:color w:val="000000"/>
              </w:rPr>
            </w:pPr>
            <w:r>
              <w:rPr>
                <w:rFonts w:ascii="Arial Narrow" w:hAnsi="Arial Narrow"/>
                <w:color w:val="000000"/>
              </w:rPr>
              <w:t>66</w:t>
            </w:r>
          </w:p>
        </w:tc>
      </w:tr>
      <w:tr w:rsidR="00E263BE" w:rsidRPr="0093185D" w:rsidTr="00FD6FBB">
        <w:trPr>
          <w:trHeight w:val="255"/>
          <w:jc w:val="center"/>
        </w:trPr>
        <w:tc>
          <w:tcPr>
            <w:tcW w:w="2253" w:type="pct"/>
            <w:tcBorders>
              <w:top w:val="single" w:sz="2" w:space="0" w:color="auto"/>
              <w:bottom w:val="single" w:sz="2" w:space="0" w:color="auto"/>
            </w:tcBorders>
            <w:shd w:val="clear" w:color="auto" w:fill="auto"/>
            <w:vAlign w:val="center"/>
            <w:hideMark/>
          </w:tcPr>
          <w:p w:rsidR="00E263BE" w:rsidRPr="0093185D" w:rsidRDefault="00E263BE" w:rsidP="00A4038F">
            <w:pPr>
              <w:spacing w:after="0"/>
              <w:ind w:firstLine="0"/>
              <w:jc w:val="left"/>
              <w:rPr>
                <w:rFonts w:ascii="Arial Narrow" w:hAnsi="Arial Narrow"/>
                <w:color w:val="000000"/>
              </w:rPr>
            </w:pPr>
            <w:r>
              <w:rPr>
                <w:rFonts w:ascii="Arial Narrow" w:hAnsi="Arial Narrow"/>
                <w:color w:val="000000"/>
              </w:rPr>
              <w:t>Jarduera ekonomikoen gaineko zerga</w:t>
            </w:r>
          </w:p>
        </w:tc>
        <w:tc>
          <w:tcPr>
            <w:tcW w:w="823" w:type="pct"/>
            <w:tcBorders>
              <w:top w:val="single" w:sz="2" w:space="0" w:color="auto"/>
              <w:bottom w:val="single" w:sz="2" w:space="0" w:color="auto"/>
            </w:tcBorders>
            <w:shd w:val="clear" w:color="auto" w:fill="auto"/>
            <w:vAlign w:val="center"/>
            <w:hideMark/>
          </w:tcPr>
          <w:p w:rsidR="00E263BE" w:rsidRPr="0093185D" w:rsidRDefault="00E263BE" w:rsidP="00A4038F">
            <w:pPr>
              <w:spacing w:after="0"/>
              <w:ind w:firstLine="0"/>
              <w:jc w:val="right"/>
              <w:rPr>
                <w:rFonts w:ascii="Arial Narrow" w:hAnsi="Arial Narrow"/>
                <w:color w:val="000000"/>
              </w:rPr>
            </w:pPr>
            <w:r>
              <w:rPr>
                <w:rFonts w:ascii="Arial Narrow" w:hAnsi="Arial Narrow"/>
                <w:color w:val="000000"/>
              </w:rPr>
              <w:t>253.853</w:t>
            </w:r>
          </w:p>
        </w:tc>
        <w:tc>
          <w:tcPr>
            <w:tcW w:w="950" w:type="pct"/>
            <w:tcBorders>
              <w:top w:val="single" w:sz="2" w:space="0" w:color="auto"/>
              <w:bottom w:val="single" w:sz="2" w:space="0" w:color="auto"/>
            </w:tcBorders>
            <w:vAlign w:val="center"/>
          </w:tcPr>
          <w:p w:rsidR="00E263BE" w:rsidRPr="0093185D" w:rsidRDefault="00E263BE" w:rsidP="00A4038F">
            <w:pPr>
              <w:spacing w:after="0"/>
              <w:ind w:firstLine="0"/>
              <w:jc w:val="right"/>
              <w:rPr>
                <w:rFonts w:ascii="Arial Narrow" w:hAnsi="Arial Narrow"/>
                <w:color w:val="000000"/>
              </w:rPr>
            </w:pPr>
            <w:r>
              <w:rPr>
                <w:rFonts w:ascii="Arial Narrow" w:hAnsi="Arial Narrow"/>
                <w:color w:val="000000"/>
              </w:rPr>
              <w:t>260.584</w:t>
            </w:r>
          </w:p>
        </w:tc>
        <w:tc>
          <w:tcPr>
            <w:tcW w:w="974" w:type="pct"/>
            <w:tcBorders>
              <w:top w:val="single" w:sz="2" w:space="0" w:color="auto"/>
              <w:bottom w:val="single" w:sz="2" w:space="0" w:color="auto"/>
            </w:tcBorders>
            <w:shd w:val="clear" w:color="auto" w:fill="auto"/>
            <w:vAlign w:val="center"/>
            <w:hideMark/>
          </w:tcPr>
          <w:p w:rsidR="00E263BE" w:rsidRPr="0093185D" w:rsidRDefault="00E263BE" w:rsidP="00A4038F">
            <w:pPr>
              <w:spacing w:after="0"/>
              <w:ind w:firstLine="0"/>
              <w:jc w:val="right"/>
              <w:rPr>
                <w:rFonts w:ascii="Arial Narrow" w:hAnsi="Arial Narrow"/>
                <w:color w:val="000000"/>
              </w:rPr>
            </w:pPr>
            <w:r>
              <w:rPr>
                <w:rFonts w:ascii="Arial Narrow" w:hAnsi="Arial Narrow"/>
                <w:color w:val="000000"/>
              </w:rPr>
              <w:t>3</w:t>
            </w:r>
          </w:p>
        </w:tc>
      </w:tr>
      <w:tr w:rsidR="00E263BE" w:rsidRPr="0093185D" w:rsidTr="00FD6FBB">
        <w:trPr>
          <w:trHeight w:val="255"/>
          <w:jc w:val="center"/>
        </w:trPr>
        <w:tc>
          <w:tcPr>
            <w:tcW w:w="2253" w:type="pct"/>
            <w:tcBorders>
              <w:top w:val="single" w:sz="2" w:space="0" w:color="auto"/>
              <w:bottom w:val="single" w:sz="4" w:space="0" w:color="auto"/>
            </w:tcBorders>
            <w:shd w:val="clear" w:color="auto" w:fill="auto"/>
            <w:vAlign w:val="center"/>
            <w:hideMark/>
          </w:tcPr>
          <w:p w:rsidR="00E263BE" w:rsidRPr="0093185D" w:rsidRDefault="00E263BE" w:rsidP="00A4038F">
            <w:pPr>
              <w:spacing w:after="0"/>
              <w:ind w:firstLine="0"/>
              <w:jc w:val="left"/>
              <w:rPr>
                <w:rFonts w:ascii="Arial Narrow" w:hAnsi="Arial Narrow"/>
                <w:color w:val="000000"/>
              </w:rPr>
            </w:pPr>
            <w:proofErr w:type="spellStart"/>
            <w:r>
              <w:rPr>
                <w:rFonts w:ascii="Arial Narrow" w:hAnsi="Arial Narrow"/>
                <w:color w:val="000000"/>
              </w:rPr>
              <w:t>EIOZa</w:t>
            </w:r>
            <w:proofErr w:type="spellEnd"/>
          </w:p>
        </w:tc>
        <w:tc>
          <w:tcPr>
            <w:tcW w:w="823" w:type="pct"/>
            <w:tcBorders>
              <w:top w:val="single" w:sz="2" w:space="0" w:color="auto"/>
              <w:bottom w:val="single" w:sz="4" w:space="0" w:color="auto"/>
            </w:tcBorders>
            <w:shd w:val="clear" w:color="auto" w:fill="auto"/>
            <w:vAlign w:val="center"/>
            <w:hideMark/>
          </w:tcPr>
          <w:p w:rsidR="00E263BE" w:rsidRPr="0093185D" w:rsidRDefault="00E263BE" w:rsidP="00A4038F">
            <w:pPr>
              <w:spacing w:after="0"/>
              <w:ind w:firstLine="0"/>
              <w:jc w:val="right"/>
              <w:rPr>
                <w:rFonts w:ascii="Arial Narrow" w:hAnsi="Arial Narrow"/>
                <w:color w:val="000000"/>
              </w:rPr>
            </w:pPr>
            <w:r>
              <w:rPr>
                <w:rFonts w:ascii="Arial Narrow" w:hAnsi="Arial Narrow"/>
                <w:color w:val="000000"/>
              </w:rPr>
              <w:t>112.863</w:t>
            </w:r>
          </w:p>
        </w:tc>
        <w:tc>
          <w:tcPr>
            <w:tcW w:w="950" w:type="pct"/>
            <w:tcBorders>
              <w:top w:val="single" w:sz="2" w:space="0" w:color="auto"/>
              <w:bottom w:val="single" w:sz="4" w:space="0" w:color="auto"/>
            </w:tcBorders>
            <w:vAlign w:val="center"/>
          </w:tcPr>
          <w:p w:rsidR="00E263BE" w:rsidRPr="0093185D" w:rsidRDefault="00E263BE" w:rsidP="00A4038F">
            <w:pPr>
              <w:spacing w:after="0"/>
              <w:ind w:firstLine="0"/>
              <w:jc w:val="right"/>
              <w:rPr>
                <w:rFonts w:ascii="Arial Narrow" w:hAnsi="Arial Narrow"/>
                <w:color w:val="000000"/>
              </w:rPr>
            </w:pPr>
            <w:r>
              <w:rPr>
                <w:rFonts w:ascii="Arial Narrow" w:hAnsi="Arial Narrow"/>
                <w:color w:val="000000"/>
              </w:rPr>
              <w:t>204.646</w:t>
            </w:r>
          </w:p>
        </w:tc>
        <w:tc>
          <w:tcPr>
            <w:tcW w:w="974" w:type="pct"/>
            <w:tcBorders>
              <w:top w:val="single" w:sz="2" w:space="0" w:color="auto"/>
              <w:bottom w:val="single" w:sz="4" w:space="0" w:color="auto"/>
            </w:tcBorders>
            <w:shd w:val="clear" w:color="auto" w:fill="auto"/>
            <w:vAlign w:val="center"/>
            <w:hideMark/>
          </w:tcPr>
          <w:p w:rsidR="00E263BE" w:rsidRPr="0093185D" w:rsidRDefault="00E263BE" w:rsidP="00A4038F">
            <w:pPr>
              <w:spacing w:after="0"/>
              <w:ind w:firstLine="0"/>
              <w:jc w:val="right"/>
              <w:rPr>
                <w:rFonts w:ascii="Arial Narrow" w:hAnsi="Arial Narrow"/>
                <w:color w:val="000000"/>
              </w:rPr>
            </w:pPr>
            <w:r>
              <w:rPr>
                <w:rFonts w:ascii="Arial Narrow" w:hAnsi="Arial Narrow"/>
                <w:color w:val="000000"/>
              </w:rPr>
              <w:t>81</w:t>
            </w:r>
          </w:p>
        </w:tc>
      </w:tr>
      <w:tr w:rsidR="00E263BE" w:rsidRPr="0093185D" w:rsidTr="00FD6FBB">
        <w:trPr>
          <w:trHeight w:val="255"/>
          <w:jc w:val="center"/>
        </w:trPr>
        <w:tc>
          <w:tcPr>
            <w:tcW w:w="2253" w:type="pct"/>
            <w:tcBorders>
              <w:top w:val="single" w:sz="4" w:space="0" w:color="auto"/>
              <w:bottom w:val="single" w:sz="4" w:space="0" w:color="auto"/>
            </w:tcBorders>
            <w:shd w:val="clear" w:color="000000" w:fill="FABF8F"/>
            <w:vAlign w:val="center"/>
            <w:hideMark/>
          </w:tcPr>
          <w:p w:rsidR="00E263BE" w:rsidRPr="0093185D" w:rsidRDefault="00E263BE" w:rsidP="00A4038F">
            <w:pPr>
              <w:spacing w:after="0"/>
              <w:ind w:firstLine="0"/>
              <w:jc w:val="left"/>
              <w:rPr>
                <w:rFonts w:ascii="Arial" w:hAnsi="Arial" w:cs="Arial"/>
                <w:color w:val="000000"/>
                <w:sz w:val="18"/>
                <w:szCs w:val="18"/>
              </w:rPr>
            </w:pPr>
            <w:r>
              <w:rPr>
                <w:rFonts w:ascii="Arial" w:hAnsi="Arial"/>
                <w:color w:val="000000"/>
                <w:sz w:val="18"/>
                <w:szCs w:val="18"/>
              </w:rPr>
              <w:t>Zergak, guztira</w:t>
            </w:r>
          </w:p>
        </w:tc>
        <w:tc>
          <w:tcPr>
            <w:tcW w:w="823" w:type="pct"/>
            <w:tcBorders>
              <w:top w:val="single" w:sz="4" w:space="0" w:color="auto"/>
              <w:bottom w:val="single" w:sz="4" w:space="0" w:color="auto"/>
            </w:tcBorders>
            <w:shd w:val="clear" w:color="000000" w:fill="FABF8F"/>
            <w:vAlign w:val="center"/>
            <w:hideMark/>
          </w:tcPr>
          <w:p w:rsidR="00E263BE" w:rsidRPr="0093185D" w:rsidRDefault="00E263BE" w:rsidP="00A4038F">
            <w:pPr>
              <w:spacing w:after="0"/>
              <w:ind w:firstLine="0"/>
              <w:jc w:val="right"/>
              <w:rPr>
                <w:rFonts w:ascii="Arial" w:hAnsi="Arial" w:cs="Arial"/>
                <w:color w:val="000000"/>
                <w:sz w:val="18"/>
                <w:szCs w:val="18"/>
              </w:rPr>
            </w:pPr>
            <w:r>
              <w:rPr>
                <w:rFonts w:ascii="Arial" w:hAnsi="Arial"/>
                <w:color w:val="000000"/>
                <w:sz w:val="18"/>
                <w:szCs w:val="18"/>
              </w:rPr>
              <w:t>1.641.743</w:t>
            </w:r>
          </w:p>
        </w:tc>
        <w:tc>
          <w:tcPr>
            <w:tcW w:w="950" w:type="pct"/>
            <w:tcBorders>
              <w:top w:val="single" w:sz="4" w:space="0" w:color="auto"/>
              <w:bottom w:val="single" w:sz="4" w:space="0" w:color="auto"/>
            </w:tcBorders>
            <w:shd w:val="clear" w:color="000000" w:fill="FABF8F"/>
            <w:vAlign w:val="center"/>
          </w:tcPr>
          <w:p w:rsidR="00E263BE" w:rsidRPr="0093185D" w:rsidRDefault="00E263BE" w:rsidP="00A4038F">
            <w:pPr>
              <w:spacing w:after="0"/>
              <w:ind w:firstLine="0"/>
              <w:jc w:val="right"/>
              <w:rPr>
                <w:rFonts w:ascii="Arial" w:hAnsi="Arial" w:cs="Arial"/>
                <w:color w:val="000000"/>
                <w:sz w:val="18"/>
                <w:szCs w:val="18"/>
              </w:rPr>
            </w:pPr>
            <w:r>
              <w:rPr>
                <w:rFonts w:ascii="Arial" w:hAnsi="Arial"/>
                <w:color w:val="000000"/>
                <w:sz w:val="18"/>
                <w:szCs w:val="18"/>
              </w:rPr>
              <w:t>1.858.681</w:t>
            </w:r>
          </w:p>
        </w:tc>
        <w:tc>
          <w:tcPr>
            <w:tcW w:w="974" w:type="pct"/>
            <w:tcBorders>
              <w:top w:val="single" w:sz="4" w:space="0" w:color="auto"/>
              <w:bottom w:val="single" w:sz="4" w:space="0" w:color="auto"/>
            </w:tcBorders>
            <w:shd w:val="clear" w:color="000000" w:fill="FABF8F"/>
            <w:vAlign w:val="center"/>
            <w:hideMark/>
          </w:tcPr>
          <w:p w:rsidR="00E263BE" w:rsidRPr="0093185D" w:rsidRDefault="00E263BE" w:rsidP="00A4038F">
            <w:pPr>
              <w:spacing w:after="0"/>
              <w:ind w:firstLine="0"/>
              <w:jc w:val="right"/>
              <w:rPr>
                <w:rFonts w:ascii="Arial" w:hAnsi="Arial" w:cs="Arial"/>
                <w:color w:val="000000"/>
                <w:sz w:val="18"/>
                <w:szCs w:val="18"/>
              </w:rPr>
            </w:pPr>
            <w:r>
              <w:rPr>
                <w:rFonts w:ascii="Arial" w:hAnsi="Arial"/>
                <w:color w:val="000000"/>
                <w:sz w:val="18"/>
                <w:szCs w:val="18"/>
              </w:rPr>
              <w:t>13</w:t>
            </w:r>
          </w:p>
        </w:tc>
      </w:tr>
    </w:tbl>
    <w:p w:rsidR="00F01326" w:rsidRPr="00F01326" w:rsidRDefault="00043E13" w:rsidP="00FD6FBB">
      <w:pPr>
        <w:pStyle w:val="texto"/>
        <w:tabs>
          <w:tab w:val="clear" w:pos="2835"/>
          <w:tab w:val="clear" w:pos="3969"/>
          <w:tab w:val="clear" w:pos="5103"/>
          <w:tab w:val="clear" w:pos="6237"/>
          <w:tab w:val="clear" w:pos="7371"/>
        </w:tabs>
        <w:spacing w:before="180"/>
        <w:rPr>
          <w:rFonts w:cs="Arial"/>
        </w:rPr>
      </w:pPr>
      <w:r>
        <w:t xml:space="preserve">Likidatutako zergek ehuneko 13 egin dute gora; igoera handienak ikusten dira hiri-lurren kontribuzioarengatiko eskubideetan, lurren balio-gehikuntzan eta </w:t>
      </w:r>
      <w:proofErr w:type="spellStart"/>
      <w:r>
        <w:t>EIOZean</w:t>
      </w:r>
      <w:proofErr w:type="spellEnd"/>
      <w:r>
        <w:t>.</w:t>
      </w:r>
    </w:p>
    <w:p w:rsidR="00513895" w:rsidRPr="00FD6FBB" w:rsidRDefault="00513895" w:rsidP="00F01326">
      <w:pPr>
        <w:pStyle w:val="texto"/>
        <w:tabs>
          <w:tab w:val="clear" w:pos="2835"/>
          <w:tab w:val="clear" w:pos="3969"/>
          <w:tab w:val="clear" w:pos="5103"/>
          <w:tab w:val="clear" w:pos="6237"/>
          <w:tab w:val="clear" w:pos="7371"/>
        </w:tabs>
        <w:rPr>
          <w:rFonts w:cs="Arial"/>
          <w:spacing w:val="-2"/>
        </w:rPr>
      </w:pPr>
      <w:r>
        <w:t>Udalak aplikatutako tasak Toki Ogasunei buruzko 2/95 Foru Legeak jasotzen duen tarte altuan kokatzen dira. Hona banakatutako xehetasunak:</w:t>
      </w:r>
    </w:p>
    <w:tbl>
      <w:tblPr>
        <w:tblW w:w="5008" w:type="pct"/>
        <w:tblCellMar>
          <w:left w:w="70" w:type="dxa"/>
          <w:right w:w="70" w:type="dxa"/>
        </w:tblCellMar>
        <w:tblLook w:val="04A0" w:firstRow="1" w:lastRow="0" w:firstColumn="1" w:lastColumn="0" w:noHBand="0" w:noVBand="1"/>
      </w:tblPr>
      <w:tblGrid>
        <w:gridCol w:w="3704"/>
        <w:gridCol w:w="3388"/>
        <w:gridCol w:w="1851"/>
      </w:tblGrid>
      <w:tr w:rsidR="00613904" w:rsidRPr="00613904" w:rsidTr="00422287">
        <w:trPr>
          <w:trHeight w:val="253"/>
        </w:trPr>
        <w:tc>
          <w:tcPr>
            <w:tcW w:w="2071" w:type="pct"/>
            <w:tcBorders>
              <w:top w:val="single" w:sz="4" w:space="0" w:color="00000A"/>
              <w:left w:val="nil"/>
              <w:bottom w:val="single" w:sz="4" w:space="0" w:color="00000A"/>
              <w:right w:val="nil"/>
            </w:tcBorders>
            <w:shd w:val="clear" w:color="000000" w:fill="FABF8F"/>
            <w:vAlign w:val="center"/>
            <w:hideMark/>
          </w:tcPr>
          <w:p w:rsidR="00613904" w:rsidRPr="00613904" w:rsidRDefault="00613904" w:rsidP="00613904">
            <w:pPr>
              <w:spacing w:after="0"/>
              <w:ind w:firstLine="0"/>
              <w:jc w:val="left"/>
              <w:rPr>
                <w:rFonts w:ascii="Arial" w:hAnsi="Arial" w:cs="Arial"/>
                <w:color w:val="000000"/>
                <w:sz w:val="18"/>
                <w:szCs w:val="18"/>
              </w:rPr>
            </w:pPr>
            <w:r>
              <w:rPr>
                <w:rFonts w:ascii="Arial" w:hAnsi="Arial"/>
                <w:color w:val="000000"/>
                <w:sz w:val="18"/>
                <w:szCs w:val="18"/>
              </w:rPr>
              <w:t>Tributua</w:t>
            </w:r>
          </w:p>
        </w:tc>
        <w:tc>
          <w:tcPr>
            <w:tcW w:w="1894" w:type="pct"/>
            <w:tcBorders>
              <w:top w:val="single" w:sz="4" w:space="0" w:color="00000A"/>
              <w:left w:val="nil"/>
              <w:bottom w:val="single" w:sz="4" w:space="0" w:color="00000A"/>
              <w:right w:val="nil"/>
            </w:tcBorders>
            <w:shd w:val="clear" w:color="000000" w:fill="FABF8F"/>
            <w:vAlign w:val="center"/>
            <w:hideMark/>
          </w:tcPr>
          <w:p w:rsidR="00613904" w:rsidRPr="00613904" w:rsidRDefault="00613904" w:rsidP="00613904">
            <w:pPr>
              <w:spacing w:after="0"/>
              <w:ind w:firstLine="0"/>
              <w:jc w:val="right"/>
              <w:rPr>
                <w:rFonts w:ascii="Arial" w:hAnsi="Arial" w:cs="Arial"/>
                <w:color w:val="000000"/>
                <w:sz w:val="18"/>
                <w:szCs w:val="18"/>
              </w:rPr>
            </w:pPr>
            <w:r>
              <w:rPr>
                <w:rFonts w:ascii="Arial" w:hAnsi="Arial"/>
                <w:color w:val="000000"/>
                <w:sz w:val="18"/>
                <w:szCs w:val="18"/>
              </w:rPr>
              <w:t>Udala</w:t>
            </w:r>
          </w:p>
        </w:tc>
        <w:tc>
          <w:tcPr>
            <w:tcW w:w="1035" w:type="pct"/>
            <w:tcBorders>
              <w:top w:val="single" w:sz="4" w:space="0" w:color="00000A"/>
              <w:left w:val="nil"/>
              <w:bottom w:val="single" w:sz="4" w:space="0" w:color="00000A"/>
              <w:right w:val="nil"/>
            </w:tcBorders>
            <w:shd w:val="clear" w:color="000000" w:fill="FABF8F"/>
            <w:vAlign w:val="center"/>
            <w:hideMark/>
          </w:tcPr>
          <w:p w:rsidR="00613904" w:rsidRPr="00613904" w:rsidRDefault="00613904" w:rsidP="00613904">
            <w:pPr>
              <w:spacing w:after="0"/>
              <w:ind w:firstLine="0"/>
              <w:jc w:val="right"/>
              <w:rPr>
                <w:rFonts w:ascii="Arial" w:hAnsi="Arial" w:cs="Arial"/>
                <w:color w:val="000000"/>
                <w:sz w:val="18"/>
                <w:szCs w:val="18"/>
              </w:rPr>
            </w:pPr>
            <w:r>
              <w:rPr>
                <w:rFonts w:ascii="Arial" w:hAnsi="Arial"/>
                <w:color w:val="000000"/>
                <w:sz w:val="18"/>
                <w:szCs w:val="18"/>
              </w:rPr>
              <w:t>2/95 Foru Legea</w:t>
            </w:r>
          </w:p>
        </w:tc>
      </w:tr>
      <w:tr w:rsidR="00F01326" w:rsidRPr="00613904" w:rsidTr="00B623D3">
        <w:trPr>
          <w:trHeight w:val="253"/>
        </w:trPr>
        <w:tc>
          <w:tcPr>
            <w:tcW w:w="2071" w:type="pct"/>
            <w:tcBorders>
              <w:top w:val="single" w:sz="4" w:space="0" w:color="00000A"/>
              <w:left w:val="nil"/>
              <w:bottom w:val="single" w:sz="2" w:space="0" w:color="00000A"/>
              <w:right w:val="nil"/>
            </w:tcBorders>
            <w:shd w:val="clear" w:color="auto" w:fill="auto"/>
            <w:vAlign w:val="center"/>
            <w:hideMark/>
          </w:tcPr>
          <w:p w:rsidR="00F01326" w:rsidRPr="00613904" w:rsidRDefault="00F01326" w:rsidP="00613904">
            <w:pPr>
              <w:spacing w:after="0"/>
              <w:ind w:firstLine="0"/>
              <w:jc w:val="left"/>
              <w:rPr>
                <w:rFonts w:ascii="Arial Narrow" w:hAnsi="Arial Narrow"/>
                <w:color w:val="000000"/>
              </w:rPr>
            </w:pPr>
            <w:r>
              <w:rPr>
                <w:rFonts w:ascii="Arial Narrow" w:hAnsi="Arial Narrow"/>
                <w:color w:val="000000"/>
              </w:rPr>
              <w:t>Landa-lurraren gaineko kontribuzioa</w:t>
            </w:r>
          </w:p>
        </w:tc>
        <w:tc>
          <w:tcPr>
            <w:tcW w:w="1894" w:type="pct"/>
            <w:tcBorders>
              <w:top w:val="single" w:sz="4" w:space="0" w:color="00000A"/>
              <w:left w:val="nil"/>
              <w:bottom w:val="single" w:sz="2" w:space="0" w:color="00000A"/>
              <w:right w:val="nil"/>
            </w:tcBorders>
            <w:shd w:val="clear" w:color="auto" w:fill="auto"/>
            <w:vAlign w:val="center"/>
            <w:hideMark/>
          </w:tcPr>
          <w:p w:rsidR="00F01326" w:rsidRPr="00613904" w:rsidRDefault="00F01326" w:rsidP="00613904">
            <w:pPr>
              <w:spacing w:after="0"/>
              <w:ind w:firstLine="0"/>
              <w:jc w:val="right"/>
              <w:rPr>
                <w:rFonts w:ascii="Arial Narrow" w:hAnsi="Arial Narrow"/>
                <w:color w:val="000000"/>
              </w:rPr>
            </w:pPr>
            <w:r>
              <w:rPr>
                <w:rFonts w:ascii="Arial Narrow" w:hAnsi="Arial Narrow"/>
                <w:color w:val="000000"/>
              </w:rPr>
              <w:t>0,8</w:t>
            </w:r>
          </w:p>
        </w:tc>
        <w:tc>
          <w:tcPr>
            <w:tcW w:w="1035" w:type="pct"/>
            <w:vMerge w:val="restart"/>
            <w:tcBorders>
              <w:top w:val="single" w:sz="4" w:space="0" w:color="00000A"/>
              <w:left w:val="nil"/>
              <w:bottom w:val="single" w:sz="2" w:space="0" w:color="00000A"/>
              <w:right w:val="nil"/>
            </w:tcBorders>
            <w:shd w:val="clear" w:color="auto" w:fill="auto"/>
            <w:vAlign w:val="center"/>
            <w:hideMark/>
          </w:tcPr>
          <w:p w:rsidR="00F01326" w:rsidRPr="00613904" w:rsidRDefault="00F01326" w:rsidP="00613904">
            <w:pPr>
              <w:spacing w:after="0"/>
              <w:jc w:val="right"/>
              <w:rPr>
                <w:rFonts w:ascii="Arial Narrow" w:hAnsi="Arial Narrow"/>
                <w:color w:val="000000"/>
              </w:rPr>
            </w:pPr>
            <w:r>
              <w:rPr>
                <w:rFonts w:ascii="Arial Narrow" w:hAnsi="Arial Narrow"/>
                <w:color w:val="000000"/>
              </w:rPr>
              <w:t>0,10 - 0,50</w:t>
            </w:r>
          </w:p>
        </w:tc>
      </w:tr>
      <w:tr w:rsidR="00F01326" w:rsidRPr="00613904" w:rsidTr="00422287">
        <w:trPr>
          <w:trHeight w:val="253"/>
        </w:trPr>
        <w:tc>
          <w:tcPr>
            <w:tcW w:w="2071" w:type="pct"/>
            <w:tcBorders>
              <w:top w:val="single" w:sz="2" w:space="0" w:color="00000A"/>
              <w:left w:val="nil"/>
              <w:bottom w:val="single" w:sz="2" w:space="0" w:color="00000A"/>
              <w:right w:val="nil"/>
            </w:tcBorders>
            <w:shd w:val="clear" w:color="auto" w:fill="auto"/>
            <w:vAlign w:val="center"/>
            <w:hideMark/>
          </w:tcPr>
          <w:p w:rsidR="00F01326" w:rsidRPr="00613904" w:rsidRDefault="00F01326" w:rsidP="00613904">
            <w:pPr>
              <w:spacing w:after="0"/>
              <w:ind w:firstLine="0"/>
              <w:jc w:val="left"/>
              <w:rPr>
                <w:rFonts w:ascii="Arial Narrow" w:hAnsi="Arial Narrow"/>
                <w:color w:val="000000"/>
              </w:rPr>
            </w:pPr>
            <w:r>
              <w:rPr>
                <w:rFonts w:ascii="Arial Narrow" w:hAnsi="Arial Narrow"/>
                <w:color w:val="000000"/>
              </w:rPr>
              <w:t>Hiri-lurraren gaineko kontribuzioa</w:t>
            </w:r>
          </w:p>
        </w:tc>
        <w:tc>
          <w:tcPr>
            <w:tcW w:w="1894" w:type="pct"/>
            <w:tcBorders>
              <w:top w:val="single" w:sz="2" w:space="0" w:color="00000A"/>
              <w:left w:val="nil"/>
              <w:bottom w:val="single" w:sz="2" w:space="0" w:color="00000A"/>
              <w:right w:val="nil"/>
            </w:tcBorders>
            <w:shd w:val="clear" w:color="auto" w:fill="auto"/>
            <w:vAlign w:val="center"/>
            <w:hideMark/>
          </w:tcPr>
          <w:p w:rsidR="00F01326" w:rsidRPr="00613904" w:rsidRDefault="00F01326" w:rsidP="00613904">
            <w:pPr>
              <w:spacing w:after="0"/>
              <w:ind w:firstLine="0"/>
              <w:jc w:val="right"/>
              <w:rPr>
                <w:rFonts w:ascii="Arial Narrow" w:hAnsi="Arial Narrow"/>
                <w:color w:val="000000"/>
              </w:rPr>
            </w:pPr>
            <w:r>
              <w:rPr>
                <w:rFonts w:ascii="Arial Narrow" w:hAnsi="Arial Narrow"/>
                <w:color w:val="000000"/>
              </w:rPr>
              <w:t>0,2892</w:t>
            </w:r>
          </w:p>
        </w:tc>
        <w:tc>
          <w:tcPr>
            <w:tcW w:w="1035" w:type="pct"/>
            <w:vMerge/>
            <w:tcBorders>
              <w:top w:val="single" w:sz="2" w:space="0" w:color="00000A"/>
              <w:left w:val="nil"/>
              <w:bottom w:val="single" w:sz="2" w:space="0" w:color="00000A"/>
              <w:right w:val="nil"/>
            </w:tcBorders>
            <w:shd w:val="clear" w:color="auto" w:fill="auto"/>
            <w:vAlign w:val="center"/>
            <w:hideMark/>
          </w:tcPr>
          <w:p w:rsidR="00F01326" w:rsidRPr="00613904" w:rsidRDefault="00F01326" w:rsidP="00613904">
            <w:pPr>
              <w:spacing w:after="0"/>
              <w:ind w:firstLine="0"/>
              <w:jc w:val="right"/>
              <w:rPr>
                <w:rFonts w:ascii="Arial Narrow" w:hAnsi="Arial Narrow"/>
                <w:color w:val="000000"/>
                <w:lang w:val="es-ES" w:eastAsia="es-ES"/>
              </w:rPr>
            </w:pPr>
          </w:p>
        </w:tc>
      </w:tr>
      <w:tr w:rsidR="00613904" w:rsidRPr="00613904" w:rsidTr="00422287">
        <w:trPr>
          <w:trHeight w:val="253"/>
        </w:trPr>
        <w:tc>
          <w:tcPr>
            <w:tcW w:w="2071" w:type="pct"/>
            <w:tcBorders>
              <w:top w:val="single" w:sz="2" w:space="0" w:color="00000A"/>
              <w:left w:val="nil"/>
              <w:bottom w:val="single" w:sz="2" w:space="0" w:color="00000A"/>
              <w:right w:val="nil"/>
            </w:tcBorders>
            <w:shd w:val="clear" w:color="auto" w:fill="auto"/>
            <w:vAlign w:val="center"/>
            <w:hideMark/>
          </w:tcPr>
          <w:p w:rsidR="00613904" w:rsidRPr="00613904" w:rsidRDefault="00613904" w:rsidP="00613904">
            <w:pPr>
              <w:spacing w:after="0"/>
              <w:ind w:firstLine="0"/>
              <w:jc w:val="left"/>
              <w:rPr>
                <w:rFonts w:ascii="Arial Narrow" w:hAnsi="Arial Narrow"/>
                <w:color w:val="000000"/>
              </w:rPr>
            </w:pPr>
            <w:r>
              <w:rPr>
                <w:rFonts w:ascii="Arial Narrow" w:hAnsi="Arial Narrow"/>
                <w:color w:val="000000"/>
              </w:rPr>
              <w:t>Jarduera ekonomikoen gaineko zerga</w:t>
            </w:r>
          </w:p>
        </w:tc>
        <w:tc>
          <w:tcPr>
            <w:tcW w:w="1894" w:type="pct"/>
            <w:tcBorders>
              <w:top w:val="single" w:sz="2" w:space="0" w:color="00000A"/>
              <w:left w:val="nil"/>
              <w:bottom w:val="single" w:sz="2" w:space="0" w:color="00000A"/>
              <w:right w:val="nil"/>
            </w:tcBorders>
            <w:shd w:val="clear" w:color="auto" w:fill="auto"/>
            <w:vAlign w:val="center"/>
            <w:hideMark/>
          </w:tcPr>
          <w:p w:rsidR="00613904" w:rsidRPr="00613904" w:rsidRDefault="00613904" w:rsidP="00613904">
            <w:pPr>
              <w:spacing w:after="0"/>
              <w:ind w:firstLine="0"/>
              <w:jc w:val="right"/>
              <w:rPr>
                <w:rFonts w:ascii="Arial Narrow" w:hAnsi="Arial Narrow"/>
                <w:color w:val="000000"/>
              </w:rPr>
            </w:pPr>
            <w:r>
              <w:rPr>
                <w:rFonts w:ascii="Arial Narrow" w:hAnsi="Arial Narrow"/>
                <w:color w:val="000000"/>
              </w:rPr>
              <w:t>1,4</w:t>
            </w:r>
          </w:p>
        </w:tc>
        <w:tc>
          <w:tcPr>
            <w:tcW w:w="1035" w:type="pct"/>
            <w:tcBorders>
              <w:top w:val="single" w:sz="2" w:space="0" w:color="00000A"/>
              <w:left w:val="nil"/>
              <w:bottom w:val="single" w:sz="2" w:space="0" w:color="00000A"/>
              <w:right w:val="nil"/>
            </w:tcBorders>
            <w:shd w:val="clear" w:color="auto" w:fill="auto"/>
            <w:vAlign w:val="center"/>
            <w:hideMark/>
          </w:tcPr>
          <w:p w:rsidR="00613904" w:rsidRPr="00613904" w:rsidRDefault="00613904" w:rsidP="00613904">
            <w:pPr>
              <w:spacing w:after="0"/>
              <w:ind w:firstLine="0"/>
              <w:jc w:val="right"/>
              <w:rPr>
                <w:rFonts w:ascii="Arial Narrow" w:hAnsi="Arial Narrow"/>
                <w:color w:val="000000"/>
              </w:rPr>
            </w:pPr>
            <w:r>
              <w:rPr>
                <w:rFonts w:ascii="Arial Narrow" w:hAnsi="Arial Narrow"/>
                <w:color w:val="000000"/>
              </w:rPr>
              <w:t>1 - 1,4</w:t>
            </w:r>
          </w:p>
        </w:tc>
      </w:tr>
      <w:tr w:rsidR="00613904" w:rsidRPr="00613904" w:rsidTr="00422287">
        <w:trPr>
          <w:trHeight w:val="253"/>
        </w:trPr>
        <w:tc>
          <w:tcPr>
            <w:tcW w:w="2071" w:type="pct"/>
            <w:tcBorders>
              <w:top w:val="single" w:sz="2" w:space="0" w:color="00000A"/>
              <w:left w:val="nil"/>
              <w:bottom w:val="single" w:sz="2" w:space="0" w:color="00000A"/>
              <w:right w:val="nil"/>
            </w:tcBorders>
            <w:shd w:val="clear" w:color="auto" w:fill="auto"/>
            <w:vAlign w:val="center"/>
            <w:hideMark/>
          </w:tcPr>
          <w:p w:rsidR="00613904" w:rsidRPr="00613904" w:rsidRDefault="00613904" w:rsidP="00613904">
            <w:pPr>
              <w:spacing w:after="0"/>
              <w:ind w:firstLine="0"/>
              <w:jc w:val="left"/>
              <w:rPr>
                <w:rFonts w:ascii="Arial Narrow" w:hAnsi="Arial Narrow"/>
                <w:color w:val="000000"/>
              </w:rPr>
            </w:pPr>
            <w:r>
              <w:rPr>
                <w:rFonts w:ascii="Arial Narrow" w:hAnsi="Arial Narrow"/>
                <w:color w:val="000000"/>
              </w:rPr>
              <w:t>Lurren balio-gehikuntza</w:t>
            </w:r>
          </w:p>
        </w:tc>
        <w:tc>
          <w:tcPr>
            <w:tcW w:w="1894" w:type="pct"/>
            <w:tcBorders>
              <w:top w:val="single" w:sz="2" w:space="0" w:color="00000A"/>
              <w:left w:val="nil"/>
              <w:bottom w:val="single" w:sz="2" w:space="0" w:color="00000A"/>
              <w:right w:val="nil"/>
            </w:tcBorders>
            <w:shd w:val="clear" w:color="auto" w:fill="auto"/>
            <w:vAlign w:val="center"/>
            <w:hideMark/>
          </w:tcPr>
          <w:p w:rsidR="00613904" w:rsidRPr="00613904" w:rsidRDefault="00613904" w:rsidP="00613904">
            <w:pPr>
              <w:spacing w:after="0"/>
              <w:ind w:firstLine="0"/>
              <w:jc w:val="right"/>
              <w:rPr>
                <w:rFonts w:ascii="Arial Narrow" w:hAnsi="Arial Narrow"/>
                <w:color w:val="000000"/>
              </w:rPr>
            </w:pPr>
            <w:r>
              <w:rPr>
                <w:rFonts w:ascii="Arial Narrow" w:hAnsi="Arial Narrow"/>
                <w:color w:val="000000"/>
              </w:rPr>
              <w:t> </w:t>
            </w:r>
          </w:p>
        </w:tc>
        <w:tc>
          <w:tcPr>
            <w:tcW w:w="1035" w:type="pct"/>
            <w:tcBorders>
              <w:top w:val="single" w:sz="2" w:space="0" w:color="00000A"/>
              <w:left w:val="nil"/>
              <w:bottom w:val="single" w:sz="2" w:space="0" w:color="00000A"/>
              <w:right w:val="nil"/>
            </w:tcBorders>
            <w:shd w:val="clear" w:color="auto" w:fill="auto"/>
            <w:vAlign w:val="center"/>
            <w:hideMark/>
          </w:tcPr>
          <w:p w:rsidR="00613904" w:rsidRPr="00613904" w:rsidRDefault="00613904" w:rsidP="00613904">
            <w:pPr>
              <w:spacing w:after="0"/>
              <w:ind w:firstLine="0"/>
              <w:jc w:val="right"/>
              <w:rPr>
                <w:rFonts w:ascii="Arial Narrow" w:hAnsi="Arial Narrow"/>
                <w:color w:val="000000"/>
              </w:rPr>
            </w:pPr>
            <w:r>
              <w:rPr>
                <w:rFonts w:ascii="Arial Narrow" w:hAnsi="Arial Narrow"/>
                <w:color w:val="000000"/>
              </w:rPr>
              <w:t> </w:t>
            </w:r>
          </w:p>
        </w:tc>
      </w:tr>
      <w:tr w:rsidR="00613904" w:rsidRPr="00613904" w:rsidTr="00422287">
        <w:trPr>
          <w:trHeight w:val="253"/>
        </w:trPr>
        <w:tc>
          <w:tcPr>
            <w:tcW w:w="2071" w:type="pct"/>
            <w:tcBorders>
              <w:top w:val="single" w:sz="2" w:space="0" w:color="00000A"/>
              <w:left w:val="nil"/>
              <w:bottom w:val="single" w:sz="2" w:space="0" w:color="00000A"/>
              <w:right w:val="nil"/>
            </w:tcBorders>
            <w:shd w:val="clear" w:color="auto" w:fill="auto"/>
            <w:vAlign w:val="center"/>
            <w:hideMark/>
          </w:tcPr>
          <w:p w:rsidR="00613904" w:rsidRPr="00613904" w:rsidRDefault="00613904" w:rsidP="00613904">
            <w:pPr>
              <w:spacing w:after="0"/>
              <w:ind w:firstLine="0"/>
              <w:rPr>
                <w:rFonts w:ascii="Arial Narrow" w:hAnsi="Arial Narrow"/>
                <w:color w:val="000000"/>
              </w:rPr>
            </w:pPr>
            <w:r>
              <w:rPr>
                <w:rFonts w:ascii="Arial Narrow" w:hAnsi="Arial Narrow"/>
                <w:color w:val="000000"/>
              </w:rPr>
              <w:lastRenderedPageBreak/>
              <w:t xml:space="preserve">                    Gaurkotzearen koefizientea</w:t>
            </w:r>
          </w:p>
        </w:tc>
        <w:tc>
          <w:tcPr>
            <w:tcW w:w="1894" w:type="pct"/>
            <w:tcBorders>
              <w:top w:val="single" w:sz="2" w:space="0" w:color="00000A"/>
              <w:left w:val="nil"/>
              <w:bottom w:val="single" w:sz="2" w:space="0" w:color="00000A"/>
              <w:right w:val="nil"/>
            </w:tcBorders>
            <w:shd w:val="clear" w:color="auto" w:fill="auto"/>
            <w:vAlign w:val="center"/>
            <w:hideMark/>
          </w:tcPr>
          <w:p w:rsidR="00613904" w:rsidRPr="00613904" w:rsidRDefault="00613904" w:rsidP="00613904">
            <w:pPr>
              <w:spacing w:after="0"/>
              <w:ind w:firstLine="0"/>
              <w:jc w:val="right"/>
              <w:rPr>
                <w:rFonts w:ascii="Arial Narrow" w:hAnsi="Arial Narrow"/>
                <w:color w:val="000000"/>
              </w:rPr>
            </w:pPr>
            <w:r>
              <w:rPr>
                <w:rFonts w:ascii="Arial Narrow" w:hAnsi="Arial Narrow"/>
                <w:color w:val="000000"/>
              </w:rPr>
              <w:t>2,05 - 2,46</w:t>
            </w:r>
          </w:p>
        </w:tc>
        <w:tc>
          <w:tcPr>
            <w:tcW w:w="1035" w:type="pct"/>
            <w:tcBorders>
              <w:top w:val="single" w:sz="2" w:space="0" w:color="00000A"/>
              <w:left w:val="nil"/>
              <w:bottom w:val="single" w:sz="2" w:space="0" w:color="00000A"/>
              <w:right w:val="nil"/>
            </w:tcBorders>
            <w:shd w:val="clear" w:color="auto" w:fill="auto"/>
            <w:vAlign w:val="center"/>
            <w:hideMark/>
          </w:tcPr>
          <w:p w:rsidR="00613904" w:rsidRPr="00613904" w:rsidRDefault="00613904" w:rsidP="00613904">
            <w:pPr>
              <w:spacing w:after="0"/>
              <w:ind w:firstLine="0"/>
              <w:jc w:val="right"/>
              <w:rPr>
                <w:rFonts w:ascii="Arial Narrow" w:hAnsi="Arial Narrow"/>
                <w:color w:val="000000"/>
              </w:rPr>
            </w:pPr>
            <w:r>
              <w:rPr>
                <w:rFonts w:ascii="Arial Narrow" w:hAnsi="Arial Narrow"/>
                <w:color w:val="000000"/>
              </w:rPr>
              <w:t>2 eta 3,3 bitarte</w:t>
            </w:r>
          </w:p>
        </w:tc>
      </w:tr>
      <w:tr w:rsidR="00613904" w:rsidRPr="00613904" w:rsidTr="00B623D3">
        <w:trPr>
          <w:trHeight w:val="253"/>
        </w:trPr>
        <w:tc>
          <w:tcPr>
            <w:tcW w:w="2071" w:type="pct"/>
            <w:tcBorders>
              <w:top w:val="single" w:sz="2" w:space="0" w:color="00000A"/>
              <w:left w:val="nil"/>
              <w:bottom w:val="single" w:sz="2" w:space="0" w:color="00000A"/>
              <w:right w:val="nil"/>
            </w:tcBorders>
            <w:shd w:val="clear" w:color="auto" w:fill="auto"/>
            <w:vAlign w:val="center"/>
            <w:hideMark/>
          </w:tcPr>
          <w:p w:rsidR="00613904" w:rsidRPr="00613904" w:rsidRDefault="00613904" w:rsidP="00613904">
            <w:pPr>
              <w:spacing w:after="0"/>
              <w:ind w:firstLine="0"/>
              <w:rPr>
                <w:rFonts w:ascii="Arial Narrow" w:hAnsi="Arial Narrow"/>
                <w:color w:val="000000"/>
              </w:rPr>
            </w:pPr>
            <w:r>
              <w:rPr>
                <w:rFonts w:ascii="Arial Narrow" w:hAnsi="Arial Narrow"/>
                <w:color w:val="000000"/>
              </w:rPr>
              <w:t xml:space="preserve">                    Zerga-tasa</w:t>
            </w:r>
          </w:p>
        </w:tc>
        <w:tc>
          <w:tcPr>
            <w:tcW w:w="1894" w:type="pct"/>
            <w:tcBorders>
              <w:top w:val="single" w:sz="2" w:space="0" w:color="00000A"/>
              <w:left w:val="nil"/>
              <w:bottom w:val="single" w:sz="2" w:space="0" w:color="00000A"/>
              <w:right w:val="nil"/>
            </w:tcBorders>
            <w:shd w:val="clear" w:color="auto" w:fill="auto"/>
            <w:vAlign w:val="center"/>
            <w:hideMark/>
          </w:tcPr>
          <w:p w:rsidR="00613904" w:rsidRPr="00613904" w:rsidRDefault="00613904" w:rsidP="00613904">
            <w:pPr>
              <w:spacing w:after="0"/>
              <w:ind w:firstLine="0"/>
              <w:jc w:val="right"/>
              <w:rPr>
                <w:rFonts w:ascii="Arial Narrow" w:hAnsi="Arial Narrow"/>
                <w:color w:val="000000"/>
              </w:rPr>
            </w:pPr>
            <w:r>
              <w:rPr>
                <w:rFonts w:ascii="Arial Narrow" w:hAnsi="Arial Narrow"/>
                <w:color w:val="000000"/>
              </w:rPr>
              <w:t>8,2</w:t>
            </w:r>
          </w:p>
        </w:tc>
        <w:tc>
          <w:tcPr>
            <w:tcW w:w="1035" w:type="pct"/>
            <w:tcBorders>
              <w:top w:val="single" w:sz="2" w:space="0" w:color="00000A"/>
              <w:left w:val="nil"/>
              <w:bottom w:val="single" w:sz="2" w:space="0" w:color="00000A"/>
              <w:right w:val="nil"/>
            </w:tcBorders>
            <w:shd w:val="clear" w:color="auto" w:fill="auto"/>
            <w:vAlign w:val="center"/>
            <w:hideMark/>
          </w:tcPr>
          <w:p w:rsidR="00613904" w:rsidRPr="00613904" w:rsidRDefault="00613904" w:rsidP="00613904">
            <w:pPr>
              <w:spacing w:after="0"/>
              <w:ind w:firstLine="0"/>
              <w:jc w:val="right"/>
              <w:rPr>
                <w:rFonts w:ascii="Arial Narrow" w:hAnsi="Arial Narrow"/>
                <w:color w:val="000000"/>
              </w:rPr>
            </w:pPr>
            <w:r>
              <w:rPr>
                <w:rFonts w:ascii="Arial Narrow" w:hAnsi="Arial Narrow"/>
                <w:color w:val="000000"/>
              </w:rPr>
              <w:t>8 eta 20 bitarte</w:t>
            </w:r>
          </w:p>
        </w:tc>
      </w:tr>
      <w:tr w:rsidR="00613904" w:rsidRPr="00613904" w:rsidTr="00B623D3">
        <w:trPr>
          <w:trHeight w:val="253"/>
        </w:trPr>
        <w:tc>
          <w:tcPr>
            <w:tcW w:w="2071" w:type="pct"/>
            <w:tcBorders>
              <w:top w:val="single" w:sz="2" w:space="0" w:color="00000A"/>
              <w:left w:val="nil"/>
              <w:bottom w:val="single" w:sz="4" w:space="0" w:color="00000A"/>
              <w:right w:val="nil"/>
            </w:tcBorders>
            <w:shd w:val="clear" w:color="auto" w:fill="auto"/>
            <w:vAlign w:val="center"/>
            <w:hideMark/>
          </w:tcPr>
          <w:p w:rsidR="00613904" w:rsidRPr="00613904" w:rsidRDefault="00613904" w:rsidP="00613904">
            <w:pPr>
              <w:spacing w:after="0"/>
              <w:ind w:firstLine="0"/>
              <w:jc w:val="left"/>
              <w:rPr>
                <w:rFonts w:ascii="Arial Narrow" w:hAnsi="Arial Narrow"/>
                <w:color w:val="000000"/>
              </w:rPr>
            </w:pPr>
            <w:proofErr w:type="spellStart"/>
            <w:r>
              <w:rPr>
                <w:rFonts w:ascii="Arial Narrow" w:hAnsi="Arial Narrow"/>
                <w:color w:val="000000"/>
              </w:rPr>
              <w:t>EIOZa</w:t>
            </w:r>
            <w:proofErr w:type="spellEnd"/>
          </w:p>
        </w:tc>
        <w:tc>
          <w:tcPr>
            <w:tcW w:w="1894" w:type="pct"/>
            <w:tcBorders>
              <w:top w:val="single" w:sz="2" w:space="0" w:color="00000A"/>
              <w:left w:val="nil"/>
              <w:bottom w:val="single" w:sz="4" w:space="0" w:color="00000A"/>
              <w:right w:val="nil"/>
            </w:tcBorders>
            <w:shd w:val="clear" w:color="auto" w:fill="auto"/>
            <w:vAlign w:val="center"/>
            <w:hideMark/>
          </w:tcPr>
          <w:p w:rsidR="00613904" w:rsidRPr="00613904" w:rsidRDefault="00613904" w:rsidP="00613904">
            <w:pPr>
              <w:spacing w:after="0"/>
              <w:ind w:firstLine="0"/>
              <w:jc w:val="right"/>
              <w:rPr>
                <w:rFonts w:ascii="Arial Narrow" w:hAnsi="Arial Narrow"/>
                <w:color w:val="000000"/>
              </w:rPr>
            </w:pPr>
            <w:r>
              <w:rPr>
                <w:rFonts w:ascii="Arial Narrow" w:hAnsi="Arial Narrow"/>
                <w:color w:val="000000"/>
              </w:rPr>
              <w:t>3,13</w:t>
            </w:r>
          </w:p>
        </w:tc>
        <w:tc>
          <w:tcPr>
            <w:tcW w:w="1035" w:type="pct"/>
            <w:tcBorders>
              <w:top w:val="single" w:sz="2" w:space="0" w:color="00000A"/>
              <w:left w:val="nil"/>
              <w:bottom w:val="single" w:sz="4" w:space="0" w:color="00000A"/>
              <w:right w:val="nil"/>
            </w:tcBorders>
            <w:shd w:val="clear" w:color="auto" w:fill="auto"/>
            <w:vAlign w:val="center"/>
            <w:hideMark/>
          </w:tcPr>
          <w:p w:rsidR="00613904" w:rsidRPr="00613904" w:rsidRDefault="00613904" w:rsidP="00613904">
            <w:pPr>
              <w:spacing w:after="0"/>
              <w:ind w:firstLine="0"/>
              <w:jc w:val="right"/>
              <w:rPr>
                <w:rFonts w:ascii="Arial Narrow" w:hAnsi="Arial Narrow"/>
                <w:color w:val="000000"/>
              </w:rPr>
            </w:pPr>
            <w:r>
              <w:rPr>
                <w:rFonts w:ascii="Arial Narrow" w:hAnsi="Arial Narrow"/>
                <w:color w:val="000000"/>
              </w:rPr>
              <w:t>2,5 eta 5 bitarte</w:t>
            </w:r>
          </w:p>
        </w:tc>
      </w:tr>
    </w:tbl>
    <w:p w:rsidR="000225B6" w:rsidRPr="00FD6FBB" w:rsidRDefault="00F01326" w:rsidP="00FD6FBB">
      <w:pPr>
        <w:pStyle w:val="texto"/>
        <w:tabs>
          <w:tab w:val="left" w:pos="708"/>
        </w:tabs>
        <w:rPr>
          <w:spacing w:val="4"/>
          <w:szCs w:val="26"/>
        </w:rPr>
      </w:pPr>
      <w:r>
        <w:t>Azkeneko balorazio-ponentzia 2002an egin zen, zabal gaindituz hura berr</w:t>
      </w:r>
      <w:r>
        <w:t>i</w:t>
      </w:r>
      <w:r>
        <w:t>kusteko araudian ezarrita dagoen bost urteko epea; gaur egun, hura gaurkotzeko lan egiten ari da. Horrenbestez, Udalak hiri-lurraren kontribuzioari eta landa-lurraren kontribuzioari aplikatzekoak zaizkien tasak bereizten jarraitzen du, ez baititu horiek egokitu araudian ezarritako tasa bakarraren arabera.</w:t>
      </w:r>
    </w:p>
    <w:p w:rsidR="00043E13" w:rsidRDefault="000225B6" w:rsidP="00FD6FBB">
      <w:pPr>
        <w:pStyle w:val="texto"/>
        <w:tabs>
          <w:tab w:val="left" w:pos="708"/>
        </w:tabs>
        <w:rPr>
          <w:szCs w:val="26"/>
        </w:rPr>
      </w:pPr>
      <w:r>
        <w:t>2015ean udalez gaindiko beste balorazio-ponentzia bat onetsi zen, parke e</w:t>
      </w:r>
      <w:r>
        <w:t>o</w:t>
      </w:r>
      <w:r>
        <w:t>likoa zela eta.</w:t>
      </w:r>
    </w:p>
    <w:p w:rsidR="00422287" w:rsidRDefault="00842777" w:rsidP="00FD6FBB">
      <w:pPr>
        <w:pStyle w:val="texto"/>
      </w:pPr>
      <w:r>
        <w:t>Zergen bidezko diru-sarreren aurrekontuko partiden lagin baten gainean a</w:t>
      </w:r>
      <w:r>
        <w:t>z</w:t>
      </w:r>
      <w:r>
        <w:t xml:space="preserve">terketa egin ondoren, egiaztatu dugu ezen, oro har, egoki izapidetu, justifikatu eta kontabilizatu direla. </w:t>
      </w:r>
    </w:p>
    <w:p w:rsidR="00842777" w:rsidRDefault="004D7DA8" w:rsidP="0047493F">
      <w:pPr>
        <w:pStyle w:val="texto"/>
      </w:pPr>
      <w:r>
        <w:t xml:space="preserve">Gure gomendioak: </w:t>
      </w:r>
    </w:p>
    <w:p w:rsidR="00842777" w:rsidRDefault="00842777" w:rsidP="00842777">
      <w:pPr>
        <w:numPr>
          <w:ilvl w:val="0"/>
          <w:numId w:val="2"/>
        </w:numPr>
        <w:tabs>
          <w:tab w:val="clear" w:pos="1948"/>
          <w:tab w:val="left" w:pos="480"/>
          <w:tab w:val="num" w:pos="600"/>
          <w:tab w:val="num" w:pos="720"/>
          <w:tab w:val="num" w:pos="5040"/>
        </w:tabs>
        <w:ind w:left="0" w:firstLine="289"/>
        <w:rPr>
          <w:rFonts w:cs="Arial"/>
          <w:i/>
          <w:spacing w:val="6"/>
          <w:sz w:val="26"/>
          <w:szCs w:val="24"/>
        </w:rPr>
      </w:pPr>
      <w:r>
        <w:rPr>
          <w:i/>
          <w:sz w:val="26"/>
          <w:szCs w:val="24"/>
        </w:rPr>
        <w:t>Gaur egun egiten ari den balorazio-ponentziaren gaurkotzeari amaiera em</w:t>
      </w:r>
      <w:r>
        <w:rPr>
          <w:i/>
          <w:sz w:val="26"/>
          <w:szCs w:val="24"/>
        </w:rPr>
        <w:t>a</w:t>
      </w:r>
      <w:r>
        <w:rPr>
          <w:i/>
          <w:sz w:val="26"/>
          <w:szCs w:val="24"/>
        </w:rPr>
        <w:t>tea.</w:t>
      </w:r>
    </w:p>
    <w:p w:rsidR="000225B6" w:rsidRDefault="000225B6" w:rsidP="000225B6">
      <w:pPr>
        <w:numPr>
          <w:ilvl w:val="0"/>
          <w:numId w:val="2"/>
        </w:numPr>
        <w:tabs>
          <w:tab w:val="clear" w:pos="1948"/>
          <w:tab w:val="left" w:pos="480"/>
          <w:tab w:val="num" w:pos="600"/>
          <w:tab w:val="num" w:pos="720"/>
          <w:tab w:val="num" w:pos="5040"/>
        </w:tabs>
        <w:spacing w:after="0"/>
        <w:ind w:left="0" w:firstLine="289"/>
        <w:rPr>
          <w:rFonts w:cs="Arial"/>
          <w:i/>
          <w:spacing w:val="6"/>
          <w:sz w:val="26"/>
          <w:szCs w:val="24"/>
        </w:rPr>
      </w:pPr>
      <w:r>
        <w:rPr>
          <w:i/>
          <w:sz w:val="26"/>
          <w:szCs w:val="24"/>
        </w:rPr>
        <w:t>Behin balorazio-ponentziaren aipatutako gaurkotzea eginda, tasa bakarra onestea hiri-lurraren kontribuziorako eta landa-lurraren kontribuziorako, legeria indardunean ezarritakoari jarraituz.</w:t>
      </w:r>
    </w:p>
    <w:p w:rsidR="006A422C" w:rsidRPr="000225B6" w:rsidRDefault="000225B6" w:rsidP="000225B6">
      <w:pPr>
        <w:tabs>
          <w:tab w:val="left" w:pos="480"/>
          <w:tab w:val="num" w:pos="720"/>
          <w:tab w:val="num" w:pos="5040"/>
        </w:tabs>
        <w:spacing w:after="0"/>
        <w:ind w:left="289" w:firstLine="0"/>
        <w:rPr>
          <w:rFonts w:cs="Arial"/>
          <w:i/>
          <w:spacing w:val="6"/>
          <w:sz w:val="26"/>
          <w:szCs w:val="24"/>
        </w:rPr>
      </w:pPr>
      <w:r>
        <w:rPr>
          <w:i/>
          <w:sz w:val="26"/>
          <w:szCs w:val="24"/>
        </w:rPr>
        <w:t xml:space="preserve"> </w:t>
      </w:r>
    </w:p>
    <w:p w:rsidR="00513895" w:rsidRPr="0047493F" w:rsidRDefault="00513895" w:rsidP="00FD5D3E">
      <w:pPr>
        <w:pStyle w:val="texto"/>
        <w:numPr>
          <w:ilvl w:val="0"/>
          <w:numId w:val="29"/>
        </w:numPr>
        <w:tabs>
          <w:tab w:val="clear" w:pos="2835"/>
          <w:tab w:val="clear" w:pos="3969"/>
          <w:tab w:val="clear" w:pos="5103"/>
          <w:tab w:val="clear" w:pos="6237"/>
          <w:tab w:val="clear" w:pos="7371"/>
        </w:tabs>
      </w:pPr>
      <w:r>
        <w:t xml:space="preserve"> </w:t>
      </w:r>
      <w:bookmarkStart w:id="91" w:name="_Toc461707236"/>
      <w:r>
        <w:t>Tasak, prezio publikoak eta beste diru-sarrera batzuk</w:t>
      </w:r>
      <w:bookmarkEnd w:id="91"/>
    </w:p>
    <w:p w:rsidR="001A2646" w:rsidRPr="00195421" w:rsidRDefault="00513895" w:rsidP="00422287">
      <w:pPr>
        <w:pStyle w:val="texto"/>
        <w:spacing w:after="240"/>
      </w:pPr>
      <w:r>
        <w:t>Tasak eta bestelako diru-sarrerak direla-eta aitortutako eskubideek 557.504 euro eman dituzte: 2016ko ekitaldian aitortutako diru-sarreren ehuneko 10 dira. 2015arekin alderatuta, ehuneko sei egin dute behera.</w:t>
      </w:r>
    </w:p>
    <w:tbl>
      <w:tblPr>
        <w:tblW w:w="8829" w:type="dxa"/>
        <w:jc w:val="center"/>
        <w:tblCellMar>
          <w:left w:w="70" w:type="dxa"/>
          <w:right w:w="70" w:type="dxa"/>
        </w:tblCellMar>
        <w:tblLook w:val="04A0" w:firstRow="1" w:lastRow="0" w:firstColumn="1" w:lastColumn="0" w:noHBand="0" w:noVBand="1"/>
      </w:tblPr>
      <w:tblGrid>
        <w:gridCol w:w="6036"/>
        <w:gridCol w:w="952"/>
        <w:gridCol w:w="103"/>
        <w:gridCol w:w="1628"/>
        <w:gridCol w:w="110"/>
      </w:tblGrid>
      <w:tr w:rsidR="009C4751" w:rsidRPr="006D3B9A" w:rsidTr="00422287">
        <w:trPr>
          <w:gridAfter w:val="1"/>
          <w:wAfter w:w="110" w:type="dxa"/>
          <w:trHeight w:val="284"/>
          <w:jc w:val="center"/>
        </w:trPr>
        <w:tc>
          <w:tcPr>
            <w:tcW w:w="6036" w:type="dxa"/>
            <w:vMerge w:val="restart"/>
            <w:tcBorders>
              <w:top w:val="single" w:sz="4" w:space="0" w:color="000001"/>
              <w:left w:val="nil"/>
              <w:bottom w:val="single" w:sz="4" w:space="0" w:color="000001"/>
              <w:right w:val="nil"/>
            </w:tcBorders>
            <w:shd w:val="clear" w:color="000000" w:fill="FABF8F"/>
            <w:vAlign w:val="center"/>
            <w:hideMark/>
          </w:tcPr>
          <w:p w:rsidR="009C4751" w:rsidRPr="006D3B9A" w:rsidRDefault="009C4751" w:rsidP="00B3779D">
            <w:pPr>
              <w:spacing w:after="0"/>
              <w:ind w:firstLine="0"/>
              <w:jc w:val="left"/>
              <w:rPr>
                <w:rFonts w:ascii="Arial" w:hAnsi="Arial" w:cs="Arial"/>
                <w:color w:val="000000"/>
                <w:sz w:val="18"/>
                <w:szCs w:val="18"/>
              </w:rPr>
            </w:pPr>
            <w:r>
              <w:rPr>
                <w:rFonts w:ascii="Arial" w:hAnsi="Arial"/>
                <w:color w:val="000000"/>
                <w:sz w:val="18"/>
                <w:szCs w:val="18"/>
              </w:rPr>
              <w:t>Tasak, prezio publikoak eta beste diru-sarrera batzuk</w:t>
            </w:r>
          </w:p>
        </w:tc>
        <w:tc>
          <w:tcPr>
            <w:tcW w:w="2683" w:type="dxa"/>
            <w:gridSpan w:val="3"/>
            <w:tcBorders>
              <w:top w:val="single" w:sz="4" w:space="0" w:color="000001"/>
              <w:left w:val="nil"/>
              <w:bottom w:val="single" w:sz="4" w:space="0" w:color="000001"/>
              <w:right w:val="nil"/>
            </w:tcBorders>
            <w:shd w:val="clear" w:color="000000" w:fill="FABF8F"/>
            <w:vAlign w:val="center"/>
            <w:hideMark/>
          </w:tcPr>
          <w:p w:rsidR="009C4751" w:rsidRPr="006D3B9A" w:rsidRDefault="006A422C" w:rsidP="006A422C">
            <w:pPr>
              <w:spacing w:after="0"/>
              <w:ind w:firstLine="0"/>
              <w:jc w:val="center"/>
              <w:rPr>
                <w:rFonts w:ascii="Arial" w:hAnsi="Arial" w:cs="Arial"/>
                <w:color w:val="000000"/>
                <w:sz w:val="18"/>
                <w:szCs w:val="18"/>
              </w:rPr>
            </w:pPr>
            <w:r>
              <w:rPr>
                <w:rFonts w:ascii="Arial" w:hAnsi="Arial"/>
                <w:color w:val="000000"/>
                <w:sz w:val="18"/>
                <w:szCs w:val="18"/>
              </w:rPr>
              <w:t xml:space="preserve">    Aitortutako eskubideak</w:t>
            </w:r>
          </w:p>
        </w:tc>
      </w:tr>
      <w:tr w:rsidR="009C4751" w:rsidRPr="006D3B9A" w:rsidTr="00422287">
        <w:trPr>
          <w:gridAfter w:val="1"/>
          <w:wAfter w:w="110" w:type="dxa"/>
          <w:trHeight w:val="284"/>
          <w:jc w:val="center"/>
        </w:trPr>
        <w:tc>
          <w:tcPr>
            <w:tcW w:w="6036" w:type="dxa"/>
            <w:vMerge/>
            <w:tcBorders>
              <w:top w:val="single" w:sz="4" w:space="0" w:color="000001"/>
              <w:left w:val="nil"/>
              <w:bottom w:val="single" w:sz="4" w:space="0" w:color="000001"/>
              <w:right w:val="nil"/>
            </w:tcBorders>
            <w:vAlign w:val="center"/>
            <w:hideMark/>
          </w:tcPr>
          <w:p w:rsidR="009C4751" w:rsidRPr="006D3B9A" w:rsidRDefault="009C4751" w:rsidP="00B3779D">
            <w:pPr>
              <w:spacing w:after="0"/>
              <w:ind w:firstLine="0"/>
              <w:jc w:val="left"/>
              <w:rPr>
                <w:rFonts w:ascii="Arial" w:hAnsi="Arial" w:cs="Arial"/>
                <w:color w:val="000000"/>
                <w:sz w:val="18"/>
                <w:szCs w:val="18"/>
                <w:lang w:val="es-ES" w:eastAsia="es-ES"/>
              </w:rPr>
            </w:pPr>
          </w:p>
        </w:tc>
        <w:tc>
          <w:tcPr>
            <w:tcW w:w="1055" w:type="dxa"/>
            <w:gridSpan w:val="2"/>
            <w:tcBorders>
              <w:top w:val="single" w:sz="4" w:space="0" w:color="000001"/>
              <w:left w:val="nil"/>
              <w:bottom w:val="single" w:sz="4" w:space="0" w:color="000001"/>
              <w:right w:val="nil"/>
            </w:tcBorders>
            <w:shd w:val="clear" w:color="000000" w:fill="FABF8F"/>
            <w:vAlign w:val="center"/>
          </w:tcPr>
          <w:p w:rsidR="009C4751" w:rsidRPr="001C7694" w:rsidRDefault="009C4751" w:rsidP="006A422C">
            <w:pPr>
              <w:spacing w:after="0"/>
              <w:ind w:firstLine="0"/>
              <w:jc w:val="right"/>
              <w:rPr>
                <w:rFonts w:ascii="Arial" w:hAnsi="Arial" w:cs="Arial"/>
                <w:sz w:val="18"/>
                <w:szCs w:val="18"/>
              </w:rPr>
            </w:pPr>
            <w:r>
              <w:rPr>
                <w:rFonts w:ascii="Arial" w:hAnsi="Arial"/>
                <w:sz w:val="18"/>
                <w:szCs w:val="18"/>
              </w:rPr>
              <w:t>2015</w:t>
            </w:r>
          </w:p>
        </w:tc>
        <w:tc>
          <w:tcPr>
            <w:tcW w:w="1628" w:type="dxa"/>
            <w:tcBorders>
              <w:top w:val="single" w:sz="4" w:space="0" w:color="000001"/>
              <w:left w:val="nil"/>
              <w:bottom w:val="single" w:sz="4" w:space="0" w:color="000001"/>
              <w:right w:val="nil"/>
            </w:tcBorders>
            <w:shd w:val="clear" w:color="000000" w:fill="FABF8F"/>
            <w:vAlign w:val="center"/>
          </w:tcPr>
          <w:p w:rsidR="009C4751" w:rsidRPr="001C7694" w:rsidRDefault="009C4751" w:rsidP="006A422C">
            <w:pPr>
              <w:spacing w:after="0"/>
              <w:ind w:firstLine="0"/>
              <w:jc w:val="right"/>
              <w:rPr>
                <w:rFonts w:ascii="Arial" w:hAnsi="Arial" w:cs="Arial"/>
                <w:sz w:val="18"/>
                <w:szCs w:val="18"/>
              </w:rPr>
            </w:pPr>
            <w:r>
              <w:rPr>
                <w:rFonts w:ascii="Arial" w:hAnsi="Arial"/>
                <w:sz w:val="18"/>
                <w:szCs w:val="18"/>
              </w:rPr>
              <w:t>2016</w:t>
            </w:r>
          </w:p>
        </w:tc>
      </w:tr>
      <w:tr w:rsidR="009C4751" w:rsidRPr="006D3B9A" w:rsidTr="00422287">
        <w:trPr>
          <w:trHeight w:val="284"/>
          <w:jc w:val="center"/>
        </w:trPr>
        <w:tc>
          <w:tcPr>
            <w:tcW w:w="6036" w:type="dxa"/>
            <w:tcBorders>
              <w:top w:val="nil"/>
              <w:left w:val="nil"/>
              <w:bottom w:val="single" w:sz="2" w:space="0" w:color="000001"/>
              <w:right w:val="nil"/>
            </w:tcBorders>
            <w:shd w:val="clear" w:color="auto" w:fill="auto"/>
            <w:vAlign w:val="center"/>
            <w:hideMark/>
          </w:tcPr>
          <w:p w:rsidR="009C4751" w:rsidRPr="006D3B9A" w:rsidRDefault="009C4751" w:rsidP="00B3779D">
            <w:pPr>
              <w:spacing w:after="0"/>
              <w:ind w:firstLine="0"/>
              <w:jc w:val="left"/>
              <w:rPr>
                <w:rFonts w:ascii="Arial Narrow" w:hAnsi="Arial Narrow"/>
                <w:color w:val="000000"/>
              </w:rPr>
            </w:pPr>
            <w:r>
              <w:rPr>
                <w:rFonts w:ascii="Arial Narrow" w:hAnsi="Arial Narrow"/>
                <w:color w:val="000000"/>
              </w:rPr>
              <w:t xml:space="preserve">Tasak </w:t>
            </w:r>
          </w:p>
        </w:tc>
        <w:tc>
          <w:tcPr>
            <w:tcW w:w="952" w:type="dxa"/>
            <w:tcBorders>
              <w:top w:val="nil"/>
              <w:left w:val="nil"/>
              <w:bottom w:val="single" w:sz="2" w:space="0" w:color="000001"/>
              <w:right w:val="nil"/>
            </w:tcBorders>
            <w:shd w:val="clear" w:color="auto" w:fill="auto"/>
            <w:vAlign w:val="center"/>
          </w:tcPr>
          <w:p w:rsidR="009C4751" w:rsidRPr="006D3B9A" w:rsidRDefault="009C4751" w:rsidP="006A422C">
            <w:pPr>
              <w:spacing w:after="0"/>
              <w:ind w:right="-109" w:firstLine="0"/>
              <w:jc w:val="right"/>
              <w:rPr>
                <w:rFonts w:ascii="Arial Narrow" w:hAnsi="Arial Narrow"/>
                <w:color w:val="000000"/>
              </w:rPr>
            </w:pPr>
            <w:r>
              <w:rPr>
                <w:rFonts w:ascii="Arial Narrow" w:hAnsi="Arial Narrow"/>
                <w:color w:val="000000"/>
              </w:rPr>
              <w:t>146.393 </w:t>
            </w:r>
          </w:p>
        </w:tc>
        <w:tc>
          <w:tcPr>
            <w:tcW w:w="1841" w:type="dxa"/>
            <w:gridSpan w:val="3"/>
            <w:tcBorders>
              <w:top w:val="nil"/>
              <w:left w:val="nil"/>
              <w:bottom w:val="single" w:sz="2" w:space="0" w:color="000001"/>
              <w:right w:val="nil"/>
            </w:tcBorders>
            <w:shd w:val="clear" w:color="auto" w:fill="auto"/>
            <w:vAlign w:val="center"/>
          </w:tcPr>
          <w:p w:rsidR="009C4751" w:rsidRPr="006D3B9A" w:rsidRDefault="009C4751" w:rsidP="00C552D6">
            <w:pPr>
              <w:spacing w:after="0"/>
              <w:ind w:right="92" w:firstLine="0"/>
              <w:jc w:val="right"/>
              <w:rPr>
                <w:rFonts w:ascii="Arial Narrow" w:hAnsi="Arial Narrow"/>
                <w:color w:val="000000"/>
              </w:rPr>
            </w:pPr>
            <w:r>
              <w:rPr>
                <w:rFonts w:ascii="Arial Narrow" w:hAnsi="Arial Narrow"/>
                <w:color w:val="000000"/>
              </w:rPr>
              <w:t>251.916</w:t>
            </w:r>
          </w:p>
        </w:tc>
      </w:tr>
      <w:tr w:rsidR="009C4751" w:rsidRPr="006D3B9A" w:rsidTr="00422287">
        <w:trPr>
          <w:trHeight w:val="284"/>
          <w:jc w:val="center"/>
        </w:trPr>
        <w:tc>
          <w:tcPr>
            <w:tcW w:w="6036" w:type="dxa"/>
            <w:tcBorders>
              <w:top w:val="single" w:sz="2" w:space="0" w:color="000001"/>
              <w:left w:val="nil"/>
              <w:bottom w:val="single" w:sz="2" w:space="0" w:color="000001"/>
              <w:right w:val="nil"/>
            </w:tcBorders>
            <w:shd w:val="clear" w:color="auto" w:fill="auto"/>
            <w:vAlign w:val="center"/>
            <w:hideMark/>
          </w:tcPr>
          <w:p w:rsidR="009C4751" w:rsidRPr="006D3B9A" w:rsidRDefault="009C4751" w:rsidP="00B3779D">
            <w:pPr>
              <w:spacing w:after="0"/>
              <w:ind w:firstLine="0"/>
              <w:jc w:val="left"/>
              <w:rPr>
                <w:rFonts w:ascii="Arial Narrow" w:hAnsi="Arial Narrow"/>
                <w:color w:val="000000"/>
              </w:rPr>
            </w:pPr>
            <w:r>
              <w:rPr>
                <w:rFonts w:ascii="Arial Narrow" w:hAnsi="Arial Narrow"/>
                <w:color w:val="000000"/>
              </w:rPr>
              <w:t>Salneurri publikoak.</w:t>
            </w:r>
          </w:p>
        </w:tc>
        <w:tc>
          <w:tcPr>
            <w:tcW w:w="952" w:type="dxa"/>
            <w:tcBorders>
              <w:top w:val="single" w:sz="2" w:space="0" w:color="000001"/>
              <w:left w:val="nil"/>
              <w:bottom w:val="single" w:sz="2" w:space="0" w:color="000001"/>
              <w:right w:val="nil"/>
            </w:tcBorders>
            <w:shd w:val="clear" w:color="auto" w:fill="auto"/>
            <w:vAlign w:val="center"/>
          </w:tcPr>
          <w:p w:rsidR="009C4751" w:rsidRPr="006D3B9A" w:rsidRDefault="009C4751" w:rsidP="006A422C">
            <w:pPr>
              <w:spacing w:after="0"/>
              <w:ind w:right="-109" w:firstLine="0"/>
              <w:jc w:val="right"/>
              <w:rPr>
                <w:rFonts w:ascii="Arial Narrow" w:hAnsi="Arial Narrow"/>
                <w:color w:val="000000"/>
              </w:rPr>
            </w:pPr>
            <w:r>
              <w:rPr>
                <w:rFonts w:ascii="Arial Narrow" w:hAnsi="Arial Narrow"/>
                <w:color w:val="000000"/>
              </w:rPr>
              <w:t>186.133 </w:t>
            </w:r>
          </w:p>
        </w:tc>
        <w:tc>
          <w:tcPr>
            <w:tcW w:w="1841" w:type="dxa"/>
            <w:gridSpan w:val="3"/>
            <w:tcBorders>
              <w:top w:val="single" w:sz="2" w:space="0" w:color="000001"/>
              <w:left w:val="nil"/>
              <w:bottom w:val="single" w:sz="2" w:space="0" w:color="000001"/>
              <w:right w:val="nil"/>
            </w:tcBorders>
            <w:shd w:val="clear" w:color="auto" w:fill="auto"/>
            <w:vAlign w:val="center"/>
          </w:tcPr>
          <w:p w:rsidR="009C4751" w:rsidRPr="006D3B9A" w:rsidRDefault="009C4751" w:rsidP="00C552D6">
            <w:pPr>
              <w:spacing w:after="0"/>
              <w:ind w:right="92" w:firstLine="0"/>
              <w:jc w:val="right"/>
              <w:rPr>
                <w:rFonts w:ascii="Arial Narrow" w:hAnsi="Arial Narrow"/>
                <w:color w:val="000000"/>
              </w:rPr>
            </w:pPr>
            <w:r>
              <w:rPr>
                <w:rFonts w:ascii="Arial Narrow" w:hAnsi="Arial Narrow"/>
                <w:color w:val="000000"/>
              </w:rPr>
              <w:t>73.421</w:t>
            </w:r>
          </w:p>
        </w:tc>
      </w:tr>
      <w:tr w:rsidR="009C4751" w:rsidRPr="006D3B9A" w:rsidTr="00422287">
        <w:trPr>
          <w:gridAfter w:val="1"/>
          <w:wAfter w:w="110" w:type="dxa"/>
          <w:trHeight w:val="284"/>
          <w:jc w:val="center"/>
        </w:trPr>
        <w:tc>
          <w:tcPr>
            <w:tcW w:w="6036" w:type="dxa"/>
            <w:tcBorders>
              <w:top w:val="single" w:sz="2" w:space="0" w:color="000001"/>
              <w:left w:val="nil"/>
              <w:bottom w:val="single" w:sz="2" w:space="0" w:color="000001"/>
              <w:right w:val="nil"/>
            </w:tcBorders>
            <w:shd w:val="clear" w:color="auto" w:fill="auto"/>
            <w:vAlign w:val="center"/>
            <w:hideMark/>
          </w:tcPr>
          <w:p w:rsidR="009C4751" w:rsidRPr="006D3B9A" w:rsidRDefault="009C4751" w:rsidP="00B3779D">
            <w:pPr>
              <w:spacing w:after="0"/>
              <w:ind w:firstLine="0"/>
              <w:jc w:val="left"/>
              <w:rPr>
                <w:rFonts w:ascii="Arial Narrow" w:hAnsi="Arial Narrow"/>
                <w:color w:val="000000"/>
              </w:rPr>
            </w:pPr>
            <w:r>
              <w:rPr>
                <w:rFonts w:ascii="Arial Narrow" w:hAnsi="Arial Narrow"/>
                <w:color w:val="000000"/>
              </w:rPr>
              <w:t>Bestelako diru-sarrerak</w:t>
            </w:r>
          </w:p>
        </w:tc>
        <w:tc>
          <w:tcPr>
            <w:tcW w:w="1055" w:type="dxa"/>
            <w:gridSpan w:val="2"/>
            <w:tcBorders>
              <w:top w:val="single" w:sz="2" w:space="0" w:color="000001"/>
              <w:left w:val="nil"/>
              <w:bottom w:val="single" w:sz="2" w:space="0" w:color="000001"/>
              <w:right w:val="nil"/>
            </w:tcBorders>
            <w:shd w:val="clear" w:color="auto" w:fill="auto"/>
            <w:vAlign w:val="center"/>
          </w:tcPr>
          <w:p w:rsidR="009C4751" w:rsidRPr="006D3B9A" w:rsidRDefault="009C4751" w:rsidP="006A422C">
            <w:pPr>
              <w:spacing w:after="0"/>
              <w:ind w:firstLine="0"/>
              <w:jc w:val="right"/>
              <w:rPr>
                <w:rFonts w:ascii="Arial Narrow" w:hAnsi="Arial Narrow"/>
                <w:color w:val="000000"/>
              </w:rPr>
            </w:pPr>
            <w:r>
              <w:rPr>
                <w:rFonts w:ascii="Arial Narrow" w:hAnsi="Arial Narrow"/>
                <w:color w:val="000000"/>
              </w:rPr>
              <w:t>165.042</w:t>
            </w:r>
          </w:p>
        </w:tc>
        <w:tc>
          <w:tcPr>
            <w:tcW w:w="1628" w:type="dxa"/>
            <w:tcBorders>
              <w:top w:val="single" w:sz="2" w:space="0" w:color="000001"/>
              <w:left w:val="nil"/>
              <w:bottom w:val="single" w:sz="2" w:space="0" w:color="000001"/>
              <w:right w:val="nil"/>
            </w:tcBorders>
            <w:shd w:val="clear" w:color="auto" w:fill="auto"/>
            <w:vAlign w:val="center"/>
          </w:tcPr>
          <w:p w:rsidR="009C4751" w:rsidRPr="006D3B9A" w:rsidRDefault="009C4751" w:rsidP="006A422C">
            <w:pPr>
              <w:spacing w:after="0"/>
              <w:ind w:firstLine="0"/>
              <w:jc w:val="right"/>
              <w:rPr>
                <w:rFonts w:ascii="Arial Narrow" w:hAnsi="Arial Narrow"/>
                <w:color w:val="000000"/>
              </w:rPr>
            </w:pPr>
            <w:r>
              <w:rPr>
                <w:rFonts w:ascii="Arial Narrow" w:hAnsi="Arial Narrow"/>
                <w:color w:val="000000"/>
              </w:rPr>
              <w:t>144.545</w:t>
            </w:r>
          </w:p>
        </w:tc>
      </w:tr>
      <w:tr w:rsidR="009C4751" w:rsidRPr="00B623D3" w:rsidTr="00422287">
        <w:trPr>
          <w:gridAfter w:val="1"/>
          <w:wAfter w:w="110" w:type="dxa"/>
          <w:trHeight w:val="284"/>
          <w:jc w:val="center"/>
        </w:trPr>
        <w:tc>
          <w:tcPr>
            <w:tcW w:w="6036" w:type="dxa"/>
            <w:tcBorders>
              <w:top w:val="single" w:sz="2" w:space="0" w:color="000001"/>
              <w:left w:val="nil"/>
              <w:bottom w:val="single" w:sz="2" w:space="0" w:color="000001"/>
              <w:right w:val="nil"/>
            </w:tcBorders>
            <w:shd w:val="clear" w:color="auto" w:fill="auto"/>
            <w:noWrap/>
            <w:vAlign w:val="center"/>
            <w:hideMark/>
          </w:tcPr>
          <w:p w:rsidR="009C4751" w:rsidRPr="00B623D3" w:rsidRDefault="009C4751" w:rsidP="001C7694">
            <w:pPr>
              <w:spacing w:after="0"/>
              <w:ind w:left="-4" w:firstLine="4"/>
              <w:jc w:val="left"/>
              <w:rPr>
                <w:rFonts w:ascii="Arial Narrow" w:hAnsi="Arial Narrow" w:cs="Arial"/>
                <w:b/>
                <w:color w:val="000000"/>
              </w:rPr>
            </w:pPr>
            <w:r>
              <w:rPr>
                <w:rFonts w:ascii="Arial Narrow" w:hAnsi="Arial Narrow"/>
                <w:b/>
                <w:color w:val="000000"/>
              </w:rPr>
              <w:t>Udala, guztira</w:t>
            </w:r>
          </w:p>
        </w:tc>
        <w:tc>
          <w:tcPr>
            <w:tcW w:w="1055" w:type="dxa"/>
            <w:gridSpan w:val="2"/>
            <w:tcBorders>
              <w:top w:val="single" w:sz="2" w:space="0" w:color="000001"/>
              <w:left w:val="nil"/>
              <w:bottom w:val="single" w:sz="2" w:space="0" w:color="000001"/>
              <w:right w:val="nil"/>
            </w:tcBorders>
            <w:shd w:val="clear" w:color="auto" w:fill="auto"/>
            <w:vAlign w:val="center"/>
          </w:tcPr>
          <w:p w:rsidR="009C4751" w:rsidRPr="00B623D3" w:rsidRDefault="009C4751" w:rsidP="006A422C">
            <w:pPr>
              <w:spacing w:after="0"/>
              <w:ind w:right="-49" w:firstLine="0"/>
              <w:jc w:val="right"/>
              <w:rPr>
                <w:rFonts w:ascii="Arial Narrow" w:hAnsi="Arial Narrow" w:cs="Arial"/>
                <w:b/>
                <w:color w:val="000000"/>
              </w:rPr>
            </w:pPr>
            <w:r>
              <w:rPr>
                <w:rFonts w:ascii="Arial Narrow" w:hAnsi="Arial Narrow"/>
                <w:b/>
                <w:color w:val="000000"/>
              </w:rPr>
              <w:t>497.568 </w:t>
            </w:r>
          </w:p>
        </w:tc>
        <w:tc>
          <w:tcPr>
            <w:tcW w:w="1628" w:type="dxa"/>
            <w:tcBorders>
              <w:top w:val="single" w:sz="2" w:space="0" w:color="000001"/>
              <w:left w:val="nil"/>
              <w:bottom w:val="single" w:sz="2" w:space="0" w:color="000001"/>
              <w:right w:val="nil"/>
            </w:tcBorders>
            <w:shd w:val="clear" w:color="auto" w:fill="auto"/>
            <w:vAlign w:val="center"/>
          </w:tcPr>
          <w:p w:rsidR="009C4751" w:rsidRPr="00B623D3" w:rsidRDefault="009C4751" w:rsidP="006A422C">
            <w:pPr>
              <w:spacing w:after="0"/>
              <w:ind w:right="-51" w:firstLine="0"/>
              <w:jc w:val="right"/>
              <w:rPr>
                <w:rFonts w:ascii="Arial Narrow" w:hAnsi="Arial Narrow" w:cs="Arial"/>
                <w:b/>
                <w:color w:val="000000"/>
              </w:rPr>
            </w:pPr>
            <w:r>
              <w:rPr>
                <w:rFonts w:ascii="Arial Narrow" w:hAnsi="Arial Narrow"/>
                <w:b/>
                <w:color w:val="000000"/>
              </w:rPr>
              <w:t>469.882 </w:t>
            </w:r>
          </w:p>
        </w:tc>
      </w:tr>
      <w:tr w:rsidR="009C4751" w:rsidRPr="006D3B9A" w:rsidTr="00422287">
        <w:trPr>
          <w:gridAfter w:val="1"/>
          <w:wAfter w:w="110" w:type="dxa"/>
          <w:trHeight w:val="284"/>
          <w:jc w:val="center"/>
        </w:trPr>
        <w:tc>
          <w:tcPr>
            <w:tcW w:w="6036" w:type="dxa"/>
            <w:tcBorders>
              <w:top w:val="single" w:sz="2" w:space="0" w:color="000001"/>
              <w:left w:val="nil"/>
              <w:bottom w:val="single" w:sz="2" w:space="0" w:color="000001"/>
              <w:right w:val="nil"/>
            </w:tcBorders>
            <w:shd w:val="clear" w:color="auto" w:fill="auto"/>
            <w:vAlign w:val="center"/>
            <w:hideMark/>
          </w:tcPr>
          <w:p w:rsidR="009C4751" w:rsidRPr="006D3B9A" w:rsidRDefault="009C4751" w:rsidP="00B3779D">
            <w:pPr>
              <w:spacing w:after="0"/>
              <w:ind w:firstLine="0"/>
              <w:jc w:val="left"/>
              <w:rPr>
                <w:rFonts w:ascii="Arial Narrow" w:hAnsi="Arial Narrow"/>
                <w:color w:val="000000"/>
              </w:rPr>
            </w:pPr>
            <w:r>
              <w:rPr>
                <w:rFonts w:ascii="Arial Narrow" w:hAnsi="Arial Narrow"/>
                <w:color w:val="000000"/>
              </w:rPr>
              <w:t>Salneurri publikoak.</w:t>
            </w:r>
          </w:p>
        </w:tc>
        <w:tc>
          <w:tcPr>
            <w:tcW w:w="1055" w:type="dxa"/>
            <w:gridSpan w:val="2"/>
            <w:tcBorders>
              <w:top w:val="single" w:sz="2" w:space="0" w:color="000001"/>
              <w:left w:val="nil"/>
              <w:bottom w:val="single" w:sz="2" w:space="0" w:color="000001"/>
              <w:right w:val="nil"/>
            </w:tcBorders>
            <w:shd w:val="clear" w:color="auto" w:fill="auto"/>
            <w:vAlign w:val="center"/>
          </w:tcPr>
          <w:p w:rsidR="009C4751" w:rsidRPr="006D3B9A" w:rsidRDefault="009C4751" w:rsidP="006A422C">
            <w:pPr>
              <w:spacing w:after="0"/>
              <w:ind w:firstLine="0"/>
              <w:jc w:val="right"/>
              <w:rPr>
                <w:rFonts w:ascii="Arial Narrow" w:hAnsi="Arial Narrow"/>
                <w:color w:val="000000"/>
              </w:rPr>
            </w:pPr>
            <w:r>
              <w:rPr>
                <w:rFonts w:ascii="Arial Narrow" w:hAnsi="Arial Narrow"/>
                <w:color w:val="000000"/>
              </w:rPr>
              <w:t>93.322</w:t>
            </w:r>
          </w:p>
        </w:tc>
        <w:tc>
          <w:tcPr>
            <w:tcW w:w="1628" w:type="dxa"/>
            <w:tcBorders>
              <w:top w:val="single" w:sz="2" w:space="0" w:color="000001"/>
              <w:left w:val="nil"/>
              <w:bottom w:val="single" w:sz="2" w:space="0" w:color="000001"/>
              <w:right w:val="nil"/>
            </w:tcBorders>
            <w:shd w:val="clear" w:color="auto" w:fill="auto"/>
            <w:vAlign w:val="center"/>
          </w:tcPr>
          <w:p w:rsidR="009C4751" w:rsidRPr="006D3B9A" w:rsidRDefault="009C4751" w:rsidP="006A422C">
            <w:pPr>
              <w:spacing w:after="0"/>
              <w:ind w:firstLine="0"/>
              <w:jc w:val="right"/>
              <w:rPr>
                <w:rFonts w:ascii="Arial Narrow" w:hAnsi="Arial Narrow"/>
                <w:color w:val="000000"/>
              </w:rPr>
            </w:pPr>
            <w:r>
              <w:rPr>
                <w:rFonts w:ascii="Arial Narrow" w:hAnsi="Arial Narrow"/>
                <w:color w:val="000000"/>
              </w:rPr>
              <w:t>86.153</w:t>
            </w:r>
          </w:p>
        </w:tc>
      </w:tr>
      <w:tr w:rsidR="009C4751" w:rsidRPr="006D3B9A" w:rsidTr="00422287">
        <w:trPr>
          <w:gridAfter w:val="1"/>
          <w:wAfter w:w="110" w:type="dxa"/>
          <w:trHeight w:val="284"/>
          <w:jc w:val="center"/>
        </w:trPr>
        <w:tc>
          <w:tcPr>
            <w:tcW w:w="6036" w:type="dxa"/>
            <w:tcBorders>
              <w:top w:val="single" w:sz="2" w:space="0" w:color="000001"/>
              <w:left w:val="nil"/>
              <w:bottom w:val="single" w:sz="2" w:space="0" w:color="000001"/>
              <w:right w:val="nil"/>
            </w:tcBorders>
            <w:shd w:val="clear" w:color="auto" w:fill="auto"/>
            <w:vAlign w:val="center"/>
            <w:hideMark/>
          </w:tcPr>
          <w:p w:rsidR="009C4751" w:rsidRPr="006D3B9A" w:rsidRDefault="009C4751" w:rsidP="00B3779D">
            <w:pPr>
              <w:spacing w:after="0"/>
              <w:ind w:firstLine="0"/>
              <w:jc w:val="left"/>
              <w:rPr>
                <w:rFonts w:ascii="Arial Narrow" w:hAnsi="Arial Narrow"/>
                <w:color w:val="000000"/>
              </w:rPr>
            </w:pPr>
            <w:r>
              <w:rPr>
                <w:rFonts w:ascii="Arial Narrow" w:hAnsi="Arial Narrow"/>
                <w:color w:val="000000"/>
              </w:rPr>
              <w:t>Bestelako diru-sarrerak</w:t>
            </w:r>
          </w:p>
        </w:tc>
        <w:tc>
          <w:tcPr>
            <w:tcW w:w="1055" w:type="dxa"/>
            <w:gridSpan w:val="2"/>
            <w:tcBorders>
              <w:top w:val="single" w:sz="2" w:space="0" w:color="000001"/>
              <w:left w:val="nil"/>
              <w:bottom w:val="single" w:sz="2" w:space="0" w:color="000001"/>
              <w:right w:val="nil"/>
            </w:tcBorders>
            <w:shd w:val="clear" w:color="auto" w:fill="auto"/>
            <w:vAlign w:val="center"/>
          </w:tcPr>
          <w:p w:rsidR="009C4751" w:rsidRPr="006D3B9A" w:rsidRDefault="009C4751" w:rsidP="006A422C">
            <w:pPr>
              <w:spacing w:after="0"/>
              <w:ind w:firstLine="0"/>
              <w:jc w:val="right"/>
              <w:rPr>
                <w:rFonts w:ascii="Arial Narrow" w:hAnsi="Arial Narrow"/>
                <w:color w:val="000000"/>
              </w:rPr>
            </w:pPr>
            <w:r>
              <w:rPr>
                <w:rFonts w:ascii="Arial Narrow" w:hAnsi="Arial Narrow"/>
                <w:color w:val="000000"/>
              </w:rPr>
              <w:t>876</w:t>
            </w:r>
          </w:p>
        </w:tc>
        <w:tc>
          <w:tcPr>
            <w:tcW w:w="1628" w:type="dxa"/>
            <w:tcBorders>
              <w:top w:val="single" w:sz="2" w:space="0" w:color="000001"/>
              <w:left w:val="nil"/>
              <w:bottom w:val="single" w:sz="2" w:space="0" w:color="000001"/>
              <w:right w:val="nil"/>
            </w:tcBorders>
            <w:shd w:val="clear" w:color="auto" w:fill="auto"/>
            <w:vAlign w:val="center"/>
          </w:tcPr>
          <w:p w:rsidR="009C4751" w:rsidRPr="006D3B9A" w:rsidRDefault="009C4751" w:rsidP="006A422C">
            <w:pPr>
              <w:spacing w:after="0"/>
              <w:ind w:firstLine="0"/>
              <w:jc w:val="right"/>
              <w:rPr>
                <w:rFonts w:ascii="Arial Narrow" w:hAnsi="Arial Narrow"/>
                <w:color w:val="000000"/>
              </w:rPr>
            </w:pPr>
            <w:r>
              <w:rPr>
                <w:rFonts w:ascii="Arial Narrow" w:hAnsi="Arial Narrow"/>
                <w:color w:val="000000"/>
              </w:rPr>
              <w:t>1.469</w:t>
            </w:r>
          </w:p>
        </w:tc>
      </w:tr>
      <w:tr w:rsidR="009C4751" w:rsidRPr="00B623D3" w:rsidTr="00422287">
        <w:trPr>
          <w:gridAfter w:val="1"/>
          <w:wAfter w:w="110" w:type="dxa"/>
          <w:trHeight w:val="284"/>
          <w:jc w:val="center"/>
        </w:trPr>
        <w:tc>
          <w:tcPr>
            <w:tcW w:w="6036" w:type="dxa"/>
            <w:tcBorders>
              <w:top w:val="single" w:sz="2" w:space="0" w:color="000001"/>
              <w:left w:val="nil"/>
              <w:bottom w:val="single" w:sz="4" w:space="0" w:color="auto"/>
              <w:right w:val="nil"/>
            </w:tcBorders>
            <w:shd w:val="clear" w:color="auto" w:fill="auto"/>
            <w:vAlign w:val="center"/>
          </w:tcPr>
          <w:p w:rsidR="009C4751" w:rsidRPr="00B623D3" w:rsidRDefault="009C4751" w:rsidP="00B3779D">
            <w:pPr>
              <w:spacing w:after="0"/>
              <w:ind w:firstLine="0"/>
              <w:jc w:val="left"/>
              <w:rPr>
                <w:rFonts w:ascii="Arial Narrow" w:hAnsi="Arial Narrow" w:cs="Arial"/>
                <w:b/>
                <w:color w:val="000000"/>
              </w:rPr>
            </w:pPr>
            <w:r>
              <w:rPr>
                <w:rFonts w:ascii="Arial Narrow" w:hAnsi="Arial Narrow"/>
                <w:b/>
                <w:color w:val="000000"/>
              </w:rPr>
              <w:t>Musika eskola, guztira</w:t>
            </w:r>
          </w:p>
        </w:tc>
        <w:tc>
          <w:tcPr>
            <w:tcW w:w="1055" w:type="dxa"/>
            <w:gridSpan w:val="2"/>
            <w:tcBorders>
              <w:top w:val="single" w:sz="2" w:space="0" w:color="000001"/>
              <w:left w:val="nil"/>
              <w:bottom w:val="single" w:sz="4" w:space="0" w:color="auto"/>
              <w:right w:val="nil"/>
            </w:tcBorders>
            <w:shd w:val="clear" w:color="auto" w:fill="auto"/>
            <w:vAlign w:val="center"/>
          </w:tcPr>
          <w:p w:rsidR="009C4751" w:rsidRPr="00B623D3" w:rsidRDefault="009C4751" w:rsidP="006A422C">
            <w:pPr>
              <w:spacing w:after="0"/>
              <w:ind w:firstLine="0"/>
              <w:jc w:val="right"/>
              <w:rPr>
                <w:rFonts w:ascii="Arial Narrow" w:hAnsi="Arial Narrow" w:cs="Arial"/>
                <w:b/>
                <w:color w:val="000000"/>
              </w:rPr>
            </w:pPr>
            <w:r>
              <w:rPr>
                <w:rFonts w:ascii="Arial Narrow" w:hAnsi="Arial Narrow"/>
                <w:b/>
                <w:color w:val="000000"/>
              </w:rPr>
              <w:t>94.198</w:t>
            </w:r>
          </w:p>
        </w:tc>
        <w:tc>
          <w:tcPr>
            <w:tcW w:w="1628" w:type="dxa"/>
            <w:tcBorders>
              <w:top w:val="single" w:sz="2" w:space="0" w:color="000001"/>
              <w:left w:val="nil"/>
              <w:bottom w:val="single" w:sz="4" w:space="0" w:color="auto"/>
              <w:right w:val="nil"/>
            </w:tcBorders>
            <w:shd w:val="clear" w:color="auto" w:fill="auto"/>
            <w:vAlign w:val="center"/>
          </w:tcPr>
          <w:p w:rsidR="009C4751" w:rsidRPr="00B623D3" w:rsidRDefault="009C4751" w:rsidP="006A422C">
            <w:pPr>
              <w:spacing w:after="0"/>
              <w:ind w:firstLine="0"/>
              <w:jc w:val="right"/>
              <w:rPr>
                <w:rFonts w:ascii="Arial Narrow" w:hAnsi="Arial Narrow" w:cs="Arial"/>
                <w:b/>
                <w:color w:val="000000"/>
              </w:rPr>
            </w:pPr>
            <w:r>
              <w:rPr>
                <w:rFonts w:ascii="Arial Narrow" w:hAnsi="Arial Narrow"/>
                <w:b/>
                <w:color w:val="000000"/>
              </w:rPr>
              <w:t>87.622</w:t>
            </w:r>
          </w:p>
        </w:tc>
      </w:tr>
      <w:tr w:rsidR="009C4751" w:rsidRPr="006D3B9A" w:rsidTr="00422287">
        <w:trPr>
          <w:gridAfter w:val="1"/>
          <w:wAfter w:w="110" w:type="dxa"/>
          <w:trHeight w:val="284"/>
          <w:jc w:val="center"/>
        </w:trPr>
        <w:tc>
          <w:tcPr>
            <w:tcW w:w="6036" w:type="dxa"/>
            <w:tcBorders>
              <w:top w:val="single" w:sz="4" w:space="0" w:color="auto"/>
              <w:left w:val="nil"/>
              <w:bottom w:val="single" w:sz="4" w:space="0" w:color="auto"/>
              <w:right w:val="nil"/>
            </w:tcBorders>
            <w:shd w:val="clear" w:color="000000" w:fill="FABF8F"/>
            <w:vAlign w:val="center"/>
            <w:hideMark/>
          </w:tcPr>
          <w:p w:rsidR="009C4751" w:rsidRPr="006D3B9A" w:rsidRDefault="009C4751" w:rsidP="00B3779D">
            <w:pPr>
              <w:spacing w:after="0"/>
              <w:ind w:firstLine="0"/>
              <w:jc w:val="left"/>
              <w:rPr>
                <w:rFonts w:ascii="Arial" w:hAnsi="Arial" w:cs="Arial"/>
                <w:color w:val="000000"/>
                <w:sz w:val="18"/>
                <w:szCs w:val="18"/>
              </w:rPr>
            </w:pPr>
            <w:r>
              <w:rPr>
                <w:rFonts w:ascii="Arial" w:hAnsi="Arial"/>
                <w:color w:val="000000"/>
                <w:sz w:val="18"/>
                <w:szCs w:val="18"/>
              </w:rPr>
              <w:t>3. kapitulua, guztira</w:t>
            </w:r>
          </w:p>
        </w:tc>
        <w:tc>
          <w:tcPr>
            <w:tcW w:w="1055" w:type="dxa"/>
            <w:gridSpan w:val="2"/>
            <w:tcBorders>
              <w:top w:val="single" w:sz="4" w:space="0" w:color="auto"/>
              <w:left w:val="nil"/>
              <w:bottom w:val="single" w:sz="4" w:space="0" w:color="auto"/>
              <w:right w:val="nil"/>
            </w:tcBorders>
            <w:shd w:val="clear" w:color="000000" w:fill="FABF8F"/>
            <w:vAlign w:val="center"/>
          </w:tcPr>
          <w:p w:rsidR="009C4751" w:rsidRPr="006D3B9A" w:rsidRDefault="009C4751" w:rsidP="006A422C">
            <w:pPr>
              <w:spacing w:after="0"/>
              <w:ind w:firstLine="0"/>
              <w:jc w:val="right"/>
              <w:rPr>
                <w:rFonts w:ascii="Arial" w:hAnsi="Arial" w:cs="Arial"/>
                <w:color w:val="000000"/>
                <w:sz w:val="18"/>
                <w:szCs w:val="18"/>
              </w:rPr>
            </w:pPr>
            <w:r>
              <w:rPr>
                <w:rFonts w:ascii="Arial" w:hAnsi="Arial"/>
                <w:color w:val="000000"/>
                <w:sz w:val="18"/>
                <w:szCs w:val="18"/>
              </w:rPr>
              <w:t>591.766</w:t>
            </w:r>
          </w:p>
        </w:tc>
        <w:tc>
          <w:tcPr>
            <w:tcW w:w="1628" w:type="dxa"/>
            <w:tcBorders>
              <w:top w:val="single" w:sz="4" w:space="0" w:color="auto"/>
              <w:left w:val="nil"/>
              <w:bottom w:val="single" w:sz="4" w:space="0" w:color="auto"/>
              <w:right w:val="nil"/>
            </w:tcBorders>
            <w:shd w:val="clear" w:color="000000" w:fill="FABF8F"/>
            <w:vAlign w:val="center"/>
          </w:tcPr>
          <w:p w:rsidR="009C4751" w:rsidRPr="006D3B9A" w:rsidRDefault="009C4751" w:rsidP="006A422C">
            <w:pPr>
              <w:spacing w:after="0"/>
              <w:ind w:firstLine="0"/>
              <w:jc w:val="right"/>
              <w:rPr>
                <w:rFonts w:ascii="Arial" w:hAnsi="Arial" w:cs="Arial"/>
                <w:color w:val="000000"/>
                <w:sz w:val="18"/>
                <w:szCs w:val="18"/>
              </w:rPr>
            </w:pPr>
            <w:r>
              <w:rPr>
                <w:rFonts w:ascii="Arial" w:hAnsi="Arial"/>
                <w:color w:val="000000"/>
                <w:sz w:val="18"/>
                <w:szCs w:val="18"/>
              </w:rPr>
              <w:t>557.504</w:t>
            </w:r>
          </w:p>
        </w:tc>
      </w:tr>
    </w:tbl>
    <w:p w:rsidR="001A2646" w:rsidRDefault="001A2646" w:rsidP="00422287">
      <w:pPr>
        <w:pStyle w:val="texto"/>
        <w:tabs>
          <w:tab w:val="left" w:pos="708"/>
        </w:tabs>
        <w:spacing w:after="0"/>
        <w:rPr>
          <w:szCs w:val="26"/>
        </w:rPr>
      </w:pPr>
    </w:p>
    <w:p w:rsidR="00C22CA8" w:rsidRPr="00C22CA8" w:rsidRDefault="00513895" w:rsidP="00C22CA8">
      <w:pPr>
        <w:pStyle w:val="texto"/>
        <w:tabs>
          <w:tab w:val="left" w:pos="708"/>
        </w:tabs>
        <w:spacing w:after="160"/>
        <w:rPr>
          <w:szCs w:val="26"/>
        </w:rPr>
      </w:pPr>
      <w:r>
        <w:t>Hurrengo partiden lagin bat egiaztatu dugu. Kapituluko aitortutako eskub</w:t>
      </w:r>
      <w:r>
        <w:t>i</w:t>
      </w:r>
      <w:r>
        <w:t>deen ehuneko 58 dira, eta funtsean lurzoruaren okupazioarengatiko tasari, 0-3 urtekoen ikastetxeari eta bestelako diru-sarrerei dagozkie; gainera, musika e</w:t>
      </w:r>
      <w:r>
        <w:t>s</w:t>
      </w:r>
      <w:r>
        <w:t>kolako matrikulen bidezko diru-sarrerak berrikusi dira.</w:t>
      </w:r>
    </w:p>
    <w:p w:rsidR="005A54FF" w:rsidRDefault="00C22CA8" w:rsidP="00C22CA8">
      <w:pPr>
        <w:pStyle w:val="texto"/>
        <w:tabs>
          <w:tab w:val="left" w:pos="708"/>
        </w:tabs>
        <w:spacing w:after="160"/>
        <w:rPr>
          <w:szCs w:val="26"/>
        </w:rPr>
      </w:pPr>
      <w:bookmarkStart w:id="92" w:name="_Toc461707237"/>
      <w:r>
        <w:lastRenderedPageBreak/>
        <w:t>Azterketaren ondorioa da haien izapidetzea, justifikazioa eta kontabilizazioa araudiaren araberakoak izan direla.</w:t>
      </w:r>
    </w:p>
    <w:p w:rsidR="00FD6FBB" w:rsidRDefault="00FD6FBB" w:rsidP="00C22CA8">
      <w:pPr>
        <w:pStyle w:val="texto"/>
        <w:tabs>
          <w:tab w:val="left" w:pos="708"/>
        </w:tabs>
        <w:spacing w:after="160"/>
        <w:rPr>
          <w:szCs w:val="26"/>
        </w:rPr>
      </w:pPr>
    </w:p>
    <w:p w:rsidR="00563302" w:rsidRDefault="00563302" w:rsidP="00C22CA8">
      <w:pPr>
        <w:pStyle w:val="texto"/>
        <w:tabs>
          <w:tab w:val="left" w:pos="708"/>
        </w:tabs>
        <w:spacing w:after="160"/>
        <w:rPr>
          <w:szCs w:val="26"/>
        </w:rPr>
      </w:pPr>
      <w:r>
        <w:t xml:space="preserve">Hala eta guztiz ere, Udaleko </w:t>
      </w:r>
      <w:proofErr w:type="spellStart"/>
      <w:r>
        <w:t>kontu-hartzailetzak</w:t>
      </w:r>
      <w:proofErr w:type="spellEnd"/>
      <w:r>
        <w:t xml:space="preserve"> aipatzen duen bezala, diru-sarrera batzuk badaude </w:t>
      </w:r>
      <w:proofErr w:type="spellStart"/>
      <w:r>
        <w:t>—zenbateko</w:t>
      </w:r>
      <w:proofErr w:type="spellEnd"/>
      <w:r>
        <w:t xml:space="preserve"> ez oso </w:t>
      </w:r>
      <w:proofErr w:type="spellStart"/>
      <w:r>
        <w:t>handikoak—</w:t>
      </w:r>
      <w:proofErr w:type="spellEnd"/>
      <w:r>
        <w:t xml:space="preserve"> haiei babesa ematen dien ordenantza edo arau bat eduki gabe likidatzen ari direnak; esate baterako, zenbait kultura- edo kirol-jarduerari dagozkionak.</w:t>
      </w:r>
    </w:p>
    <w:p w:rsidR="00563302" w:rsidRPr="00563302" w:rsidRDefault="00563302" w:rsidP="00422287">
      <w:pPr>
        <w:pStyle w:val="texto"/>
        <w:tabs>
          <w:tab w:val="left" w:pos="708"/>
        </w:tabs>
        <w:spacing w:after="240"/>
        <w:rPr>
          <w:i/>
          <w:szCs w:val="26"/>
        </w:rPr>
      </w:pPr>
      <w:r>
        <w:rPr>
          <w:i/>
          <w:szCs w:val="26"/>
        </w:rPr>
        <w:t xml:space="preserve">Gomendatzen dugu Udalak eta haren erakunde autonomoek likidatutako diru-sarrera guztiek dagokien ordenantzaren edo arauaren babesa izatea. </w:t>
      </w:r>
    </w:p>
    <w:p w:rsidR="00513895" w:rsidRPr="0047493F" w:rsidRDefault="00513895" w:rsidP="00EB683E">
      <w:pPr>
        <w:pStyle w:val="texto"/>
        <w:numPr>
          <w:ilvl w:val="0"/>
          <w:numId w:val="29"/>
        </w:numPr>
        <w:tabs>
          <w:tab w:val="clear" w:pos="2835"/>
          <w:tab w:val="clear" w:pos="3969"/>
          <w:tab w:val="clear" w:pos="5103"/>
          <w:tab w:val="clear" w:pos="6237"/>
          <w:tab w:val="clear" w:pos="7371"/>
        </w:tabs>
      </w:pPr>
      <w:r>
        <w:t>Transferentzien bidezko diru-sarrerak</w:t>
      </w:r>
      <w:bookmarkEnd w:id="92"/>
      <w:r>
        <w:t xml:space="preserve"> </w:t>
      </w:r>
    </w:p>
    <w:p w:rsidR="00422287" w:rsidRDefault="00513895" w:rsidP="00C06EE0">
      <w:pPr>
        <w:pStyle w:val="texto"/>
        <w:tabs>
          <w:tab w:val="left" w:pos="708"/>
        </w:tabs>
        <w:spacing w:after="160"/>
        <w:rPr>
          <w:szCs w:val="26"/>
        </w:rPr>
      </w:pPr>
      <w:r>
        <w:t xml:space="preserve">Transferentzia arruntek eta kapitalekoek Udalak aurrekontu bateratuan 2016an aitortutako eskubide guztien ehuneko 41 egiten dute. Batera hartuta, ehuneko 14 jaitsi ziren 2015eko ekitaldiarekin alderatuta. </w:t>
      </w:r>
    </w:p>
    <w:p w:rsidR="00764AD5" w:rsidRPr="00764AD5" w:rsidRDefault="00126E65" w:rsidP="00764AD5">
      <w:pPr>
        <w:pStyle w:val="texto"/>
        <w:tabs>
          <w:tab w:val="left" w:pos="708"/>
        </w:tabs>
        <w:spacing w:after="160"/>
        <w:rPr>
          <w:szCs w:val="26"/>
        </w:rPr>
      </w:pPr>
      <w:r>
        <w:t>Banaka eta Udalari begiratuta, betetzea eta bilakaera honako hauek izan dira:</w:t>
      </w:r>
    </w:p>
    <w:tbl>
      <w:tblPr>
        <w:tblW w:w="0" w:type="auto"/>
        <w:jc w:val="center"/>
        <w:tblLayout w:type="fixed"/>
        <w:tblCellMar>
          <w:left w:w="70" w:type="dxa"/>
          <w:right w:w="70" w:type="dxa"/>
        </w:tblCellMar>
        <w:tblLook w:val="04A0" w:firstRow="1" w:lastRow="0" w:firstColumn="1" w:lastColumn="0" w:noHBand="0" w:noVBand="1"/>
      </w:tblPr>
      <w:tblGrid>
        <w:gridCol w:w="4795"/>
        <w:gridCol w:w="1107"/>
        <w:gridCol w:w="1479"/>
        <w:gridCol w:w="1430"/>
      </w:tblGrid>
      <w:tr w:rsidR="00764AD5" w:rsidRPr="00ED57B9" w:rsidTr="00C86DC4">
        <w:trPr>
          <w:trHeight w:val="284"/>
          <w:jc w:val="center"/>
        </w:trPr>
        <w:tc>
          <w:tcPr>
            <w:tcW w:w="4795" w:type="dxa"/>
            <w:tcBorders>
              <w:top w:val="single" w:sz="4" w:space="0" w:color="auto"/>
              <w:left w:val="nil"/>
              <w:bottom w:val="single" w:sz="4" w:space="0" w:color="auto"/>
              <w:right w:val="nil"/>
            </w:tcBorders>
            <w:shd w:val="clear" w:color="auto" w:fill="FABF8F" w:themeFill="accent6" w:themeFillTint="99"/>
            <w:noWrap/>
            <w:vAlign w:val="center"/>
          </w:tcPr>
          <w:p w:rsidR="00764AD5" w:rsidRPr="00764AD5" w:rsidRDefault="0019041C" w:rsidP="0019041C">
            <w:pPr>
              <w:spacing w:after="0"/>
              <w:ind w:firstLine="0"/>
              <w:jc w:val="left"/>
              <w:rPr>
                <w:rFonts w:ascii="Arial" w:hAnsi="Arial" w:cs="Arial"/>
                <w:color w:val="000000"/>
                <w:sz w:val="18"/>
                <w:szCs w:val="18"/>
              </w:rPr>
            </w:pPr>
            <w:r>
              <w:rPr>
                <w:rFonts w:ascii="Arial" w:hAnsi="Arial"/>
                <w:color w:val="000000"/>
                <w:sz w:val="18"/>
                <w:szCs w:val="18"/>
              </w:rPr>
              <w:t>Transferentziak</w:t>
            </w:r>
          </w:p>
        </w:tc>
        <w:tc>
          <w:tcPr>
            <w:tcW w:w="1107" w:type="dxa"/>
            <w:tcBorders>
              <w:top w:val="single" w:sz="4" w:space="0" w:color="auto"/>
              <w:left w:val="nil"/>
              <w:bottom w:val="single" w:sz="4" w:space="0" w:color="auto"/>
              <w:right w:val="nil"/>
            </w:tcBorders>
            <w:shd w:val="clear" w:color="auto" w:fill="FABF8F" w:themeFill="accent6" w:themeFillTint="99"/>
            <w:noWrap/>
            <w:vAlign w:val="center"/>
          </w:tcPr>
          <w:p w:rsidR="00764AD5" w:rsidRPr="00764AD5" w:rsidRDefault="00764AD5" w:rsidP="004567F6">
            <w:pPr>
              <w:spacing w:after="0"/>
              <w:ind w:firstLine="0"/>
              <w:jc w:val="right"/>
              <w:rPr>
                <w:rFonts w:ascii="Arial" w:hAnsi="Arial" w:cs="Arial"/>
                <w:color w:val="000000"/>
                <w:sz w:val="18"/>
                <w:szCs w:val="18"/>
              </w:rPr>
            </w:pPr>
            <w:r>
              <w:rPr>
                <w:rFonts w:ascii="Arial" w:hAnsi="Arial"/>
                <w:color w:val="000000"/>
                <w:sz w:val="18"/>
                <w:szCs w:val="18"/>
              </w:rPr>
              <w:t>2015</w:t>
            </w:r>
          </w:p>
        </w:tc>
        <w:tc>
          <w:tcPr>
            <w:tcW w:w="1479" w:type="dxa"/>
            <w:tcBorders>
              <w:top w:val="single" w:sz="4" w:space="0" w:color="auto"/>
              <w:left w:val="nil"/>
              <w:bottom w:val="single" w:sz="4" w:space="0" w:color="auto"/>
              <w:right w:val="nil"/>
            </w:tcBorders>
            <w:shd w:val="clear" w:color="auto" w:fill="FABF8F" w:themeFill="accent6" w:themeFillTint="99"/>
            <w:vAlign w:val="center"/>
          </w:tcPr>
          <w:p w:rsidR="00764AD5" w:rsidRPr="00764AD5" w:rsidRDefault="00764AD5" w:rsidP="004567F6">
            <w:pPr>
              <w:spacing w:after="0"/>
              <w:ind w:firstLine="0"/>
              <w:jc w:val="right"/>
              <w:rPr>
                <w:rFonts w:ascii="Arial" w:hAnsi="Arial" w:cs="Arial"/>
                <w:color w:val="000000"/>
                <w:sz w:val="18"/>
                <w:szCs w:val="18"/>
              </w:rPr>
            </w:pPr>
            <w:r>
              <w:rPr>
                <w:rFonts w:ascii="Arial" w:hAnsi="Arial"/>
                <w:color w:val="000000"/>
                <w:sz w:val="18"/>
                <w:szCs w:val="18"/>
              </w:rPr>
              <w:t>2016</w:t>
            </w:r>
          </w:p>
        </w:tc>
        <w:tc>
          <w:tcPr>
            <w:tcW w:w="1430" w:type="dxa"/>
            <w:tcBorders>
              <w:top w:val="single" w:sz="4" w:space="0" w:color="auto"/>
              <w:left w:val="nil"/>
              <w:bottom w:val="single" w:sz="4" w:space="0" w:color="auto"/>
              <w:right w:val="nil"/>
            </w:tcBorders>
            <w:shd w:val="clear" w:color="auto" w:fill="FABF8F" w:themeFill="accent6" w:themeFillTint="99"/>
            <w:noWrap/>
            <w:vAlign w:val="center"/>
          </w:tcPr>
          <w:p w:rsidR="00764AD5" w:rsidRDefault="00764AD5" w:rsidP="00422287">
            <w:pPr>
              <w:spacing w:after="0"/>
              <w:ind w:firstLine="0"/>
              <w:jc w:val="right"/>
              <w:rPr>
                <w:rFonts w:ascii="Arial" w:hAnsi="Arial" w:cs="Arial"/>
                <w:color w:val="000000"/>
                <w:sz w:val="18"/>
                <w:szCs w:val="18"/>
              </w:rPr>
            </w:pPr>
            <w:r>
              <w:rPr>
                <w:rFonts w:ascii="Arial" w:hAnsi="Arial"/>
                <w:color w:val="000000"/>
                <w:sz w:val="18"/>
                <w:szCs w:val="18"/>
              </w:rPr>
              <w:t>2016/2015 a</w:t>
            </w:r>
            <w:r>
              <w:rPr>
                <w:rFonts w:ascii="Arial" w:hAnsi="Arial"/>
                <w:color w:val="000000"/>
                <w:sz w:val="18"/>
                <w:szCs w:val="18"/>
              </w:rPr>
              <w:t>l</w:t>
            </w:r>
            <w:r>
              <w:rPr>
                <w:rFonts w:ascii="Arial" w:hAnsi="Arial"/>
                <w:color w:val="000000"/>
                <w:sz w:val="18"/>
                <w:szCs w:val="18"/>
              </w:rPr>
              <w:t>dea (%)</w:t>
            </w:r>
          </w:p>
        </w:tc>
      </w:tr>
      <w:tr w:rsidR="00764AD5" w:rsidRPr="00ED57B9" w:rsidTr="00C86DC4">
        <w:trPr>
          <w:trHeight w:val="284"/>
          <w:jc w:val="center"/>
        </w:trPr>
        <w:tc>
          <w:tcPr>
            <w:tcW w:w="4795" w:type="dxa"/>
            <w:tcBorders>
              <w:top w:val="single" w:sz="4"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Estatuaren tributuetako partaidetza</w:t>
            </w:r>
          </w:p>
        </w:tc>
        <w:tc>
          <w:tcPr>
            <w:tcW w:w="1107" w:type="dxa"/>
            <w:tcBorders>
              <w:top w:val="single" w:sz="4"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6.609</w:t>
            </w:r>
          </w:p>
        </w:tc>
        <w:tc>
          <w:tcPr>
            <w:tcW w:w="1479" w:type="dxa"/>
            <w:tcBorders>
              <w:top w:val="single" w:sz="4"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6.779</w:t>
            </w:r>
          </w:p>
        </w:tc>
        <w:tc>
          <w:tcPr>
            <w:tcW w:w="1430" w:type="dxa"/>
            <w:tcBorders>
              <w:top w:val="single" w:sz="4" w:space="0" w:color="auto"/>
              <w:left w:val="nil"/>
              <w:bottom w:val="single" w:sz="2" w:space="0" w:color="auto"/>
              <w:right w:val="nil"/>
            </w:tcBorders>
            <w:shd w:val="clear" w:color="auto" w:fill="auto"/>
            <w:noWrap/>
            <w:vAlign w:val="center"/>
            <w:hideMark/>
          </w:tcPr>
          <w:p w:rsidR="00764AD5" w:rsidRPr="00764AD5" w:rsidRDefault="00764AD5" w:rsidP="004567F6">
            <w:pPr>
              <w:spacing w:after="0"/>
              <w:ind w:firstLine="0"/>
              <w:jc w:val="right"/>
              <w:rPr>
                <w:rFonts w:ascii="Arial Narrow" w:hAnsi="Arial Narrow"/>
                <w:color w:val="000000"/>
              </w:rPr>
            </w:pPr>
            <w:r>
              <w:rPr>
                <w:rFonts w:ascii="Arial Narrow" w:hAnsi="Arial Narrow"/>
                <w:color w:val="000000"/>
              </w:rPr>
              <w:t>3</w:t>
            </w: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vAlign w:val="center"/>
            <w:hideMark/>
          </w:tcPr>
          <w:p w:rsidR="00764AD5" w:rsidRPr="00ED57B9" w:rsidRDefault="00764AD5" w:rsidP="004567F6">
            <w:pPr>
              <w:spacing w:after="0"/>
              <w:ind w:firstLine="0"/>
              <w:jc w:val="left"/>
              <w:rPr>
                <w:rFonts w:ascii="Arial Narrow" w:hAnsi="Arial Narrow"/>
                <w:color w:val="000000"/>
              </w:rPr>
            </w:pPr>
            <w:proofErr w:type="spellStart"/>
            <w:r>
              <w:rPr>
                <w:rFonts w:ascii="Arial Narrow" w:hAnsi="Arial Narrow"/>
                <w:color w:val="000000"/>
              </w:rPr>
              <w:t>EINen</w:t>
            </w:r>
            <w:proofErr w:type="spellEnd"/>
            <w:r>
              <w:rPr>
                <w:rFonts w:ascii="Arial Narrow" w:hAnsi="Arial Narrow"/>
                <w:color w:val="000000"/>
              </w:rPr>
              <w:t xml:space="preserve"> diru-laguntza</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92</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91</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-1</w:t>
            </w: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vAlign w:val="center"/>
            <w:hideMark/>
          </w:tcPr>
          <w:p w:rsidR="00764AD5" w:rsidRPr="00ED57B9" w:rsidRDefault="00764AD5" w:rsidP="00B00659">
            <w:pPr>
              <w:spacing w:after="0"/>
              <w:ind w:firstLine="0"/>
              <w:jc w:val="left"/>
              <w:rPr>
                <w:rFonts w:ascii="Arial Narrow" w:hAnsi="Arial Narrow"/>
                <w:color w:val="000000"/>
              </w:rPr>
            </w:pPr>
            <w:r>
              <w:rPr>
                <w:rFonts w:ascii="Arial Narrow" w:hAnsi="Arial Narrow"/>
                <w:color w:val="000000"/>
              </w:rPr>
              <w:t>Nafarroako tributuetako partaidetza</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1.519.966</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1.548.846</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2</w:t>
            </w: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 xml:space="preserve">Funtzionarioen </w:t>
            </w:r>
            <w:proofErr w:type="spellStart"/>
            <w:r>
              <w:rPr>
                <w:rFonts w:ascii="Arial Narrow" w:hAnsi="Arial Narrow"/>
                <w:color w:val="000000"/>
              </w:rPr>
              <w:t>montepioaren</w:t>
            </w:r>
            <w:proofErr w:type="spellEnd"/>
            <w:r>
              <w:rPr>
                <w:rFonts w:ascii="Arial Narrow" w:hAnsi="Arial Narrow"/>
                <w:color w:val="000000"/>
              </w:rPr>
              <w:t xml:space="preserve"> diru-laguntza</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116.293</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105.131</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-10</w:t>
            </w: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0-3 urtekoen zentrorako diru-laguntza</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55.186</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64.433</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17</w:t>
            </w: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Bake epaitegietarako diru-laguntza</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5.747</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5.739</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0</w:t>
            </w: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Kultur jardueretarako diru-laguntza</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16.761</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25.956</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55</w:t>
            </w: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Hautetsien lansarietarako diru-laguntza</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52.768</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53.771</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2</w:t>
            </w: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Nafarroako Enplegu Zerbitzuaren diru-laguntza, langabetuak kontratatzeko</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57.488</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74.528</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30</w:t>
            </w: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Nafarroako Enplegu Zerbitzuaren diru-laguntza, gizarteratze-errentarako</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79.389</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lang w:val="es-ES" w:eastAsia="es-ES"/>
              </w:rPr>
            </w:pP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Gazte bermeko kontratuetarako diru-laguntza</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35.940</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Turismoaren garapenerako hitzarmenaren ekarpena</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7.834</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Bardeako Komunitateko urteko kanona</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195.000</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195.000</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B00659" w:rsidP="004567F6">
            <w:pPr>
              <w:spacing w:after="0"/>
              <w:ind w:firstLine="0"/>
              <w:jc w:val="right"/>
              <w:rPr>
                <w:rFonts w:ascii="Arial Narrow" w:hAnsi="Arial Narrow"/>
                <w:color w:val="000000"/>
              </w:rPr>
            </w:pPr>
            <w:proofErr w:type="spellStart"/>
            <w:r>
              <w:rPr>
                <w:rFonts w:ascii="Arial Narrow" w:hAnsi="Arial Narrow"/>
                <w:color w:val="000000"/>
              </w:rPr>
              <w:t>- </w:t>
            </w:r>
            <w:proofErr w:type="spellEnd"/>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Enpresa pribatuen kalte-ordaina</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3.618</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3.119</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-14</w:t>
            </w:r>
          </w:p>
        </w:tc>
      </w:tr>
      <w:tr w:rsidR="00764AD5" w:rsidRPr="00ED57B9" w:rsidTr="00422287">
        <w:trPr>
          <w:trHeight w:val="284"/>
          <w:jc w:val="center"/>
        </w:trPr>
        <w:tc>
          <w:tcPr>
            <w:tcW w:w="4795" w:type="dxa"/>
            <w:tcBorders>
              <w:top w:val="single" w:sz="2" w:space="0" w:color="auto"/>
              <w:left w:val="nil"/>
              <w:bottom w:val="single" w:sz="4"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Enpresa pribatuen ekarpena</w:t>
            </w:r>
          </w:p>
        </w:tc>
        <w:tc>
          <w:tcPr>
            <w:tcW w:w="1107" w:type="dxa"/>
            <w:tcBorders>
              <w:top w:val="single" w:sz="2" w:space="0" w:color="auto"/>
              <w:left w:val="nil"/>
              <w:bottom w:val="single" w:sz="4"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2.001</w:t>
            </w:r>
          </w:p>
        </w:tc>
        <w:tc>
          <w:tcPr>
            <w:tcW w:w="1479" w:type="dxa"/>
            <w:tcBorders>
              <w:top w:val="single" w:sz="2" w:space="0" w:color="auto"/>
              <w:left w:val="nil"/>
              <w:bottom w:val="single" w:sz="4"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300</w:t>
            </w:r>
          </w:p>
        </w:tc>
        <w:tc>
          <w:tcPr>
            <w:tcW w:w="1430" w:type="dxa"/>
            <w:tcBorders>
              <w:top w:val="single" w:sz="2" w:space="0" w:color="auto"/>
              <w:left w:val="nil"/>
              <w:bottom w:val="single" w:sz="4"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-85</w:t>
            </w:r>
          </w:p>
        </w:tc>
      </w:tr>
      <w:tr w:rsidR="00764AD5" w:rsidRPr="00B623D3" w:rsidTr="00422287">
        <w:trPr>
          <w:trHeight w:val="284"/>
          <w:jc w:val="center"/>
        </w:trPr>
        <w:tc>
          <w:tcPr>
            <w:tcW w:w="4795" w:type="dxa"/>
            <w:tcBorders>
              <w:top w:val="single" w:sz="4" w:space="0" w:color="auto"/>
              <w:left w:val="nil"/>
              <w:bottom w:val="single" w:sz="4" w:space="0" w:color="auto"/>
              <w:right w:val="nil"/>
            </w:tcBorders>
            <w:shd w:val="clear" w:color="000000" w:fill="FFFFFF"/>
            <w:noWrap/>
            <w:vAlign w:val="center"/>
            <w:hideMark/>
          </w:tcPr>
          <w:p w:rsidR="00764AD5" w:rsidRPr="00B623D3" w:rsidRDefault="00764AD5" w:rsidP="0019041C">
            <w:pPr>
              <w:spacing w:after="0"/>
              <w:ind w:firstLine="0"/>
              <w:jc w:val="left"/>
              <w:rPr>
                <w:rFonts w:ascii="Arial Narrow" w:hAnsi="Arial Narrow" w:cs="Arial"/>
                <w:b/>
                <w:color w:val="000000"/>
              </w:rPr>
            </w:pPr>
            <w:r>
              <w:rPr>
                <w:rFonts w:ascii="Arial Narrow" w:hAnsi="Arial Narrow"/>
                <w:b/>
                <w:color w:val="000000"/>
              </w:rPr>
              <w:t>Transferentzia arruntak guztira</w:t>
            </w:r>
          </w:p>
        </w:tc>
        <w:tc>
          <w:tcPr>
            <w:tcW w:w="1107" w:type="dxa"/>
            <w:tcBorders>
              <w:top w:val="single" w:sz="4" w:space="0" w:color="auto"/>
              <w:left w:val="nil"/>
              <w:bottom w:val="single" w:sz="4" w:space="0" w:color="auto"/>
              <w:right w:val="nil"/>
            </w:tcBorders>
            <w:shd w:val="clear" w:color="000000" w:fill="FFFFFF"/>
            <w:noWrap/>
            <w:vAlign w:val="center"/>
            <w:hideMark/>
          </w:tcPr>
          <w:p w:rsidR="00764AD5" w:rsidRPr="00B623D3" w:rsidRDefault="00764AD5" w:rsidP="004567F6">
            <w:pPr>
              <w:spacing w:after="0"/>
              <w:ind w:firstLine="0"/>
              <w:jc w:val="right"/>
              <w:rPr>
                <w:rFonts w:ascii="Arial Narrow" w:hAnsi="Arial Narrow" w:cs="Arial"/>
                <w:b/>
                <w:color w:val="000000"/>
              </w:rPr>
            </w:pPr>
            <w:r>
              <w:rPr>
                <w:rFonts w:ascii="Arial Narrow" w:hAnsi="Arial Narrow"/>
                <w:b/>
                <w:color w:val="000000"/>
              </w:rPr>
              <w:t>2.110.918</w:t>
            </w:r>
          </w:p>
        </w:tc>
        <w:tc>
          <w:tcPr>
            <w:tcW w:w="1479" w:type="dxa"/>
            <w:tcBorders>
              <w:top w:val="single" w:sz="4" w:space="0" w:color="auto"/>
              <w:left w:val="nil"/>
              <w:bottom w:val="single" w:sz="4" w:space="0" w:color="auto"/>
              <w:right w:val="nil"/>
            </w:tcBorders>
            <w:shd w:val="clear" w:color="000000" w:fill="FFFFFF"/>
            <w:vAlign w:val="center"/>
          </w:tcPr>
          <w:p w:rsidR="00764AD5" w:rsidRPr="00B623D3" w:rsidRDefault="00764AD5" w:rsidP="004567F6">
            <w:pPr>
              <w:spacing w:after="0"/>
              <w:ind w:firstLine="0"/>
              <w:jc w:val="right"/>
              <w:rPr>
                <w:rFonts w:ascii="Arial Narrow" w:hAnsi="Arial Narrow" w:cs="Arial"/>
                <w:b/>
                <w:color w:val="000000"/>
              </w:rPr>
            </w:pPr>
            <w:r>
              <w:rPr>
                <w:rFonts w:ascii="Arial Narrow" w:hAnsi="Arial Narrow"/>
                <w:b/>
                <w:color w:val="000000"/>
              </w:rPr>
              <w:t>2.127.467</w:t>
            </w:r>
          </w:p>
        </w:tc>
        <w:tc>
          <w:tcPr>
            <w:tcW w:w="1430" w:type="dxa"/>
            <w:tcBorders>
              <w:top w:val="single" w:sz="4" w:space="0" w:color="auto"/>
              <w:left w:val="nil"/>
              <w:bottom w:val="single" w:sz="4" w:space="0" w:color="auto"/>
              <w:right w:val="nil"/>
            </w:tcBorders>
            <w:shd w:val="clear" w:color="000000" w:fill="FFFFFF"/>
            <w:noWrap/>
            <w:vAlign w:val="center"/>
            <w:hideMark/>
          </w:tcPr>
          <w:p w:rsidR="00764AD5" w:rsidRPr="00B623D3" w:rsidRDefault="00764AD5" w:rsidP="004567F6">
            <w:pPr>
              <w:spacing w:after="0"/>
              <w:ind w:firstLine="0"/>
              <w:jc w:val="right"/>
              <w:rPr>
                <w:rFonts w:ascii="Arial Narrow" w:hAnsi="Arial Narrow" w:cs="Arial"/>
                <w:b/>
                <w:color w:val="000000"/>
              </w:rPr>
            </w:pPr>
            <w:r>
              <w:rPr>
                <w:rFonts w:ascii="Arial Narrow" w:hAnsi="Arial Narrow"/>
                <w:b/>
                <w:color w:val="000000"/>
              </w:rPr>
              <w:t>1</w:t>
            </w:r>
          </w:p>
        </w:tc>
      </w:tr>
      <w:tr w:rsidR="00764AD5" w:rsidRPr="00ED57B9" w:rsidTr="00422287">
        <w:trPr>
          <w:trHeight w:val="284"/>
          <w:jc w:val="center"/>
        </w:trPr>
        <w:tc>
          <w:tcPr>
            <w:tcW w:w="4795" w:type="dxa"/>
            <w:tcBorders>
              <w:top w:val="single" w:sz="4"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Nafarroako Gobernuaren diru-laguntza, basolanetarako</w:t>
            </w:r>
          </w:p>
        </w:tc>
        <w:tc>
          <w:tcPr>
            <w:tcW w:w="1107" w:type="dxa"/>
            <w:tcBorders>
              <w:top w:val="single" w:sz="4"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c>
          <w:tcPr>
            <w:tcW w:w="1479" w:type="dxa"/>
            <w:tcBorders>
              <w:top w:val="single" w:sz="4"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7.102</w:t>
            </w:r>
          </w:p>
        </w:tc>
        <w:tc>
          <w:tcPr>
            <w:tcW w:w="1430" w:type="dxa"/>
            <w:tcBorders>
              <w:top w:val="single" w:sz="4"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Azpiegituretako eta bide sareko kalteetarako diru-laguntza</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10.874</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 xml:space="preserve">Nafarroako Gobernuaren diru-laguntza, </w:t>
            </w:r>
            <w:proofErr w:type="spellStart"/>
            <w:r>
              <w:rPr>
                <w:rFonts w:ascii="Arial Narrow" w:hAnsi="Arial Narrow"/>
                <w:color w:val="000000"/>
              </w:rPr>
              <w:t>Cascajo</w:t>
            </w:r>
            <w:proofErr w:type="spellEnd"/>
            <w:r>
              <w:rPr>
                <w:rFonts w:ascii="Arial Narrow" w:hAnsi="Arial Narrow"/>
                <w:color w:val="000000"/>
              </w:rPr>
              <w:t xml:space="preserve"> aldeko urezt</w:t>
            </w:r>
            <w:r>
              <w:rPr>
                <w:rFonts w:ascii="Arial Narrow" w:hAnsi="Arial Narrow"/>
                <w:color w:val="000000"/>
              </w:rPr>
              <w:t>a</w:t>
            </w:r>
            <w:r>
              <w:rPr>
                <w:rFonts w:ascii="Arial Narrow" w:hAnsi="Arial Narrow"/>
                <w:color w:val="000000"/>
              </w:rPr>
              <w:t>ketarako</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192.029</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 xml:space="preserve">Nafarroako Gobernuaren diru-laguntza, Alta </w:t>
            </w:r>
            <w:proofErr w:type="spellStart"/>
            <w:r>
              <w:rPr>
                <w:rFonts w:ascii="Arial Narrow" w:hAnsi="Arial Narrow"/>
                <w:color w:val="000000"/>
              </w:rPr>
              <w:t>Tejedores</w:t>
            </w:r>
            <w:proofErr w:type="spellEnd"/>
            <w:r>
              <w:rPr>
                <w:rFonts w:ascii="Arial Narrow" w:hAnsi="Arial Narrow"/>
                <w:color w:val="000000"/>
              </w:rPr>
              <w:t xml:space="preserve"> kaleko hormarako</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41.745</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 xml:space="preserve">512 </w:t>
            </w:r>
            <w:proofErr w:type="spellStart"/>
            <w:r>
              <w:rPr>
                <w:rFonts w:ascii="Arial Narrow" w:hAnsi="Arial Narrow"/>
                <w:color w:val="000000"/>
              </w:rPr>
              <w:t>lurzatian</w:t>
            </w:r>
            <w:proofErr w:type="spellEnd"/>
            <w:r>
              <w:rPr>
                <w:rFonts w:ascii="Arial Narrow" w:hAnsi="Arial Narrow"/>
                <w:color w:val="000000"/>
              </w:rPr>
              <w:t xml:space="preserve"> eraispena egiteko diru-laguntza</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31.732</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r>
      <w:tr w:rsidR="00764AD5" w:rsidRPr="00ED57B9" w:rsidTr="00C86DC4">
        <w:trPr>
          <w:trHeight w:val="284"/>
          <w:jc w:val="center"/>
        </w:trPr>
        <w:tc>
          <w:tcPr>
            <w:tcW w:w="4795"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left"/>
              <w:rPr>
                <w:rFonts w:ascii="Arial Narrow" w:hAnsi="Arial Narrow"/>
                <w:color w:val="000000"/>
              </w:rPr>
            </w:pPr>
            <w:r>
              <w:rPr>
                <w:rFonts w:ascii="Arial Narrow" w:hAnsi="Arial Narrow"/>
                <w:color w:val="000000"/>
              </w:rPr>
              <w:t>Laborala deitutakoa zaharberritzeko diru-laguntza</w:t>
            </w:r>
          </w:p>
        </w:tc>
        <w:tc>
          <w:tcPr>
            <w:tcW w:w="1107"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131.049</w:t>
            </w:r>
          </w:p>
        </w:tc>
        <w:tc>
          <w:tcPr>
            <w:tcW w:w="1479" w:type="dxa"/>
            <w:tcBorders>
              <w:top w:val="single" w:sz="2" w:space="0" w:color="auto"/>
              <w:left w:val="nil"/>
              <w:bottom w:val="single" w:sz="2" w:space="0" w:color="auto"/>
              <w:right w:val="nil"/>
            </w:tcBorders>
            <w:vAlign w:val="center"/>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c>
          <w:tcPr>
            <w:tcW w:w="1430" w:type="dxa"/>
            <w:tcBorders>
              <w:top w:val="single" w:sz="2" w:space="0" w:color="auto"/>
              <w:left w:val="nil"/>
              <w:bottom w:val="single" w:sz="2" w:space="0" w:color="auto"/>
              <w:right w:val="nil"/>
            </w:tcBorders>
            <w:shd w:val="clear" w:color="auto" w:fill="auto"/>
            <w:noWrap/>
            <w:vAlign w:val="center"/>
            <w:hideMark/>
          </w:tcPr>
          <w:p w:rsidR="00764AD5" w:rsidRPr="00ED57B9" w:rsidRDefault="00764AD5" w:rsidP="004567F6">
            <w:pPr>
              <w:spacing w:after="0"/>
              <w:ind w:firstLine="0"/>
              <w:jc w:val="right"/>
              <w:rPr>
                <w:rFonts w:ascii="Arial Narrow" w:hAnsi="Arial Narrow"/>
                <w:color w:val="000000"/>
              </w:rPr>
            </w:pPr>
            <w:r>
              <w:rPr>
                <w:rFonts w:ascii="Arial Narrow" w:hAnsi="Arial Narrow"/>
                <w:color w:val="000000"/>
              </w:rPr>
              <w:t> </w:t>
            </w:r>
          </w:p>
        </w:tc>
      </w:tr>
      <w:tr w:rsidR="00764AD5" w:rsidRPr="00B623D3" w:rsidTr="00C86DC4">
        <w:trPr>
          <w:trHeight w:val="284"/>
          <w:jc w:val="center"/>
        </w:trPr>
        <w:tc>
          <w:tcPr>
            <w:tcW w:w="4795" w:type="dxa"/>
            <w:tcBorders>
              <w:top w:val="single" w:sz="2" w:space="0" w:color="auto"/>
              <w:left w:val="nil"/>
              <w:bottom w:val="single" w:sz="4" w:space="0" w:color="auto"/>
              <w:right w:val="nil"/>
            </w:tcBorders>
            <w:shd w:val="clear" w:color="000000" w:fill="FFFFFF"/>
            <w:noWrap/>
            <w:vAlign w:val="center"/>
            <w:hideMark/>
          </w:tcPr>
          <w:p w:rsidR="00764AD5" w:rsidRPr="00B623D3" w:rsidRDefault="00764AD5" w:rsidP="0019041C">
            <w:pPr>
              <w:spacing w:after="0"/>
              <w:ind w:firstLine="0"/>
              <w:jc w:val="left"/>
              <w:rPr>
                <w:rFonts w:ascii="Arial Narrow" w:hAnsi="Arial Narrow" w:cs="Arial"/>
                <w:b/>
                <w:color w:val="000000"/>
              </w:rPr>
            </w:pPr>
            <w:r>
              <w:rPr>
                <w:rFonts w:ascii="Arial Narrow" w:hAnsi="Arial Narrow"/>
                <w:b/>
                <w:color w:val="000000"/>
              </w:rPr>
              <w:lastRenderedPageBreak/>
              <w:t>Kapital-transferentziak guztira</w:t>
            </w:r>
          </w:p>
        </w:tc>
        <w:tc>
          <w:tcPr>
            <w:tcW w:w="1107" w:type="dxa"/>
            <w:tcBorders>
              <w:top w:val="single" w:sz="2" w:space="0" w:color="auto"/>
              <w:left w:val="nil"/>
              <w:bottom w:val="single" w:sz="4" w:space="0" w:color="auto"/>
              <w:right w:val="nil"/>
            </w:tcBorders>
            <w:shd w:val="clear" w:color="auto" w:fill="auto"/>
            <w:noWrap/>
            <w:vAlign w:val="center"/>
            <w:hideMark/>
          </w:tcPr>
          <w:p w:rsidR="00764AD5" w:rsidRPr="00B623D3" w:rsidRDefault="00764AD5" w:rsidP="00B623D3">
            <w:pPr>
              <w:spacing w:after="0"/>
              <w:ind w:firstLine="0"/>
              <w:jc w:val="right"/>
              <w:rPr>
                <w:rFonts w:ascii="Arial Narrow" w:hAnsi="Arial Narrow" w:cs="Arial"/>
                <w:b/>
                <w:color w:val="000000"/>
              </w:rPr>
            </w:pPr>
            <w:r>
              <w:rPr>
                <w:rFonts w:ascii="Arial Narrow" w:hAnsi="Arial Narrow"/>
                <w:b/>
                <w:color w:val="000000"/>
              </w:rPr>
              <w:t>396.555</w:t>
            </w:r>
          </w:p>
        </w:tc>
        <w:tc>
          <w:tcPr>
            <w:tcW w:w="1479" w:type="dxa"/>
            <w:tcBorders>
              <w:top w:val="single" w:sz="2" w:space="0" w:color="auto"/>
              <w:left w:val="nil"/>
              <w:bottom w:val="single" w:sz="4" w:space="0" w:color="auto"/>
              <w:right w:val="nil"/>
            </w:tcBorders>
            <w:vAlign w:val="center"/>
          </w:tcPr>
          <w:p w:rsidR="00764AD5" w:rsidRPr="00B623D3" w:rsidRDefault="00764AD5" w:rsidP="00B623D3">
            <w:pPr>
              <w:spacing w:after="0"/>
              <w:ind w:firstLine="0"/>
              <w:jc w:val="right"/>
              <w:rPr>
                <w:rFonts w:ascii="Arial Narrow" w:hAnsi="Arial Narrow" w:cs="Arial"/>
                <w:b/>
                <w:color w:val="000000"/>
              </w:rPr>
            </w:pPr>
            <w:r>
              <w:rPr>
                <w:rFonts w:ascii="Arial Narrow" w:hAnsi="Arial Narrow"/>
                <w:b/>
                <w:color w:val="000000"/>
              </w:rPr>
              <w:t>17.976</w:t>
            </w:r>
          </w:p>
        </w:tc>
        <w:tc>
          <w:tcPr>
            <w:tcW w:w="1430" w:type="dxa"/>
            <w:tcBorders>
              <w:top w:val="single" w:sz="2" w:space="0" w:color="auto"/>
              <w:left w:val="nil"/>
              <w:bottom w:val="single" w:sz="4" w:space="0" w:color="auto"/>
              <w:right w:val="nil"/>
            </w:tcBorders>
            <w:shd w:val="clear" w:color="auto" w:fill="auto"/>
            <w:noWrap/>
            <w:vAlign w:val="center"/>
            <w:hideMark/>
          </w:tcPr>
          <w:p w:rsidR="00764AD5" w:rsidRPr="00B623D3" w:rsidRDefault="00764AD5" w:rsidP="00B623D3">
            <w:pPr>
              <w:spacing w:after="0"/>
              <w:ind w:firstLine="0"/>
              <w:jc w:val="right"/>
              <w:rPr>
                <w:rFonts w:ascii="Arial Narrow" w:hAnsi="Arial Narrow" w:cs="Arial"/>
                <w:b/>
                <w:color w:val="000000"/>
              </w:rPr>
            </w:pPr>
            <w:r>
              <w:rPr>
                <w:rFonts w:ascii="Arial Narrow" w:hAnsi="Arial Narrow"/>
                <w:b/>
                <w:color w:val="000000"/>
              </w:rPr>
              <w:t>-95</w:t>
            </w:r>
          </w:p>
        </w:tc>
      </w:tr>
      <w:tr w:rsidR="00764AD5" w:rsidRPr="00ED57B9" w:rsidTr="00C86DC4">
        <w:trPr>
          <w:trHeight w:val="284"/>
          <w:jc w:val="center"/>
        </w:trPr>
        <w:tc>
          <w:tcPr>
            <w:tcW w:w="4795" w:type="dxa"/>
            <w:tcBorders>
              <w:top w:val="single" w:sz="4" w:space="0" w:color="auto"/>
              <w:left w:val="nil"/>
              <w:bottom w:val="single" w:sz="4" w:space="0" w:color="auto"/>
              <w:right w:val="nil"/>
            </w:tcBorders>
            <w:shd w:val="clear" w:color="000000" w:fill="FABF8F"/>
            <w:noWrap/>
            <w:vAlign w:val="center"/>
            <w:hideMark/>
          </w:tcPr>
          <w:p w:rsidR="00764AD5" w:rsidRPr="00ED57B9" w:rsidRDefault="00764AD5" w:rsidP="004567F6">
            <w:pPr>
              <w:spacing w:after="0"/>
              <w:ind w:firstLine="0"/>
              <w:jc w:val="left"/>
              <w:rPr>
                <w:rFonts w:ascii="Arial" w:hAnsi="Arial" w:cs="Arial"/>
                <w:color w:val="000000"/>
                <w:sz w:val="18"/>
                <w:szCs w:val="18"/>
              </w:rPr>
            </w:pPr>
            <w:r>
              <w:rPr>
                <w:rFonts w:ascii="Arial" w:hAnsi="Arial"/>
                <w:color w:val="000000"/>
                <w:sz w:val="18"/>
                <w:szCs w:val="18"/>
              </w:rPr>
              <w:t xml:space="preserve">Udalaren 4. eta 7. kapituluak, guztira </w:t>
            </w:r>
          </w:p>
        </w:tc>
        <w:tc>
          <w:tcPr>
            <w:tcW w:w="1107" w:type="dxa"/>
            <w:tcBorders>
              <w:top w:val="single" w:sz="4" w:space="0" w:color="auto"/>
              <w:left w:val="nil"/>
              <w:bottom w:val="single" w:sz="4" w:space="0" w:color="auto"/>
              <w:right w:val="nil"/>
            </w:tcBorders>
            <w:shd w:val="clear" w:color="000000" w:fill="FABF8F"/>
            <w:noWrap/>
            <w:vAlign w:val="center"/>
            <w:hideMark/>
          </w:tcPr>
          <w:p w:rsidR="00764AD5" w:rsidRPr="00ED57B9" w:rsidRDefault="00764AD5" w:rsidP="004567F6">
            <w:pPr>
              <w:spacing w:after="0"/>
              <w:ind w:firstLine="0"/>
              <w:jc w:val="right"/>
              <w:rPr>
                <w:rFonts w:ascii="Arial" w:hAnsi="Arial" w:cs="Arial"/>
                <w:color w:val="000000"/>
                <w:sz w:val="18"/>
                <w:szCs w:val="18"/>
              </w:rPr>
            </w:pPr>
            <w:r>
              <w:rPr>
                <w:rFonts w:ascii="Arial" w:hAnsi="Arial"/>
                <w:color w:val="000000"/>
                <w:sz w:val="18"/>
                <w:szCs w:val="18"/>
              </w:rPr>
              <w:t>2.507.473</w:t>
            </w:r>
          </w:p>
        </w:tc>
        <w:tc>
          <w:tcPr>
            <w:tcW w:w="1479" w:type="dxa"/>
            <w:tcBorders>
              <w:top w:val="single" w:sz="4" w:space="0" w:color="auto"/>
              <w:left w:val="nil"/>
              <w:bottom w:val="single" w:sz="4" w:space="0" w:color="auto"/>
              <w:right w:val="nil"/>
            </w:tcBorders>
            <w:shd w:val="clear" w:color="000000" w:fill="FABF8F"/>
            <w:vAlign w:val="center"/>
          </w:tcPr>
          <w:p w:rsidR="00764AD5" w:rsidRPr="00ED57B9" w:rsidRDefault="00764AD5" w:rsidP="004567F6">
            <w:pPr>
              <w:spacing w:after="0"/>
              <w:ind w:firstLine="0"/>
              <w:jc w:val="right"/>
              <w:rPr>
                <w:rFonts w:ascii="Arial" w:hAnsi="Arial" w:cs="Arial"/>
                <w:color w:val="000000"/>
                <w:sz w:val="18"/>
                <w:szCs w:val="18"/>
              </w:rPr>
            </w:pPr>
            <w:r>
              <w:rPr>
                <w:rFonts w:ascii="Arial" w:hAnsi="Arial"/>
                <w:color w:val="000000"/>
                <w:sz w:val="18"/>
                <w:szCs w:val="18"/>
              </w:rPr>
              <w:t>2.145.443</w:t>
            </w:r>
          </w:p>
        </w:tc>
        <w:tc>
          <w:tcPr>
            <w:tcW w:w="1430" w:type="dxa"/>
            <w:tcBorders>
              <w:top w:val="single" w:sz="4" w:space="0" w:color="auto"/>
              <w:left w:val="nil"/>
              <w:bottom w:val="single" w:sz="4" w:space="0" w:color="auto"/>
              <w:right w:val="nil"/>
            </w:tcBorders>
            <w:shd w:val="clear" w:color="000000" w:fill="FABF8F"/>
            <w:noWrap/>
            <w:vAlign w:val="center"/>
            <w:hideMark/>
          </w:tcPr>
          <w:p w:rsidR="00764AD5" w:rsidRPr="00ED57B9" w:rsidRDefault="00764AD5" w:rsidP="004567F6">
            <w:pPr>
              <w:spacing w:after="0"/>
              <w:ind w:firstLine="0"/>
              <w:jc w:val="right"/>
              <w:rPr>
                <w:rFonts w:ascii="Arial" w:hAnsi="Arial" w:cs="Arial"/>
                <w:color w:val="000000"/>
                <w:sz w:val="18"/>
                <w:szCs w:val="18"/>
              </w:rPr>
            </w:pPr>
            <w:r>
              <w:rPr>
                <w:rFonts w:ascii="Arial" w:hAnsi="Arial"/>
                <w:color w:val="000000"/>
                <w:sz w:val="18"/>
                <w:szCs w:val="18"/>
              </w:rPr>
              <w:t>-14</w:t>
            </w:r>
          </w:p>
        </w:tc>
      </w:tr>
    </w:tbl>
    <w:p w:rsidR="00C06EE0" w:rsidRDefault="00C06EE0" w:rsidP="006A422C">
      <w:pPr>
        <w:pStyle w:val="texto"/>
        <w:spacing w:before="240" w:after="240"/>
        <w:ind w:firstLine="0"/>
        <w:rPr>
          <w:lang w:val="es-ES"/>
        </w:rPr>
      </w:pPr>
    </w:p>
    <w:p w:rsidR="00C06EE0" w:rsidRDefault="00C06EE0" w:rsidP="006A422C">
      <w:pPr>
        <w:pStyle w:val="texto"/>
        <w:spacing w:before="240" w:after="240"/>
        <w:ind w:firstLine="0"/>
        <w:rPr>
          <w:lang w:val="es-ES"/>
        </w:rPr>
      </w:pPr>
    </w:p>
    <w:p w:rsidR="00E207A0" w:rsidRDefault="00E207A0" w:rsidP="006A422C">
      <w:pPr>
        <w:pStyle w:val="texto"/>
        <w:spacing w:before="240" w:after="240"/>
        <w:ind w:firstLine="0"/>
      </w:pPr>
      <w:r>
        <w:t>Musika eskolaren betetzea honako hau izan da, xehakaturik:</w:t>
      </w:r>
    </w:p>
    <w:tbl>
      <w:tblPr>
        <w:tblW w:w="5000" w:type="pct"/>
        <w:jc w:val="center"/>
        <w:tblCellMar>
          <w:left w:w="70" w:type="dxa"/>
          <w:right w:w="70" w:type="dxa"/>
        </w:tblCellMar>
        <w:tblLook w:val="04A0" w:firstRow="1" w:lastRow="0" w:firstColumn="1" w:lastColumn="0" w:noHBand="0" w:noVBand="1"/>
      </w:tblPr>
      <w:tblGrid>
        <w:gridCol w:w="4812"/>
        <w:gridCol w:w="1463"/>
        <w:gridCol w:w="1552"/>
        <w:gridCol w:w="1102"/>
      </w:tblGrid>
      <w:tr w:rsidR="00126E65" w:rsidRPr="00ED57B9" w:rsidTr="00422287">
        <w:trPr>
          <w:trHeight w:val="284"/>
          <w:jc w:val="center"/>
        </w:trPr>
        <w:tc>
          <w:tcPr>
            <w:tcW w:w="2695" w:type="pct"/>
            <w:vMerge w:val="restart"/>
            <w:tcBorders>
              <w:top w:val="single" w:sz="4" w:space="0" w:color="000001"/>
              <w:left w:val="nil"/>
              <w:right w:val="nil"/>
            </w:tcBorders>
            <w:shd w:val="clear" w:color="000000" w:fill="FABF8F"/>
            <w:vAlign w:val="center"/>
            <w:hideMark/>
          </w:tcPr>
          <w:p w:rsidR="00126E65" w:rsidRPr="00ED57B9" w:rsidRDefault="00FF7461" w:rsidP="0019041C">
            <w:pPr>
              <w:spacing w:after="0"/>
              <w:ind w:firstLine="0"/>
              <w:jc w:val="left"/>
              <w:rPr>
                <w:rFonts w:ascii="Arial" w:hAnsi="Arial" w:cs="Arial"/>
                <w:color w:val="000000"/>
                <w:sz w:val="18"/>
                <w:szCs w:val="18"/>
              </w:rPr>
            </w:pPr>
            <w:r>
              <w:rPr>
                <w:rFonts w:ascii="Arial" w:hAnsi="Arial"/>
                <w:color w:val="000000"/>
                <w:sz w:val="18"/>
                <w:szCs w:val="18"/>
              </w:rPr>
              <w:t>Transferentzien bidezko diru-sarrerak</w:t>
            </w:r>
          </w:p>
        </w:tc>
        <w:tc>
          <w:tcPr>
            <w:tcW w:w="1688" w:type="pct"/>
            <w:gridSpan w:val="2"/>
            <w:tcBorders>
              <w:top w:val="single" w:sz="4" w:space="0" w:color="000001"/>
              <w:left w:val="nil"/>
              <w:right w:val="nil"/>
            </w:tcBorders>
            <w:shd w:val="clear" w:color="000000" w:fill="FABF8F"/>
            <w:vAlign w:val="center"/>
            <w:hideMark/>
          </w:tcPr>
          <w:p w:rsidR="00126E65" w:rsidRPr="00ED57B9" w:rsidRDefault="00126E65" w:rsidP="00ED57B9">
            <w:pPr>
              <w:spacing w:after="0"/>
              <w:ind w:firstLine="0"/>
              <w:jc w:val="center"/>
              <w:rPr>
                <w:rFonts w:ascii="Arial" w:hAnsi="Arial" w:cs="Arial"/>
                <w:color w:val="000000"/>
                <w:sz w:val="18"/>
                <w:szCs w:val="18"/>
              </w:rPr>
            </w:pPr>
            <w:r>
              <w:rPr>
                <w:rFonts w:ascii="Arial" w:hAnsi="Arial"/>
                <w:color w:val="000000"/>
                <w:sz w:val="18"/>
                <w:szCs w:val="18"/>
              </w:rPr>
              <w:t>Aitortutako eskubideak</w:t>
            </w:r>
          </w:p>
        </w:tc>
        <w:tc>
          <w:tcPr>
            <w:tcW w:w="618" w:type="pct"/>
            <w:tcBorders>
              <w:top w:val="single" w:sz="4" w:space="0" w:color="000001"/>
              <w:left w:val="nil"/>
              <w:right w:val="nil"/>
            </w:tcBorders>
            <w:shd w:val="clear" w:color="000000" w:fill="FABF8F"/>
            <w:vAlign w:val="center"/>
            <w:hideMark/>
          </w:tcPr>
          <w:p w:rsidR="00126E65" w:rsidRPr="00ED57B9" w:rsidRDefault="00126E65" w:rsidP="00ED57B9">
            <w:pPr>
              <w:spacing w:after="0"/>
              <w:ind w:firstLine="0"/>
              <w:jc w:val="right"/>
              <w:rPr>
                <w:rFonts w:ascii="Arial" w:hAnsi="Arial" w:cs="Arial"/>
                <w:color w:val="000000"/>
                <w:sz w:val="18"/>
                <w:szCs w:val="18"/>
              </w:rPr>
            </w:pPr>
            <w:r>
              <w:rPr>
                <w:rFonts w:ascii="Arial" w:hAnsi="Arial"/>
                <w:color w:val="000000"/>
                <w:sz w:val="18"/>
                <w:szCs w:val="18"/>
              </w:rPr>
              <w:t>Aldea (%)</w:t>
            </w:r>
          </w:p>
        </w:tc>
      </w:tr>
      <w:tr w:rsidR="00126E65" w:rsidRPr="00ED57B9" w:rsidTr="00422287">
        <w:trPr>
          <w:trHeight w:val="284"/>
          <w:jc w:val="center"/>
        </w:trPr>
        <w:tc>
          <w:tcPr>
            <w:tcW w:w="2695" w:type="pct"/>
            <w:vMerge/>
            <w:tcBorders>
              <w:left w:val="nil"/>
              <w:bottom w:val="single" w:sz="4" w:space="0" w:color="auto"/>
              <w:right w:val="nil"/>
            </w:tcBorders>
            <w:vAlign w:val="center"/>
            <w:hideMark/>
          </w:tcPr>
          <w:p w:rsidR="00126E65" w:rsidRPr="00ED57B9" w:rsidRDefault="00126E65" w:rsidP="00ED57B9">
            <w:pPr>
              <w:spacing w:after="0"/>
              <w:ind w:firstLine="0"/>
              <w:jc w:val="left"/>
              <w:rPr>
                <w:rFonts w:ascii="Arial" w:hAnsi="Arial" w:cs="Arial"/>
                <w:color w:val="000000"/>
                <w:sz w:val="18"/>
                <w:szCs w:val="18"/>
                <w:lang w:val="es-ES" w:eastAsia="es-ES"/>
              </w:rPr>
            </w:pPr>
          </w:p>
        </w:tc>
        <w:tc>
          <w:tcPr>
            <w:tcW w:w="819" w:type="pct"/>
            <w:tcBorders>
              <w:left w:val="nil"/>
              <w:bottom w:val="single" w:sz="4" w:space="0" w:color="auto"/>
              <w:right w:val="nil"/>
            </w:tcBorders>
            <w:shd w:val="clear" w:color="000000" w:fill="FABF8F"/>
            <w:vAlign w:val="center"/>
          </w:tcPr>
          <w:p w:rsidR="00126E65" w:rsidRPr="00126E65" w:rsidRDefault="00126E65" w:rsidP="00B3779D">
            <w:pPr>
              <w:spacing w:after="0"/>
              <w:ind w:firstLine="0"/>
              <w:jc w:val="right"/>
              <w:rPr>
                <w:rFonts w:ascii="Arial" w:hAnsi="Arial" w:cs="Arial"/>
                <w:sz w:val="18"/>
                <w:szCs w:val="18"/>
              </w:rPr>
            </w:pPr>
            <w:r>
              <w:rPr>
                <w:rFonts w:ascii="Arial" w:hAnsi="Arial"/>
                <w:sz w:val="18"/>
                <w:szCs w:val="18"/>
              </w:rPr>
              <w:t>2015</w:t>
            </w:r>
          </w:p>
        </w:tc>
        <w:tc>
          <w:tcPr>
            <w:tcW w:w="869" w:type="pct"/>
            <w:tcBorders>
              <w:left w:val="nil"/>
              <w:bottom w:val="single" w:sz="4" w:space="0" w:color="auto"/>
              <w:right w:val="nil"/>
            </w:tcBorders>
            <w:shd w:val="clear" w:color="000000" w:fill="FABF8F"/>
            <w:vAlign w:val="center"/>
          </w:tcPr>
          <w:p w:rsidR="00126E65" w:rsidRPr="00126E65" w:rsidRDefault="00126E65" w:rsidP="00B3779D">
            <w:pPr>
              <w:spacing w:after="0"/>
              <w:ind w:firstLine="0"/>
              <w:jc w:val="right"/>
              <w:rPr>
                <w:rFonts w:ascii="Arial" w:hAnsi="Arial" w:cs="Arial"/>
                <w:sz w:val="18"/>
                <w:szCs w:val="18"/>
              </w:rPr>
            </w:pPr>
            <w:r>
              <w:rPr>
                <w:rFonts w:ascii="Arial" w:hAnsi="Arial"/>
                <w:sz w:val="18"/>
                <w:szCs w:val="18"/>
              </w:rPr>
              <w:t>2016</w:t>
            </w:r>
          </w:p>
        </w:tc>
        <w:tc>
          <w:tcPr>
            <w:tcW w:w="618" w:type="pct"/>
            <w:tcBorders>
              <w:left w:val="nil"/>
              <w:bottom w:val="single" w:sz="4" w:space="0" w:color="auto"/>
              <w:right w:val="nil"/>
            </w:tcBorders>
            <w:shd w:val="clear" w:color="000000" w:fill="FABF8F"/>
            <w:vAlign w:val="center"/>
            <w:hideMark/>
          </w:tcPr>
          <w:p w:rsidR="00126E65" w:rsidRPr="00ED57B9" w:rsidRDefault="00126E65" w:rsidP="00ED57B9">
            <w:pPr>
              <w:spacing w:after="0"/>
              <w:ind w:firstLine="0"/>
              <w:jc w:val="right"/>
              <w:rPr>
                <w:rFonts w:ascii="Arial" w:hAnsi="Arial" w:cs="Arial"/>
                <w:color w:val="000000"/>
                <w:sz w:val="18"/>
                <w:szCs w:val="18"/>
              </w:rPr>
            </w:pPr>
            <w:r>
              <w:rPr>
                <w:rFonts w:ascii="Arial" w:hAnsi="Arial"/>
                <w:color w:val="000000"/>
                <w:sz w:val="18"/>
                <w:szCs w:val="18"/>
              </w:rPr>
              <w:t>2016/2015</w:t>
            </w:r>
          </w:p>
        </w:tc>
      </w:tr>
      <w:tr w:rsidR="00126E65" w:rsidRPr="00ED57B9" w:rsidTr="00C86DC4">
        <w:trPr>
          <w:trHeight w:val="284"/>
          <w:jc w:val="center"/>
        </w:trPr>
        <w:tc>
          <w:tcPr>
            <w:tcW w:w="2695" w:type="pct"/>
            <w:tcBorders>
              <w:top w:val="single" w:sz="4" w:space="0" w:color="auto"/>
              <w:left w:val="nil"/>
              <w:bottom w:val="single" w:sz="8" w:space="0" w:color="auto"/>
              <w:right w:val="nil"/>
            </w:tcBorders>
            <w:shd w:val="clear" w:color="auto" w:fill="auto"/>
            <w:noWrap/>
            <w:vAlign w:val="center"/>
            <w:hideMark/>
          </w:tcPr>
          <w:p w:rsidR="00126E65" w:rsidRPr="00ED57B9" w:rsidRDefault="00126E65" w:rsidP="00FF7461">
            <w:pPr>
              <w:spacing w:after="0"/>
              <w:ind w:firstLine="0"/>
              <w:jc w:val="left"/>
              <w:rPr>
                <w:rFonts w:ascii="Arial Narrow" w:hAnsi="Arial Narrow"/>
                <w:color w:val="000000"/>
              </w:rPr>
            </w:pPr>
            <w:r>
              <w:rPr>
                <w:rFonts w:ascii="Arial Narrow" w:hAnsi="Arial Narrow"/>
                <w:color w:val="000000"/>
              </w:rPr>
              <w:t>Nafarroako Gobernuaren diru-laguntza</w:t>
            </w:r>
          </w:p>
        </w:tc>
        <w:tc>
          <w:tcPr>
            <w:tcW w:w="819" w:type="pct"/>
            <w:tcBorders>
              <w:top w:val="single" w:sz="4" w:space="0" w:color="auto"/>
              <w:left w:val="nil"/>
              <w:bottom w:val="single" w:sz="8" w:space="0" w:color="auto"/>
              <w:right w:val="nil"/>
            </w:tcBorders>
            <w:shd w:val="clear" w:color="auto" w:fill="auto"/>
            <w:noWrap/>
            <w:vAlign w:val="center"/>
          </w:tcPr>
          <w:p w:rsidR="00126E65" w:rsidRPr="00ED57B9" w:rsidRDefault="00126E65" w:rsidP="00B3779D">
            <w:pPr>
              <w:spacing w:after="0"/>
              <w:ind w:firstLine="0"/>
              <w:jc w:val="right"/>
              <w:rPr>
                <w:rFonts w:ascii="Arial Narrow" w:hAnsi="Arial Narrow"/>
                <w:color w:val="000000"/>
              </w:rPr>
            </w:pPr>
            <w:r>
              <w:rPr>
                <w:rFonts w:ascii="Arial Narrow" w:hAnsi="Arial Narrow"/>
                <w:color w:val="000000"/>
              </w:rPr>
              <w:t>38.427</w:t>
            </w:r>
          </w:p>
        </w:tc>
        <w:tc>
          <w:tcPr>
            <w:tcW w:w="869" w:type="pct"/>
            <w:tcBorders>
              <w:top w:val="single" w:sz="4" w:space="0" w:color="auto"/>
              <w:left w:val="nil"/>
              <w:bottom w:val="single" w:sz="8" w:space="0" w:color="auto"/>
              <w:right w:val="nil"/>
            </w:tcBorders>
            <w:shd w:val="clear" w:color="auto" w:fill="auto"/>
            <w:vAlign w:val="center"/>
          </w:tcPr>
          <w:p w:rsidR="00126E65" w:rsidRPr="00ED57B9" w:rsidRDefault="00126E65" w:rsidP="00B3779D">
            <w:pPr>
              <w:spacing w:after="0"/>
              <w:ind w:firstLine="0"/>
              <w:jc w:val="right"/>
              <w:rPr>
                <w:rFonts w:ascii="Arial Narrow" w:hAnsi="Arial Narrow"/>
                <w:color w:val="000000"/>
              </w:rPr>
            </w:pPr>
            <w:r>
              <w:rPr>
                <w:rFonts w:ascii="Arial Narrow" w:hAnsi="Arial Narrow"/>
                <w:color w:val="000000"/>
              </w:rPr>
              <w:t>39.346</w:t>
            </w:r>
          </w:p>
        </w:tc>
        <w:tc>
          <w:tcPr>
            <w:tcW w:w="618" w:type="pct"/>
            <w:tcBorders>
              <w:top w:val="single" w:sz="4" w:space="0" w:color="auto"/>
              <w:left w:val="nil"/>
              <w:bottom w:val="single" w:sz="8" w:space="0" w:color="auto"/>
              <w:right w:val="nil"/>
            </w:tcBorders>
            <w:shd w:val="clear" w:color="auto" w:fill="auto"/>
            <w:vAlign w:val="center"/>
            <w:hideMark/>
          </w:tcPr>
          <w:p w:rsidR="00126E65" w:rsidRPr="00ED57B9" w:rsidRDefault="00126E65" w:rsidP="00ED57B9">
            <w:pPr>
              <w:spacing w:after="0"/>
              <w:ind w:firstLine="0"/>
              <w:jc w:val="right"/>
              <w:rPr>
                <w:rFonts w:ascii="Arial Narrow" w:hAnsi="Arial Narrow"/>
                <w:color w:val="000000"/>
              </w:rPr>
            </w:pPr>
            <w:r>
              <w:rPr>
                <w:rFonts w:ascii="Arial Narrow" w:hAnsi="Arial Narrow"/>
                <w:color w:val="000000"/>
              </w:rPr>
              <w:t>2</w:t>
            </w:r>
          </w:p>
        </w:tc>
      </w:tr>
      <w:tr w:rsidR="00126E65" w:rsidRPr="00ED57B9" w:rsidTr="00422287">
        <w:trPr>
          <w:trHeight w:val="284"/>
          <w:jc w:val="center"/>
        </w:trPr>
        <w:tc>
          <w:tcPr>
            <w:tcW w:w="2695" w:type="pct"/>
            <w:tcBorders>
              <w:top w:val="nil"/>
              <w:left w:val="nil"/>
              <w:bottom w:val="single" w:sz="4" w:space="0" w:color="auto"/>
              <w:right w:val="nil"/>
            </w:tcBorders>
            <w:shd w:val="clear" w:color="auto" w:fill="auto"/>
            <w:vAlign w:val="center"/>
            <w:hideMark/>
          </w:tcPr>
          <w:p w:rsidR="00126E65" w:rsidRPr="00ED57B9" w:rsidRDefault="00126E65" w:rsidP="00ED57B9">
            <w:pPr>
              <w:spacing w:after="0"/>
              <w:ind w:firstLine="0"/>
              <w:jc w:val="left"/>
              <w:rPr>
                <w:rFonts w:ascii="Arial Narrow" w:hAnsi="Arial Narrow"/>
                <w:color w:val="000000"/>
              </w:rPr>
            </w:pPr>
            <w:r>
              <w:rPr>
                <w:rFonts w:ascii="Arial Narrow" w:hAnsi="Arial Narrow"/>
                <w:color w:val="000000"/>
              </w:rPr>
              <w:t xml:space="preserve">Udalaren ekarpena </w:t>
            </w:r>
          </w:p>
        </w:tc>
        <w:tc>
          <w:tcPr>
            <w:tcW w:w="819" w:type="pct"/>
            <w:tcBorders>
              <w:top w:val="nil"/>
              <w:left w:val="nil"/>
              <w:bottom w:val="single" w:sz="4" w:space="0" w:color="auto"/>
              <w:right w:val="nil"/>
            </w:tcBorders>
            <w:shd w:val="clear" w:color="auto" w:fill="auto"/>
            <w:noWrap/>
            <w:vAlign w:val="center"/>
          </w:tcPr>
          <w:p w:rsidR="00126E65" w:rsidRPr="00ED57B9" w:rsidRDefault="00126E65" w:rsidP="00B3779D">
            <w:pPr>
              <w:spacing w:after="0"/>
              <w:ind w:firstLine="0"/>
              <w:jc w:val="right"/>
              <w:rPr>
                <w:rFonts w:ascii="Arial Narrow" w:hAnsi="Arial Narrow"/>
                <w:color w:val="000000"/>
              </w:rPr>
            </w:pPr>
            <w:r>
              <w:rPr>
                <w:rFonts w:ascii="Arial Narrow" w:hAnsi="Arial Narrow"/>
                <w:color w:val="000000"/>
              </w:rPr>
              <w:t>138.550</w:t>
            </w:r>
          </w:p>
        </w:tc>
        <w:tc>
          <w:tcPr>
            <w:tcW w:w="869" w:type="pct"/>
            <w:tcBorders>
              <w:top w:val="nil"/>
              <w:left w:val="nil"/>
              <w:bottom w:val="single" w:sz="4" w:space="0" w:color="auto"/>
              <w:right w:val="nil"/>
            </w:tcBorders>
            <w:shd w:val="clear" w:color="auto" w:fill="auto"/>
            <w:vAlign w:val="center"/>
          </w:tcPr>
          <w:p w:rsidR="00126E65" w:rsidRPr="00ED57B9" w:rsidRDefault="00126E65" w:rsidP="00B3779D">
            <w:pPr>
              <w:spacing w:after="0"/>
              <w:ind w:firstLine="0"/>
              <w:jc w:val="right"/>
              <w:rPr>
                <w:rFonts w:ascii="Arial Narrow" w:hAnsi="Arial Narrow"/>
                <w:color w:val="000000"/>
              </w:rPr>
            </w:pPr>
            <w:r>
              <w:rPr>
                <w:rFonts w:ascii="Arial Narrow" w:hAnsi="Arial Narrow"/>
                <w:color w:val="000000"/>
              </w:rPr>
              <w:t>140.550</w:t>
            </w:r>
          </w:p>
        </w:tc>
        <w:tc>
          <w:tcPr>
            <w:tcW w:w="618" w:type="pct"/>
            <w:tcBorders>
              <w:top w:val="nil"/>
              <w:left w:val="nil"/>
              <w:bottom w:val="single" w:sz="4" w:space="0" w:color="auto"/>
              <w:right w:val="nil"/>
            </w:tcBorders>
            <w:shd w:val="clear" w:color="auto" w:fill="auto"/>
            <w:vAlign w:val="center"/>
            <w:hideMark/>
          </w:tcPr>
          <w:p w:rsidR="00126E65" w:rsidRPr="00ED57B9" w:rsidRDefault="00126E65" w:rsidP="00ED57B9">
            <w:pPr>
              <w:spacing w:after="0"/>
              <w:ind w:firstLine="0"/>
              <w:jc w:val="right"/>
              <w:rPr>
                <w:rFonts w:ascii="Arial Narrow" w:hAnsi="Arial Narrow"/>
                <w:color w:val="000000"/>
              </w:rPr>
            </w:pPr>
            <w:r>
              <w:rPr>
                <w:rFonts w:ascii="Arial Narrow" w:hAnsi="Arial Narrow"/>
                <w:color w:val="000000"/>
              </w:rPr>
              <w:t>1</w:t>
            </w:r>
          </w:p>
        </w:tc>
      </w:tr>
      <w:tr w:rsidR="00126E65" w:rsidRPr="00ED57B9" w:rsidTr="00C86DC4">
        <w:trPr>
          <w:trHeight w:val="284"/>
          <w:jc w:val="center"/>
        </w:trPr>
        <w:tc>
          <w:tcPr>
            <w:tcW w:w="2695" w:type="pct"/>
            <w:tcBorders>
              <w:top w:val="single" w:sz="4" w:space="0" w:color="auto"/>
              <w:left w:val="nil"/>
              <w:bottom w:val="single" w:sz="4" w:space="0" w:color="auto"/>
              <w:right w:val="nil"/>
            </w:tcBorders>
            <w:shd w:val="clear" w:color="000000" w:fill="FABF8F"/>
            <w:vAlign w:val="center"/>
            <w:hideMark/>
          </w:tcPr>
          <w:p w:rsidR="00126E65" w:rsidRPr="00ED57B9" w:rsidRDefault="00126E65" w:rsidP="00232372">
            <w:pPr>
              <w:spacing w:after="0"/>
              <w:ind w:firstLine="0"/>
              <w:jc w:val="left"/>
              <w:rPr>
                <w:rFonts w:ascii="Arial" w:hAnsi="Arial" w:cs="Arial"/>
                <w:color w:val="000000"/>
                <w:sz w:val="18"/>
                <w:szCs w:val="18"/>
              </w:rPr>
            </w:pPr>
            <w:r>
              <w:rPr>
                <w:rFonts w:ascii="Arial" w:hAnsi="Arial"/>
                <w:color w:val="000000"/>
                <w:sz w:val="18"/>
                <w:szCs w:val="18"/>
              </w:rPr>
              <w:t>Musika eskola, guztira</w:t>
            </w:r>
          </w:p>
        </w:tc>
        <w:tc>
          <w:tcPr>
            <w:tcW w:w="819" w:type="pct"/>
            <w:tcBorders>
              <w:top w:val="single" w:sz="4" w:space="0" w:color="auto"/>
              <w:left w:val="nil"/>
              <w:bottom w:val="single" w:sz="4" w:space="0" w:color="auto"/>
              <w:right w:val="nil"/>
            </w:tcBorders>
            <w:shd w:val="clear" w:color="000000" w:fill="FABF8F"/>
            <w:noWrap/>
            <w:vAlign w:val="center"/>
          </w:tcPr>
          <w:p w:rsidR="00126E65" w:rsidRPr="00ED57B9" w:rsidRDefault="00126E65" w:rsidP="00B3779D">
            <w:pPr>
              <w:spacing w:after="0"/>
              <w:ind w:firstLine="0"/>
              <w:jc w:val="right"/>
              <w:rPr>
                <w:rFonts w:ascii="Arial" w:hAnsi="Arial" w:cs="Arial"/>
                <w:color w:val="000000"/>
                <w:sz w:val="18"/>
                <w:szCs w:val="18"/>
              </w:rPr>
            </w:pPr>
            <w:r>
              <w:rPr>
                <w:rFonts w:ascii="Arial" w:hAnsi="Arial"/>
                <w:color w:val="000000"/>
                <w:sz w:val="18"/>
                <w:szCs w:val="18"/>
              </w:rPr>
              <w:t>176.977</w:t>
            </w:r>
          </w:p>
        </w:tc>
        <w:tc>
          <w:tcPr>
            <w:tcW w:w="869" w:type="pct"/>
            <w:tcBorders>
              <w:top w:val="single" w:sz="4" w:space="0" w:color="auto"/>
              <w:left w:val="nil"/>
              <w:bottom w:val="single" w:sz="4" w:space="0" w:color="auto"/>
              <w:right w:val="nil"/>
            </w:tcBorders>
            <w:shd w:val="clear" w:color="000000" w:fill="FABF8F"/>
            <w:noWrap/>
            <w:vAlign w:val="center"/>
          </w:tcPr>
          <w:p w:rsidR="00126E65" w:rsidRPr="00ED57B9" w:rsidRDefault="00126E65" w:rsidP="00B3779D">
            <w:pPr>
              <w:spacing w:after="0"/>
              <w:ind w:firstLine="0"/>
              <w:jc w:val="right"/>
              <w:rPr>
                <w:rFonts w:ascii="Arial" w:hAnsi="Arial" w:cs="Arial"/>
                <w:color w:val="000000"/>
                <w:sz w:val="18"/>
                <w:szCs w:val="18"/>
              </w:rPr>
            </w:pPr>
            <w:r>
              <w:rPr>
                <w:rFonts w:ascii="Arial" w:hAnsi="Arial"/>
                <w:color w:val="000000"/>
                <w:sz w:val="18"/>
                <w:szCs w:val="18"/>
              </w:rPr>
              <w:t>179.896</w:t>
            </w:r>
          </w:p>
        </w:tc>
        <w:tc>
          <w:tcPr>
            <w:tcW w:w="618" w:type="pct"/>
            <w:tcBorders>
              <w:top w:val="single" w:sz="4" w:space="0" w:color="auto"/>
              <w:left w:val="nil"/>
              <w:bottom w:val="single" w:sz="4" w:space="0" w:color="auto"/>
              <w:right w:val="nil"/>
            </w:tcBorders>
            <w:shd w:val="clear" w:color="000000" w:fill="FABF8F"/>
            <w:noWrap/>
            <w:vAlign w:val="center"/>
            <w:hideMark/>
          </w:tcPr>
          <w:p w:rsidR="00126E65" w:rsidRPr="00ED57B9" w:rsidRDefault="00126E65" w:rsidP="00ED57B9">
            <w:pPr>
              <w:spacing w:after="0"/>
              <w:ind w:firstLine="0"/>
              <w:jc w:val="right"/>
              <w:rPr>
                <w:rFonts w:ascii="Arial" w:hAnsi="Arial" w:cs="Arial"/>
                <w:color w:val="000000"/>
                <w:sz w:val="18"/>
                <w:szCs w:val="18"/>
              </w:rPr>
            </w:pPr>
            <w:r>
              <w:rPr>
                <w:rFonts w:ascii="Arial" w:hAnsi="Arial"/>
                <w:color w:val="000000"/>
                <w:sz w:val="18"/>
                <w:szCs w:val="18"/>
              </w:rPr>
              <w:t>2</w:t>
            </w:r>
          </w:p>
        </w:tc>
      </w:tr>
    </w:tbl>
    <w:p w:rsidR="00FB03A5" w:rsidRPr="00B369DB" w:rsidRDefault="00FB03A5" w:rsidP="00FB03A5">
      <w:pPr>
        <w:pStyle w:val="texto"/>
        <w:tabs>
          <w:tab w:val="clear" w:pos="2835"/>
          <w:tab w:val="clear" w:pos="3969"/>
          <w:tab w:val="clear" w:pos="5103"/>
          <w:tab w:val="clear" w:pos="6237"/>
          <w:tab w:val="clear" w:pos="7371"/>
        </w:tabs>
        <w:spacing w:before="240"/>
        <w:rPr>
          <w:rFonts w:cs="Arial"/>
        </w:rPr>
      </w:pPr>
      <w:r>
        <w:t>Nafarroako Gobernutik jasotako diru-laguntzak haren kontabilitate-informazioarekin alderatu dira, eta ez da aipatzeko moduko alderik aurkitu.</w:t>
      </w:r>
    </w:p>
    <w:p w:rsidR="00513895" w:rsidRPr="001725BC" w:rsidRDefault="00513895" w:rsidP="00FB03A5">
      <w:pPr>
        <w:pStyle w:val="texto"/>
        <w:numPr>
          <w:ilvl w:val="0"/>
          <w:numId w:val="29"/>
        </w:numPr>
        <w:tabs>
          <w:tab w:val="clear" w:pos="2835"/>
          <w:tab w:val="clear" w:pos="3969"/>
          <w:tab w:val="clear" w:pos="5103"/>
          <w:tab w:val="clear" w:pos="6237"/>
          <w:tab w:val="clear" w:pos="7371"/>
        </w:tabs>
      </w:pPr>
      <w:bookmarkStart w:id="93" w:name="_Toc461707238"/>
      <w:r>
        <w:t>Ondarearen bidezko diru-sarrerak</w:t>
      </w:r>
      <w:bookmarkEnd w:id="93"/>
      <w:r>
        <w:t xml:space="preserve"> eta herri-lurretako aprobetxamenduak</w:t>
      </w:r>
    </w:p>
    <w:p w:rsidR="00F4259B" w:rsidRPr="00493DA6" w:rsidRDefault="00652805" w:rsidP="00126E65">
      <w:pPr>
        <w:pStyle w:val="texto"/>
        <w:spacing w:before="240" w:after="240"/>
      </w:pPr>
      <w:r>
        <w:t>Kapituluan aitortutako diru-sarrerek 755.840 euro egin dute, ehuneko 102ko betetze-portzentajearekin. Honako hauek dira diru-sarreren kontzeptuaren ar</w:t>
      </w:r>
      <w:r>
        <w:t>a</w:t>
      </w:r>
      <w:r>
        <w:t>berako xehetasunak 2016an eta 2015ean, bai eta urte horietako aldea ere:</w:t>
      </w:r>
    </w:p>
    <w:tbl>
      <w:tblPr>
        <w:tblW w:w="4881" w:type="pct"/>
        <w:jc w:val="center"/>
        <w:tblInd w:w="-1170" w:type="dxa"/>
        <w:tblCellMar>
          <w:left w:w="70" w:type="dxa"/>
          <w:right w:w="70" w:type="dxa"/>
        </w:tblCellMar>
        <w:tblLook w:val="04A0" w:firstRow="1" w:lastRow="0" w:firstColumn="1" w:lastColumn="0" w:noHBand="0" w:noVBand="1"/>
      </w:tblPr>
      <w:tblGrid>
        <w:gridCol w:w="4324"/>
        <w:gridCol w:w="1382"/>
        <w:gridCol w:w="1534"/>
        <w:gridCol w:w="1476"/>
      </w:tblGrid>
      <w:tr w:rsidR="00F4259B" w:rsidRPr="00493DA6" w:rsidTr="00C86DC4">
        <w:trPr>
          <w:trHeight w:val="252"/>
          <w:jc w:val="center"/>
        </w:trPr>
        <w:tc>
          <w:tcPr>
            <w:tcW w:w="2480" w:type="pct"/>
            <w:tcBorders>
              <w:top w:val="single" w:sz="4" w:space="0" w:color="auto"/>
              <w:left w:val="nil"/>
              <w:bottom w:val="single" w:sz="4" w:space="0" w:color="auto"/>
              <w:right w:val="nil"/>
            </w:tcBorders>
            <w:shd w:val="clear" w:color="000000" w:fill="FABF8F"/>
            <w:noWrap/>
            <w:vAlign w:val="center"/>
            <w:hideMark/>
          </w:tcPr>
          <w:p w:rsidR="00F4259B" w:rsidRPr="00493DA6" w:rsidRDefault="00F4259B" w:rsidP="00F4259B">
            <w:pPr>
              <w:spacing w:after="0"/>
              <w:ind w:firstLine="54"/>
              <w:jc w:val="left"/>
              <w:rPr>
                <w:rFonts w:ascii="Arial" w:hAnsi="Arial" w:cs="Arial"/>
                <w:color w:val="000000"/>
                <w:sz w:val="18"/>
                <w:szCs w:val="18"/>
              </w:rPr>
            </w:pPr>
            <w:r>
              <w:rPr>
                <w:rFonts w:ascii="Arial" w:hAnsi="Arial"/>
                <w:color w:val="000000"/>
                <w:sz w:val="18"/>
                <w:szCs w:val="18"/>
              </w:rPr>
              <w:t xml:space="preserve">Ondare bidezko </w:t>
            </w:r>
            <w:proofErr w:type="spellStart"/>
            <w:r>
              <w:rPr>
                <w:rFonts w:ascii="Arial" w:hAnsi="Arial"/>
                <w:color w:val="000000"/>
                <w:sz w:val="18"/>
                <w:szCs w:val="18"/>
              </w:rPr>
              <w:t>diru-sarrerak </w:t>
            </w:r>
            <w:proofErr w:type="spellEnd"/>
          </w:p>
        </w:tc>
        <w:tc>
          <w:tcPr>
            <w:tcW w:w="793" w:type="pct"/>
            <w:tcBorders>
              <w:top w:val="single" w:sz="4" w:space="0" w:color="auto"/>
              <w:left w:val="nil"/>
              <w:bottom w:val="single" w:sz="4" w:space="0" w:color="auto"/>
              <w:right w:val="nil"/>
            </w:tcBorders>
            <w:shd w:val="clear" w:color="000000" w:fill="FABF8F"/>
            <w:noWrap/>
            <w:vAlign w:val="center"/>
            <w:hideMark/>
          </w:tcPr>
          <w:p w:rsidR="00F4259B" w:rsidRPr="00E37873" w:rsidRDefault="00F4259B" w:rsidP="00F4259B">
            <w:pPr>
              <w:spacing w:after="0"/>
              <w:jc w:val="right"/>
              <w:rPr>
                <w:rFonts w:ascii="Arial" w:hAnsi="Arial" w:cs="Arial"/>
                <w:sz w:val="18"/>
                <w:szCs w:val="18"/>
              </w:rPr>
            </w:pPr>
            <w:r>
              <w:rPr>
                <w:rFonts w:ascii="Arial" w:hAnsi="Arial"/>
                <w:sz w:val="18"/>
                <w:szCs w:val="18"/>
              </w:rPr>
              <w:t>2015</w:t>
            </w:r>
          </w:p>
        </w:tc>
        <w:tc>
          <w:tcPr>
            <w:tcW w:w="880" w:type="pct"/>
            <w:tcBorders>
              <w:top w:val="single" w:sz="4" w:space="0" w:color="auto"/>
              <w:left w:val="nil"/>
              <w:bottom w:val="single" w:sz="4" w:space="0" w:color="auto"/>
              <w:right w:val="nil"/>
            </w:tcBorders>
            <w:shd w:val="clear" w:color="000000" w:fill="FABF8F"/>
            <w:vAlign w:val="center"/>
          </w:tcPr>
          <w:p w:rsidR="00F4259B" w:rsidRPr="00E37873" w:rsidRDefault="00F4259B" w:rsidP="00A4038F">
            <w:pPr>
              <w:spacing w:after="0"/>
              <w:jc w:val="right"/>
              <w:rPr>
                <w:rFonts w:ascii="Arial" w:hAnsi="Arial" w:cs="Arial"/>
                <w:sz w:val="18"/>
                <w:szCs w:val="18"/>
              </w:rPr>
            </w:pPr>
            <w:r>
              <w:rPr>
                <w:rFonts w:ascii="Arial" w:hAnsi="Arial"/>
                <w:sz w:val="18"/>
                <w:szCs w:val="18"/>
              </w:rPr>
              <w:t>2016</w:t>
            </w:r>
          </w:p>
        </w:tc>
        <w:tc>
          <w:tcPr>
            <w:tcW w:w="847" w:type="pct"/>
            <w:tcBorders>
              <w:top w:val="single" w:sz="4" w:space="0" w:color="auto"/>
              <w:left w:val="nil"/>
              <w:bottom w:val="single" w:sz="4" w:space="0" w:color="auto"/>
              <w:right w:val="nil"/>
            </w:tcBorders>
            <w:shd w:val="clear" w:color="000000" w:fill="FABF8F"/>
            <w:noWrap/>
            <w:vAlign w:val="center"/>
            <w:hideMark/>
          </w:tcPr>
          <w:p w:rsidR="00F4259B" w:rsidRPr="00493DA6" w:rsidRDefault="00F4259B" w:rsidP="00C86DC4">
            <w:pPr>
              <w:spacing w:after="0"/>
              <w:ind w:firstLine="0"/>
              <w:jc w:val="right"/>
              <w:rPr>
                <w:rFonts w:ascii="Arial" w:hAnsi="Arial" w:cs="Arial"/>
                <w:color w:val="000000"/>
                <w:sz w:val="18"/>
                <w:szCs w:val="18"/>
              </w:rPr>
            </w:pPr>
            <w:r>
              <w:rPr>
                <w:rFonts w:ascii="Arial" w:hAnsi="Arial"/>
                <w:color w:val="000000"/>
                <w:sz w:val="18"/>
                <w:szCs w:val="18"/>
              </w:rPr>
              <w:t>Aldea (%)</w:t>
            </w:r>
          </w:p>
        </w:tc>
      </w:tr>
      <w:tr w:rsidR="00F4259B" w:rsidRPr="00493DA6" w:rsidTr="00C86DC4">
        <w:trPr>
          <w:trHeight w:val="252"/>
          <w:jc w:val="center"/>
        </w:trPr>
        <w:tc>
          <w:tcPr>
            <w:tcW w:w="2480" w:type="pct"/>
            <w:tcBorders>
              <w:top w:val="single" w:sz="4" w:space="0" w:color="auto"/>
              <w:left w:val="nil"/>
              <w:bottom w:val="single" w:sz="2" w:space="0" w:color="auto"/>
              <w:right w:val="nil"/>
            </w:tcBorders>
            <w:shd w:val="clear" w:color="auto" w:fill="auto"/>
            <w:noWrap/>
            <w:vAlign w:val="center"/>
            <w:hideMark/>
          </w:tcPr>
          <w:p w:rsidR="00F4259B" w:rsidRPr="00493DA6" w:rsidRDefault="00F4259B" w:rsidP="00F4259B">
            <w:pPr>
              <w:spacing w:after="0"/>
              <w:ind w:firstLine="54"/>
              <w:rPr>
                <w:rFonts w:ascii="Arial Narrow" w:hAnsi="Arial Narrow"/>
                <w:color w:val="000000"/>
              </w:rPr>
            </w:pPr>
            <w:r>
              <w:rPr>
                <w:rFonts w:ascii="Arial Narrow" w:hAnsi="Arial Narrow"/>
                <w:color w:val="000000"/>
              </w:rPr>
              <w:t xml:space="preserve">Gordailuen interesak </w:t>
            </w:r>
          </w:p>
        </w:tc>
        <w:tc>
          <w:tcPr>
            <w:tcW w:w="793" w:type="pct"/>
            <w:tcBorders>
              <w:top w:val="single" w:sz="4" w:space="0" w:color="auto"/>
              <w:left w:val="nil"/>
              <w:bottom w:val="single" w:sz="2" w:space="0" w:color="auto"/>
              <w:right w:val="nil"/>
            </w:tcBorders>
            <w:shd w:val="clear" w:color="auto" w:fill="auto"/>
            <w:noWrap/>
            <w:vAlign w:val="center"/>
            <w:hideMark/>
          </w:tcPr>
          <w:p w:rsidR="00F4259B" w:rsidRPr="00493DA6" w:rsidRDefault="00F4259B" w:rsidP="00564D82">
            <w:pPr>
              <w:spacing w:after="0"/>
              <w:jc w:val="right"/>
              <w:rPr>
                <w:rFonts w:ascii="Arial Narrow" w:hAnsi="Arial Narrow"/>
                <w:color w:val="000000"/>
              </w:rPr>
            </w:pPr>
            <w:r>
              <w:rPr>
                <w:rFonts w:ascii="Arial Narrow" w:hAnsi="Arial Narrow"/>
                <w:color w:val="000000"/>
              </w:rPr>
              <w:t>5.028</w:t>
            </w:r>
          </w:p>
        </w:tc>
        <w:tc>
          <w:tcPr>
            <w:tcW w:w="880" w:type="pct"/>
            <w:tcBorders>
              <w:top w:val="single" w:sz="4" w:space="0" w:color="auto"/>
              <w:left w:val="nil"/>
              <w:bottom w:val="single" w:sz="2" w:space="0" w:color="auto"/>
              <w:right w:val="nil"/>
            </w:tcBorders>
            <w:vAlign w:val="center"/>
          </w:tcPr>
          <w:p w:rsidR="00F4259B" w:rsidRPr="00493DA6" w:rsidRDefault="00F4259B" w:rsidP="00A4038F">
            <w:pPr>
              <w:spacing w:after="0"/>
              <w:jc w:val="right"/>
              <w:rPr>
                <w:rFonts w:ascii="Arial Narrow" w:hAnsi="Arial Narrow"/>
                <w:color w:val="000000"/>
              </w:rPr>
            </w:pPr>
            <w:r>
              <w:rPr>
                <w:rFonts w:ascii="Arial Narrow" w:hAnsi="Arial Narrow"/>
                <w:color w:val="000000"/>
              </w:rPr>
              <w:t>6.246</w:t>
            </w:r>
          </w:p>
        </w:tc>
        <w:tc>
          <w:tcPr>
            <w:tcW w:w="847" w:type="pct"/>
            <w:tcBorders>
              <w:top w:val="single" w:sz="4" w:space="0" w:color="auto"/>
              <w:left w:val="nil"/>
              <w:bottom w:val="single" w:sz="2" w:space="0" w:color="auto"/>
              <w:right w:val="nil"/>
            </w:tcBorders>
            <w:shd w:val="clear" w:color="auto" w:fill="auto"/>
            <w:noWrap/>
            <w:vAlign w:val="center"/>
            <w:hideMark/>
          </w:tcPr>
          <w:p w:rsidR="00F4259B" w:rsidRPr="00493DA6" w:rsidRDefault="00F4259B" w:rsidP="00564D82">
            <w:pPr>
              <w:spacing w:after="0"/>
              <w:jc w:val="right"/>
              <w:rPr>
                <w:rFonts w:ascii="Arial Narrow" w:hAnsi="Arial Narrow"/>
                <w:color w:val="000000"/>
              </w:rPr>
            </w:pPr>
            <w:r>
              <w:rPr>
                <w:rFonts w:ascii="Arial Narrow" w:hAnsi="Arial Narrow"/>
                <w:color w:val="000000"/>
              </w:rPr>
              <w:t>20</w:t>
            </w:r>
          </w:p>
        </w:tc>
      </w:tr>
      <w:tr w:rsidR="00F4259B" w:rsidRPr="00493DA6" w:rsidTr="00C86DC4">
        <w:trPr>
          <w:trHeight w:val="252"/>
          <w:jc w:val="center"/>
        </w:trPr>
        <w:tc>
          <w:tcPr>
            <w:tcW w:w="2480" w:type="pct"/>
            <w:tcBorders>
              <w:top w:val="single" w:sz="2" w:space="0" w:color="auto"/>
              <w:left w:val="nil"/>
              <w:bottom w:val="single" w:sz="2" w:space="0" w:color="auto"/>
              <w:right w:val="nil"/>
            </w:tcBorders>
            <w:shd w:val="clear" w:color="auto" w:fill="auto"/>
            <w:vAlign w:val="center"/>
            <w:hideMark/>
          </w:tcPr>
          <w:p w:rsidR="00F4259B" w:rsidRPr="00493DA6" w:rsidRDefault="00F4259B" w:rsidP="00F4259B">
            <w:pPr>
              <w:spacing w:after="0"/>
              <w:ind w:firstLine="54"/>
              <w:rPr>
                <w:rFonts w:ascii="Arial Narrow" w:hAnsi="Arial Narrow"/>
                <w:color w:val="000000"/>
              </w:rPr>
            </w:pPr>
            <w:r>
              <w:rPr>
                <w:rFonts w:ascii="Arial Narrow" w:hAnsi="Arial Narrow"/>
                <w:color w:val="000000"/>
              </w:rPr>
              <w:t>Ondasun higiezinetako errentak</w:t>
            </w:r>
          </w:p>
        </w:tc>
        <w:tc>
          <w:tcPr>
            <w:tcW w:w="793" w:type="pct"/>
            <w:tcBorders>
              <w:top w:val="single" w:sz="2" w:space="0" w:color="auto"/>
              <w:left w:val="nil"/>
              <w:bottom w:val="single" w:sz="2" w:space="0" w:color="auto"/>
              <w:right w:val="nil"/>
            </w:tcBorders>
            <w:shd w:val="clear" w:color="auto" w:fill="auto"/>
            <w:noWrap/>
            <w:vAlign w:val="center"/>
            <w:hideMark/>
          </w:tcPr>
          <w:p w:rsidR="00F4259B" w:rsidRPr="00493DA6" w:rsidRDefault="00F4259B" w:rsidP="00564D82">
            <w:pPr>
              <w:spacing w:after="0"/>
              <w:jc w:val="right"/>
              <w:rPr>
                <w:rFonts w:ascii="Arial Narrow" w:hAnsi="Arial Narrow"/>
                <w:color w:val="000000"/>
              </w:rPr>
            </w:pPr>
            <w:r>
              <w:rPr>
                <w:rFonts w:ascii="Arial Narrow" w:hAnsi="Arial Narrow"/>
                <w:color w:val="000000"/>
              </w:rPr>
              <w:t>9.879</w:t>
            </w:r>
          </w:p>
        </w:tc>
        <w:tc>
          <w:tcPr>
            <w:tcW w:w="880" w:type="pct"/>
            <w:tcBorders>
              <w:top w:val="single" w:sz="2" w:space="0" w:color="auto"/>
              <w:left w:val="nil"/>
              <w:bottom w:val="single" w:sz="2" w:space="0" w:color="auto"/>
              <w:right w:val="nil"/>
            </w:tcBorders>
            <w:vAlign w:val="center"/>
          </w:tcPr>
          <w:p w:rsidR="00F4259B" w:rsidRPr="00493DA6" w:rsidRDefault="00F4259B" w:rsidP="00A4038F">
            <w:pPr>
              <w:spacing w:after="0"/>
              <w:jc w:val="right"/>
              <w:rPr>
                <w:rFonts w:ascii="Arial Narrow" w:hAnsi="Arial Narrow"/>
                <w:color w:val="000000"/>
              </w:rPr>
            </w:pPr>
            <w:r>
              <w:rPr>
                <w:rFonts w:ascii="Arial Narrow" w:hAnsi="Arial Narrow"/>
                <w:color w:val="000000"/>
              </w:rPr>
              <w:t>7.139</w:t>
            </w:r>
          </w:p>
        </w:tc>
        <w:tc>
          <w:tcPr>
            <w:tcW w:w="847" w:type="pct"/>
            <w:tcBorders>
              <w:top w:val="single" w:sz="2" w:space="0" w:color="auto"/>
              <w:left w:val="nil"/>
              <w:bottom w:val="single" w:sz="2" w:space="0" w:color="auto"/>
              <w:right w:val="nil"/>
            </w:tcBorders>
            <w:shd w:val="clear" w:color="auto" w:fill="auto"/>
            <w:noWrap/>
            <w:vAlign w:val="center"/>
            <w:hideMark/>
          </w:tcPr>
          <w:p w:rsidR="00F4259B" w:rsidRPr="00493DA6" w:rsidRDefault="00F4259B" w:rsidP="00564D82">
            <w:pPr>
              <w:spacing w:after="0"/>
              <w:jc w:val="right"/>
              <w:rPr>
                <w:rFonts w:ascii="Arial Narrow" w:hAnsi="Arial Narrow"/>
                <w:color w:val="000000"/>
              </w:rPr>
            </w:pPr>
            <w:r>
              <w:rPr>
                <w:rFonts w:ascii="Arial Narrow" w:hAnsi="Arial Narrow"/>
                <w:color w:val="000000"/>
              </w:rPr>
              <w:t>-38</w:t>
            </w:r>
          </w:p>
        </w:tc>
      </w:tr>
      <w:tr w:rsidR="00F4259B" w:rsidRPr="00493DA6" w:rsidTr="00C86DC4">
        <w:trPr>
          <w:trHeight w:val="252"/>
          <w:jc w:val="center"/>
        </w:trPr>
        <w:tc>
          <w:tcPr>
            <w:tcW w:w="2480" w:type="pct"/>
            <w:tcBorders>
              <w:top w:val="single" w:sz="2" w:space="0" w:color="auto"/>
              <w:left w:val="nil"/>
              <w:bottom w:val="single" w:sz="4" w:space="0" w:color="auto"/>
              <w:right w:val="nil"/>
            </w:tcBorders>
            <w:shd w:val="clear" w:color="auto" w:fill="auto"/>
            <w:vAlign w:val="center"/>
            <w:hideMark/>
          </w:tcPr>
          <w:p w:rsidR="00F4259B" w:rsidRPr="00493DA6" w:rsidRDefault="00F4259B" w:rsidP="00F4259B">
            <w:pPr>
              <w:spacing w:after="0"/>
              <w:ind w:firstLine="54"/>
              <w:rPr>
                <w:rFonts w:ascii="Arial Narrow" w:hAnsi="Arial Narrow"/>
                <w:color w:val="000000"/>
              </w:rPr>
            </w:pPr>
            <w:r>
              <w:rPr>
                <w:rFonts w:ascii="Arial Narrow" w:hAnsi="Arial Narrow"/>
                <w:color w:val="000000"/>
              </w:rPr>
              <w:t>Aprobetxamenduak</w:t>
            </w:r>
          </w:p>
        </w:tc>
        <w:tc>
          <w:tcPr>
            <w:tcW w:w="793" w:type="pct"/>
            <w:tcBorders>
              <w:top w:val="single" w:sz="2" w:space="0" w:color="auto"/>
              <w:left w:val="nil"/>
              <w:bottom w:val="single" w:sz="4" w:space="0" w:color="auto"/>
              <w:right w:val="nil"/>
            </w:tcBorders>
            <w:shd w:val="clear" w:color="auto" w:fill="auto"/>
            <w:noWrap/>
            <w:vAlign w:val="center"/>
            <w:hideMark/>
          </w:tcPr>
          <w:p w:rsidR="00F4259B" w:rsidRPr="00493DA6" w:rsidRDefault="00F4259B" w:rsidP="00564D82">
            <w:pPr>
              <w:spacing w:after="0"/>
              <w:jc w:val="right"/>
              <w:rPr>
                <w:rFonts w:ascii="Arial Narrow" w:hAnsi="Arial Narrow"/>
                <w:color w:val="000000"/>
              </w:rPr>
            </w:pPr>
            <w:r>
              <w:rPr>
                <w:rFonts w:ascii="Arial Narrow" w:hAnsi="Arial Narrow"/>
                <w:color w:val="000000"/>
              </w:rPr>
              <w:t>723.756</w:t>
            </w:r>
          </w:p>
        </w:tc>
        <w:tc>
          <w:tcPr>
            <w:tcW w:w="880" w:type="pct"/>
            <w:tcBorders>
              <w:top w:val="single" w:sz="2" w:space="0" w:color="auto"/>
              <w:left w:val="nil"/>
              <w:bottom w:val="single" w:sz="4" w:space="0" w:color="auto"/>
              <w:right w:val="nil"/>
            </w:tcBorders>
            <w:vAlign w:val="center"/>
          </w:tcPr>
          <w:p w:rsidR="00F4259B" w:rsidRPr="00493DA6" w:rsidRDefault="00F4259B" w:rsidP="00A4038F">
            <w:pPr>
              <w:spacing w:after="0"/>
              <w:jc w:val="right"/>
              <w:rPr>
                <w:rFonts w:ascii="Arial Narrow" w:hAnsi="Arial Narrow"/>
                <w:color w:val="000000"/>
              </w:rPr>
            </w:pPr>
            <w:r>
              <w:rPr>
                <w:rFonts w:ascii="Arial Narrow" w:hAnsi="Arial Narrow"/>
                <w:color w:val="000000"/>
              </w:rPr>
              <w:t>742.455</w:t>
            </w:r>
          </w:p>
        </w:tc>
        <w:tc>
          <w:tcPr>
            <w:tcW w:w="847" w:type="pct"/>
            <w:tcBorders>
              <w:top w:val="single" w:sz="2" w:space="0" w:color="auto"/>
              <w:left w:val="nil"/>
              <w:bottom w:val="single" w:sz="4" w:space="0" w:color="auto"/>
              <w:right w:val="nil"/>
            </w:tcBorders>
            <w:shd w:val="clear" w:color="auto" w:fill="auto"/>
            <w:noWrap/>
            <w:vAlign w:val="center"/>
            <w:hideMark/>
          </w:tcPr>
          <w:p w:rsidR="00F4259B" w:rsidRPr="00493DA6" w:rsidRDefault="00F4259B" w:rsidP="00564D82">
            <w:pPr>
              <w:spacing w:after="0"/>
              <w:jc w:val="right"/>
              <w:rPr>
                <w:rFonts w:ascii="Arial Narrow" w:hAnsi="Arial Narrow"/>
                <w:color w:val="000000"/>
              </w:rPr>
            </w:pPr>
            <w:r>
              <w:rPr>
                <w:rFonts w:ascii="Arial Narrow" w:hAnsi="Arial Narrow"/>
                <w:color w:val="000000"/>
              </w:rPr>
              <w:t>3</w:t>
            </w:r>
          </w:p>
        </w:tc>
      </w:tr>
      <w:tr w:rsidR="00F4259B" w:rsidRPr="00493DA6" w:rsidTr="00C86DC4">
        <w:trPr>
          <w:trHeight w:val="252"/>
          <w:jc w:val="center"/>
        </w:trPr>
        <w:tc>
          <w:tcPr>
            <w:tcW w:w="2480" w:type="pct"/>
            <w:tcBorders>
              <w:top w:val="single" w:sz="4" w:space="0" w:color="auto"/>
              <w:left w:val="nil"/>
              <w:bottom w:val="single" w:sz="4" w:space="0" w:color="auto"/>
              <w:right w:val="nil"/>
            </w:tcBorders>
            <w:shd w:val="clear" w:color="000000" w:fill="FABF8F"/>
            <w:noWrap/>
            <w:vAlign w:val="center"/>
            <w:hideMark/>
          </w:tcPr>
          <w:p w:rsidR="00F4259B" w:rsidRPr="00493DA6" w:rsidRDefault="00F4259B" w:rsidP="00F4259B">
            <w:pPr>
              <w:spacing w:after="0"/>
              <w:ind w:firstLine="0"/>
              <w:jc w:val="left"/>
              <w:rPr>
                <w:rFonts w:ascii="Arial" w:hAnsi="Arial" w:cs="Arial"/>
                <w:color w:val="000000"/>
                <w:sz w:val="18"/>
                <w:szCs w:val="18"/>
              </w:rPr>
            </w:pPr>
            <w:r>
              <w:rPr>
                <w:rFonts w:ascii="Arial" w:hAnsi="Arial"/>
                <w:color w:val="000000"/>
                <w:sz w:val="18"/>
                <w:szCs w:val="18"/>
              </w:rPr>
              <w:t xml:space="preserve">5. kapitulua, </w:t>
            </w:r>
            <w:proofErr w:type="spellStart"/>
            <w:r>
              <w:rPr>
                <w:rFonts w:ascii="Arial" w:hAnsi="Arial"/>
                <w:color w:val="000000"/>
                <w:sz w:val="18"/>
                <w:szCs w:val="18"/>
              </w:rPr>
              <w:t>guztira </w:t>
            </w:r>
            <w:proofErr w:type="spellEnd"/>
          </w:p>
        </w:tc>
        <w:tc>
          <w:tcPr>
            <w:tcW w:w="793" w:type="pct"/>
            <w:tcBorders>
              <w:top w:val="single" w:sz="4" w:space="0" w:color="auto"/>
              <w:left w:val="nil"/>
              <w:bottom w:val="single" w:sz="4" w:space="0" w:color="auto"/>
              <w:right w:val="nil"/>
            </w:tcBorders>
            <w:shd w:val="clear" w:color="000000" w:fill="FABF8F"/>
            <w:noWrap/>
            <w:vAlign w:val="center"/>
            <w:hideMark/>
          </w:tcPr>
          <w:p w:rsidR="00F4259B" w:rsidRPr="00493DA6" w:rsidRDefault="00F4259B" w:rsidP="00564D82">
            <w:pPr>
              <w:spacing w:after="0"/>
              <w:jc w:val="right"/>
              <w:rPr>
                <w:rFonts w:ascii="Arial" w:hAnsi="Arial" w:cs="Arial"/>
                <w:color w:val="000000"/>
                <w:sz w:val="18"/>
                <w:szCs w:val="18"/>
              </w:rPr>
            </w:pPr>
            <w:r>
              <w:rPr>
                <w:rFonts w:ascii="Arial" w:hAnsi="Arial"/>
                <w:color w:val="000000"/>
                <w:sz w:val="18"/>
                <w:szCs w:val="18"/>
              </w:rPr>
              <w:t>738.663</w:t>
            </w:r>
          </w:p>
        </w:tc>
        <w:tc>
          <w:tcPr>
            <w:tcW w:w="880" w:type="pct"/>
            <w:tcBorders>
              <w:top w:val="single" w:sz="4" w:space="0" w:color="auto"/>
              <w:left w:val="nil"/>
              <w:bottom w:val="single" w:sz="4" w:space="0" w:color="auto"/>
              <w:right w:val="nil"/>
            </w:tcBorders>
            <w:shd w:val="clear" w:color="000000" w:fill="FABF8F"/>
            <w:vAlign w:val="center"/>
          </w:tcPr>
          <w:p w:rsidR="00F4259B" w:rsidRPr="00493DA6" w:rsidRDefault="00F4259B" w:rsidP="00A4038F">
            <w:pPr>
              <w:spacing w:after="0"/>
              <w:jc w:val="right"/>
              <w:rPr>
                <w:rFonts w:ascii="Arial" w:hAnsi="Arial" w:cs="Arial"/>
                <w:color w:val="000000"/>
                <w:sz w:val="18"/>
                <w:szCs w:val="18"/>
              </w:rPr>
            </w:pPr>
            <w:r>
              <w:rPr>
                <w:rFonts w:ascii="Arial" w:hAnsi="Arial"/>
                <w:color w:val="000000"/>
                <w:sz w:val="18"/>
                <w:szCs w:val="18"/>
              </w:rPr>
              <w:t>755.840</w:t>
            </w:r>
          </w:p>
        </w:tc>
        <w:tc>
          <w:tcPr>
            <w:tcW w:w="847" w:type="pct"/>
            <w:tcBorders>
              <w:top w:val="single" w:sz="4" w:space="0" w:color="auto"/>
              <w:left w:val="nil"/>
              <w:bottom w:val="single" w:sz="4" w:space="0" w:color="auto"/>
              <w:right w:val="nil"/>
            </w:tcBorders>
            <w:shd w:val="clear" w:color="000000" w:fill="FABF8F"/>
            <w:noWrap/>
            <w:vAlign w:val="center"/>
            <w:hideMark/>
          </w:tcPr>
          <w:p w:rsidR="00F4259B" w:rsidRPr="00493DA6" w:rsidRDefault="00F4259B" w:rsidP="00564D82">
            <w:pPr>
              <w:spacing w:after="0"/>
              <w:jc w:val="right"/>
              <w:rPr>
                <w:rFonts w:ascii="Arial" w:hAnsi="Arial" w:cs="Arial"/>
                <w:color w:val="000000"/>
                <w:sz w:val="18"/>
                <w:szCs w:val="18"/>
              </w:rPr>
            </w:pPr>
            <w:r>
              <w:rPr>
                <w:rFonts w:ascii="Arial" w:hAnsi="Arial"/>
                <w:color w:val="000000"/>
                <w:sz w:val="18"/>
                <w:szCs w:val="18"/>
              </w:rPr>
              <w:t>2 </w:t>
            </w:r>
          </w:p>
        </w:tc>
      </w:tr>
    </w:tbl>
    <w:p w:rsidR="00652805" w:rsidRPr="00C86DC4" w:rsidRDefault="00652805" w:rsidP="00C86DC4">
      <w:pPr>
        <w:pStyle w:val="texto"/>
        <w:spacing w:after="0"/>
        <w:ind w:firstLine="0"/>
        <w:rPr>
          <w:lang w:val="es-ES"/>
        </w:rPr>
      </w:pPr>
    </w:p>
    <w:p w:rsidR="00652805" w:rsidRDefault="00652805" w:rsidP="00C86DC4">
      <w:pPr>
        <w:pStyle w:val="texto"/>
        <w:spacing w:after="240"/>
      </w:pPr>
      <w:r>
        <w:t>Berariaz berrikusi da herri-lurren aprobetxamenduen partida, eta ez da gor</w:t>
      </w:r>
      <w:r>
        <w:t>a</w:t>
      </w:r>
      <w:r>
        <w:t>beherarik aurkitu.</w:t>
      </w:r>
    </w:p>
    <w:p w:rsidR="00FB03A5" w:rsidRPr="00526474" w:rsidRDefault="00414C29" w:rsidP="00414C29">
      <w:pPr>
        <w:pStyle w:val="atitulo2"/>
      </w:pPr>
      <w:bookmarkStart w:id="94" w:name="_Toc514151880"/>
      <w:r>
        <w:t>IV.9. Itxitako ekitaldietako aurrekontuak</w:t>
      </w:r>
      <w:bookmarkEnd w:id="94"/>
    </w:p>
    <w:p w:rsidR="00FB03A5" w:rsidRDefault="00414C29" w:rsidP="00414C29">
      <w:pPr>
        <w:pStyle w:val="atitulo3"/>
      </w:pPr>
      <w:r>
        <w:t>IV.9.1. Itxitako aurrekontuetako gastuak</w:t>
      </w:r>
    </w:p>
    <w:p w:rsidR="00414C29" w:rsidRDefault="00414C29" w:rsidP="00414C29">
      <w:pPr>
        <w:pStyle w:val="texto"/>
        <w:spacing w:before="240" w:after="240"/>
      </w:pPr>
      <w:r>
        <w:t>2016ko abenduaren 31n, ordaintzeke dauden itxitako ekitaldietako gastuen saldoa 41.722 eurokoa da. Honako hau da xehakatzea:</w:t>
      </w:r>
    </w:p>
    <w:tbl>
      <w:tblPr>
        <w:tblW w:w="4859" w:type="pct"/>
        <w:jc w:val="center"/>
        <w:tblCellMar>
          <w:left w:w="70" w:type="dxa"/>
          <w:right w:w="70" w:type="dxa"/>
        </w:tblCellMar>
        <w:tblLook w:val="04A0" w:firstRow="1" w:lastRow="0" w:firstColumn="1" w:lastColumn="0" w:noHBand="0" w:noVBand="1"/>
      </w:tblPr>
      <w:tblGrid>
        <w:gridCol w:w="6218"/>
        <w:gridCol w:w="2459"/>
      </w:tblGrid>
      <w:tr w:rsidR="00414C29" w:rsidRPr="00E37873" w:rsidTr="00B623D3">
        <w:trPr>
          <w:trHeight w:val="284"/>
          <w:jc w:val="center"/>
        </w:trPr>
        <w:tc>
          <w:tcPr>
            <w:tcW w:w="3583" w:type="pct"/>
            <w:tcBorders>
              <w:top w:val="single" w:sz="4" w:space="0" w:color="auto"/>
              <w:left w:val="nil"/>
              <w:bottom w:val="single" w:sz="2" w:space="0" w:color="auto"/>
              <w:right w:val="nil"/>
            </w:tcBorders>
            <w:shd w:val="clear" w:color="000000" w:fill="FABF8F"/>
            <w:noWrap/>
            <w:vAlign w:val="center"/>
          </w:tcPr>
          <w:p w:rsidR="00414C29" w:rsidRPr="00493DA6" w:rsidRDefault="00414C29" w:rsidP="00422287">
            <w:pPr>
              <w:spacing w:after="0"/>
              <w:ind w:left="16" w:firstLine="38"/>
              <w:jc w:val="left"/>
              <w:rPr>
                <w:rFonts w:ascii="Arial" w:hAnsi="Arial" w:cs="Arial"/>
                <w:color w:val="000000"/>
                <w:sz w:val="18"/>
                <w:szCs w:val="18"/>
              </w:rPr>
            </w:pPr>
            <w:r>
              <w:rPr>
                <w:rFonts w:ascii="Arial" w:hAnsi="Arial"/>
                <w:color w:val="000000"/>
                <w:sz w:val="18"/>
                <w:szCs w:val="18"/>
              </w:rPr>
              <w:t>Itxitako aurrekontuetako gastuak, ordaintzeke daudenak</w:t>
            </w:r>
          </w:p>
        </w:tc>
        <w:tc>
          <w:tcPr>
            <w:tcW w:w="1417" w:type="pct"/>
            <w:tcBorders>
              <w:top w:val="single" w:sz="4" w:space="0" w:color="auto"/>
              <w:left w:val="nil"/>
              <w:bottom w:val="single" w:sz="2" w:space="0" w:color="auto"/>
              <w:right w:val="nil"/>
            </w:tcBorders>
            <w:shd w:val="clear" w:color="000000" w:fill="FABF8F"/>
            <w:noWrap/>
            <w:vAlign w:val="center"/>
          </w:tcPr>
          <w:p w:rsidR="00414C29" w:rsidRPr="00E37873" w:rsidRDefault="008C2B34" w:rsidP="00B3779D">
            <w:pPr>
              <w:spacing w:after="0"/>
              <w:jc w:val="right"/>
              <w:rPr>
                <w:rFonts w:ascii="Arial" w:hAnsi="Arial" w:cs="Arial"/>
                <w:sz w:val="18"/>
                <w:szCs w:val="18"/>
              </w:rPr>
            </w:pPr>
            <w:r>
              <w:rPr>
                <w:rFonts w:ascii="Arial" w:hAnsi="Arial"/>
                <w:sz w:val="18"/>
                <w:szCs w:val="18"/>
              </w:rPr>
              <w:t>2016/12/31</w:t>
            </w:r>
          </w:p>
        </w:tc>
      </w:tr>
      <w:tr w:rsidR="00414C29" w:rsidRPr="00493DA6" w:rsidTr="00B623D3">
        <w:trPr>
          <w:trHeight w:val="284"/>
          <w:jc w:val="center"/>
        </w:trPr>
        <w:tc>
          <w:tcPr>
            <w:tcW w:w="3583" w:type="pct"/>
            <w:tcBorders>
              <w:top w:val="single" w:sz="2" w:space="0" w:color="auto"/>
              <w:left w:val="nil"/>
              <w:bottom w:val="single" w:sz="2" w:space="0" w:color="auto"/>
              <w:right w:val="nil"/>
            </w:tcBorders>
            <w:shd w:val="clear" w:color="auto" w:fill="auto"/>
            <w:noWrap/>
            <w:vAlign w:val="center"/>
          </w:tcPr>
          <w:p w:rsidR="00414C29" w:rsidRPr="00493DA6" w:rsidRDefault="00414C29" w:rsidP="00422287">
            <w:pPr>
              <w:spacing w:after="0"/>
              <w:ind w:left="16" w:firstLine="38"/>
              <w:rPr>
                <w:rFonts w:ascii="Arial Narrow" w:hAnsi="Arial Narrow"/>
                <w:color w:val="000000"/>
              </w:rPr>
            </w:pPr>
            <w:r>
              <w:rPr>
                <w:rFonts w:ascii="Arial Narrow" w:hAnsi="Arial Narrow"/>
                <w:color w:val="000000"/>
              </w:rPr>
              <w:t>Udala</w:t>
            </w:r>
          </w:p>
        </w:tc>
        <w:tc>
          <w:tcPr>
            <w:tcW w:w="1417" w:type="pct"/>
            <w:tcBorders>
              <w:top w:val="single" w:sz="2" w:space="0" w:color="auto"/>
              <w:left w:val="nil"/>
              <w:bottom w:val="single" w:sz="2" w:space="0" w:color="auto"/>
              <w:right w:val="nil"/>
            </w:tcBorders>
            <w:shd w:val="clear" w:color="auto" w:fill="auto"/>
            <w:noWrap/>
            <w:vAlign w:val="center"/>
          </w:tcPr>
          <w:p w:rsidR="00414C29" w:rsidRPr="00493DA6" w:rsidRDefault="00414C29" w:rsidP="00B3779D">
            <w:pPr>
              <w:spacing w:after="0"/>
              <w:jc w:val="right"/>
              <w:rPr>
                <w:rFonts w:ascii="Arial Narrow" w:hAnsi="Arial Narrow"/>
                <w:color w:val="000000"/>
              </w:rPr>
            </w:pPr>
            <w:r>
              <w:rPr>
                <w:rFonts w:ascii="Arial Narrow" w:hAnsi="Arial Narrow"/>
                <w:color w:val="000000"/>
              </w:rPr>
              <w:t>40.485</w:t>
            </w:r>
          </w:p>
        </w:tc>
      </w:tr>
      <w:tr w:rsidR="00414C29" w:rsidRPr="00493DA6" w:rsidTr="00B623D3">
        <w:trPr>
          <w:trHeight w:val="284"/>
          <w:jc w:val="center"/>
        </w:trPr>
        <w:tc>
          <w:tcPr>
            <w:tcW w:w="3583" w:type="pct"/>
            <w:tcBorders>
              <w:top w:val="single" w:sz="2" w:space="0" w:color="auto"/>
              <w:left w:val="nil"/>
              <w:bottom w:val="single" w:sz="2" w:space="0" w:color="auto"/>
              <w:right w:val="nil"/>
            </w:tcBorders>
            <w:shd w:val="clear" w:color="auto" w:fill="auto"/>
            <w:vAlign w:val="center"/>
          </w:tcPr>
          <w:p w:rsidR="00414C29" w:rsidRPr="00493DA6" w:rsidRDefault="00414C29" w:rsidP="00422287">
            <w:pPr>
              <w:spacing w:after="0"/>
              <w:ind w:left="16" w:firstLine="38"/>
              <w:rPr>
                <w:rFonts w:ascii="Arial Narrow" w:hAnsi="Arial Narrow"/>
                <w:color w:val="000000"/>
              </w:rPr>
            </w:pPr>
            <w:r>
              <w:rPr>
                <w:rFonts w:ascii="Arial Narrow" w:hAnsi="Arial Narrow"/>
                <w:color w:val="000000"/>
              </w:rPr>
              <w:t>Musika eskola</w:t>
            </w:r>
          </w:p>
        </w:tc>
        <w:tc>
          <w:tcPr>
            <w:tcW w:w="1417" w:type="pct"/>
            <w:tcBorders>
              <w:top w:val="single" w:sz="2" w:space="0" w:color="auto"/>
              <w:left w:val="nil"/>
              <w:bottom w:val="single" w:sz="2" w:space="0" w:color="auto"/>
              <w:right w:val="nil"/>
            </w:tcBorders>
            <w:shd w:val="clear" w:color="auto" w:fill="auto"/>
            <w:noWrap/>
            <w:vAlign w:val="center"/>
          </w:tcPr>
          <w:p w:rsidR="00414C29" w:rsidRPr="00493DA6" w:rsidRDefault="00414C29" w:rsidP="00B3779D">
            <w:pPr>
              <w:spacing w:after="0"/>
              <w:jc w:val="right"/>
              <w:rPr>
                <w:rFonts w:ascii="Arial Narrow" w:hAnsi="Arial Narrow"/>
                <w:color w:val="000000"/>
              </w:rPr>
            </w:pPr>
            <w:r>
              <w:rPr>
                <w:rFonts w:ascii="Arial Narrow" w:hAnsi="Arial Narrow"/>
                <w:color w:val="000000"/>
              </w:rPr>
              <w:t>1.237</w:t>
            </w:r>
          </w:p>
        </w:tc>
      </w:tr>
      <w:tr w:rsidR="00414C29" w:rsidRPr="00493DA6" w:rsidTr="00B623D3">
        <w:trPr>
          <w:trHeight w:val="284"/>
          <w:jc w:val="center"/>
        </w:trPr>
        <w:tc>
          <w:tcPr>
            <w:tcW w:w="3583" w:type="pct"/>
            <w:tcBorders>
              <w:top w:val="single" w:sz="2" w:space="0" w:color="auto"/>
              <w:left w:val="nil"/>
              <w:bottom w:val="single" w:sz="4" w:space="0" w:color="auto"/>
              <w:right w:val="nil"/>
            </w:tcBorders>
            <w:shd w:val="clear" w:color="000000" w:fill="FABF8F"/>
            <w:noWrap/>
            <w:vAlign w:val="center"/>
          </w:tcPr>
          <w:p w:rsidR="00414C29" w:rsidRPr="00493DA6" w:rsidRDefault="008C2B34" w:rsidP="00422287">
            <w:pPr>
              <w:spacing w:after="0"/>
              <w:ind w:left="16" w:firstLine="38"/>
              <w:jc w:val="left"/>
              <w:rPr>
                <w:rFonts w:ascii="Arial" w:hAnsi="Arial" w:cs="Arial"/>
                <w:color w:val="000000"/>
                <w:sz w:val="18"/>
                <w:szCs w:val="18"/>
              </w:rPr>
            </w:pPr>
            <w:r>
              <w:rPr>
                <w:rFonts w:ascii="Arial" w:hAnsi="Arial"/>
                <w:color w:val="000000"/>
                <w:sz w:val="18"/>
                <w:szCs w:val="18"/>
              </w:rPr>
              <w:t>Guztira</w:t>
            </w:r>
          </w:p>
        </w:tc>
        <w:tc>
          <w:tcPr>
            <w:tcW w:w="1417" w:type="pct"/>
            <w:tcBorders>
              <w:top w:val="single" w:sz="2" w:space="0" w:color="auto"/>
              <w:left w:val="nil"/>
              <w:bottom w:val="single" w:sz="4" w:space="0" w:color="auto"/>
              <w:right w:val="nil"/>
            </w:tcBorders>
            <w:shd w:val="clear" w:color="000000" w:fill="FABF8F"/>
            <w:noWrap/>
            <w:vAlign w:val="center"/>
          </w:tcPr>
          <w:p w:rsidR="00414C29" w:rsidRPr="00493DA6" w:rsidRDefault="00414C29" w:rsidP="00B3779D">
            <w:pPr>
              <w:spacing w:after="0"/>
              <w:jc w:val="right"/>
              <w:rPr>
                <w:rFonts w:ascii="Arial" w:hAnsi="Arial" w:cs="Arial"/>
                <w:color w:val="000000"/>
                <w:sz w:val="18"/>
                <w:szCs w:val="18"/>
              </w:rPr>
            </w:pPr>
            <w:r>
              <w:rPr>
                <w:rFonts w:ascii="Arial" w:hAnsi="Arial"/>
                <w:color w:val="000000"/>
                <w:sz w:val="18"/>
                <w:szCs w:val="18"/>
              </w:rPr>
              <w:t>41.722</w:t>
            </w:r>
          </w:p>
        </w:tc>
      </w:tr>
    </w:tbl>
    <w:p w:rsidR="002F6D65" w:rsidRDefault="002F6D65" w:rsidP="00C86DC4">
      <w:pPr>
        <w:pStyle w:val="texto"/>
        <w:tabs>
          <w:tab w:val="left" w:pos="708"/>
        </w:tabs>
        <w:spacing w:after="0"/>
        <w:rPr>
          <w:szCs w:val="26"/>
        </w:rPr>
      </w:pPr>
    </w:p>
    <w:p w:rsidR="00B3779D" w:rsidRPr="002F6D65" w:rsidRDefault="00B3779D" w:rsidP="002F6D65">
      <w:pPr>
        <w:pStyle w:val="texto"/>
        <w:tabs>
          <w:tab w:val="left" w:pos="708"/>
        </w:tabs>
        <w:spacing w:after="160"/>
        <w:rPr>
          <w:szCs w:val="26"/>
        </w:rPr>
      </w:pPr>
      <w:r>
        <w:t>Udalaren kasuan, bost idazpen berrikusi dira: lehendik ordaintzeke dagoen saldoaren ehuneko 74 dira. Honako hau nabarmendu beharra dago:</w:t>
      </w:r>
    </w:p>
    <w:p w:rsidR="00414C29" w:rsidRPr="002F6D65" w:rsidRDefault="00B3779D" w:rsidP="002F6D65">
      <w:pPr>
        <w:numPr>
          <w:ilvl w:val="0"/>
          <w:numId w:val="2"/>
        </w:numPr>
        <w:tabs>
          <w:tab w:val="clear" w:pos="1948"/>
          <w:tab w:val="left" w:pos="480"/>
          <w:tab w:val="num" w:pos="600"/>
          <w:tab w:val="num" w:pos="720"/>
          <w:tab w:val="num" w:pos="5040"/>
        </w:tabs>
        <w:ind w:left="0" w:firstLine="289"/>
        <w:rPr>
          <w:rFonts w:cs="Arial"/>
          <w:spacing w:val="6"/>
          <w:sz w:val="26"/>
          <w:szCs w:val="24"/>
        </w:rPr>
      </w:pPr>
      <w:r>
        <w:rPr>
          <w:sz w:val="26"/>
          <w:szCs w:val="24"/>
        </w:rPr>
        <w:lastRenderedPageBreak/>
        <w:t xml:space="preserve">8.848 euroko faktura bat, zeinari baja emanen baitzaio prozedura judiziala amaitu ondoren. </w:t>
      </w:r>
    </w:p>
    <w:p w:rsidR="00B3779D" w:rsidRPr="002F6D65" w:rsidRDefault="00B3779D" w:rsidP="002F6D65">
      <w:pPr>
        <w:numPr>
          <w:ilvl w:val="0"/>
          <w:numId w:val="2"/>
        </w:numPr>
        <w:tabs>
          <w:tab w:val="clear" w:pos="1948"/>
          <w:tab w:val="left" w:pos="480"/>
          <w:tab w:val="num" w:pos="600"/>
          <w:tab w:val="num" w:pos="720"/>
          <w:tab w:val="num" w:pos="5040"/>
        </w:tabs>
        <w:ind w:left="0" w:firstLine="289"/>
        <w:rPr>
          <w:rFonts w:cs="Arial"/>
          <w:spacing w:val="6"/>
          <w:sz w:val="26"/>
          <w:szCs w:val="24"/>
        </w:rPr>
      </w:pPr>
      <w:r>
        <w:rPr>
          <w:sz w:val="26"/>
          <w:szCs w:val="24"/>
        </w:rPr>
        <w:t>Gainerako fakturek 20.963 euro egiten dute, eta 2008tik 2011ra betearazitako gastuei dagozkie. Gaur egun, ez dakigu ordainketa-betebeharren bati erantzuten di</w:t>
      </w:r>
      <w:r>
        <w:rPr>
          <w:sz w:val="26"/>
          <w:szCs w:val="24"/>
        </w:rPr>
        <w:t>o</w:t>
      </w:r>
      <w:r>
        <w:rPr>
          <w:sz w:val="26"/>
          <w:szCs w:val="24"/>
        </w:rPr>
        <w:t>ten, eta hirugarrenen erreklamaziorik ere ez dago.</w:t>
      </w:r>
    </w:p>
    <w:p w:rsidR="00F5696B" w:rsidRPr="002A7B22" w:rsidRDefault="002A7B22" w:rsidP="008C2B34">
      <w:pPr>
        <w:pStyle w:val="texto"/>
        <w:tabs>
          <w:tab w:val="left" w:pos="708"/>
        </w:tabs>
        <w:spacing w:after="160"/>
        <w:rPr>
          <w:i/>
          <w:szCs w:val="26"/>
        </w:rPr>
      </w:pPr>
      <w:r>
        <w:rPr>
          <w:i/>
          <w:szCs w:val="26"/>
        </w:rPr>
        <w:t xml:space="preserve">Gomendatzen dugu itxitako ekitaldietako gastuen saldoak berrikustea, egiazko ordainketa-betebeharrei ez dagozkienak erregularizatu eta haiei baja emateko. </w:t>
      </w:r>
    </w:p>
    <w:p w:rsidR="002A7B22" w:rsidRDefault="002A7B22" w:rsidP="002A7B22">
      <w:pPr>
        <w:pStyle w:val="atitulo3"/>
      </w:pPr>
      <w:r>
        <w:t>IV.9.2. Itxitako aurrekontuetako diru-sarrerak</w:t>
      </w:r>
    </w:p>
    <w:p w:rsidR="008C2B34" w:rsidRDefault="008C2B34" w:rsidP="00422287">
      <w:pPr>
        <w:pStyle w:val="texto"/>
        <w:spacing w:after="200"/>
      </w:pPr>
      <w:r>
        <w:t>2016ko abenduaren 31n, kobratzeke dauden itxitako ekitaldietako saldoa 597.057 eurokoa da. Honako hau da xehakatzea:</w:t>
      </w:r>
    </w:p>
    <w:tbl>
      <w:tblPr>
        <w:tblW w:w="4903" w:type="pct"/>
        <w:jc w:val="center"/>
        <w:tblCellMar>
          <w:left w:w="70" w:type="dxa"/>
          <w:right w:w="70" w:type="dxa"/>
        </w:tblCellMar>
        <w:tblLook w:val="04A0" w:firstRow="1" w:lastRow="0" w:firstColumn="1" w:lastColumn="0" w:noHBand="0" w:noVBand="1"/>
      </w:tblPr>
      <w:tblGrid>
        <w:gridCol w:w="6409"/>
        <w:gridCol w:w="2347"/>
      </w:tblGrid>
      <w:tr w:rsidR="008C2B34" w:rsidRPr="00E37873" w:rsidTr="00B623D3">
        <w:trPr>
          <w:trHeight w:val="284"/>
          <w:jc w:val="center"/>
        </w:trPr>
        <w:tc>
          <w:tcPr>
            <w:tcW w:w="3660" w:type="pct"/>
            <w:tcBorders>
              <w:top w:val="single" w:sz="4" w:space="0" w:color="auto"/>
              <w:left w:val="nil"/>
              <w:bottom w:val="single" w:sz="2" w:space="0" w:color="auto"/>
              <w:right w:val="nil"/>
            </w:tcBorders>
            <w:shd w:val="clear" w:color="000000" w:fill="FABF8F"/>
            <w:noWrap/>
            <w:vAlign w:val="center"/>
          </w:tcPr>
          <w:p w:rsidR="008C2B34" w:rsidRPr="00493DA6" w:rsidRDefault="008C2B34" w:rsidP="001D7847">
            <w:pPr>
              <w:spacing w:after="0"/>
              <w:ind w:firstLine="54"/>
              <w:jc w:val="left"/>
              <w:rPr>
                <w:rFonts w:ascii="Arial" w:hAnsi="Arial" w:cs="Arial"/>
                <w:color w:val="000000"/>
                <w:sz w:val="18"/>
                <w:szCs w:val="18"/>
              </w:rPr>
            </w:pPr>
            <w:r>
              <w:rPr>
                <w:rFonts w:ascii="Arial" w:hAnsi="Arial"/>
                <w:color w:val="000000"/>
                <w:sz w:val="18"/>
                <w:szCs w:val="18"/>
              </w:rPr>
              <w:t>Itxitako aurrekontuetako diru-sarrerak, kobratzeke daudenak</w:t>
            </w:r>
          </w:p>
        </w:tc>
        <w:tc>
          <w:tcPr>
            <w:tcW w:w="1340" w:type="pct"/>
            <w:tcBorders>
              <w:top w:val="single" w:sz="4" w:space="0" w:color="auto"/>
              <w:left w:val="nil"/>
              <w:bottom w:val="single" w:sz="2" w:space="0" w:color="auto"/>
              <w:right w:val="nil"/>
            </w:tcBorders>
            <w:shd w:val="clear" w:color="000000" w:fill="FABF8F"/>
            <w:noWrap/>
            <w:vAlign w:val="center"/>
          </w:tcPr>
          <w:p w:rsidR="008C2B34" w:rsidRPr="00E37873" w:rsidRDefault="008C2B34" w:rsidP="008C2B34">
            <w:pPr>
              <w:spacing w:after="0"/>
              <w:jc w:val="right"/>
              <w:rPr>
                <w:rFonts w:ascii="Arial" w:hAnsi="Arial" w:cs="Arial"/>
                <w:sz w:val="18"/>
                <w:szCs w:val="18"/>
              </w:rPr>
            </w:pPr>
            <w:r>
              <w:rPr>
                <w:rFonts w:ascii="Arial" w:hAnsi="Arial"/>
                <w:sz w:val="18"/>
                <w:szCs w:val="18"/>
              </w:rPr>
              <w:t>2016/12/31</w:t>
            </w:r>
          </w:p>
        </w:tc>
      </w:tr>
      <w:tr w:rsidR="008C2B34" w:rsidRPr="00493DA6" w:rsidTr="00B623D3">
        <w:trPr>
          <w:trHeight w:val="284"/>
          <w:jc w:val="center"/>
        </w:trPr>
        <w:tc>
          <w:tcPr>
            <w:tcW w:w="3660" w:type="pct"/>
            <w:tcBorders>
              <w:top w:val="single" w:sz="2" w:space="0" w:color="auto"/>
              <w:left w:val="nil"/>
              <w:bottom w:val="single" w:sz="2" w:space="0" w:color="auto"/>
              <w:right w:val="nil"/>
            </w:tcBorders>
            <w:shd w:val="clear" w:color="auto" w:fill="auto"/>
            <w:noWrap/>
            <w:vAlign w:val="center"/>
          </w:tcPr>
          <w:p w:rsidR="008C2B34" w:rsidRPr="00493DA6" w:rsidRDefault="008C2B34" w:rsidP="008C2B34">
            <w:pPr>
              <w:spacing w:after="0"/>
              <w:ind w:firstLine="54"/>
              <w:rPr>
                <w:rFonts w:ascii="Arial Narrow" w:hAnsi="Arial Narrow"/>
                <w:color w:val="000000"/>
              </w:rPr>
            </w:pPr>
            <w:r>
              <w:rPr>
                <w:rFonts w:ascii="Arial Narrow" w:hAnsi="Arial Narrow"/>
                <w:color w:val="000000"/>
              </w:rPr>
              <w:t>Udala</w:t>
            </w:r>
          </w:p>
        </w:tc>
        <w:tc>
          <w:tcPr>
            <w:tcW w:w="1340" w:type="pct"/>
            <w:tcBorders>
              <w:top w:val="single" w:sz="2" w:space="0" w:color="auto"/>
              <w:left w:val="nil"/>
              <w:bottom w:val="single" w:sz="2" w:space="0" w:color="auto"/>
              <w:right w:val="nil"/>
            </w:tcBorders>
            <w:shd w:val="clear" w:color="auto" w:fill="auto"/>
            <w:noWrap/>
            <w:vAlign w:val="center"/>
          </w:tcPr>
          <w:p w:rsidR="008C2B34" w:rsidRPr="00493DA6" w:rsidRDefault="008C2B34" w:rsidP="008C2B34">
            <w:pPr>
              <w:spacing w:after="0"/>
              <w:jc w:val="right"/>
              <w:rPr>
                <w:rFonts w:ascii="Arial Narrow" w:hAnsi="Arial Narrow"/>
                <w:color w:val="000000"/>
              </w:rPr>
            </w:pPr>
            <w:r>
              <w:rPr>
                <w:rFonts w:ascii="Arial Narrow" w:hAnsi="Arial Narrow"/>
                <w:color w:val="000000"/>
              </w:rPr>
              <w:t>594.327</w:t>
            </w:r>
          </w:p>
        </w:tc>
      </w:tr>
      <w:tr w:rsidR="008C2B34" w:rsidRPr="00493DA6" w:rsidTr="00B623D3">
        <w:trPr>
          <w:trHeight w:val="284"/>
          <w:jc w:val="center"/>
        </w:trPr>
        <w:tc>
          <w:tcPr>
            <w:tcW w:w="3660" w:type="pct"/>
            <w:tcBorders>
              <w:top w:val="single" w:sz="2" w:space="0" w:color="auto"/>
              <w:left w:val="nil"/>
              <w:bottom w:val="single" w:sz="2" w:space="0" w:color="auto"/>
              <w:right w:val="nil"/>
            </w:tcBorders>
            <w:shd w:val="clear" w:color="auto" w:fill="auto"/>
            <w:vAlign w:val="center"/>
          </w:tcPr>
          <w:p w:rsidR="008C2B34" w:rsidRPr="00493DA6" w:rsidRDefault="008C2B34" w:rsidP="008C2B34">
            <w:pPr>
              <w:spacing w:after="0"/>
              <w:ind w:firstLine="54"/>
              <w:rPr>
                <w:rFonts w:ascii="Arial Narrow" w:hAnsi="Arial Narrow"/>
                <w:color w:val="000000"/>
              </w:rPr>
            </w:pPr>
            <w:r>
              <w:rPr>
                <w:rFonts w:ascii="Arial Narrow" w:hAnsi="Arial Narrow"/>
                <w:color w:val="000000"/>
              </w:rPr>
              <w:t>Musika eskola</w:t>
            </w:r>
          </w:p>
        </w:tc>
        <w:tc>
          <w:tcPr>
            <w:tcW w:w="1340" w:type="pct"/>
            <w:tcBorders>
              <w:top w:val="single" w:sz="2" w:space="0" w:color="auto"/>
              <w:left w:val="nil"/>
              <w:bottom w:val="single" w:sz="2" w:space="0" w:color="auto"/>
              <w:right w:val="nil"/>
            </w:tcBorders>
            <w:shd w:val="clear" w:color="auto" w:fill="auto"/>
            <w:noWrap/>
            <w:vAlign w:val="bottom"/>
          </w:tcPr>
          <w:p w:rsidR="008C2B34" w:rsidRPr="001D7847" w:rsidRDefault="008C2B34" w:rsidP="001D7847">
            <w:pPr>
              <w:spacing w:after="0"/>
              <w:jc w:val="right"/>
              <w:rPr>
                <w:rFonts w:ascii="Arial Narrow" w:hAnsi="Arial Narrow"/>
                <w:color w:val="000000"/>
              </w:rPr>
            </w:pPr>
            <w:r>
              <w:rPr>
                <w:rFonts w:ascii="Arial Narrow" w:hAnsi="Arial Narrow"/>
                <w:color w:val="000000"/>
              </w:rPr>
              <w:t>2.730</w:t>
            </w:r>
          </w:p>
        </w:tc>
      </w:tr>
      <w:tr w:rsidR="008C2B34" w:rsidRPr="00493DA6" w:rsidTr="00B623D3">
        <w:trPr>
          <w:trHeight w:val="284"/>
          <w:jc w:val="center"/>
        </w:trPr>
        <w:tc>
          <w:tcPr>
            <w:tcW w:w="3660" w:type="pct"/>
            <w:tcBorders>
              <w:top w:val="single" w:sz="2" w:space="0" w:color="auto"/>
              <w:left w:val="nil"/>
              <w:bottom w:val="single" w:sz="4" w:space="0" w:color="auto"/>
              <w:right w:val="nil"/>
            </w:tcBorders>
            <w:shd w:val="clear" w:color="000000" w:fill="FABF8F"/>
            <w:noWrap/>
            <w:vAlign w:val="center"/>
          </w:tcPr>
          <w:p w:rsidR="008C2B34" w:rsidRPr="00493DA6" w:rsidRDefault="008C2B34" w:rsidP="008C2B34">
            <w:pPr>
              <w:spacing w:after="0"/>
              <w:ind w:firstLine="0"/>
              <w:jc w:val="left"/>
              <w:rPr>
                <w:rFonts w:ascii="Arial" w:hAnsi="Arial" w:cs="Arial"/>
                <w:color w:val="000000"/>
                <w:sz w:val="18"/>
                <w:szCs w:val="18"/>
              </w:rPr>
            </w:pPr>
            <w:r>
              <w:rPr>
                <w:rFonts w:ascii="Arial" w:hAnsi="Arial"/>
                <w:color w:val="000000"/>
                <w:sz w:val="18"/>
                <w:szCs w:val="18"/>
              </w:rPr>
              <w:t>Guztira</w:t>
            </w:r>
          </w:p>
        </w:tc>
        <w:tc>
          <w:tcPr>
            <w:tcW w:w="1340" w:type="pct"/>
            <w:tcBorders>
              <w:top w:val="single" w:sz="2" w:space="0" w:color="auto"/>
              <w:left w:val="nil"/>
              <w:bottom w:val="single" w:sz="4" w:space="0" w:color="auto"/>
              <w:right w:val="nil"/>
            </w:tcBorders>
            <w:shd w:val="clear" w:color="000000" w:fill="FABF8F"/>
            <w:noWrap/>
            <w:vAlign w:val="bottom"/>
          </w:tcPr>
          <w:p w:rsidR="008C2B34" w:rsidRPr="008C2B34" w:rsidRDefault="008C2B34" w:rsidP="008C2B34">
            <w:pPr>
              <w:spacing w:after="0"/>
              <w:jc w:val="right"/>
              <w:rPr>
                <w:rFonts w:ascii="Arial" w:hAnsi="Arial" w:cs="Arial"/>
                <w:color w:val="000000"/>
                <w:sz w:val="18"/>
                <w:szCs w:val="18"/>
              </w:rPr>
            </w:pPr>
            <w:r>
              <w:rPr>
                <w:rFonts w:ascii="Arial" w:hAnsi="Arial"/>
                <w:color w:val="000000"/>
                <w:sz w:val="18"/>
                <w:szCs w:val="18"/>
              </w:rPr>
              <w:t>597.057</w:t>
            </w:r>
          </w:p>
        </w:tc>
      </w:tr>
    </w:tbl>
    <w:p w:rsidR="001D7847" w:rsidRDefault="001D7847" w:rsidP="00422287">
      <w:pPr>
        <w:pStyle w:val="texto"/>
        <w:spacing w:before="200" w:after="180"/>
      </w:pPr>
      <w:r>
        <w:t>Udalaren kasuan, aurreko saldoa honela xehakatzen da:</w:t>
      </w:r>
    </w:p>
    <w:tbl>
      <w:tblPr>
        <w:tblW w:w="8789" w:type="dxa"/>
        <w:jc w:val="center"/>
        <w:tblCellMar>
          <w:left w:w="70" w:type="dxa"/>
          <w:right w:w="70" w:type="dxa"/>
        </w:tblCellMar>
        <w:tblLook w:val="04A0" w:firstRow="1" w:lastRow="0" w:firstColumn="1" w:lastColumn="0" w:noHBand="0" w:noVBand="1"/>
      </w:tblPr>
      <w:tblGrid>
        <w:gridCol w:w="1457"/>
        <w:gridCol w:w="1378"/>
        <w:gridCol w:w="1275"/>
        <w:gridCol w:w="1417"/>
        <w:gridCol w:w="1157"/>
        <w:gridCol w:w="1001"/>
        <w:gridCol w:w="1244"/>
      </w:tblGrid>
      <w:tr w:rsidR="006918DA" w:rsidRPr="003B49CE" w:rsidTr="00C86DC4">
        <w:trPr>
          <w:trHeight w:val="255"/>
          <w:jc w:val="center"/>
        </w:trPr>
        <w:tc>
          <w:tcPr>
            <w:tcW w:w="1457" w:type="dxa"/>
            <w:tcBorders>
              <w:top w:val="single" w:sz="4" w:space="0" w:color="auto"/>
              <w:left w:val="nil"/>
              <w:bottom w:val="single" w:sz="4" w:space="0" w:color="auto"/>
              <w:right w:val="nil"/>
            </w:tcBorders>
            <w:shd w:val="clear" w:color="auto" w:fill="FABF8F" w:themeFill="accent6" w:themeFillTint="99"/>
            <w:noWrap/>
            <w:vAlign w:val="center"/>
            <w:hideMark/>
          </w:tcPr>
          <w:p w:rsidR="006918DA" w:rsidRPr="003B49CE" w:rsidRDefault="006918DA" w:rsidP="00431F79">
            <w:pPr>
              <w:spacing w:after="0"/>
              <w:ind w:firstLine="0"/>
              <w:jc w:val="left"/>
              <w:rPr>
                <w:rFonts w:ascii="Arial" w:hAnsi="Arial" w:cs="Arial"/>
                <w:sz w:val="18"/>
                <w:szCs w:val="18"/>
              </w:rPr>
            </w:pPr>
            <w:r>
              <w:rPr>
                <w:rFonts w:ascii="Arial" w:hAnsi="Arial"/>
                <w:sz w:val="18"/>
                <w:szCs w:val="18"/>
              </w:rPr>
              <w:t>Urtea</w:t>
            </w:r>
          </w:p>
        </w:tc>
        <w:tc>
          <w:tcPr>
            <w:tcW w:w="1378" w:type="dxa"/>
            <w:tcBorders>
              <w:top w:val="single" w:sz="4" w:space="0" w:color="auto"/>
              <w:left w:val="nil"/>
              <w:bottom w:val="single" w:sz="4" w:space="0" w:color="auto"/>
              <w:right w:val="nil"/>
            </w:tcBorders>
            <w:shd w:val="clear" w:color="auto" w:fill="FABF8F" w:themeFill="accent6" w:themeFillTint="99"/>
            <w:vAlign w:val="center"/>
            <w:hideMark/>
          </w:tcPr>
          <w:p w:rsidR="006918DA" w:rsidRPr="003B49CE" w:rsidRDefault="006918DA" w:rsidP="00431F79">
            <w:pPr>
              <w:spacing w:after="0"/>
              <w:ind w:firstLine="0"/>
              <w:jc w:val="right"/>
              <w:rPr>
                <w:rFonts w:ascii="Arial" w:hAnsi="Arial" w:cs="Arial"/>
                <w:sz w:val="18"/>
                <w:szCs w:val="18"/>
              </w:rPr>
            </w:pPr>
            <w:r>
              <w:rPr>
                <w:rFonts w:ascii="Arial" w:hAnsi="Arial"/>
                <w:sz w:val="18"/>
                <w:szCs w:val="18"/>
              </w:rPr>
              <w:t>Hasierako sa</w:t>
            </w:r>
            <w:r>
              <w:rPr>
                <w:rFonts w:ascii="Arial" w:hAnsi="Arial"/>
                <w:sz w:val="18"/>
                <w:szCs w:val="18"/>
              </w:rPr>
              <w:t>l</w:t>
            </w:r>
            <w:r>
              <w:rPr>
                <w:rFonts w:ascii="Arial" w:hAnsi="Arial"/>
                <w:sz w:val="18"/>
                <w:szCs w:val="18"/>
              </w:rPr>
              <w:t>doa 2016-01-01ean</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6918DA" w:rsidRPr="003B49CE" w:rsidRDefault="006918DA" w:rsidP="00431F79">
            <w:pPr>
              <w:spacing w:after="0"/>
              <w:ind w:firstLine="0"/>
              <w:jc w:val="right"/>
              <w:rPr>
                <w:rFonts w:ascii="Arial" w:hAnsi="Arial" w:cs="Arial"/>
                <w:sz w:val="18"/>
                <w:szCs w:val="18"/>
              </w:rPr>
            </w:pPr>
            <w:r>
              <w:rPr>
                <w:rFonts w:ascii="Arial" w:hAnsi="Arial"/>
                <w:sz w:val="18"/>
                <w:szCs w:val="18"/>
              </w:rPr>
              <w:t>2016ko k</w:t>
            </w:r>
            <w:r>
              <w:rPr>
                <w:rFonts w:ascii="Arial" w:hAnsi="Arial"/>
                <w:sz w:val="18"/>
                <w:szCs w:val="18"/>
              </w:rPr>
              <w:t>o</w:t>
            </w:r>
            <w:r>
              <w:rPr>
                <w:rFonts w:ascii="Arial" w:hAnsi="Arial"/>
                <w:sz w:val="18"/>
                <w:szCs w:val="18"/>
              </w:rPr>
              <w:t>brantzak</w:t>
            </w: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6918DA" w:rsidRPr="003B49CE" w:rsidRDefault="006918DA" w:rsidP="00431F79">
            <w:pPr>
              <w:spacing w:after="0"/>
              <w:ind w:firstLine="0"/>
              <w:jc w:val="right"/>
              <w:rPr>
                <w:rFonts w:ascii="Arial" w:hAnsi="Arial" w:cs="Arial"/>
                <w:sz w:val="18"/>
                <w:szCs w:val="18"/>
              </w:rPr>
            </w:pPr>
            <w:r>
              <w:rPr>
                <w:rFonts w:ascii="Arial" w:hAnsi="Arial"/>
                <w:sz w:val="18"/>
                <w:szCs w:val="18"/>
              </w:rPr>
              <w:t>Kaudimen g</w:t>
            </w:r>
            <w:r>
              <w:rPr>
                <w:rFonts w:ascii="Arial" w:hAnsi="Arial"/>
                <w:sz w:val="18"/>
                <w:szCs w:val="18"/>
              </w:rPr>
              <w:t>a</w:t>
            </w:r>
            <w:r>
              <w:rPr>
                <w:rFonts w:ascii="Arial" w:hAnsi="Arial"/>
                <w:sz w:val="18"/>
                <w:szCs w:val="18"/>
              </w:rPr>
              <w:t>beziak eta beste baja b</w:t>
            </w:r>
            <w:r>
              <w:rPr>
                <w:rFonts w:ascii="Arial" w:hAnsi="Arial"/>
                <w:sz w:val="18"/>
                <w:szCs w:val="18"/>
              </w:rPr>
              <w:t>a</w:t>
            </w:r>
            <w:r>
              <w:rPr>
                <w:rFonts w:ascii="Arial" w:hAnsi="Arial"/>
                <w:sz w:val="18"/>
                <w:szCs w:val="18"/>
              </w:rPr>
              <w:t>tzuk</w:t>
            </w:r>
          </w:p>
        </w:tc>
        <w:tc>
          <w:tcPr>
            <w:tcW w:w="1158" w:type="dxa"/>
            <w:tcBorders>
              <w:top w:val="single" w:sz="4" w:space="0" w:color="auto"/>
              <w:left w:val="nil"/>
              <w:bottom w:val="single" w:sz="4" w:space="0" w:color="auto"/>
              <w:right w:val="nil"/>
            </w:tcBorders>
            <w:shd w:val="clear" w:color="auto" w:fill="FABF8F" w:themeFill="accent6" w:themeFillTint="99"/>
            <w:vAlign w:val="center"/>
            <w:hideMark/>
          </w:tcPr>
          <w:p w:rsidR="006918DA" w:rsidRPr="003B49CE" w:rsidRDefault="006918DA" w:rsidP="00431F79">
            <w:pPr>
              <w:spacing w:after="0"/>
              <w:ind w:firstLine="0"/>
              <w:jc w:val="right"/>
              <w:rPr>
                <w:rFonts w:ascii="Arial" w:hAnsi="Arial" w:cs="Arial"/>
                <w:sz w:val="18"/>
                <w:szCs w:val="18"/>
              </w:rPr>
            </w:pPr>
            <w:r>
              <w:rPr>
                <w:rFonts w:ascii="Arial" w:hAnsi="Arial"/>
                <w:sz w:val="18"/>
                <w:szCs w:val="18"/>
              </w:rPr>
              <w:t>Amaierako saldoa 2016-12-31n</w:t>
            </w:r>
          </w:p>
        </w:tc>
        <w:tc>
          <w:tcPr>
            <w:tcW w:w="857" w:type="dxa"/>
            <w:tcBorders>
              <w:top w:val="single" w:sz="4" w:space="0" w:color="auto"/>
              <w:left w:val="nil"/>
              <w:bottom w:val="single" w:sz="4" w:space="0" w:color="auto"/>
              <w:right w:val="nil"/>
            </w:tcBorders>
            <w:shd w:val="clear" w:color="auto" w:fill="FABF8F" w:themeFill="accent6" w:themeFillTint="99"/>
            <w:vAlign w:val="center"/>
            <w:hideMark/>
          </w:tcPr>
          <w:p w:rsidR="006918DA" w:rsidRPr="003B49CE" w:rsidRDefault="00422287" w:rsidP="00431F79">
            <w:pPr>
              <w:spacing w:after="0"/>
              <w:ind w:firstLine="0"/>
              <w:jc w:val="right"/>
              <w:rPr>
                <w:rFonts w:ascii="Arial" w:hAnsi="Arial" w:cs="Arial"/>
                <w:sz w:val="18"/>
                <w:szCs w:val="18"/>
              </w:rPr>
            </w:pPr>
            <w:r>
              <w:rPr>
                <w:rFonts w:ascii="Arial" w:hAnsi="Arial"/>
                <w:sz w:val="18"/>
                <w:szCs w:val="18"/>
              </w:rPr>
              <w:t>Amaierako saldoa (%)</w:t>
            </w:r>
          </w:p>
        </w:tc>
        <w:tc>
          <w:tcPr>
            <w:tcW w:w="1245" w:type="dxa"/>
            <w:tcBorders>
              <w:top w:val="single" w:sz="4" w:space="0" w:color="auto"/>
              <w:left w:val="nil"/>
              <w:bottom w:val="single" w:sz="4" w:space="0" w:color="auto"/>
              <w:right w:val="nil"/>
            </w:tcBorders>
            <w:shd w:val="clear" w:color="auto" w:fill="FABF8F" w:themeFill="accent6" w:themeFillTint="99"/>
            <w:vAlign w:val="center"/>
            <w:hideMark/>
          </w:tcPr>
          <w:p w:rsidR="006918DA" w:rsidRPr="003B49CE" w:rsidRDefault="00422287" w:rsidP="00431F79">
            <w:pPr>
              <w:spacing w:after="0"/>
              <w:ind w:firstLine="0"/>
              <w:jc w:val="right"/>
              <w:rPr>
                <w:rFonts w:ascii="Arial" w:hAnsi="Arial" w:cs="Arial"/>
                <w:sz w:val="18"/>
                <w:szCs w:val="18"/>
              </w:rPr>
            </w:pPr>
            <w:r>
              <w:rPr>
                <w:rFonts w:ascii="Arial" w:hAnsi="Arial"/>
                <w:sz w:val="18"/>
                <w:szCs w:val="18"/>
              </w:rPr>
              <w:t>Hasierako saldoaren gainean k</w:t>
            </w:r>
            <w:r>
              <w:rPr>
                <w:rFonts w:ascii="Arial" w:hAnsi="Arial"/>
                <w:sz w:val="18"/>
                <w:szCs w:val="18"/>
              </w:rPr>
              <w:t>o</w:t>
            </w:r>
            <w:r>
              <w:rPr>
                <w:rFonts w:ascii="Arial" w:hAnsi="Arial"/>
                <w:sz w:val="18"/>
                <w:szCs w:val="18"/>
              </w:rPr>
              <w:t>bratutakoa (%)</w:t>
            </w:r>
          </w:p>
        </w:tc>
      </w:tr>
      <w:tr w:rsidR="009D5763" w:rsidRPr="00422287" w:rsidTr="00422287">
        <w:trPr>
          <w:trHeight w:val="255"/>
          <w:jc w:val="center"/>
        </w:trPr>
        <w:tc>
          <w:tcPr>
            <w:tcW w:w="1457" w:type="dxa"/>
            <w:tcBorders>
              <w:top w:val="single" w:sz="4" w:space="0" w:color="auto"/>
              <w:left w:val="nil"/>
              <w:bottom w:val="single" w:sz="2" w:space="0" w:color="auto"/>
              <w:right w:val="nil"/>
            </w:tcBorders>
            <w:shd w:val="clear" w:color="auto" w:fill="auto"/>
            <w:noWrap/>
            <w:vAlign w:val="center"/>
            <w:hideMark/>
          </w:tcPr>
          <w:p w:rsidR="009D5763" w:rsidRPr="00422287" w:rsidRDefault="009D5763" w:rsidP="00431F79">
            <w:pPr>
              <w:spacing w:after="0"/>
              <w:ind w:firstLine="0"/>
              <w:jc w:val="left"/>
              <w:rPr>
                <w:rFonts w:ascii="Arial Narrow" w:hAnsi="Arial Narrow"/>
                <w:sz w:val="18"/>
                <w:szCs w:val="18"/>
              </w:rPr>
            </w:pPr>
            <w:r>
              <w:rPr>
                <w:rFonts w:ascii="Arial Narrow" w:hAnsi="Arial Narrow"/>
                <w:sz w:val="18"/>
                <w:szCs w:val="18"/>
              </w:rPr>
              <w:t>2015</w:t>
            </w:r>
          </w:p>
        </w:tc>
        <w:tc>
          <w:tcPr>
            <w:tcW w:w="1378" w:type="dxa"/>
            <w:tcBorders>
              <w:top w:val="single" w:sz="4"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277.819</w:t>
            </w:r>
          </w:p>
        </w:tc>
        <w:tc>
          <w:tcPr>
            <w:tcW w:w="1276" w:type="dxa"/>
            <w:tcBorders>
              <w:top w:val="single" w:sz="4"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186.368</w:t>
            </w:r>
          </w:p>
        </w:tc>
        <w:tc>
          <w:tcPr>
            <w:tcW w:w="1418" w:type="dxa"/>
            <w:tcBorders>
              <w:top w:val="single" w:sz="4"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7.902</w:t>
            </w:r>
          </w:p>
        </w:tc>
        <w:tc>
          <w:tcPr>
            <w:tcW w:w="1158" w:type="dxa"/>
            <w:tcBorders>
              <w:top w:val="single" w:sz="4"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83.549</w:t>
            </w:r>
          </w:p>
        </w:tc>
        <w:tc>
          <w:tcPr>
            <w:tcW w:w="857" w:type="dxa"/>
            <w:tcBorders>
              <w:top w:val="single" w:sz="4"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cs="Calibri"/>
                <w:color w:val="000000"/>
                <w:sz w:val="18"/>
                <w:szCs w:val="18"/>
              </w:rPr>
            </w:pPr>
            <w:r>
              <w:rPr>
                <w:rFonts w:ascii="Arial Narrow" w:hAnsi="Arial Narrow"/>
                <w:color w:val="000000"/>
                <w:sz w:val="18"/>
                <w:szCs w:val="18"/>
              </w:rPr>
              <w:t>14</w:t>
            </w:r>
          </w:p>
        </w:tc>
        <w:tc>
          <w:tcPr>
            <w:tcW w:w="1245" w:type="dxa"/>
            <w:tcBorders>
              <w:top w:val="single" w:sz="4" w:space="0" w:color="auto"/>
              <w:left w:val="nil"/>
              <w:bottom w:val="single" w:sz="2" w:space="0" w:color="auto"/>
              <w:right w:val="nil"/>
            </w:tcBorders>
            <w:shd w:val="clear" w:color="auto" w:fill="auto"/>
            <w:noWrap/>
            <w:vAlign w:val="center"/>
          </w:tcPr>
          <w:p w:rsidR="009D5763" w:rsidRPr="00422287" w:rsidRDefault="000C687B" w:rsidP="00431F79">
            <w:pPr>
              <w:spacing w:after="0"/>
              <w:ind w:firstLine="0"/>
              <w:jc w:val="right"/>
              <w:rPr>
                <w:rFonts w:ascii="Arial Narrow" w:hAnsi="Arial Narrow"/>
                <w:sz w:val="18"/>
                <w:szCs w:val="18"/>
              </w:rPr>
            </w:pPr>
            <w:r>
              <w:rPr>
                <w:rFonts w:ascii="Arial Narrow" w:hAnsi="Arial Narrow"/>
                <w:sz w:val="18"/>
                <w:szCs w:val="18"/>
              </w:rPr>
              <w:t>67</w:t>
            </w:r>
          </w:p>
        </w:tc>
      </w:tr>
      <w:tr w:rsidR="009D5763" w:rsidRPr="00422287" w:rsidTr="00422287">
        <w:trPr>
          <w:trHeight w:val="255"/>
          <w:jc w:val="center"/>
        </w:trPr>
        <w:tc>
          <w:tcPr>
            <w:tcW w:w="1457" w:type="dxa"/>
            <w:tcBorders>
              <w:top w:val="single" w:sz="2" w:space="0" w:color="auto"/>
              <w:left w:val="nil"/>
              <w:bottom w:val="single" w:sz="2" w:space="0" w:color="auto"/>
              <w:right w:val="nil"/>
            </w:tcBorders>
            <w:shd w:val="clear" w:color="auto" w:fill="auto"/>
            <w:noWrap/>
            <w:vAlign w:val="center"/>
            <w:hideMark/>
          </w:tcPr>
          <w:p w:rsidR="009D5763" w:rsidRPr="00422287" w:rsidRDefault="009D5763" w:rsidP="00431F79">
            <w:pPr>
              <w:spacing w:after="0"/>
              <w:ind w:firstLine="0"/>
              <w:jc w:val="left"/>
              <w:rPr>
                <w:rFonts w:ascii="Arial Narrow" w:hAnsi="Arial Narrow"/>
                <w:sz w:val="18"/>
                <w:szCs w:val="18"/>
              </w:rPr>
            </w:pPr>
            <w:r>
              <w:rPr>
                <w:rFonts w:ascii="Arial Narrow" w:hAnsi="Arial Narrow"/>
                <w:sz w:val="18"/>
                <w:szCs w:val="18"/>
              </w:rPr>
              <w:t>2014</w:t>
            </w:r>
          </w:p>
        </w:tc>
        <w:tc>
          <w:tcPr>
            <w:tcW w:w="1378"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59.969</w:t>
            </w:r>
          </w:p>
        </w:tc>
        <w:tc>
          <w:tcPr>
            <w:tcW w:w="1276"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9.228</w:t>
            </w:r>
          </w:p>
        </w:tc>
        <w:tc>
          <w:tcPr>
            <w:tcW w:w="1418"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0</w:t>
            </w:r>
          </w:p>
        </w:tc>
        <w:tc>
          <w:tcPr>
            <w:tcW w:w="1158"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50.740</w:t>
            </w:r>
          </w:p>
        </w:tc>
        <w:tc>
          <w:tcPr>
            <w:tcW w:w="857"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cs="Calibri"/>
                <w:color w:val="000000"/>
                <w:sz w:val="18"/>
                <w:szCs w:val="18"/>
              </w:rPr>
            </w:pPr>
            <w:r>
              <w:rPr>
                <w:rFonts w:ascii="Arial Narrow" w:hAnsi="Arial Narrow"/>
                <w:color w:val="000000"/>
                <w:sz w:val="18"/>
                <w:szCs w:val="18"/>
              </w:rPr>
              <w:t>9</w:t>
            </w:r>
          </w:p>
        </w:tc>
        <w:tc>
          <w:tcPr>
            <w:tcW w:w="1245" w:type="dxa"/>
            <w:tcBorders>
              <w:top w:val="single" w:sz="2" w:space="0" w:color="auto"/>
              <w:left w:val="nil"/>
              <w:bottom w:val="single" w:sz="2" w:space="0" w:color="auto"/>
              <w:right w:val="nil"/>
            </w:tcBorders>
            <w:shd w:val="clear" w:color="auto" w:fill="auto"/>
            <w:noWrap/>
            <w:vAlign w:val="center"/>
          </w:tcPr>
          <w:p w:rsidR="009D5763" w:rsidRPr="00422287" w:rsidRDefault="000C687B" w:rsidP="00431F79">
            <w:pPr>
              <w:spacing w:after="0"/>
              <w:ind w:firstLine="0"/>
              <w:jc w:val="right"/>
              <w:rPr>
                <w:rFonts w:ascii="Arial Narrow" w:hAnsi="Arial Narrow"/>
                <w:sz w:val="18"/>
                <w:szCs w:val="18"/>
              </w:rPr>
            </w:pPr>
            <w:r>
              <w:rPr>
                <w:rFonts w:ascii="Arial Narrow" w:hAnsi="Arial Narrow"/>
                <w:sz w:val="18"/>
                <w:szCs w:val="18"/>
              </w:rPr>
              <w:t>15</w:t>
            </w:r>
          </w:p>
        </w:tc>
      </w:tr>
      <w:tr w:rsidR="009D5763" w:rsidRPr="00422287" w:rsidTr="00422287">
        <w:trPr>
          <w:trHeight w:val="255"/>
          <w:jc w:val="center"/>
        </w:trPr>
        <w:tc>
          <w:tcPr>
            <w:tcW w:w="1457" w:type="dxa"/>
            <w:tcBorders>
              <w:top w:val="single" w:sz="2" w:space="0" w:color="auto"/>
              <w:left w:val="nil"/>
              <w:bottom w:val="single" w:sz="2" w:space="0" w:color="auto"/>
              <w:right w:val="nil"/>
            </w:tcBorders>
            <w:shd w:val="clear" w:color="auto" w:fill="auto"/>
            <w:noWrap/>
            <w:vAlign w:val="center"/>
            <w:hideMark/>
          </w:tcPr>
          <w:p w:rsidR="009D5763" w:rsidRPr="00422287" w:rsidRDefault="009D5763" w:rsidP="00431F79">
            <w:pPr>
              <w:spacing w:after="0"/>
              <w:ind w:firstLine="0"/>
              <w:jc w:val="left"/>
              <w:rPr>
                <w:rFonts w:ascii="Arial Narrow" w:hAnsi="Arial Narrow"/>
                <w:sz w:val="18"/>
                <w:szCs w:val="18"/>
              </w:rPr>
            </w:pPr>
            <w:r>
              <w:rPr>
                <w:rFonts w:ascii="Arial Narrow" w:hAnsi="Arial Narrow"/>
                <w:sz w:val="18"/>
                <w:szCs w:val="18"/>
              </w:rPr>
              <w:t>2013</w:t>
            </w:r>
          </w:p>
        </w:tc>
        <w:tc>
          <w:tcPr>
            <w:tcW w:w="1378"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153.074</w:t>
            </w:r>
          </w:p>
        </w:tc>
        <w:tc>
          <w:tcPr>
            <w:tcW w:w="1276"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25.977</w:t>
            </w:r>
          </w:p>
        </w:tc>
        <w:tc>
          <w:tcPr>
            <w:tcW w:w="1418"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590</w:t>
            </w:r>
          </w:p>
        </w:tc>
        <w:tc>
          <w:tcPr>
            <w:tcW w:w="1158"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126.507</w:t>
            </w:r>
          </w:p>
        </w:tc>
        <w:tc>
          <w:tcPr>
            <w:tcW w:w="857"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cs="Calibri"/>
                <w:color w:val="000000"/>
                <w:sz w:val="18"/>
                <w:szCs w:val="18"/>
              </w:rPr>
            </w:pPr>
            <w:r>
              <w:rPr>
                <w:rFonts w:ascii="Arial Narrow" w:hAnsi="Arial Narrow"/>
                <w:color w:val="000000"/>
                <w:sz w:val="18"/>
                <w:szCs w:val="18"/>
              </w:rPr>
              <w:t>21</w:t>
            </w:r>
          </w:p>
        </w:tc>
        <w:tc>
          <w:tcPr>
            <w:tcW w:w="1245" w:type="dxa"/>
            <w:tcBorders>
              <w:top w:val="single" w:sz="2" w:space="0" w:color="auto"/>
              <w:left w:val="nil"/>
              <w:bottom w:val="single" w:sz="2" w:space="0" w:color="auto"/>
              <w:right w:val="nil"/>
            </w:tcBorders>
            <w:shd w:val="clear" w:color="auto" w:fill="auto"/>
            <w:noWrap/>
            <w:vAlign w:val="center"/>
          </w:tcPr>
          <w:p w:rsidR="009D5763" w:rsidRPr="00422287" w:rsidRDefault="000C687B" w:rsidP="00431F79">
            <w:pPr>
              <w:spacing w:after="0"/>
              <w:ind w:firstLine="0"/>
              <w:jc w:val="right"/>
              <w:rPr>
                <w:rFonts w:ascii="Arial Narrow" w:hAnsi="Arial Narrow"/>
                <w:sz w:val="18"/>
                <w:szCs w:val="18"/>
              </w:rPr>
            </w:pPr>
            <w:r>
              <w:rPr>
                <w:rFonts w:ascii="Arial Narrow" w:hAnsi="Arial Narrow"/>
                <w:sz w:val="18"/>
                <w:szCs w:val="18"/>
              </w:rPr>
              <w:t>17</w:t>
            </w:r>
          </w:p>
        </w:tc>
      </w:tr>
      <w:tr w:rsidR="009D5763" w:rsidRPr="00422287" w:rsidTr="00422287">
        <w:trPr>
          <w:trHeight w:val="255"/>
          <w:jc w:val="center"/>
        </w:trPr>
        <w:tc>
          <w:tcPr>
            <w:tcW w:w="1457" w:type="dxa"/>
            <w:tcBorders>
              <w:top w:val="single" w:sz="2" w:space="0" w:color="auto"/>
              <w:left w:val="nil"/>
              <w:bottom w:val="single" w:sz="2" w:space="0" w:color="auto"/>
              <w:right w:val="nil"/>
            </w:tcBorders>
            <w:shd w:val="clear" w:color="auto" w:fill="auto"/>
            <w:noWrap/>
            <w:vAlign w:val="center"/>
            <w:hideMark/>
          </w:tcPr>
          <w:p w:rsidR="009D5763" w:rsidRPr="00422287" w:rsidRDefault="009D5763" w:rsidP="00431F79">
            <w:pPr>
              <w:spacing w:after="0"/>
              <w:ind w:firstLine="0"/>
              <w:jc w:val="left"/>
              <w:rPr>
                <w:rFonts w:ascii="Arial Narrow" w:hAnsi="Arial Narrow"/>
                <w:sz w:val="18"/>
                <w:szCs w:val="18"/>
              </w:rPr>
            </w:pPr>
            <w:r>
              <w:rPr>
                <w:rFonts w:ascii="Arial Narrow" w:hAnsi="Arial Narrow"/>
                <w:sz w:val="18"/>
                <w:szCs w:val="18"/>
              </w:rPr>
              <w:t>2012</w:t>
            </w:r>
          </w:p>
        </w:tc>
        <w:tc>
          <w:tcPr>
            <w:tcW w:w="1378"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50.072</w:t>
            </w:r>
          </w:p>
        </w:tc>
        <w:tc>
          <w:tcPr>
            <w:tcW w:w="1276"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4.515</w:t>
            </w:r>
          </w:p>
        </w:tc>
        <w:tc>
          <w:tcPr>
            <w:tcW w:w="1418"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75</w:t>
            </w:r>
          </w:p>
        </w:tc>
        <w:tc>
          <w:tcPr>
            <w:tcW w:w="1158"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45.482</w:t>
            </w:r>
          </w:p>
        </w:tc>
        <w:tc>
          <w:tcPr>
            <w:tcW w:w="857"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cs="Calibri"/>
                <w:color w:val="000000"/>
                <w:sz w:val="18"/>
                <w:szCs w:val="18"/>
              </w:rPr>
            </w:pPr>
            <w:r>
              <w:rPr>
                <w:rFonts w:ascii="Arial Narrow" w:hAnsi="Arial Narrow"/>
                <w:color w:val="000000"/>
                <w:sz w:val="18"/>
                <w:szCs w:val="18"/>
              </w:rPr>
              <w:t>8</w:t>
            </w:r>
          </w:p>
        </w:tc>
        <w:tc>
          <w:tcPr>
            <w:tcW w:w="1245" w:type="dxa"/>
            <w:tcBorders>
              <w:top w:val="single" w:sz="2" w:space="0" w:color="auto"/>
              <w:left w:val="nil"/>
              <w:bottom w:val="single" w:sz="2" w:space="0" w:color="auto"/>
              <w:right w:val="nil"/>
            </w:tcBorders>
            <w:shd w:val="clear" w:color="auto" w:fill="auto"/>
            <w:noWrap/>
            <w:vAlign w:val="center"/>
          </w:tcPr>
          <w:p w:rsidR="009D5763" w:rsidRPr="00422287" w:rsidRDefault="000C687B" w:rsidP="00431F79">
            <w:pPr>
              <w:spacing w:after="0"/>
              <w:ind w:firstLine="0"/>
              <w:jc w:val="right"/>
              <w:rPr>
                <w:rFonts w:ascii="Arial Narrow" w:hAnsi="Arial Narrow"/>
                <w:sz w:val="18"/>
                <w:szCs w:val="18"/>
              </w:rPr>
            </w:pPr>
            <w:r>
              <w:rPr>
                <w:rFonts w:ascii="Arial Narrow" w:hAnsi="Arial Narrow"/>
                <w:sz w:val="18"/>
                <w:szCs w:val="18"/>
              </w:rPr>
              <w:t>9</w:t>
            </w:r>
          </w:p>
        </w:tc>
      </w:tr>
      <w:tr w:rsidR="009D5763" w:rsidRPr="00422287" w:rsidTr="00422287">
        <w:trPr>
          <w:trHeight w:val="255"/>
          <w:jc w:val="center"/>
        </w:trPr>
        <w:tc>
          <w:tcPr>
            <w:tcW w:w="1457" w:type="dxa"/>
            <w:tcBorders>
              <w:top w:val="single" w:sz="2" w:space="0" w:color="auto"/>
              <w:left w:val="nil"/>
              <w:bottom w:val="single" w:sz="2" w:space="0" w:color="auto"/>
              <w:right w:val="nil"/>
            </w:tcBorders>
            <w:shd w:val="clear" w:color="auto" w:fill="auto"/>
            <w:noWrap/>
            <w:vAlign w:val="center"/>
            <w:hideMark/>
          </w:tcPr>
          <w:p w:rsidR="009D5763" w:rsidRPr="00422287" w:rsidRDefault="009D5763" w:rsidP="00431F79">
            <w:pPr>
              <w:spacing w:after="0"/>
              <w:ind w:firstLine="0"/>
              <w:jc w:val="left"/>
              <w:rPr>
                <w:rFonts w:ascii="Arial Narrow" w:hAnsi="Arial Narrow"/>
                <w:sz w:val="18"/>
                <w:szCs w:val="18"/>
              </w:rPr>
            </w:pPr>
            <w:r>
              <w:rPr>
                <w:rFonts w:ascii="Arial Narrow" w:hAnsi="Arial Narrow"/>
                <w:sz w:val="18"/>
                <w:szCs w:val="18"/>
              </w:rPr>
              <w:t>2011</w:t>
            </w:r>
          </w:p>
        </w:tc>
        <w:tc>
          <w:tcPr>
            <w:tcW w:w="1378"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44.444</w:t>
            </w:r>
          </w:p>
        </w:tc>
        <w:tc>
          <w:tcPr>
            <w:tcW w:w="1276"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2.900</w:t>
            </w:r>
          </w:p>
        </w:tc>
        <w:tc>
          <w:tcPr>
            <w:tcW w:w="1418"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0</w:t>
            </w:r>
          </w:p>
        </w:tc>
        <w:tc>
          <w:tcPr>
            <w:tcW w:w="1158"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41.544</w:t>
            </w:r>
          </w:p>
        </w:tc>
        <w:tc>
          <w:tcPr>
            <w:tcW w:w="857"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cs="Calibri"/>
                <w:color w:val="000000"/>
                <w:sz w:val="18"/>
                <w:szCs w:val="18"/>
              </w:rPr>
            </w:pPr>
            <w:r>
              <w:rPr>
                <w:rFonts w:ascii="Arial Narrow" w:hAnsi="Arial Narrow"/>
                <w:color w:val="000000"/>
                <w:sz w:val="18"/>
                <w:szCs w:val="18"/>
              </w:rPr>
              <w:t>7</w:t>
            </w:r>
          </w:p>
        </w:tc>
        <w:tc>
          <w:tcPr>
            <w:tcW w:w="1245" w:type="dxa"/>
            <w:tcBorders>
              <w:top w:val="single" w:sz="2" w:space="0" w:color="auto"/>
              <w:left w:val="nil"/>
              <w:bottom w:val="single" w:sz="2" w:space="0" w:color="auto"/>
              <w:right w:val="nil"/>
            </w:tcBorders>
            <w:shd w:val="clear" w:color="auto" w:fill="auto"/>
            <w:noWrap/>
            <w:vAlign w:val="center"/>
          </w:tcPr>
          <w:p w:rsidR="009D5763" w:rsidRPr="00422287" w:rsidRDefault="000C687B" w:rsidP="00431F79">
            <w:pPr>
              <w:spacing w:after="0"/>
              <w:ind w:firstLine="0"/>
              <w:jc w:val="right"/>
              <w:rPr>
                <w:rFonts w:ascii="Arial Narrow" w:hAnsi="Arial Narrow"/>
                <w:sz w:val="18"/>
                <w:szCs w:val="18"/>
              </w:rPr>
            </w:pPr>
            <w:r>
              <w:rPr>
                <w:rFonts w:ascii="Arial Narrow" w:hAnsi="Arial Narrow"/>
                <w:sz w:val="18"/>
                <w:szCs w:val="18"/>
              </w:rPr>
              <w:t>6</w:t>
            </w:r>
          </w:p>
        </w:tc>
      </w:tr>
      <w:tr w:rsidR="009D5763" w:rsidRPr="00422287" w:rsidTr="00422287">
        <w:trPr>
          <w:trHeight w:val="255"/>
          <w:jc w:val="center"/>
        </w:trPr>
        <w:tc>
          <w:tcPr>
            <w:tcW w:w="1457" w:type="dxa"/>
            <w:tcBorders>
              <w:top w:val="single" w:sz="2" w:space="0" w:color="auto"/>
              <w:left w:val="nil"/>
              <w:bottom w:val="single" w:sz="2" w:space="0" w:color="auto"/>
              <w:right w:val="nil"/>
            </w:tcBorders>
            <w:shd w:val="clear" w:color="auto" w:fill="auto"/>
            <w:noWrap/>
            <w:vAlign w:val="center"/>
            <w:hideMark/>
          </w:tcPr>
          <w:p w:rsidR="009D5763" w:rsidRPr="00422287" w:rsidRDefault="009D5763" w:rsidP="00431F79">
            <w:pPr>
              <w:spacing w:after="0"/>
              <w:ind w:firstLine="0"/>
              <w:jc w:val="left"/>
              <w:rPr>
                <w:rFonts w:ascii="Arial Narrow" w:hAnsi="Arial Narrow"/>
                <w:sz w:val="18"/>
                <w:szCs w:val="18"/>
              </w:rPr>
            </w:pPr>
            <w:r>
              <w:rPr>
                <w:rFonts w:ascii="Arial Narrow" w:hAnsi="Arial Narrow"/>
                <w:sz w:val="18"/>
                <w:szCs w:val="18"/>
              </w:rPr>
              <w:t>2010</w:t>
            </w:r>
          </w:p>
        </w:tc>
        <w:tc>
          <w:tcPr>
            <w:tcW w:w="1378"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44.916</w:t>
            </w:r>
          </w:p>
        </w:tc>
        <w:tc>
          <w:tcPr>
            <w:tcW w:w="1276" w:type="dxa"/>
            <w:tcBorders>
              <w:top w:val="single" w:sz="2" w:space="0" w:color="auto"/>
              <w:left w:val="nil"/>
              <w:bottom w:val="single" w:sz="2" w:space="0" w:color="auto"/>
              <w:right w:val="nil"/>
            </w:tcBorders>
            <w:shd w:val="clear" w:color="auto" w:fill="auto"/>
            <w:noWrap/>
            <w:vAlign w:val="center"/>
          </w:tcPr>
          <w:p w:rsidR="009D5763" w:rsidRPr="00422287" w:rsidRDefault="008D5F66" w:rsidP="00431F79">
            <w:pPr>
              <w:spacing w:after="0"/>
              <w:ind w:firstLine="0"/>
              <w:jc w:val="right"/>
              <w:rPr>
                <w:rFonts w:ascii="Arial Narrow" w:hAnsi="Arial Narrow"/>
                <w:sz w:val="18"/>
                <w:szCs w:val="18"/>
              </w:rPr>
            </w:pPr>
            <w:r>
              <w:rPr>
                <w:rFonts w:ascii="Arial Narrow" w:hAnsi="Arial Narrow"/>
                <w:sz w:val="18"/>
                <w:szCs w:val="18"/>
              </w:rPr>
              <w:t>1.098</w:t>
            </w:r>
          </w:p>
        </w:tc>
        <w:tc>
          <w:tcPr>
            <w:tcW w:w="1418" w:type="dxa"/>
            <w:tcBorders>
              <w:top w:val="single" w:sz="2" w:space="0" w:color="auto"/>
              <w:left w:val="nil"/>
              <w:bottom w:val="single" w:sz="2" w:space="0" w:color="auto"/>
              <w:right w:val="nil"/>
            </w:tcBorders>
            <w:shd w:val="clear" w:color="auto" w:fill="auto"/>
            <w:noWrap/>
            <w:vAlign w:val="center"/>
          </w:tcPr>
          <w:p w:rsidR="009D5763" w:rsidRPr="00422287" w:rsidRDefault="009D5763" w:rsidP="00965C1E">
            <w:pPr>
              <w:spacing w:after="0"/>
              <w:ind w:firstLine="0"/>
              <w:jc w:val="right"/>
              <w:rPr>
                <w:rFonts w:ascii="Arial Narrow" w:hAnsi="Arial Narrow"/>
                <w:sz w:val="18"/>
                <w:szCs w:val="18"/>
              </w:rPr>
            </w:pPr>
            <w:r>
              <w:rPr>
                <w:rFonts w:ascii="Arial Narrow" w:hAnsi="Arial Narrow"/>
                <w:sz w:val="18"/>
                <w:szCs w:val="18"/>
              </w:rPr>
              <w:t>136</w:t>
            </w:r>
          </w:p>
        </w:tc>
        <w:tc>
          <w:tcPr>
            <w:tcW w:w="1158"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43.682</w:t>
            </w:r>
          </w:p>
        </w:tc>
        <w:tc>
          <w:tcPr>
            <w:tcW w:w="857" w:type="dxa"/>
            <w:tcBorders>
              <w:top w:val="single" w:sz="2" w:space="0" w:color="auto"/>
              <w:left w:val="nil"/>
              <w:bottom w:val="single" w:sz="2"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cs="Calibri"/>
                <w:color w:val="000000"/>
                <w:sz w:val="18"/>
                <w:szCs w:val="18"/>
              </w:rPr>
            </w:pPr>
            <w:r>
              <w:rPr>
                <w:rFonts w:ascii="Arial Narrow" w:hAnsi="Arial Narrow"/>
                <w:color w:val="000000"/>
                <w:sz w:val="18"/>
                <w:szCs w:val="18"/>
              </w:rPr>
              <w:t>7</w:t>
            </w:r>
          </w:p>
        </w:tc>
        <w:tc>
          <w:tcPr>
            <w:tcW w:w="1245" w:type="dxa"/>
            <w:tcBorders>
              <w:top w:val="single" w:sz="2" w:space="0" w:color="auto"/>
              <w:left w:val="nil"/>
              <w:bottom w:val="single" w:sz="2" w:space="0" w:color="auto"/>
              <w:right w:val="nil"/>
            </w:tcBorders>
            <w:shd w:val="clear" w:color="auto" w:fill="auto"/>
            <w:noWrap/>
            <w:vAlign w:val="center"/>
          </w:tcPr>
          <w:p w:rsidR="009D5763" w:rsidRPr="00422287" w:rsidRDefault="000C687B" w:rsidP="00431F79">
            <w:pPr>
              <w:spacing w:after="0"/>
              <w:ind w:firstLine="0"/>
              <w:jc w:val="right"/>
              <w:rPr>
                <w:rFonts w:ascii="Arial Narrow" w:hAnsi="Arial Narrow"/>
                <w:sz w:val="18"/>
                <w:szCs w:val="18"/>
              </w:rPr>
            </w:pPr>
            <w:r>
              <w:rPr>
                <w:rFonts w:ascii="Arial Narrow" w:hAnsi="Arial Narrow"/>
                <w:sz w:val="18"/>
                <w:szCs w:val="18"/>
              </w:rPr>
              <w:t>2</w:t>
            </w:r>
          </w:p>
        </w:tc>
      </w:tr>
      <w:tr w:rsidR="009D5763" w:rsidRPr="00422287" w:rsidTr="00422287">
        <w:trPr>
          <w:trHeight w:val="255"/>
          <w:jc w:val="center"/>
        </w:trPr>
        <w:tc>
          <w:tcPr>
            <w:tcW w:w="1457" w:type="dxa"/>
            <w:tcBorders>
              <w:top w:val="single" w:sz="2" w:space="0" w:color="auto"/>
              <w:left w:val="nil"/>
              <w:bottom w:val="single" w:sz="4" w:space="0" w:color="auto"/>
              <w:right w:val="nil"/>
            </w:tcBorders>
            <w:shd w:val="clear" w:color="auto" w:fill="auto"/>
            <w:noWrap/>
            <w:vAlign w:val="center"/>
            <w:hideMark/>
          </w:tcPr>
          <w:p w:rsidR="009D5763" w:rsidRPr="00422287" w:rsidRDefault="009D5763" w:rsidP="00431F79">
            <w:pPr>
              <w:spacing w:after="0"/>
              <w:ind w:firstLine="0"/>
              <w:jc w:val="left"/>
              <w:rPr>
                <w:rFonts w:ascii="Arial Narrow" w:hAnsi="Arial Narrow"/>
                <w:sz w:val="18"/>
                <w:szCs w:val="18"/>
              </w:rPr>
            </w:pPr>
            <w:r>
              <w:rPr>
                <w:rFonts w:ascii="Arial Narrow" w:hAnsi="Arial Narrow"/>
                <w:sz w:val="18"/>
                <w:szCs w:val="18"/>
              </w:rPr>
              <w:t>2009a eta aurr</w:t>
            </w:r>
            <w:r>
              <w:rPr>
                <w:rFonts w:ascii="Arial Narrow" w:hAnsi="Arial Narrow"/>
                <w:sz w:val="18"/>
                <w:szCs w:val="18"/>
              </w:rPr>
              <w:t>e</w:t>
            </w:r>
            <w:r>
              <w:rPr>
                <w:rFonts w:ascii="Arial Narrow" w:hAnsi="Arial Narrow"/>
                <w:sz w:val="18"/>
                <w:szCs w:val="18"/>
              </w:rPr>
              <w:t>koak</w:t>
            </w:r>
          </w:p>
        </w:tc>
        <w:tc>
          <w:tcPr>
            <w:tcW w:w="1378" w:type="dxa"/>
            <w:tcBorders>
              <w:top w:val="single" w:sz="2" w:space="0" w:color="auto"/>
              <w:left w:val="nil"/>
              <w:bottom w:val="single" w:sz="4"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cs="Calibri"/>
                <w:color w:val="000000"/>
                <w:sz w:val="18"/>
                <w:szCs w:val="18"/>
              </w:rPr>
            </w:pPr>
            <w:r>
              <w:rPr>
                <w:rFonts w:ascii="Arial Narrow" w:hAnsi="Arial Narrow"/>
                <w:color w:val="000000"/>
                <w:sz w:val="18"/>
                <w:szCs w:val="18"/>
              </w:rPr>
              <w:t>209.454</w:t>
            </w:r>
          </w:p>
        </w:tc>
        <w:tc>
          <w:tcPr>
            <w:tcW w:w="1276" w:type="dxa"/>
            <w:tcBorders>
              <w:top w:val="single" w:sz="2" w:space="0" w:color="auto"/>
              <w:left w:val="nil"/>
              <w:bottom w:val="single" w:sz="4" w:space="0" w:color="auto"/>
              <w:right w:val="nil"/>
            </w:tcBorders>
            <w:shd w:val="clear" w:color="auto" w:fill="auto"/>
            <w:noWrap/>
            <w:vAlign w:val="center"/>
          </w:tcPr>
          <w:p w:rsidR="009D5763" w:rsidRPr="00422287" w:rsidRDefault="008D5F66" w:rsidP="00431F79">
            <w:pPr>
              <w:spacing w:after="0"/>
              <w:ind w:firstLine="0"/>
              <w:jc w:val="right"/>
              <w:rPr>
                <w:rFonts w:ascii="Arial Narrow" w:hAnsi="Arial Narrow" w:cs="Calibri"/>
                <w:color w:val="000000"/>
                <w:sz w:val="18"/>
                <w:szCs w:val="18"/>
              </w:rPr>
            </w:pPr>
            <w:r>
              <w:rPr>
                <w:rFonts w:ascii="Arial Narrow" w:hAnsi="Arial Narrow"/>
                <w:color w:val="000000"/>
                <w:sz w:val="18"/>
                <w:szCs w:val="18"/>
              </w:rPr>
              <w:t>4.075</w:t>
            </w:r>
          </w:p>
        </w:tc>
        <w:tc>
          <w:tcPr>
            <w:tcW w:w="1418" w:type="dxa"/>
            <w:tcBorders>
              <w:top w:val="single" w:sz="2" w:space="0" w:color="auto"/>
              <w:left w:val="nil"/>
              <w:bottom w:val="single" w:sz="4"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cs="Calibri"/>
                <w:color w:val="000000"/>
                <w:sz w:val="18"/>
                <w:szCs w:val="18"/>
              </w:rPr>
            </w:pPr>
            <w:r>
              <w:rPr>
                <w:rFonts w:ascii="Arial Narrow" w:hAnsi="Arial Narrow"/>
                <w:color w:val="000000"/>
                <w:sz w:val="18"/>
                <w:szCs w:val="18"/>
              </w:rPr>
              <w:t>2.557</w:t>
            </w:r>
          </w:p>
        </w:tc>
        <w:tc>
          <w:tcPr>
            <w:tcW w:w="1158" w:type="dxa"/>
            <w:tcBorders>
              <w:top w:val="single" w:sz="2" w:space="0" w:color="auto"/>
              <w:left w:val="nil"/>
              <w:bottom w:val="single" w:sz="4"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cs="Calibri"/>
                <w:color w:val="000000"/>
                <w:sz w:val="18"/>
                <w:szCs w:val="18"/>
              </w:rPr>
            </w:pPr>
            <w:r>
              <w:rPr>
                <w:rFonts w:ascii="Arial Narrow" w:hAnsi="Arial Narrow"/>
                <w:color w:val="000000"/>
                <w:sz w:val="18"/>
                <w:szCs w:val="18"/>
              </w:rPr>
              <w:t>202.823</w:t>
            </w:r>
          </w:p>
        </w:tc>
        <w:tc>
          <w:tcPr>
            <w:tcW w:w="857" w:type="dxa"/>
            <w:tcBorders>
              <w:top w:val="single" w:sz="2" w:space="0" w:color="auto"/>
              <w:left w:val="nil"/>
              <w:bottom w:val="single" w:sz="4" w:space="0" w:color="auto"/>
              <w:right w:val="nil"/>
            </w:tcBorders>
            <w:shd w:val="clear" w:color="auto" w:fill="auto"/>
            <w:noWrap/>
            <w:vAlign w:val="center"/>
          </w:tcPr>
          <w:p w:rsidR="009D5763" w:rsidRPr="00422287" w:rsidRDefault="009D5763" w:rsidP="00431F79">
            <w:pPr>
              <w:spacing w:after="0"/>
              <w:ind w:firstLine="0"/>
              <w:jc w:val="right"/>
              <w:rPr>
                <w:rFonts w:ascii="Arial Narrow" w:hAnsi="Arial Narrow"/>
                <w:sz w:val="18"/>
                <w:szCs w:val="18"/>
              </w:rPr>
            </w:pPr>
            <w:r>
              <w:rPr>
                <w:rFonts w:ascii="Arial Narrow" w:hAnsi="Arial Narrow"/>
                <w:sz w:val="18"/>
                <w:szCs w:val="18"/>
              </w:rPr>
              <w:t>34</w:t>
            </w:r>
          </w:p>
        </w:tc>
        <w:tc>
          <w:tcPr>
            <w:tcW w:w="1245" w:type="dxa"/>
            <w:tcBorders>
              <w:top w:val="single" w:sz="2" w:space="0" w:color="auto"/>
              <w:left w:val="nil"/>
              <w:bottom w:val="single" w:sz="4" w:space="0" w:color="auto"/>
              <w:right w:val="nil"/>
            </w:tcBorders>
            <w:shd w:val="clear" w:color="auto" w:fill="auto"/>
            <w:noWrap/>
            <w:vAlign w:val="center"/>
          </w:tcPr>
          <w:p w:rsidR="009D5763" w:rsidRPr="00422287" w:rsidRDefault="000C687B" w:rsidP="00431F79">
            <w:pPr>
              <w:spacing w:after="0"/>
              <w:ind w:firstLine="0"/>
              <w:jc w:val="right"/>
              <w:rPr>
                <w:rFonts w:ascii="Arial Narrow" w:hAnsi="Arial Narrow"/>
                <w:sz w:val="18"/>
                <w:szCs w:val="18"/>
              </w:rPr>
            </w:pPr>
            <w:r>
              <w:rPr>
                <w:rFonts w:ascii="Arial Narrow" w:hAnsi="Arial Narrow"/>
                <w:sz w:val="18"/>
                <w:szCs w:val="18"/>
              </w:rPr>
              <w:t>2</w:t>
            </w:r>
          </w:p>
        </w:tc>
      </w:tr>
      <w:tr w:rsidR="009D5763" w:rsidRPr="003B49CE" w:rsidTr="00422287">
        <w:trPr>
          <w:trHeight w:val="255"/>
          <w:jc w:val="center"/>
        </w:trPr>
        <w:tc>
          <w:tcPr>
            <w:tcW w:w="1457" w:type="dxa"/>
            <w:tcBorders>
              <w:top w:val="single" w:sz="4" w:space="0" w:color="auto"/>
              <w:left w:val="nil"/>
              <w:bottom w:val="single" w:sz="4" w:space="0" w:color="auto"/>
              <w:right w:val="nil"/>
            </w:tcBorders>
            <w:shd w:val="clear" w:color="auto" w:fill="FABF8F" w:themeFill="accent6" w:themeFillTint="99"/>
            <w:noWrap/>
            <w:vAlign w:val="center"/>
            <w:hideMark/>
          </w:tcPr>
          <w:p w:rsidR="009D5763" w:rsidRPr="003B49CE" w:rsidRDefault="009D5763" w:rsidP="00431F79">
            <w:pPr>
              <w:spacing w:after="0"/>
              <w:ind w:firstLine="0"/>
              <w:jc w:val="left"/>
              <w:rPr>
                <w:rFonts w:ascii="Arial" w:hAnsi="Arial" w:cs="Arial"/>
                <w:sz w:val="18"/>
                <w:szCs w:val="18"/>
              </w:rPr>
            </w:pPr>
            <w:r>
              <w:rPr>
                <w:rFonts w:ascii="Arial" w:hAnsi="Arial"/>
                <w:sz w:val="18"/>
                <w:szCs w:val="18"/>
              </w:rPr>
              <w:t>Guztira</w:t>
            </w:r>
          </w:p>
        </w:tc>
        <w:tc>
          <w:tcPr>
            <w:tcW w:w="1378" w:type="dxa"/>
            <w:tcBorders>
              <w:top w:val="single" w:sz="4" w:space="0" w:color="auto"/>
              <w:left w:val="nil"/>
              <w:bottom w:val="single" w:sz="4" w:space="0" w:color="auto"/>
              <w:right w:val="nil"/>
            </w:tcBorders>
            <w:shd w:val="clear" w:color="auto" w:fill="FABF8F" w:themeFill="accent6" w:themeFillTint="99"/>
            <w:noWrap/>
            <w:vAlign w:val="center"/>
          </w:tcPr>
          <w:p w:rsidR="009D5763" w:rsidRPr="003B49CE" w:rsidRDefault="009D5763" w:rsidP="00431F79">
            <w:pPr>
              <w:spacing w:after="0"/>
              <w:ind w:firstLine="0"/>
              <w:jc w:val="right"/>
              <w:rPr>
                <w:rFonts w:ascii="Arial" w:hAnsi="Arial" w:cs="Arial"/>
                <w:sz w:val="18"/>
                <w:szCs w:val="18"/>
              </w:rPr>
            </w:pPr>
            <w:r>
              <w:rPr>
                <w:rFonts w:ascii="Arial" w:hAnsi="Arial"/>
                <w:sz w:val="18"/>
                <w:szCs w:val="18"/>
              </w:rPr>
              <w:t>839.748</w:t>
            </w:r>
          </w:p>
        </w:tc>
        <w:tc>
          <w:tcPr>
            <w:tcW w:w="1276" w:type="dxa"/>
            <w:tcBorders>
              <w:top w:val="single" w:sz="4" w:space="0" w:color="auto"/>
              <w:left w:val="nil"/>
              <w:bottom w:val="single" w:sz="4" w:space="0" w:color="auto"/>
              <w:right w:val="nil"/>
            </w:tcBorders>
            <w:shd w:val="clear" w:color="auto" w:fill="FABF8F" w:themeFill="accent6" w:themeFillTint="99"/>
            <w:noWrap/>
            <w:vAlign w:val="center"/>
          </w:tcPr>
          <w:p w:rsidR="009D5763" w:rsidRPr="003B49CE" w:rsidRDefault="009D5763" w:rsidP="00431F79">
            <w:pPr>
              <w:spacing w:after="0"/>
              <w:ind w:firstLine="0"/>
              <w:jc w:val="right"/>
              <w:rPr>
                <w:rFonts w:ascii="Arial" w:hAnsi="Arial" w:cs="Arial"/>
                <w:sz w:val="18"/>
                <w:szCs w:val="18"/>
              </w:rPr>
            </w:pPr>
            <w:r>
              <w:rPr>
                <w:rFonts w:ascii="Arial" w:hAnsi="Arial"/>
                <w:sz w:val="18"/>
                <w:szCs w:val="18"/>
              </w:rPr>
              <w:t>234.161</w:t>
            </w:r>
          </w:p>
        </w:tc>
        <w:tc>
          <w:tcPr>
            <w:tcW w:w="1418" w:type="dxa"/>
            <w:tcBorders>
              <w:top w:val="single" w:sz="4" w:space="0" w:color="auto"/>
              <w:left w:val="nil"/>
              <w:bottom w:val="single" w:sz="4" w:space="0" w:color="auto"/>
              <w:right w:val="nil"/>
            </w:tcBorders>
            <w:shd w:val="clear" w:color="auto" w:fill="FABF8F" w:themeFill="accent6" w:themeFillTint="99"/>
            <w:noWrap/>
            <w:vAlign w:val="center"/>
          </w:tcPr>
          <w:p w:rsidR="009D5763" w:rsidRPr="003B49CE" w:rsidRDefault="009D5763" w:rsidP="00431F79">
            <w:pPr>
              <w:spacing w:after="0"/>
              <w:ind w:firstLine="0"/>
              <w:jc w:val="right"/>
              <w:rPr>
                <w:rFonts w:ascii="Arial" w:hAnsi="Arial" w:cs="Arial"/>
                <w:sz w:val="18"/>
                <w:szCs w:val="18"/>
              </w:rPr>
            </w:pPr>
            <w:r>
              <w:rPr>
                <w:rFonts w:ascii="Arial" w:hAnsi="Arial"/>
                <w:sz w:val="18"/>
                <w:szCs w:val="18"/>
              </w:rPr>
              <w:t>11.260</w:t>
            </w:r>
          </w:p>
        </w:tc>
        <w:tc>
          <w:tcPr>
            <w:tcW w:w="1158" w:type="dxa"/>
            <w:tcBorders>
              <w:top w:val="single" w:sz="4" w:space="0" w:color="auto"/>
              <w:left w:val="nil"/>
              <w:bottom w:val="single" w:sz="4" w:space="0" w:color="auto"/>
              <w:right w:val="nil"/>
            </w:tcBorders>
            <w:shd w:val="clear" w:color="auto" w:fill="FABF8F" w:themeFill="accent6" w:themeFillTint="99"/>
            <w:noWrap/>
            <w:vAlign w:val="center"/>
          </w:tcPr>
          <w:p w:rsidR="009D5763" w:rsidRPr="003B49CE" w:rsidRDefault="009D5763" w:rsidP="00431F79">
            <w:pPr>
              <w:spacing w:after="0"/>
              <w:ind w:firstLine="0"/>
              <w:jc w:val="right"/>
              <w:rPr>
                <w:rFonts w:ascii="Arial" w:hAnsi="Arial" w:cs="Arial"/>
                <w:sz w:val="18"/>
                <w:szCs w:val="18"/>
              </w:rPr>
            </w:pPr>
            <w:r>
              <w:rPr>
                <w:rFonts w:ascii="Arial" w:hAnsi="Arial"/>
                <w:sz w:val="18"/>
                <w:szCs w:val="18"/>
              </w:rPr>
              <w:t>594.327</w:t>
            </w:r>
          </w:p>
        </w:tc>
        <w:tc>
          <w:tcPr>
            <w:tcW w:w="857" w:type="dxa"/>
            <w:tcBorders>
              <w:top w:val="single" w:sz="4" w:space="0" w:color="auto"/>
              <w:left w:val="nil"/>
              <w:bottom w:val="single" w:sz="4" w:space="0" w:color="auto"/>
              <w:right w:val="nil"/>
            </w:tcBorders>
            <w:shd w:val="clear" w:color="auto" w:fill="FABF8F" w:themeFill="accent6" w:themeFillTint="99"/>
            <w:noWrap/>
            <w:vAlign w:val="center"/>
          </w:tcPr>
          <w:p w:rsidR="009D5763" w:rsidRPr="003B49CE" w:rsidRDefault="009D5763" w:rsidP="00431F79">
            <w:pPr>
              <w:spacing w:after="0"/>
              <w:ind w:firstLine="0"/>
              <w:jc w:val="right"/>
              <w:rPr>
                <w:rFonts w:ascii="Arial" w:hAnsi="Arial" w:cs="Arial"/>
                <w:sz w:val="18"/>
                <w:szCs w:val="18"/>
              </w:rPr>
            </w:pPr>
            <w:r>
              <w:rPr>
                <w:rFonts w:ascii="Arial" w:hAnsi="Arial"/>
                <w:sz w:val="18"/>
                <w:szCs w:val="18"/>
              </w:rPr>
              <w:t>100</w:t>
            </w:r>
          </w:p>
        </w:tc>
        <w:tc>
          <w:tcPr>
            <w:tcW w:w="1245" w:type="dxa"/>
            <w:tcBorders>
              <w:top w:val="single" w:sz="4" w:space="0" w:color="auto"/>
              <w:left w:val="nil"/>
              <w:bottom w:val="single" w:sz="4" w:space="0" w:color="auto"/>
              <w:right w:val="nil"/>
            </w:tcBorders>
            <w:shd w:val="clear" w:color="auto" w:fill="FABF8F" w:themeFill="accent6" w:themeFillTint="99"/>
            <w:noWrap/>
            <w:vAlign w:val="center"/>
          </w:tcPr>
          <w:p w:rsidR="009D5763" w:rsidRPr="003B49CE" w:rsidRDefault="000C687B" w:rsidP="00431F79">
            <w:pPr>
              <w:spacing w:after="0"/>
              <w:ind w:firstLine="0"/>
              <w:jc w:val="right"/>
              <w:rPr>
                <w:rFonts w:ascii="Arial" w:hAnsi="Arial" w:cs="Arial"/>
                <w:sz w:val="18"/>
                <w:szCs w:val="18"/>
              </w:rPr>
            </w:pPr>
            <w:r>
              <w:rPr>
                <w:rFonts w:ascii="Arial" w:hAnsi="Arial"/>
                <w:sz w:val="18"/>
                <w:szCs w:val="18"/>
              </w:rPr>
              <w:t>28</w:t>
            </w:r>
          </w:p>
        </w:tc>
      </w:tr>
    </w:tbl>
    <w:p w:rsidR="0053472F" w:rsidRDefault="0053472F" w:rsidP="00C86DC4">
      <w:pPr>
        <w:pStyle w:val="texto"/>
        <w:tabs>
          <w:tab w:val="left" w:pos="708"/>
        </w:tabs>
        <w:spacing w:after="0"/>
        <w:rPr>
          <w:szCs w:val="26"/>
        </w:rPr>
      </w:pPr>
    </w:p>
    <w:p w:rsidR="00D13084" w:rsidRPr="00B353F8" w:rsidRDefault="00B353F8" w:rsidP="00796183">
      <w:pPr>
        <w:pStyle w:val="texto"/>
        <w:tabs>
          <w:tab w:val="left" w:pos="708"/>
        </w:tabs>
        <w:rPr>
          <w:szCs w:val="26"/>
        </w:rPr>
      </w:pPr>
      <w:r>
        <w:t xml:space="preserve">1994tik kobratzeke dauden kopuru batzuk badaudela ikusi da; haien izaerari erreparatuta, ehuneko 31 zirkulazio-zergari dagozkio; ehuneko 16 trafikoko isun eta zehapenei; ehuneko 13 gainbalioaren gaineko zergari; ehuneko 12 </w:t>
      </w:r>
      <w:proofErr w:type="spellStart"/>
      <w:r>
        <w:t>J</w:t>
      </w:r>
      <w:r>
        <w:t>E</w:t>
      </w:r>
      <w:r>
        <w:t>Zari</w:t>
      </w:r>
      <w:proofErr w:type="spellEnd"/>
      <w:r>
        <w:t xml:space="preserve"> eta ehuneko 11 hiri-lurren kontribuzioari.</w:t>
      </w:r>
    </w:p>
    <w:p w:rsidR="00D13084" w:rsidRPr="001A4D2A" w:rsidRDefault="00D13084" w:rsidP="00796183">
      <w:pPr>
        <w:pStyle w:val="texto"/>
        <w:tabs>
          <w:tab w:val="left" w:pos="708"/>
        </w:tabs>
        <w:rPr>
          <w:szCs w:val="26"/>
        </w:rPr>
      </w:pPr>
      <w:r>
        <w:t>Udalak hirugarren batekin kontratatua du epe exekutiboan dauden ordain</w:t>
      </w:r>
      <w:r>
        <w:t>a</w:t>
      </w:r>
      <w:r>
        <w:t>giri kobrantzarako laguntza-zerbitzua.</w:t>
      </w:r>
    </w:p>
    <w:p w:rsidR="001A4D2A" w:rsidRPr="001A4D2A" w:rsidRDefault="001A4D2A" w:rsidP="00796183">
      <w:pPr>
        <w:pStyle w:val="texto"/>
        <w:tabs>
          <w:tab w:val="left" w:pos="708"/>
        </w:tabs>
        <w:rPr>
          <w:szCs w:val="26"/>
        </w:rPr>
      </w:pPr>
      <w:r>
        <w:t>Musika eskolak kobratze dituen diru-sarrerak 2002tik kobratzeke dauden matrikulei dagozkie.</w:t>
      </w:r>
    </w:p>
    <w:p w:rsidR="00D13084" w:rsidRDefault="00D13084" w:rsidP="00D13084">
      <w:pPr>
        <w:pStyle w:val="texto"/>
        <w:tabs>
          <w:tab w:val="clear" w:pos="2835"/>
          <w:tab w:val="clear" w:pos="3969"/>
          <w:tab w:val="clear" w:pos="5103"/>
          <w:tab w:val="clear" w:pos="6237"/>
          <w:tab w:val="clear" w:pos="7371"/>
        </w:tabs>
        <w:spacing w:before="240" w:after="240"/>
        <w:rPr>
          <w:rFonts w:cs="Arial"/>
        </w:rPr>
      </w:pPr>
      <w:r>
        <w:t>Gure gomendioak:</w:t>
      </w:r>
    </w:p>
    <w:p w:rsidR="00D13084" w:rsidRPr="00236826" w:rsidRDefault="000C687B" w:rsidP="00D13084">
      <w:pPr>
        <w:numPr>
          <w:ilvl w:val="0"/>
          <w:numId w:val="2"/>
        </w:numPr>
        <w:tabs>
          <w:tab w:val="clear" w:pos="1948"/>
          <w:tab w:val="left" w:pos="480"/>
          <w:tab w:val="num" w:pos="600"/>
          <w:tab w:val="num" w:pos="720"/>
          <w:tab w:val="num" w:pos="5040"/>
        </w:tabs>
        <w:ind w:left="0" w:firstLine="289"/>
        <w:rPr>
          <w:rFonts w:cs="Arial"/>
          <w:i/>
          <w:spacing w:val="6"/>
          <w:sz w:val="26"/>
          <w:szCs w:val="24"/>
        </w:rPr>
      </w:pPr>
      <w:r>
        <w:rPr>
          <w:i/>
          <w:sz w:val="26"/>
          <w:szCs w:val="24"/>
        </w:rPr>
        <w:lastRenderedPageBreak/>
        <w:t>Itxitako ekitaldietako diru-sarreren saldoak berrikustea, gaur egun behin b</w:t>
      </w:r>
      <w:r>
        <w:rPr>
          <w:i/>
          <w:sz w:val="26"/>
          <w:szCs w:val="24"/>
        </w:rPr>
        <w:t>e</w:t>
      </w:r>
      <w:r>
        <w:rPr>
          <w:i/>
          <w:sz w:val="26"/>
          <w:szCs w:val="24"/>
        </w:rPr>
        <w:t xml:space="preserve">tiko kobraezintzat jo daitezkeen zenbatekoak erregularizatzeko. </w:t>
      </w:r>
    </w:p>
    <w:p w:rsidR="00D13084" w:rsidRDefault="000C687B" w:rsidP="00D13084">
      <w:pPr>
        <w:numPr>
          <w:ilvl w:val="0"/>
          <w:numId w:val="2"/>
        </w:numPr>
        <w:tabs>
          <w:tab w:val="clear" w:pos="1948"/>
          <w:tab w:val="left" w:pos="480"/>
          <w:tab w:val="num" w:pos="600"/>
          <w:tab w:val="num" w:pos="720"/>
          <w:tab w:val="num" w:pos="5040"/>
        </w:tabs>
        <w:ind w:left="0" w:firstLine="289"/>
        <w:rPr>
          <w:rFonts w:cs="Arial"/>
          <w:i/>
          <w:spacing w:val="6"/>
          <w:sz w:val="26"/>
          <w:szCs w:val="24"/>
        </w:rPr>
      </w:pPr>
      <w:r>
        <w:rPr>
          <w:i/>
          <w:sz w:val="26"/>
          <w:szCs w:val="24"/>
        </w:rPr>
        <w:t>Itxitako aurrekontuetako diru-sarreren kontzeptu desberdinen kobrantza erra</w:t>
      </w:r>
      <w:r>
        <w:rPr>
          <w:i/>
          <w:sz w:val="26"/>
          <w:szCs w:val="24"/>
        </w:rPr>
        <w:t>z</w:t>
      </w:r>
      <w:r>
        <w:rPr>
          <w:i/>
          <w:sz w:val="26"/>
          <w:szCs w:val="24"/>
        </w:rPr>
        <w:t xml:space="preserve">ten duten metodo eta mekanismoak indartzea. </w:t>
      </w:r>
    </w:p>
    <w:p w:rsidR="00422287" w:rsidRDefault="00422287" w:rsidP="00796183">
      <w:pPr>
        <w:pStyle w:val="texto"/>
        <w:tabs>
          <w:tab w:val="left" w:pos="708"/>
        </w:tabs>
        <w:spacing w:after="0"/>
      </w:pPr>
      <w:r>
        <w:t>Ignacio Cabeza del Salvador auditorea arduratu da lan honetaz, eta hark pr</w:t>
      </w:r>
      <w:r>
        <w:t>o</w:t>
      </w:r>
      <w:r>
        <w:t>posatuta eman da txosten hau, indarrean dagoen araudiak aurreikusitako izap</w:t>
      </w:r>
      <w:r>
        <w:t>i</w:t>
      </w:r>
      <w:r>
        <w:t>deak bete ondoren.</w:t>
      </w:r>
    </w:p>
    <w:p w:rsidR="00796183" w:rsidRPr="00396359" w:rsidRDefault="00796183" w:rsidP="00796183">
      <w:pPr>
        <w:pStyle w:val="texto"/>
        <w:tabs>
          <w:tab w:val="left" w:pos="708"/>
        </w:tabs>
        <w:spacing w:after="0"/>
      </w:pPr>
    </w:p>
    <w:p w:rsidR="00D13084" w:rsidRDefault="00D13084" w:rsidP="00796183">
      <w:pPr>
        <w:pStyle w:val="texto"/>
        <w:tabs>
          <w:tab w:val="clear" w:pos="2835"/>
          <w:tab w:val="clear" w:pos="3969"/>
          <w:tab w:val="clear" w:pos="5103"/>
          <w:tab w:val="clear" w:pos="6237"/>
          <w:tab w:val="clear" w:pos="7371"/>
        </w:tabs>
        <w:spacing w:after="0"/>
        <w:jc w:val="center"/>
        <w:rPr>
          <w:rFonts w:cs="Arial"/>
        </w:rPr>
      </w:pPr>
      <w:r>
        <w:t>Iruñean, 2018ko martxoaren 23an.</w:t>
      </w:r>
    </w:p>
    <w:p w:rsidR="00796183" w:rsidRPr="00236826" w:rsidRDefault="00796183" w:rsidP="00796183">
      <w:pPr>
        <w:pStyle w:val="texto"/>
        <w:tabs>
          <w:tab w:val="clear" w:pos="2835"/>
          <w:tab w:val="clear" w:pos="3969"/>
          <w:tab w:val="clear" w:pos="5103"/>
          <w:tab w:val="clear" w:pos="6237"/>
          <w:tab w:val="clear" w:pos="7371"/>
        </w:tabs>
        <w:spacing w:after="0"/>
        <w:jc w:val="center"/>
        <w:rPr>
          <w:rFonts w:cs="Arial"/>
        </w:rPr>
      </w:pPr>
    </w:p>
    <w:p w:rsidR="00FD6FBB" w:rsidRDefault="00796183" w:rsidP="00796183">
      <w:pPr>
        <w:pStyle w:val="texto"/>
        <w:tabs>
          <w:tab w:val="clear" w:pos="2835"/>
          <w:tab w:val="clear" w:pos="3969"/>
          <w:tab w:val="clear" w:pos="5103"/>
          <w:tab w:val="clear" w:pos="6237"/>
          <w:tab w:val="clear" w:pos="7371"/>
        </w:tabs>
        <w:spacing w:after="0"/>
        <w:jc w:val="center"/>
        <w:rPr>
          <w:rFonts w:cs="Arial"/>
        </w:rPr>
      </w:pPr>
      <w:r>
        <w:t xml:space="preserve">Lehendakaria, </w:t>
      </w:r>
    </w:p>
    <w:p w:rsidR="00D13084" w:rsidRPr="00236826" w:rsidRDefault="00796183" w:rsidP="00796183">
      <w:pPr>
        <w:pStyle w:val="texto"/>
        <w:tabs>
          <w:tab w:val="clear" w:pos="2835"/>
          <w:tab w:val="clear" w:pos="3969"/>
          <w:tab w:val="clear" w:pos="5103"/>
          <w:tab w:val="clear" w:pos="6237"/>
          <w:tab w:val="clear" w:pos="7371"/>
        </w:tabs>
        <w:spacing w:after="0"/>
        <w:jc w:val="center"/>
        <w:rPr>
          <w:rFonts w:cs="Arial"/>
        </w:rPr>
      </w:pPr>
      <w:proofErr w:type="spellStart"/>
      <w:r>
        <w:t>Asunción</w:t>
      </w:r>
      <w:proofErr w:type="spellEnd"/>
      <w:r>
        <w:t xml:space="preserve"> </w:t>
      </w:r>
      <w:proofErr w:type="spellStart"/>
      <w:r>
        <w:t>Olaechea</w:t>
      </w:r>
      <w:proofErr w:type="spellEnd"/>
      <w:r>
        <w:t xml:space="preserve"> </w:t>
      </w:r>
      <w:proofErr w:type="spellStart"/>
      <w:r>
        <w:t>Estanga</w:t>
      </w:r>
      <w:proofErr w:type="spellEnd"/>
    </w:p>
    <w:sectPr w:rsidR="00D13084" w:rsidRPr="00236826"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3D3" w:rsidRDefault="00B623D3">
      <w:r>
        <w:separator/>
      </w:r>
    </w:p>
    <w:p w:rsidR="00B623D3" w:rsidRDefault="00B623D3"/>
    <w:p w:rsidR="00B623D3" w:rsidRDefault="00B623D3"/>
    <w:p w:rsidR="00B623D3" w:rsidRDefault="00B623D3"/>
  </w:endnote>
  <w:endnote w:type="continuationSeparator" w:id="0">
    <w:p w:rsidR="00B623D3" w:rsidRDefault="00B623D3">
      <w:r>
        <w:continuationSeparator/>
      </w:r>
    </w:p>
    <w:p w:rsidR="00B623D3" w:rsidRDefault="00B623D3"/>
    <w:p w:rsidR="00B623D3" w:rsidRDefault="00B623D3"/>
    <w:p w:rsidR="00B623D3" w:rsidRDefault="00B62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D3" w:rsidRDefault="00B623D3"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DD5BC0">
      <w:rPr>
        <w:rStyle w:val="Nmerodepgina"/>
      </w:rPr>
      <w:fldChar w:fldCharType="separate"/>
    </w:r>
    <w:r w:rsidR="00DD5BC0">
      <w:rPr>
        <w:rStyle w:val="Nmerodepgina"/>
        <w:noProof/>
      </w:rPr>
      <w:t>28</w:t>
    </w:r>
    <w:r>
      <w:rPr>
        <w:rStyle w:val="Nmerodepgina"/>
      </w:rPr>
      <w:fldChar w:fldCharType="end"/>
    </w:r>
  </w:p>
  <w:p w:rsidR="00B623D3" w:rsidRDefault="00B623D3"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D3" w:rsidRPr="00F03814" w:rsidRDefault="00B623D3"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79783A7" wp14:editId="7AA2661F">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B623D3" w:rsidRPr="00F74E38" w:rsidRDefault="00B623D3" w:rsidP="00F03814">
    <w:pPr>
      <w:pStyle w:val="Piedepgina"/>
      <w:tabs>
        <w:tab w:val="clear" w:pos="4252"/>
        <w:tab w:val="clear" w:pos="8504"/>
        <w:tab w:val="center" w:pos="4560"/>
      </w:tabs>
      <w:ind w:right="360"/>
      <w:jc w:val="left"/>
      <w:rPr>
        <w:rStyle w:val="Nmerodepgina"/>
      </w:rPr>
    </w:pPr>
  </w:p>
  <w:p w:rsidR="00B623D3" w:rsidRPr="00C13453" w:rsidRDefault="00B623D3"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D3" w:rsidRDefault="00B623D3"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D3" w:rsidRPr="00F03814" w:rsidRDefault="00B623D3"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824D66E" wp14:editId="18430FC2">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DD5BC0">
      <w:rPr>
        <w:rStyle w:val="Nmerodepgina"/>
        <w:noProof/>
        <w:szCs w:val="24"/>
      </w:rPr>
      <w:t>28</w:t>
    </w:r>
    <w:r w:rsidRPr="001D4F09">
      <w:rPr>
        <w:rStyle w:val="Nmerodepgina"/>
        <w:szCs w:val="24"/>
      </w:rPr>
      <w:fldChar w:fldCharType="end"/>
    </w:r>
    <w:r>
      <w:rPr>
        <w:rStyle w:val="Nmerodepgina"/>
        <w:szCs w:val="24"/>
      </w:rPr>
      <w:t xml:space="preserve"> -</w:t>
    </w:r>
  </w:p>
  <w:p w:rsidR="00B623D3" w:rsidRPr="00B623D3" w:rsidRDefault="00B623D3" w:rsidP="00D2472C">
    <w:pPr>
      <w:pStyle w:val="BorradorProvisional"/>
      <w:ind w:left="0"/>
      <w:jc w:val="center"/>
      <w:rPr>
        <w:color w:val="auto"/>
        <w:sz w:val="24"/>
      </w:rPr>
    </w:pPr>
  </w:p>
  <w:p w:rsidR="00B623D3" w:rsidRDefault="00B62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3D3" w:rsidRDefault="00B623D3" w:rsidP="006A422C">
      <w:pPr>
        <w:ind w:firstLine="0"/>
      </w:pPr>
      <w:r>
        <w:separator/>
      </w:r>
    </w:p>
  </w:footnote>
  <w:footnote w:type="continuationSeparator" w:id="0">
    <w:p w:rsidR="00B623D3" w:rsidRDefault="00B623D3">
      <w:r>
        <w:continuationSeparator/>
      </w:r>
    </w:p>
    <w:p w:rsidR="00B623D3" w:rsidRDefault="00B623D3"/>
    <w:p w:rsidR="00B623D3" w:rsidRDefault="00B623D3"/>
    <w:p w:rsidR="00B623D3" w:rsidRDefault="00B623D3"/>
  </w:footnote>
  <w:footnote w:id="1">
    <w:p w:rsidR="00B623D3" w:rsidRPr="00441911" w:rsidRDefault="00B623D3" w:rsidP="006A422C">
      <w:pPr>
        <w:pStyle w:val="Textonotapie"/>
        <w:ind w:firstLine="0"/>
      </w:pPr>
      <w:r>
        <w:rPr>
          <w:rStyle w:val="Refdenotaalpie"/>
        </w:rPr>
        <w:footnoteRef/>
      </w:r>
      <w:r>
        <w:t xml:space="preserve"> Obra funtsean Udalaren bitarteko propioekin egin 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D3" w:rsidRPr="0059650E" w:rsidRDefault="00B623D3" w:rsidP="004567F6">
    <w:pPr>
      <w:pStyle w:val="Encabezado"/>
      <w:pBdr>
        <w:bottom w:val="single" w:sz="4" w:space="1" w:color="auto"/>
      </w:pBdr>
      <w:spacing w:after="40"/>
      <w:ind w:firstLine="0"/>
      <w:jc w:val="left"/>
    </w:pPr>
    <w:r>
      <w:rPr>
        <w:b/>
        <w:noProof/>
        <w:lang w:val="es-ES" w:eastAsia="es-ES"/>
      </w:rPr>
      <w:drawing>
        <wp:inline distT="0" distB="0" distL="0" distR="0" wp14:anchorId="2A923346" wp14:editId="45C5CC23">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AZKOIENgo Udalari buruzko fiskalizazio txostena,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D3" w:rsidRDefault="00B623D3"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D3" w:rsidRDefault="00B623D3"/>
  <w:p w:rsidR="00B623D3" w:rsidRDefault="00B623D3"/>
  <w:p w:rsidR="00B623D3" w:rsidRDefault="00B623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4646"/>
    <w:multiLevelType w:val="hybridMultilevel"/>
    <w:tmpl w:val="758E5CD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0ED530B0"/>
    <w:multiLevelType w:val="hybridMultilevel"/>
    <w:tmpl w:val="E014EBD4"/>
    <w:lvl w:ilvl="0" w:tplc="9A7617F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2D954E5"/>
    <w:multiLevelType w:val="multilevel"/>
    <w:tmpl w:val="36C458B2"/>
    <w:lvl w:ilvl="0">
      <w:start w:val="46"/>
      <w:numFmt w:val="bullet"/>
      <w:lvlText w:val=""/>
      <w:lvlJc w:val="left"/>
      <w:pPr>
        <w:tabs>
          <w:tab w:val="num" w:pos="1948"/>
        </w:tabs>
        <w:ind w:left="1418" w:firstLine="17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4FE794D"/>
    <w:multiLevelType w:val="hybridMultilevel"/>
    <w:tmpl w:val="C27222EA"/>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8B500E7"/>
    <w:multiLevelType w:val="hybridMultilevel"/>
    <w:tmpl w:val="8CCA9BE2"/>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1AAB37D1"/>
    <w:multiLevelType w:val="hybridMultilevel"/>
    <w:tmpl w:val="C01EBBD2"/>
    <w:lvl w:ilvl="0" w:tplc="10A86B02">
      <w:start w:val="4"/>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nsid w:val="1D213BA9"/>
    <w:multiLevelType w:val="hybridMultilevel"/>
    <w:tmpl w:val="27BA8228"/>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F6E0952"/>
    <w:multiLevelType w:val="hybridMultilevel"/>
    <w:tmpl w:val="CD667C96"/>
    <w:lvl w:ilvl="0" w:tplc="B946639C">
      <w:start w:val="188"/>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nsid w:val="25380CEA"/>
    <w:multiLevelType w:val="hybridMultilevel"/>
    <w:tmpl w:val="4DF89AC2"/>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26DF6A35"/>
    <w:multiLevelType w:val="multilevel"/>
    <w:tmpl w:val="988008A6"/>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1">
    <w:nsid w:val="2D9264BA"/>
    <w:multiLevelType w:val="hybridMultilevel"/>
    <w:tmpl w:val="8C0E6CB0"/>
    <w:lvl w:ilvl="0" w:tplc="22602E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2ED62EB"/>
    <w:multiLevelType w:val="hybridMultilevel"/>
    <w:tmpl w:val="3DDA5322"/>
    <w:lvl w:ilvl="0" w:tplc="0C0A0001">
      <w:start w:val="1"/>
      <w:numFmt w:val="bullet"/>
      <w:lvlText w:val=""/>
      <w:lvlJc w:val="left"/>
      <w:pPr>
        <w:ind w:left="1010" w:hanging="360"/>
      </w:pPr>
      <w:rPr>
        <w:rFonts w:ascii="Symbol" w:hAnsi="Symbol" w:hint="default"/>
      </w:rPr>
    </w:lvl>
    <w:lvl w:ilvl="1" w:tplc="0C0A0003" w:tentative="1">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1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509B02B2"/>
    <w:multiLevelType w:val="hybridMultilevel"/>
    <w:tmpl w:val="712C173C"/>
    <w:lvl w:ilvl="0" w:tplc="9BDCDC00">
      <w:start w:val="4"/>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16">
    <w:nsid w:val="549641A5"/>
    <w:multiLevelType w:val="hybridMultilevel"/>
    <w:tmpl w:val="22B03B60"/>
    <w:lvl w:ilvl="0" w:tplc="4DAAC752">
      <w:start w:val="4"/>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nsid w:val="58A44549"/>
    <w:multiLevelType w:val="hybridMultilevel"/>
    <w:tmpl w:val="94783E5A"/>
    <w:lvl w:ilvl="0" w:tplc="0C0A0001">
      <w:start w:val="1"/>
      <w:numFmt w:val="bullet"/>
      <w:lvlText w:val=""/>
      <w:lvlJc w:val="left"/>
      <w:pPr>
        <w:ind w:left="1010" w:hanging="360"/>
      </w:pPr>
      <w:rPr>
        <w:rFonts w:ascii="Symbol" w:hAnsi="Symbol" w:hint="default"/>
      </w:rPr>
    </w:lvl>
    <w:lvl w:ilvl="1" w:tplc="0C0A0003" w:tentative="1">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18">
    <w:nsid w:val="5E4E1FCC"/>
    <w:multiLevelType w:val="hybridMultilevel"/>
    <w:tmpl w:val="306ADFBA"/>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nsid w:val="5F2D11E5"/>
    <w:multiLevelType w:val="hybridMultilevel"/>
    <w:tmpl w:val="88DE28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633E1CAF"/>
    <w:multiLevelType w:val="hybridMultilevel"/>
    <w:tmpl w:val="5928D470"/>
    <w:lvl w:ilvl="0" w:tplc="0C0A0001">
      <w:start w:val="1"/>
      <w:numFmt w:val="bullet"/>
      <w:lvlText w:val=""/>
      <w:lvlJc w:val="left"/>
      <w:pPr>
        <w:ind w:left="1010" w:hanging="360"/>
      </w:pPr>
      <w:rPr>
        <w:rFonts w:ascii="Symbol" w:hAnsi="Symbol" w:hint="default"/>
      </w:rPr>
    </w:lvl>
    <w:lvl w:ilvl="1" w:tplc="0C0A0003" w:tentative="1">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21">
    <w:nsid w:val="64345C12"/>
    <w:multiLevelType w:val="hybridMultilevel"/>
    <w:tmpl w:val="BDEC9494"/>
    <w:lvl w:ilvl="0" w:tplc="E424EF1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3">
    <w:nsid w:val="650A03FD"/>
    <w:multiLevelType w:val="hybridMultilevel"/>
    <w:tmpl w:val="C758143E"/>
    <w:lvl w:ilvl="0" w:tplc="0AF47F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776B0CE2"/>
    <w:multiLevelType w:val="hybridMultilevel"/>
    <w:tmpl w:val="CCBE36BE"/>
    <w:lvl w:ilvl="0" w:tplc="075CA6DA">
      <w:start w:val="1"/>
      <w:numFmt w:val="bullet"/>
      <w:lvlText w:val=""/>
      <w:lvlJc w:val="left"/>
      <w:pPr>
        <w:tabs>
          <w:tab w:val="num" w:pos="2203"/>
        </w:tabs>
        <w:ind w:left="2059" w:hanging="216"/>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6">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6"/>
  </w:num>
  <w:num w:numId="2">
    <w:abstractNumId w:val="22"/>
  </w:num>
  <w:num w:numId="3">
    <w:abstractNumId w:val="2"/>
  </w:num>
  <w:num w:numId="4">
    <w:abstractNumId w:val="13"/>
  </w:num>
  <w:num w:numId="5">
    <w:abstractNumId w:val="24"/>
  </w:num>
  <w:num w:numId="6">
    <w:abstractNumId w:val="2"/>
  </w:num>
  <w:num w:numId="7">
    <w:abstractNumId w:val="2"/>
  </w:num>
  <w:num w:numId="8">
    <w:abstractNumId w:val="2"/>
  </w:num>
  <w:num w:numId="9">
    <w:abstractNumId w:val="10"/>
  </w:num>
  <w:num w:numId="10">
    <w:abstractNumId w:val="3"/>
  </w:num>
  <w:num w:numId="11">
    <w:abstractNumId w:val="8"/>
  </w:num>
  <w:num w:numId="12">
    <w:abstractNumId w:val="7"/>
  </w:num>
  <w:num w:numId="13">
    <w:abstractNumId w:val="5"/>
  </w:num>
  <w:num w:numId="14">
    <w:abstractNumId w:val="18"/>
  </w:num>
  <w:num w:numId="15">
    <w:abstractNumId w:val="4"/>
  </w:num>
  <w:num w:numId="16">
    <w:abstractNumId w:val="9"/>
  </w:num>
  <w:num w:numId="17">
    <w:abstractNumId w:val="19"/>
  </w:num>
  <w:num w:numId="18">
    <w:abstractNumId w:val="0"/>
  </w:num>
  <w:num w:numId="19">
    <w:abstractNumId w:val="25"/>
  </w:num>
  <w:num w:numId="20">
    <w:abstractNumId w:val="16"/>
  </w:num>
  <w:num w:numId="21">
    <w:abstractNumId w:val="21"/>
  </w:num>
  <w:num w:numId="22">
    <w:abstractNumId w:val="6"/>
  </w:num>
  <w:num w:numId="23">
    <w:abstractNumId w:val="22"/>
  </w:num>
  <w:num w:numId="24">
    <w:abstractNumId w:val="15"/>
  </w:num>
  <w:num w:numId="25">
    <w:abstractNumId w:val="14"/>
  </w:num>
  <w:num w:numId="26">
    <w:abstractNumId w:val="20"/>
  </w:num>
  <w:num w:numId="27">
    <w:abstractNumId w:val="12"/>
  </w:num>
  <w:num w:numId="28">
    <w:abstractNumId w:val="17"/>
  </w:num>
  <w:num w:numId="29">
    <w:abstractNumId w:val="1"/>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0D"/>
    <w:rsid w:val="00000284"/>
    <w:rsid w:val="000019D8"/>
    <w:rsid w:val="0000540E"/>
    <w:rsid w:val="00006736"/>
    <w:rsid w:val="00006A97"/>
    <w:rsid w:val="000107CD"/>
    <w:rsid w:val="0001107C"/>
    <w:rsid w:val="0001123B"/>
    <w:rsid w:val="00012A7F"/>
    <w:rsid w:val="000140D2"/>
    <w:rsid w:val="00017A3A"/>
    <w:rsid w:val="00021C5B"/>
    <w:rsid w:val="000225B6"/>
    <w:rsid w:val="00027968"/>
    <w:rsid w:val="0003538E"/>
    <w:rsid w:val="00036E42"/>
    <w:rsid w:val="0004000C"/>
    <w:rsid w:val="00040599"/>
    <w:rsid w:val="0004373B"/>
    <w:rsid w:val="00043E03"/>
    <w:rsid w:val="00043E13"/>
    <w:rsid w:val="000448FA"/>
    <w:rsid w:val="00047493"/>
    <w:rsid w:val="000502A2"/>
    <w:rsid w:val="00053A42"/>
    <w:rsid w:val="0005517D"/>
    <w:rsid w:val="00056B6D"/>
    <w:rsid w:val="0006133D"/>
    <w:rsid w:val="00063585"/>
    <w:rsid w:val="00063EAF"/>
    <w:rsid w:val="0006528F"/>
    <w:rsid w:val="00065F7B"/>
    <w:rsid w:val="00071CD0"/>
    <w:rsid w:val="00072F5C"/>
    <w:rsid w:val="00073F96"/>
    <w:rsid w:val="0007494B"/>
    <w:rsid w:val="00074B3D"/>
    <w:rsid w:val="00075692"/>
    <w:rsid w:val="00076445"/>
    <w:rsid w:val="00083AC4"/>
    <w:rsid w:val="00083B9C"/>
    <w:rsid w:val="00083E97"/>
    <w:rsid w:val="000874A6"/>
    <w:rsid w:val="00087B8D"/>
    <w:rsid w:val="00087CB1"/>
    <w:rsid w:val="00093D67"/>
    <w:rsid w:val="00093E60"/>
    <w:rsid w:val="000A08F6"/>
    <w:rsid w:val="000A18B7"/>
    <w:rsid w:val="000A2C1E"/>
    <w:rsid w:val="000A2F04"/>
    <w:rsid w:val="000A4697"/>
    <w:rsid w:val="000A6FAB"/>
    <w:rsid w:val="000B2728"/>
    <w:rsid w:val="000B3943"/>
    <w:rsid w:val="000B4477"/>
    <w:rsid w:val="000B6AFF"/>
    <w:rsid w:val="000B6D70"/>
    <w:rsid w:val="000B6EE5"/>
    <w:rsid w:val="000B70CC"/>
    <w:rsid w:val="000C0704"/>
    <w:rsid w:val="000C2B07"/>
    <w:rsid w:val="000C39CC"/>
    <w:rsid w:val="000C687B"/>
    <w:rsid w:val="000C7180"/>
    <w:rsid w:val="000C7566"/>
    <w:rsid w:val="000D02BD"/>
    <w:rsid w:val="000D188E"/>
    <w:rsid w:val="000D24BE"/>
    <w:rsid w:val="000D3CB3"/>
    <w:rsid w:val="000D4BAE"/>
    <w:rsid w:val="000D5335"/>
    <w:rsid w:val="000E0B54"/>
    <w:rsid w:val="000E48C2"/>
    <w:rsid w:val="000E4C1D"/>
    <w:rsid w:val="000E5C36"/>
    <w:rsid w:val="000E5E0A"/>
    <w:rsid w:val="000E7B86"/>
    <w:rsid w:val="000F1C05"/>
    <w:rsid w:val="000F2B66"/>
    <w:rsid w:val="000F3D83"/>
    <w:rsid w:val="000F72E3"/>
    <w:rsid w:val="001003C4"/>
    <w:rsid w:val="00100F12"/>
    <w:rsid w:val="00103589"/>
    <w:rsid w:val="001045C9"/>
    <w:rsid w:val="00107CC1"/>
    <w:rsid w:val="00111643"/>
    <w:rsid w:val="00111A92"/>
    <w:rsid w:val="001129FC"/>
    <w:rsid w:val="001145C3"/>
    <w:rsid w:val="00114D7B"/>
    <w:rsid w:val="001161D2"/>
    <w:rsid w:val="001163AE"/>
    <w:rsid w:val="00116EC3"/>
    <w:rsid w:val="001225AF"/>
    <w:rsid w:val="00126E65"/>
    <w:rsid w:val="00131DF1"/>
    <w:rsid w:val="00132C38"/>
    <w:rsid w:val="00133984"/>
    <w:rsid w:val="001365C4"/>
    <w:rsid w:val="0014147D"/>
    <w:rsid w:val="00141D29"/>
    <w:rsid w:val="0014394B"/>
    <w:rsid w:val="0014506A"/>
    <w:rsid w:val="0014728F"/>
    <w:rsid w:val="001521A2"/>
    <w:rsid w:val="00152358"/>
    <w:rsid w:val="00152D16"/>
    <w:rsid w:val="00155888"/>
    <w:rsid w:val="00155BFF"/>
    <w:rsid w:val="00160F66"/>
    <w:rsid w:val="001633AF"/>
    <w:rsid w:val="00165856"/>
    <w:rsid w:val="00166A6C"/>
    <w:rsid w:val="00167222"/>
    <w:rsid w:val="00167C15"/>
    <w:rsid w:val="001725BC"/>
    <w:rsid w:val="00173584"/>
    <w:rsid w:val="00173EDD"/>
    <w:rsid w:val="0017402B"/>
    <w:rsid w:val="00181D37"/>
    <w:rsid w:val="001835B7"/>
    <w:rsid w:val="0018426B"/>
    <w:rsid w:val="00185A37"/>
    <w:rsid w:val="0019041C"/>
    <w:rsid w:val="00191233"/>
    <w:rsid w:val="00191450"/>
    <w:rsid w:val="00194309"/>
    <w:rsid w:val="00195421"/>
    <w:rsid w:val="0019660E"/>
    <w:rsid w:val="001A0B31"/>
    <w:rsid w:val="001A2646"/>
    <w:rsid w:val="001A43E1"/>
    <w:rsid w:val="001A4D2A"/>
    <w:rsid w:val="001A56D1"/>
    <w:rsid w:val="001A5F6B"/>
    <w:rsid w:val="001B023A"/>
    <w:rsid w:val="001B0687"/>
    <w:rsid w:val="001B39E2"/>
    <w:rsid w:val="001C2B26"/>
    <w:rsid w:val="001C3A32"/>
    <w:rsid w:val="001C6EF3"/>
    <w:rsid w:val="001C7694"/>
    <w:rsid w:val="001D109D"/>
    <w:rsid w:val="001D3CD7"/>
    <w:rsid w:val="001D3DDF"/>
    <w:rsid w:val="001D3FFF"/>
    <w:rsid w:val="001D4F09"/>
    <w:rsid w:val="001D68F3"/>
    <w:rsid w:val="001D7847"/>
    <w:rsid w:val="001E103E"/>
    <w:rsid w:val="001E5B8F"/>
    <w:rsid w:val="001F1482"/>
    <w:rsid w:val="001F19BF"/>
    <w:rsid w:val="001F20D7"/>
    <w:rsid w:val="001F7744"/>
    <w:rsid w:val="002014EB"/>
    <w:rsid w:val="0020213A"/>
    <w:rsid w:val="00202238"/>
    <w:rsid w:val="00202B1A"/>
    <w:rsid w:val="00203B21"/>
    <w:rsid w:val="00204979"/>
    <w:rsid w:val="00211D69"/>
    <w:rsid w:val="00214FD7"/>
    <w:rsid w:val="00216B2E"/>
    <w:rsid w:val="002179DB"/>
    <w:rsid w:val="00225E4D"/>
    <w:rsid w:val="00227E48"/>
    <w:rsid w:val="00230577"/>
    <w:rsid w:val="0023209D"/>
    <w:rsid w:val="00232372"/>
    <w:rsid w:val="002333F8"/>
    <w:rsid w:val="00233D79"/>
    <w:rsid w:val="00237657"/>
    <w:rsid w:val="00242BA7"/>
    <w:rsid w:val="00242C98"/>
    <w:rsid w:val="002437B5"/>
    <w:rsid w:val="002439D0"/>
    <w:rsid w:val="00244EF1"/>
    <w:rsid w:val="00246F21"/>
    <w:rsid w:val="00253E78"/>
    <w:rsid w:val="00256704"/>
    <w:rsid w:val="00257E95"/>
    <w:rsid w:val="00262C3C"/>
    <w:rsid w:val="00264C88"/>
    <w:rsid w:val="0026532C"/>
    <w:rsid w:val="0026575D"/>
    <w:rsid w:val="002665B5"/>
    <w:rsid w:val="0027014F"/>
    <w:rsid w:val="002705B0"/>
    <w:rsid w:val="002717A6"/>
    <w:rsid w:val="00272015"/>
    <w:rsid w:val="0027222A"/>
    <w:rsid w:val="002727F0"/>
    <w:rsid w:val="00273C10"/>
    <w:rsid w:val="00274B4C"/>
    <w:rsid w:val="002752FF"/>
    <w:rsid w:val="002758AD"/>
    <w:rsid w:val="00275902"/>
    <w:rsid w:val="00276264"/>
    <w:rsid w:val="00281DCA"/>
    <w:rsid w:val="00286B98"/>
    <w:rsid w:val="00290A1A"/>
    <w:rsid w:val="00292610"/>
    <w:rsid w:val="00297B04"/>
    <w:rsid w:val="002A056C"/>
    <w:rsid w:val="002A66A5"/>
    <w:rsid w:val="002A6EBB"/>
    <w:rsid w:val="002A7B22"/>
    <w:rsid w:val="002A7E97"/>
    <w:rsid w:val="002B0170"/>
    <w:rsid w:val="002B14CB"/>
    <w:rsid w:val="002B21E9"/>
    <w:rsid w:val="002B2B87"/>
    <w:rsid w:val="002B3762"/>
    <w:rsid w:val="002B4199"/>
    <w:rsid w:val="002B448B"/>
    <w:rsid w:val="002B46F1"/>
    <w:rsid w:val="002B4E0F"/>
    <w:rsid w:val="002B5754"/>
    <w:rsid w:val="002C141B"/>
    <w:rsid w:val="002C7026"/>
    <w:rsid w:val="002C798D"/>
    <w:rsid w:val="002C7E08"/>
    <w:rsid w:val="002D089F"/>
    <w:rsid w:val="002D2964"/>
    <w:rsid w:val="002D3700"/>
    <w:rsid w:val="002D5635"/>
    <w:rsid w:val="002D5B3B"/>
    <w:rsid w:val="002D65E8"/>
    <w:rsid w:val="002D7D32"/>
    <w:rsid w:val="002E01C2"/>
    <w:rsid w:val="002E02E5"/>
    <w:rsid w:val="002E0478"/>
    <w:rsid w:val="002E0791"/>
    <w:rsid w:val="002E0966"/>
    <w:rsid w:val="002E16D5"/>
    <w:rsid w:val="002E1B92"/>
    <w:rsid w:val="002E1E07"/>
    <w:rsid w:val="002E50A4"/>
    <w:rsid w:val="002E623F"/>
    <w:rsid w:val="002E624B"/>
    <w:rsid w:val="002E7B81"/>
    <w:rsid w:val="002F09FB"/>
    <w:rsid w:val="002F0FE3"/>
    <w:rsid w:val="002F1AF0"/>
    <w:rsid w:val="002F2530"/>
    <w:rsid w:val="002F272A"/>
    <w:rsid w:val="002F3225"/>
    <w:rsid w:val="002F3DEC"/>
    <w:rsid w:val="002F53B4"/>
    <w:rsid w:val="002F6909"/>
    <w:rsid w:val="002F6D65"/>
    <w:rsid w:val="002F76D6"/>
    <w:rsid w:val="00303506"/>
    <w:rsid w:val="0030493A"/>
    <w:rsid w:val="00305B14"/>
    <w:rsid w:val="00306533"/>
    <w:rsid w:val="00307057"/>
    <w:rsid w:val="00312819"/>
    <w:rsid w:val="00312E9C"/>
    <w:rsid w:val="00313875"/>
    <w:rsid w:val="003153ED"/>
    <w:rsid w:val="003203BF"/>
    <w:rsid w:val="00321369"/>
    <w:rsid w:val="00323199"/>
    <w:rsid w:val="0032644B"/>
    <w:rsid w:val="003267E5"/>
    <w:rsid w:val="00330787"/>
    <w:rsid w:val="00337493"/>
    <w:rsid w:val="0034285F"/>
    <w:rsid w:val="0034300D"/>
    <w:rsid w:val="003464A4"/>
    <w:rsid w:val="00351684"/>
    <w:rsid w:val="00352A4B"/>
    <w:rsid w:val="00354458"/>
    <w:rsid w:val="003609EF"/>
    <w:rsid w:val="00362950"/>
    <w:rsid w:val="00363653"/>
    <w:rsid w:val="0036509D"/>
    <w:rsid w:val="003701B0"/>
    <w:rsid w:val="00370573"/>
    <w:rsid w:val="0037228C"/>
    <w:rsid w:val="003738FD"/>
    <w:rsid w:val="00376727"/>
    <w:rsid w:val="003810BE"/>
    <w:rsid w:val="00385C47"/>
    <w:rsid w:val="00386F6C"/>
    <w:rsid w:val="00387709"/>
    <w:rsid w:val="00387794"/>
    <w:rsid w:val="003915BB"/>
    <w:rsid w:val="00397162"/>
    <w:rsid w:val="003A002B"/>
    <w:rsid w:val="003A1705"/>
    <w:rsid w:val="003A335E"/>
    <w:rsid w:val="003A3DD2"/>
    <w:rsid w:val="003A5018"/>
    <w:rsid w:val="003A559C"/>
    <w:rsid w:val="003A76FA"/>
    <w:rsid w:val="003B00B1"/>
    <w:rsid w:val="003B299B"/>
    <w:rsid w:val="003B3573"/>
    <w:rsid w:val="003B5813"/>
    <w:rsid w:val="003C03EA"/>
    <w:rsid w:val="003C1939"/>
    <w:rsid w:val="003C196B"/>
    <w:rsid w:val="003C31A8"/>
    <w:rsid w:val="003C49D1"/>
    <w:rsid w:val="003C6E1D"/>
    <w:rsid w:val="003D058C"/>
    <w:rsid w:val="003D5AAE"/>
    <w:rsid w:val="003D6BBC"/>
    <w:rsid w:val="003D76B1"/>
    <w:rsid w:val="003E00B9"/>
    <w:rsid w:val="003E03E4"/>
    <w:rsid w:val="003E17A6"/>
    <w:rsid w:val="003E24CF"/>
    <w:rsid w:val="003E2C9F"/>
    <w:rsid w:val="003E4AA5"/>
    <w:rsid w:val="003E52EB"/>
    <w:rsid w:val="003F1760"/>
    <w:rsid w:val="003F1CEC"/>
    <w:rsid w:val="003F43BF"/>
    <w:rsid w:val="003F6BE4"/>
    <w:rsid w:val="00400352"/>
    <w:rsid w:val="004007D5"/>
    <w:rsid w:val="00401317"/>
    <w:rsid w:val="004018DE"/>
    <w:rsid w:val="00403CF8"/>
    <w:rsid w:val="0040671B"/>
    <w:rsid w:val="00407459"/>
    <w:rsid w:val="00411EAA"/>
    <w:rsid w:val="00414C29"/>
    <w:rsid w:val="00414D01"/>
    <w:rsid w:val="004170FE"/>
    <w:rsid w:val="004209E6"/>
    <w:rsid w:val="00422287"/>
    <w:rsid w:val="00422BEE"/>
    <w:rsid w:val="0042324B"/>
    <w:rsid w:val="004234E8"/>
    <w:rsid w:val="004261E5"/>
    <w:rsid w:val="00426805"/>
    <w:rsid w:val="00426E4D"/>
    <w:rsid w:val="00427697"/>
    <w:rsid w:val="00430150"/>
    <w:rsid w:val="004302F9"/>
    <w:rsid w:val="00431F79"/>
    <w:rsid w:val="0043229B"/>
    <w:rsid w:val="00432C23"/>
    <w:rsid w:val="004344EB"/>
    <w:rsid w:val="00435287"/>
    <w:rsid w:val="004365AC"/>
    <w:rsid w:val="0044002B"/>
    <w:rsid w:val="00440A22"/>
    <w:rsid w:val="00441911"/>
    <w:rsid w:val="004420BD"/>
    <w:rsid w:val="0044533E"/>
    <w:rsid w:val="00451CFB"/>
    <w:rsid w:val="00453B12"/>
    <w:rsid w:val="0045550E"/>
    <w:rsid w:val="00456456"/>
    <w:rsid w:val="004567F6"/>
    <w:rsid w:val="00460EF5"/>
    <w:rsid w:val="00462367"/>
    <w:rsid w:val="0046490C"/>
    <w:rsid w:val="00470287"/>
    <w:rsid w:val="00470733"/>
    <w:rsid w:val="0047493F"/>
    <w:rsid w:val="00477C53"/>
    <w:rsid w:val="00485380"/>
    <w:rsid w:val="00490F4F"/>
    <w:rsid w:val="00493D87"/>
    <w:rsid w:val="00494E10"/>
    <w:rsid w:val="004950D4"/>
    <w:rsid w:val="00497BD6"/>
    <w:rsid w:val="004A0506"/>
    <w:rsid w:val="004A2342"/>
    <w:rsid w:val="004A2F62"/>
    <w:rsid w:val="004A3CFB"/>
    <w:rsid w:val="004B18A2"/>
    <w:rsid w:val="004B1DB8"/>
    <w:rsid w:val="004B2F01"/>
    <w:rsid w:val="004B4182"/>
    <w:rsid w:val="004B4538"/>
    <w:rsid w:val="004B52C0"/>
    <w:rsid w:val="004B6FB6"/>
    <w:rsid w:val="004C1B30"/>
    <w:rsid w:val="004C3423"/>
    <w:rsid w:val="004C571D"/>
    <w:rsid w:val="004C6C41"/>
    <w:rsid w:val="004C6FB7"/>
    <w:rsid w:val="004C7014"/>
    <w:rsid w:val="004D221C"/>
    <w:rsid w:val="004D35A2"/>
    <w:rsid w:val="004D37F1"/>
    <w:rsid w:val="004D5FD1"/>
    <w:rsid w:val="004D7DA8"/>
    <w:rsid w:val="004E0964"/>
    <w:rsid w:val="004E2888"/>
    <w:rsid w:val="004E3DDD"/>
    <w:rsid w:val="004E5F72"/>
    <w:rsid w:val="004F20F4"/>
    <w:rsid w:val="004F6B15"/>
    <w:rsid w:val="004F7C93"/>
    <w:rsid w:val="00504C33"/>
    <w:rsid w:val="00506105"/>
    <w:rsid w:val="00506B5B"/>
    <w:rsid w:val="00507F5F"/>
    <w:rsid w:val="00513162"/>
    <w:rsid w:val="00513895"/>
    <w:rsid w:val="005211B8"/>
    <w:rsid w:val="00524693"/>
    <w:rsid w:val="00525809"/>
    <w:rsid w:val="00526474"/>
    <w:rsid w:val="00530268"/>
    <w:rsid w:val="0053472F"/>
    <w:rsid w:val="00535130"/>
    <w:rsid w:val="00537302"/>
    <w:rsid w:val="005401EF"/>
    <w:rsid w:val="0055403C"/>
    <w:rsid w:val="005541EB"/>
    <w:rsid w:val="00555509"/>
    <w:rsid w:val="00556F31"/>
    <w:rsid w:val="00560ED0"/>
    <w:rsid w:val="00561609"/>
    <w:rsid w:val="00561C5B"/>
    <w:rsid w:val="00561DDE"/>
    <w:rsid w:val="00563302"/>
    <w:rsid w:val="00564D82"/>
    <w:rsid w:val="00564F2D"/>
    <w:rsid w:val="00566CDA"/>
    <w:rsid w:val="0056727E"/>
    <w:rsid w:val="00567BA6"/>
    <w:rsid w:val="00570033"/>
    <w:rsid w:val="00570147"/>
    <w:rsid w:val="005712AC"/>
    <w:rsid w:val="005716E6"/>
    <w:rsid w:val="00572C15"/>
    <w:rsid w:val="0057307E"/>
    <w:rsid w:val="00573A4C"/>
    <w:rsid w:val="00574B79"/>
    <w:rsid w:val="00574D12"/>
    <w:rsid w:val="00575B06"/>
    <w:rsid w:val="005800B4"/>
    <w:rsid w:val="0058070B"/>
    <w:rsid w:val="00580BD0"/>
    <w:rsid w:val="00582029"/>
    <w:rsid w:val="0058296F"/>
    <w:rsid w:val="00587E85"/>
    <w:rsid w:val="0059027C"/>
    <w:rsid w:val="005910CD"/>
    <w:rsid w:val="0059159A"/>
    <w:rsid w:val="0059340E"/>
    <w:rsid w:val="0059346A"/>
    <w:rsid w:val="005935F5"/>
    <w:rsid w:val="0059465B"/>
    <w:rsid w:val="0059503D"/>
    <w:rsid w:val="00595E80"/>
    <w:rsid w:val="0059621B"/>
    <w:rsid w:val="0059650E"/>
    <w:rsid w:val="00596953"/>
    <w:rsid w:val="005A09FB"/>
    <w:rsid w:val="005A54FF"/>
    <w:rsid w:val="005A6030"/>
    <w:rsid w:val="005B0F81"/>
    <w:rsid w:val="005B57AD"/>
    <w:rsid w:val="005B57FF"/>
    <w:rsid w:val="005B70BA"/>
    <w:rsid w:val="005B722E"/>
    <w:rsid w:val="005C02FE"/>
    <w:rsid w:val="005C290F"/>
    <w:rsid w:val="005C3892"/>
    <w:rsid w:val="005C3E75"/>
    <w:rsid w:val="005C50AC"/>
    <w:rsid w:val="005C6406"/>
    <w:rsid w:val="005C7D70"/>
    <w:rsid w:val="005D1BBA"/>
    <w:rsid w:val="005D42DB"/>
    <w:rsid w:val="005D69D1"/>
    <w:rsid w:val="005D7079"/>
    <w:rsid w:val="005E0EA0"/>
    <w:rsid w:val="005E210D"/>
    <w:rsid w:val="005E7BBD"/>
    <w:rsid w:val="005F2425"/>
    <w:rsid w:val="005F5D1C"/>
    <w:rsid w:val="005F5EC7"/>
    <w:rsid w:val="005F7207"/>
    <w:rsid w:val="005F7FCF"/>
    <w:rsid w:val="00604C38"/>
    <w:rsid w:val="00607691"/>
    <w:rsid w:val="0061062C"/>
    <w:rsid w:val="00613183"/>
    <w:rsid w:val="006133F0"/>
    <w:rsid w:val="00613904"/>
    <w:rsid w:val="006141FF"/>
    <w:rsid w:val="00616888"/>
    <w:rsid w:val="006176BE"/>
    <w:rsid w:val="006212CB"/>
    <w:rsid w:val="006213F6"/>
    <w:rsid w:val="00621EB2"/>
    <w:rsid w:val="0062489F"/>
    <w:rsid w:val="006279F9"/>
    <w:rsid w:val="00633038"/>
    <w:rsid w:val="00635C71"/>
    <w:rsid w:val="0063652B"/>
    <w:rsid w:val="006369EE"/>
    <w:rsid w:val="006434B6"/>
    <w:rsid w:val="00644785"/>
    <w:rsid w:val="006449A8"/>
    <w:rsid w:val="00646637"/>
    <w:rsid w:val="0064700E"/>
    <w:rsid w:val="00650183"/>
    <w:rsid w:val="00650677"/>
    <w:rsid w:val="006519BF"/>
    <w:rsid w:val="00652805"/>
    <w:rsid w:val="0065584D"/>
    <w:rsid w:val="00655F63"/>
    <w:rsid w:val="00656055"/>
    <w:rsid w:val="00657BFD"/>
    <w:rsid w:val="00657CAE"/>
    <w:rsid w:val="006632A5"/>
    <w:rsid w:val="006645FE"/>
    <w:rsid w:val="0066625A"/>
    <w:rsid w:val="006668F0"/>
    <w:rsid w:val="006678A1"/>
    <w:rsid w:val="0067055F"/>
    <w:rsid w:val="006736A9"/>
    <w:rsid w:val="00673BC7"/>
    <w:rsid w:val="00674975"/>
    <w:rsid w:val="00675D39"/>
    <w:rsid w:val="00677569"/>
    <w:rsid w:val="00677D24"/>
    <w:rsid w:val="00685092"/>
    <w:rsid w:val="0068560B"/>
    <w:rsid w:val="006918DA"/>
    <w:rsid w:val="00692325"/>
    <w:rsid w:val="006949DE"/>
    <w:rsid w:val="00695F72"/>
    <w:rsid w:val="00696D39"/>
    <w:rsid w:val="006A1277"/>
    <w:rsid w:val="006A2602"/>
    <w:rsid w:val="006A2D41"/>
    <w:rsid w:val="006A422C"/>
    <w:rsid w:val="006A575C"/>
    <w:rsid w:val="006A67E1"/>
    <w:rsid w:val="006A77C1"/>
    <w:rsid w:val="006B30EB"/>
    <w:rsid w:val="006B5C30"/>
    <w:rsid w:val="006B63C9"/>
    <w:rsid w:val="006C1BFC"/>
    <w:rsid w:val="006C2D05"/>
    <w:rsid w:val="006C36FB"/>
    <w:rsid w:val="006C64EB"/>
    <w:rsid w:val="006C7D62"/>
    <w:rsid w:val="006D0B23"/>
    <w:rsid w:val="006D2ED6"/>
    <w:rsid w:val="006D39E0"/>
    <w:rsid w:val="006D3B9A"/>
    <w:rsid w:val="006D548E"/>
    <w:rsid w:val="006D5685"/>
    <w:rsid w:val="006D61AF"/>
    <w:rsid w:val="006D7918"/>
    <w:rsid w:val="006E04D5"/>
    <w:rsid w:val="006E1987"/>
    <w:rsid w:val="006E23B2"/>
    <w:rsid w:val="006E438C"/>
    <w:rsid w:val="006E5207"/>
    <w:rsid w:val="006E584E"/>
    <w:rsid w:val="006F0D54"/>
    <w:rsid w:val="006F2F93"/>
    <w:rsid w:val="006F33C5"/>
    <w:rsid w:val="006F5C70"/>
    <w:rsid w:val="006F6A20"/>
    <w:rsid w:val="007047B2"/>
    <w:rsid w:val="00704DE7"/>
    <w:rsid w:val="00706868"/>
    <w:rsid w:val="0070785E"/>
    <w:rsid w:val="007078B8"/>
    <w:rsid w:val="007079CE"/>
    <w:rsid w:val="00712103"/>
    <w:rsid w:val="00715E32"/>
    <w:rsid w:val="007162D1"/>
    <w:rsid w:val="00716463"/>
    <w:rsid w:val="0071706E"/>
    <w:rsid w:val="00717800"/>
    <w:rsid w:val="0072037F"/>
    <w:rsid w:val="00720CD4"/>
    <w:rsid w:val="00727292"/>
    <w:rsid w:val="0073002B"/>
    <w:rsid w:val="00730595"/>
    <w:rsid w:val="007345CD"/>
    <w:rsid w:val="0073614D"/>
    <w:rsid w:val="007375D6"/>
    <w:rsid w:val="00740610"/>
    <w:rsid w:val="007425DD"/>
    <w:rsid w:val="00742B1D"/>
    <w:rsid w:val="00742F6A"/>
    <w:rsid w:val="007446E8"/>
    <w:rsid w:val="00744D1E"/>
    <w:rsid w:val="00745838"/>
    <w:rsid w:val="00746AC7"/>
    <w:rsid w:val="00751553"/>
    <w:rsid w:val="0075165E"/>
    <w:rsid w:val="00754E10"/>
    <w:rsid w:val="00756BE1"/>
    <w:rsid w:val="00761D76"/>
    <w:rsid w:val="00762A29"/>
    <w:rsid w:val="0076327D"/>
    <w:rsid w:val="00764AD5"/>
    <w:rsid w:val="00765623"/>
    <w:rsid w:val="00767745"/>
    <w:rsid w:val="007707FC"/>
    <w:rsid w:val="00770BE3"/>
    <w:rsid w:val="0077177A"/>
    <w:rsid w:val="007728A8"/>
    <w:rsid w:val="00776717"/>
    <w:rsid w:val="00780AED"/>
    <w:rsid w:val="00781F0C"/>
    <w:rsid w:val="00783523"/>
    <w:rsid w:val="0078414E"/>
    <w:rsid w:val="00785A76"/>
    <w:rsid w:val="00787852"/>
    <w:rsid w:val="00791040"/>
    <w:rsid w:val="007915BC"/>
    <w:rsid w:val="007941A3"/>
    <w:rsid w:val="00796183"/>
    <w:rsid w:val="007964F9"/>
    <w:rsid w:val="007967FA"/>
    <w:rsid w:val="00796F6C"/>
    <w:rsid w:val="00797E7A"/>
    <w:rsid w:val="007A0D26"/>
    <w:rsid w:val="007A0EA6"/>
    <w:rsid w:val="007A1A2C"/>
    <w:rsid w:val="007A2D9E"/>
    <w:rsid w:val="007A4FC6"/>
    <w:rsid w:val="007A7A5E"/>
    <w:rsid w:val="007B0381"/>
    <w:rsid w:val="007B0A8F"/>
    <w:rsid w:val="007B0F3D"/>
    <w:rsid w:val="007B148D"/>
    <w:rsid w:val="007B18C8"/>
    <w:rsid w:val="007B28DE"/>
    <w:rsid w:val="007B2F60"/>
    <w:rsid w:val="007B66CB"/>
    <w:rsid w:val="007B7236"/>
    <w:rsid w:val="007B7A5F"/>
    <w:rsid w:val="007B7E0A"/>
    <w:rsid w:val="007B7F4D"/>
    <w:rsid w:val="007C0D4F"/>
    <w:rsid w:val="007C36BE"/>
    <w:rsid w:val="007D1515"/>
    <w:rsid w:val="007D2EBB"/>
    <w:rsid w:val="007D3F17"/>
    <w:rsid w:val="007D44BC"/>
    <w:rsid w:val="007D53ED"/>
    <w:rsid w:val="007D6001"/>
    <w:rsid w:val="007D7F94"/>
    <w:rsid w:val="007E12D1"/>
    <w:rsid w:val="007E12E7"/>
    <w:rsid w:val="007E1B76"/>
    <w:rsid w:val="007E219A"/>
    <w:rsid w:val="007E37BF"/>
    <w:rsid w:val="007E6593"/>
    <w:rsid w:val="007E698B"/>
    <w:rsid w:val="007E75E1"/>
    <w:rsid w:val="007F1101"/>
    <w:rsid w:val="007F23EF"/>
    <w:rsid w:val="007F2CB1"/>
    <w:rsid w:val="007F2E7E"/>
    <w:rsid w:val="007F66C2"/>
    <w:rsid w:val="008014E6"/>
    <w:rsid w:val="0080223B"/>
    <w:rsid w:val="00802BD6"/>
    <w:rsid w:val="00803D20"/>
    <w:rsid w:val="0080428C"/>
    <w:rsid w:val="00805AB5"/>
    <w:rsid w:val="008112A0"/>
    <w:rsid w:val="008118D6"/>
    <w:rsid w:val="008136D3"/>
    <w:rsid w:val="0081696D"/>
    <w:rsid w:val="00816E01"/>
    <w:rsid w:val="008173D0"/>
    <w:rsid w:val="0081754B"/>
    <w:rsid w:val="00822AA5"/>
    <w:rsid w:val="00823235"/>
    <w:rsid w:val="008249F1"/>
    <w:rsid w:val="00824AF2"/>
    <w:rsid w:val="008253C3"/>
    <w:rsid w:val="00826686"/>
    <w:rsid w:val="00833392"/>
    <w:rsid w:val="008340A3"/>
    <w:rsid w:val="00835563"/>
    <w:rsid w:val="008361D7"/>
    <w:rsid w:val="00836511"/>
    <w:rsid w:val="00836B02"/>
    <w:rsid w:val="00836EC6"/>
    <w:rsid w:val="0083741E"/>
    <w:rsid w:val="00837985"/>
    <w:rsid w:val="00840E3D"/>
    <w:rsid w:val="008418E5"/>
    <w:rsid w:val="00841D8C"/>
    <w:rsid w:val="00842220"/>
    <w:rsid w:val="00842777"/>
    <w:rsid w:val="0084357E"/>
    <w:rsid w:val="00844111"/>
    <w:rsid w:val="00844F74"/>
    <w:rsid w:val="00846382"/>
    <w:rsid w:val="008474AC"/>
    <w:rsid w:val="00850AE8"/>
    <w:rsid w:val="00850F57"/>
    <w:rsid w:val="00853424"/>
    <w:rsid w:val="008536C2"/>
    <w:rsid w:val="0085673A"/>
    <w:rsid w:val="008568E9"/>
    <w:rsid w:val="008600C7"/>
    <w:rsid w:val="008617D0"/>
    <w:rsid w:val="00861A60"/>
    <w:rsid w:val="00862357"/>
    <w:rsid w:val="00862D02"/>
    <w:rsid w:val="008637B9"/>
    <w:rsid w:val="00864194"/>
    <w:rsid w:val="00870399"/>
    <w:rsid w:val="008711EC"/>
    <w:rsid w:val="008718FE"/>
    <w:rsid w:val="00872946"/>
    <w:rsid w:val="0087747B"/>
    <w:rsid w:val="00880995"/>
    <w:rsid w:val="00881D58"/>
    <w:rsid w:val="00883928"/>
    <w:rsid w:val="00883DDE"/>
    <w:rsid w:val="00884065"/>
    <w:rsid w:val="0089108F"/>
    <w:rsid w:val="00891D73"/>
    <w:rsid w:val="00892A44"/>
    <w:rsid w:val="00895B1F"/>
    <w:rsid w:val="008A0537"/>
    <w:rsid w:val="008A2501"/>
    <w:rsid w:val="008A2DE8"/>
    <w:rsid w:val="008A312D"/>
    <w:rsid w:val="008A3335"/>
    <w:rsid w:val="008A3E09"/>
    <w:rsid w:val="008A3E57"/>
    <w:rsid w:val="008A77A7"/>
    <w:rsid w:val="008B15A6"/>
    <w:rsid w:val="008B3F34"/>
    <w:rsid w:val="008B5CB3"/>
    <w:rsid w:val="008B7F07"/>
    <w:rsid w:val="008C2B34"/>
    <w:rsid w:val="008C56B9"/>
    <w:rsid w:val="008C72D0"/>
    <w:rsid w:val="008D05E0"/>
    <w:rsid w:val="008D1666"/>
    <w:rsid w:val="008D2600"/>
    <w:rsid w:val="008D3B2D"/>
    <w:rsid w:val="008D3F79"/>
    <w:rsid w:val="008D5C93"/>
    <w:rsid w:val="008D5F66"/>
    <w:rsid w:val="008D698F"/>
    <w:rsid w:val="008E010D"/>
    <w:rsid w:val="008E0AC0"/>
    <w:rsid w:val="008E221A"/>
    <w:rsid w:val="008E3FFE"/>
    <w:rsid w:val="008E49BD"/>
    <w:rsid w:val="008E60BE"/>
    <w:rsid w:val="008E6B74"/>
    <w:rsid w:val="008F0B83"/>
    <w:rsid w:val="008F0FAF"/>
    <w:rsid w:val="008F3D53"/>
    <w:rsid w:val="008F46CD"/>
    <w:rsid w:val="008F6480"/>
    <w:rsid w:val="008F6B85"/>
    <w:rsid w:val="008F7740"/>
    <w:rsid w:val="00900CA2"/>
    <w:rsid w:val="00900E62"/>
    <w:rsid w:val="00903653"/>
    <w:rsid w:val="00903B87"/>
    <w:rsid w:val="00903F63"/>
    <w:rsid w:val="00904A84"/>
    <w:rsid w:val="00910A52"/>
    <w:rsid w:val="00910EE1"/>
    <w:rsid w:val="00911479"/>
    <w:rsid w:val="00913DBE"/>
    <w:rsid w:val="00914326"/>
    <w:rsid w:val="0091484D"/>
    <w:rsid w:val="00914A55"/>
    <w:rsid w:val="0091734D"/>
    <w:rsid w:val="00921206"/>
    <w:rsid w:val="00925E71"/>
    <w:rsid w:val="009266B7"/>
    <w:rsid w:val="0093185D"/>
    <w:rsid w:val="0093329F"/>
    <w:rsid w:val="0093462F"/>
    <w:rsid w:val="00934EC8"/>
    <w:rsid w:val="00937043"/>
    <w:rsid w:val="009375F4"/>
    <w:rsid w:val="009445D3"/>
    <w:rsid w:val="00952EC4"/>
    <w:rsid w:val="009549AB"/>
    <w:rsid w:val="00954FD0"/>
    <w:rsid w:val="00955A8A"/>
    <w:rsid w:val="009578C0"/>
    <w:rsid w:val="0096400D"/>
    <w:rsid w:val="00965C1E"/>
    <w:rsid w:val="00966600"/>
    <w:rsid w:val="009671D9"/>
    <w:rsid w:val="00967806"/>
    <w:rsid w:val="00967960"/>
    <w:rsid w:val="00971352"/>
    <w:rsid w:val="00971CCE"/>
    <w:rsid w:val="0097451B"/>
    <w:rsid w:val="00975E5B"/>
    <w:rsid w:val="00977550"/>
    <w:rsid w:val="00977C8F"/>
    <w:rsid w:val="00977F94"/>
    <w:rsid w:val="00985A99"/>
    <w:rsid w:val="009863E9"/>
    <w:rsid w:val="00986AF9"/>
    <w:rsid w:val="00992700"/>
    <w:rsid w:val="00992E20"/>
    <w:rsid w:val="009936FC"/>
    <w:rsid w:val="00993825"/>
    <w:rsid w:val="00993925"/>
    <w:rsid w:val="00993977"/>
    <w:rsid w:val="00994B53"/>
    <w:rsid w:val="00995E1D"/>
    <w:rsid w:val="009978DD"/>
    <w:rsid w:val="009A05D1"/>
    <w:rsid w:val="009A28AC"/>
    <w:rsid w:val="009A3A5B"/>
    <w:rsid w:val="009A3F2A"/>
    <w:rsid w:val="009A70CF"/>
    <w:rsid w:val="009B2AAC"/>
    <w:rsid w:val="009B3063"/>
    <w:rsid w:val="009B3521"/>
    <w:rsid w:val="009B541C"/>
    <w:rsid w:val="009B54C6"/>
    <w:rsid w:val="009B732A"/>
    <w:rsid w:val="009C07CB"/>
    <w:rsid w:val="009C143C"/>
    <w:rsid w:val="009C4460"/>
    <w:rsid w:val="009C4751"/>
    <w:rsid w:val="009D1CBE"/>
    <w:rsid w:val="009D1F31"/>
    <w:rsid w:val="009D2EFA"/>
    <w:rsid w:val="009D40AB"/>
    <w:rsid w:val="009D5763"/>
    <w:rsid w:val="009D7192"/>
    <w:rsid w:val="009E05BF"/>
    <w:rsid w:val="009E0E38"/>
    <w:rsid w:val="009E1A35"/>
    <w:rsid w:val="009F09AA"/>
    <w:rsid w:val="009F2C16"/>
    <w:rsid w:val="009F2C1B"/>
    <w:rsid w:val="009F335C"/>
    <w:rsid w:val="009F4CDD"/>
    <w:rsid w:val="00A002B5"/>
    <w:rsid w:val="00A0260C"/>
    <w:rsid w:val="00A041B5"/>
    <w:rsid w:val="00A04F8C"/>
    <w:rsid w:val="00A05158"/>
    <w:rsid w:val="00A064A6"/>
    <w:rsid w:val="00A13BF5"/>
    <w:rsid w:val="00A14837"/>
    <w:rsid w:val="00A15DF8"/>
    <w:rsid w:val="00A1617D"/>
    <w:rsid w:val="00A1790D"/>
    <w:rsid w:val="00A21716"/>
    <w:rsid w:val="00A2179E"/>
    <w:rsid w:val="00A225E3"/>
    <w:rsid w:val="00A22A16"/>
    <w:rsid w:val="00A23A26"/>
    <w:rsid w:val="00A24A8F"/>
    <w:rsid w:val="00A25708"/>
    <w:rsid w:val="00A25BF0"/>
    <w:rsid w:val="00A26DD7"/>
    <w:rsid w:val="00A3026E"/>
    <w:rsid w:val="00A33F52"/>
    <w:rsid w:val="00A349B5"/>
    <w:rsid w:val="00A361CD"/>
    <w:rsid w:val="00A37D46"/>
    <w:rsid w:val="00A4038F"/>
    <w:rsid w:val="00A450A3"/>
    <w:rsid w:val="00A4576A"/>
    <w:rsid w:val="00A45AD0"/>
    <w:rsid w:val="00A45EE9"/>
    <w:rsid w:val="00A51DB9"/>
    <w:rsid w:val="00A534F1"/>
    <w:rsid w:val="00A53C14"/>
    <w:rsid w:val="00A575D3"/>
    <w:rsid w:val="00A60312"/>
    <w:rsid w:val="00A61410"/>
    <w:rsid w:val="00A6198A"/>
    <w:rsid w:val="00A65108"/>
    <w:rsid w:val="00A67446"/>
    <w:rsid w:val="00A7066A"/>
    <w:rsid w:val="00A7067F"/>
    <w:rsid w:val="00A707A7"/>
    <w:rsid w:val="00A718FD"/>
    <w:rsid w:val="00A72341"/>
    <w:rsid w:val="00A74018"/>
    <w:rsid w:val="00A76A64"/>
    <w:rsid w:val="00A776ED"/>
    <w:rsid w:val="00A80645"/>
    <w:rsid w:val="00A80E50"/>
    <w:rsid w:val="00A8137F"/>
    <w:rsid w:val="00A83663"/>
    <w:rsid w:val="00A83B0F"/>
    <w:rsid w:val="00A84216"/>
    <w:rsid w:val="00A8619A"/>
    <w:rsid w:val="00A86882"/>
    <w:rsid w:val="00A87555"/>
    <w:rsid w:val="00A90BFA"/>
    <w:rsid w:val="00A92BF3"/>
    <w:rsid w:val="00A92D76"/>
    <w:rsid w:val="00A943C8"/>
    <w:rsid w:val="00A950A4"/>
    <w:rsid w:val="00A9520D"/>
    <w:rsid w:val="00A959D2"/>
    <w:rsid w:val="00A95E74"/>
    <w:rsid w:val="00A9747D"/>
    <w:rsid w:val="00AA00A6"/>
    <w:rsid w:val="00AA2BE7"/>
    <w:rsid w:val="00AA3828"/>
    <w:rsid w:val="00AA394B"/>
    <w:rsid w:val="00AA47BC"/>
    <w:rsid w:val="00AA6BA8"/>
    <w:rsid w:val="00AA7152"/>
    <w:rsid w:val="00AA7F5A"/>
    <w:rsid w:val="00AB0DFD"/>
    <w:rsid w:val="00AB2340"/>
    <w:rsid w:val="00AB4D3C"/>
    <w:rsid w:val="00AB5FE4"/>
    <w:rsid w:val="00AB659D"/>
    <w:rsid w:val="00AB7306"/>
    <w:rsid w:val="00AC1EF6"/>
    <w:rsid w:val="00AC229F"/>
    <w:rsid w:val="00AD0875"/>
    <w:rsid w:val="00AD5934"/>
    <w:rsid w:val="00AD71EA"/>
    <w:rsid w:val="00AD7671"/>
    <w:rsid w:val="00AE4B7A"/>
    <w:rsid w:val="00AE53E8"/>
    <w:rsid w:val="00AE5DD5"/>
    <w:rsid w:val="00AE6FE4"/>
    <w:rsid w:val="00AF058A"/>
    <w:rsid w:val="00AF2059"/>
    <w:rsid w:val="00AF225A"/>
    <w:rsid w:val="00AF3D84"/>
    <w:rsid w:val="00AF4161"/>
    <w:rsid w:val="00AF580B"/>
    <w:rsid w:val="00B00659"/>
    <w:rsid w:val="00B007C8"/>
    <w:rsid w:val="00B00E27"/>
    <w:rsid w:val="00B03887"/>
    <w:rsid w:val="00B05E87"/>
    <w:rsid w:val="00B05EA4"/>
    <w:rsid w:val="00B0790B"/>
    <w:rsid w:val="00B10DAA"/>
    <w:rsid w:val="00B14410"/>
    <w:rsid w:val="00B14EC3"/>
    <w:rsid w:val="00B15E61"/>
    <w:rsid w:val="00B21A65"/>
    <w:rsid w:val="00B2353E"/>
    <w:rsid w:val="00B24F35"/>
    <w:rsid w:val="00B2771B"/>
    <w:rsid w:val="00B32C88"/>
    <w:rsid w:val="00B34747"/>
    <w:rsid w:val="00B353F8"/>
    <w:rsid w:val="00B35734"/>
    <w:rsid w:val="00B3779D"/>
    <w:rsid w:val="00B42E49"/>
    <w:rsid w:val="00B42F27"/>
    <w:rsid w:val="00B45D80"/>
    <w:rsid w:val="00B50903"/>
    <w:rsid w:val="00B5241A"/>
    <w:rsid w:val="00B527F5"/>
    <w:rsid w:val="00B60A5E"/>
    <w:rsid w:val="00B623D3"/>
    <w:rsid w:val="00B62FFE"/>
    <w:rsid w:val="00B65013"/>
    <w:rsid w:val="00B65574"/>
    <w:rsid w:val="00B7123A"/>
    <w:rsid w:val="00B7435C"/>
    <w:rsid w:val="00B763EB"/>
    <w:rsid w:val="00B76F38"/>
    <w:rsid w:val="00B8012C"/>
    <w:rsid w:val="00B80181"/>
    <w:rsid w:val="00B804AE"/>
    <w:rsid w:val="00B8085D"/>
    <w:rsid w:val="00B81EFF"/>
    <w:rsid w:val="00B8289E"/>
    <w:rsid w:val="00B836BB"/>
    <w:rsid w:val="00B84122"/>
    <w:rsid w:val="00B8611D"/>
    <w:rsid w:val="00B862B0"/>
    <w:rsid w:val="00B90DDC"/>
    <w:rsid w:val="00B92F35"/>
    <w:rsid w:val="00B93D20"/>
    <w:rsid w:val="00B96AAF"/>
    <w:rsid w:val="00BA1721"/>
    <w:rsid w:val="00BA2B7C"/>
    <w:rsid w:val="00BB142A"/>
    <w:rsid w:val="00BB34B9"/>
    <w:rsid w:val="00BB35C2"/>
    <w:rsid w:val="00BB553B"/>
    <w:rsid w:val="00BC0D43"/>
    <w:rsid w:val="00BC1547"/>
    <w:rsid w:val="00BC1740"/>
    <w:rsid w:val="00BC28D7"/>
    <w:rsid w:val="00BC31D5"/>
    <w:rsid w:val="00BC3227"/>
    <w:rsid w:val="00BC376C"/>
    <w:rsid w:val="00BC6321"/>
    <w:rsid w:val="00BC6DAF"/>
    <w:rsid w:val="00BC7817"/>
    <w:rsid w:val="00BD0B89"/>
    <w:rsid w:val="00BD308A"/>
    <w:rsid w:val="00BD3819"/>
    <w:rsid w:val="00BD642D"/>
    <w:rsid w:val="00BD6988"/>
    <w:rsid w:val="00BD75FE"/>
    <w:rsid w:val="00BE1A77"/>
    <w:rsid w:val="00BE24C7"/>
    <w:rsid w:val="00BE2FB5"/>
    <w:rsid w:val="00BE3E23"/>
    <w:rsid w:val="00BE4742"/>
    <w:rsid w:val="00BE52D0"/>
    <w:rsid w:val="00BE7383"/>
    <w:rsid w:val="00BE754D"/>
    <w:rsid w:val="00BE76D9"/>
    <w:rsid w:val="00BF1DB9"/>
    <w:rsid w:val="00BF58E5"/>
    <w:rsid w:val="00BF5A56"/>
    <w:rsid w:val="00BF6D10"/>
    <w:rsid w:val="00BF6E79"/>
    <w:rsid w:val="00C00443"/>
    <w:rsid w:val="00C00824"/>
    <w:rsid w:val="00C03F6C"/>
    <w:rsid w:val="00C0565B"/>
    <w:rsid w:val="00C06EE0"/>
    <w:rsid w:val="00C12108"/>
    <w:rsid w:val="00C121D9"/>
    <w:rsid w:val="00C13453"/>
    <w:rsid w:val="00C1388E"/>
    <w:rsid w:val="00C13A24"/>
    <w:rsid w:val="00C170CD"/>
    <w:rsid w:val="00C17C4E"/>
    <w:rsid w:val="00C220F9"/>
    <w:rsid w:val="00C22CA8"/>
    <w:rsid w:val="00C23B4E"/>
    <w:rsid w:val="00C2541C"/>
    <w:rsid w:val="00C26862"/>
    <w:rsid w:val="00C2763C"/>
    <w:rsid w:val="00C30458"/>
    <w:rsid w:val="00C30A6D"/>
    <w:rsid w:val="00C31DA6"/>
    <w:rsid w:val="00C33260"/>
    <w:rsid w:val="00C37EF2"/>
    <w:rsid w:val="00C41626"/>
    <w:rsid w:val="00C4598F"/>
    <w:rsid w:val="00C50360"/>
    <w:rsid w:val="00C519E6"/>
    <w:rsid w:val="00C54204"/>
    <w:rsid w:val="00C54E12"/>
    <w:rsid w:val="00C552D6"/>
    <w:rsid w:val="00C55468"/>
    <w:rsid w:val="00C55DE5"/>
    <w:rsid w:val="00C55EB0"/>
    <w:rsid w:val="00C56908"/>
    <w:rsid w:val="00C61060"/>
    <w:rsid w:val="00C6108B"/>
    <w:rsid w:val="00C622C3"/>
    <w:rsid w:val="00C63BD5"/>
    <w:rsid w:val="00C64FCC"/>
    <w:rsid w:val="00C7444F"/>
    <w:rsid w:val="00C74906"/>
    <w:rsid w:val="00C76D43"/>
    <w:rsid w:val="00C76DCF"/>
    <w:rsid w:val="00C81B40"/>
    <w:rsid w:val="00C81FEA"/>
    <w:rsid w:val="00C8393D"/>
    <w:rsid w:val="00C83969"/>
    <w:rsid w:val="00C84717"/>
    <w:rsid w:val="00C86C95"/>
    <w:rsid w:val="00C86DC4"/>
    <w:rsid w:val="00C9206C"/>
    <w:rsid w:val="00C928FB"/>
    <w:rsid w:val="00CA05EB"/>
    <w:rsid w:val="00CA3515"/>
    <w:rsid w:val="00CA3599"/>
    <w:rsid w:val="00CA3A05"/>
    <w:rsid w:val="00CA6737"/>
    <w:rsid w:val="00CA7D88"/>
    <w:rsid w:val="00CB14E9"/>
    <w:rsid w:val="00CB4144"/>
    <w:rsid w:val="00CB57CA"/>
    <w:rsid w:val="00CB6D90"/>
    <w:rsid w:val="00CB72C3"/>
    <w:rsid w:val="00CC1547"/>
    <w:rsid w:val="00CC45E4"/>
    <w:rsid w:val="00CD019F"/>
    <w:rsid w:val="00CD0509"/>
    <w:rsid w:val="00CD27C5"/>
    <w:rsid w:val="00CE3269"/>
    <w:rsid w:val="00CE4169"/>
    <w:rsid w:val="00CE7894"/>
    <w:rsid w:val="00CF06A1"/>
    <w:rsid w:val="00CF1467"/>
    <w:rsid w:val="00CF431D"/>
    <w:rsid w:val="00CF48D6"/>
    <w:rsid w:val="00CF57D6"/>
    <w:rsid w:val="00CF6C1B"/>
    <w:rsid w:val="00D019D5"/>
    <w:rsid w:val="00D040FE"/>
    <w:rsid w:val="00D06896"/>
    <w:rsid w:val="00D13084"/>
    <w:rsid w:val="00D15F67"/>
    <w:rsid w:val="00D168FD"/>
    <w:rsid w:val="00D16F64"/>
    <w:rsid w:val="00D2472C"/>
    <w:rsid w:val="00D279BA"/>
    <w:rsid w:val="00D34FF4"/>
    <w:rsid w:val="00D404B5"/>
    <w:rsid w:val="00D447CB"/>
    <w:rsid w:val="00D44F24"/>
    <w:rsid w:val="00D479F9"/>
    <w:rsid w:val="00D47D16"/>
    <w:rsid w:val="00D505F4"/>
    <w:rsid w:val="00D51CE1"/>
    <w:rsid w:val="00D520A4"/>
    <w:rsid w:val="00D54768"/>
    <w:rsid w:val="00D562F2"/>
    <w:rsid w:val="00D61465"/>
    <w:rsid w:val="00D61B93"/>
    <w:rsid w:val="00D647FE"/>
    <w:rsid w:val="00D64987"/>
    <w:rsid w:val="00D67E4A"/>
    <w:rsid w:val="00D75286"/>
    <w:rsid w:val="00D763FD"/>
    <w:rsid w:val="00D77A78"/>
    <w:rsid w:val="00D81071"/>
    <w:rsid w:val="00D8156F"/>
    <w:rsid w:val="00D83F47"/>
    <w:rsid w:val="00D90AD1"/>
    <w:rsid w:val="00D941F7"/>
    <w:rsid w:val="00DA185D"/>
    <w:rsid w:val="00DA4DDF"/>
    <w:rsid w:val="00DB0355"/>
    <w:rsid w:val="00DB0804"/>
    <w:rsid w:val="00DB14DF"/>
    <w:rsid w:val="00DB2FC4"/>
    <w:rsid w:val="00DB56C5"/>
    <w:rsid w:val="00DB6075"/>
    <w:rsid w:val="00DB7F21"/>
    <w:rsid w:val="00DC06DC"/>
    <w:rsid w:val="00DC382A"/>
    <w:rsid w:val="00DD0EB0"/>
    <w:rsid w:val="00DD5BC0"/>
    <w:rsid w:val="00DD64B2"/>
    <w:rsid w:val="00DD75FB"/>
    <w:rsid w:val="00DE1910"/>
    <w:rsid w:val="00DE1923"/>
    <w:rsid w:val="00DE2B33"/>
    <w:rsid w:val="00DE4381"/>
    <w:rsid w:val="00DE4521"/>
    <w:rsid w:val="00DE4862"/>
    <w:rsid w:val="00DE5F25"/>
    <w:rsid w:val="00DE638B"/>
    <w:rsid w:val="00DE72EE"/>
    <w:rsid w:val="00DF37E5"/>
    <w:rsid w:val="00DF5B30"/>
    <w:rsid w:val="00E034FE"/>
    <w:rsid w:val="00E041E5"/>
    <w:rsid w:val="00E04888"/>
    <w:rsid w:val="00E0763B"/>
    <w:rsid w:val="00E10302"/>
    <w:rsid w:val="00E12F5F"/>
    <w:rsid w:val="00E15FFF"/>
    <w:rsid w:val="00E17EC5"/>
    <w:rsid w:val="00E20257"/>
    <w:rsid w:val="00E207A0"/>
    <w:rsid w:val="00E20C51"/>
    <w:rsid w:val="00E2283E"/>
    <w:rsid w:val="00E263BE"/>
    <w:rsid w:val="00E26571"/>
    <w:rsid w:val="00E26BFD"/>
    <w:rsid w:val="00E278F6"/>
    <w:rsid w:val="00E27E90"/>
    <w:rsid w:val="00E30A6F"/>
    <w:rsid w:val="00E33144"/>
    <w:rsid w:val="00E33D02"/>
    <w:rsid w:val="00E34F2C"/>
    <w:rsid w:val="00E35D79"/>
    <w:rsid w:val="00E36B4D"/>
    <w:rsid w:val="00E37873"/>
    <w:rsid w:val="00E401C3"/>
    <w:rsid w:val="00E45043"/>
    <w:rsid w:val="00E4641E"/>
    <w:rsid w:val="00E47647"/>
    <w:rsid w:val="00E50223"/>
    <w:rsid w:val="00E50480"/>
    <w:rsid w:val="00E50599"/>
    <w:rsid w:val="00E519AE"/>
    <w:rsid w:val="00E51ABD"/>
    <w:rsid w:val="00E548AF"/>
    <w:rsid w:val="00E55168"/>
    <w:rsid w:val="00E56EE9"/>
    <w:rsid w:val="00E57AF7"/>
    <w:rsid w:val="00E6241B"/>
    <w:rsid w:val="00E62DC4"/>
    <w:rsid w:val="00E63A32"/>
    <w:rsid w:val="00E64FCC"/>
    <w:rsid w:val="00E703B6"/>
    <w:rsid w:val="00E71B0F"/>
    <w:rsid w:val="00E72200"/>
    <w:rsid w:val="00E72B1B"/>
    <w:rsid w:val="00E75D47"/>
    <w:rsid w:val="00E766F5"/>
    <w:rsid w:val="00E76D5C"/>
    <w:rsid w:val="00E827AE"/>
    <w:rsid w:val="00E82948"/>
    <w:rsid w:val="00E82F39"/>
    <w:rsid w:val="00E8495E"/>
    <w:rsid w:val="00E86DCF"/>
    <w:rsid w:val="00E875BD"/>
    <w:rsid w:val="00E90218"/>
    <w:rsid w:val="00E913BB"/>
    <w:rsid w:val="00E91830"/>
    <w:rsid w:val="00E95F2E"/>
    <w:rsid w:val="00E97851"/>
    <w:rsid w:val="00EA062F"/>
    <w:rsid w:val="00EA1508"/>
    <w:rsid w:val="00EA1541"/>
    <w:rsid w:val="00EA23BD"/>
    <w:rsid w:val="00EA32E4"/>
    <w:rsid w:val="00EA4355"/>
    <w:rsid w:val="00EA442C"/>
    <w:rsid w:val="00EA5415"/>
    <w:rsid w:val="00EA713D"/>
    <w:rsid w:val="00EA7E36"/>
    <w:rsid w:val="00EB0898"/>
    <w:rsid w:val="00EB6238"/>
    <w:rsid w:val="00EB627B"/>
    <w:rsid w:val="00EB683E"/>
    <w:rsid w:val="00EB6D94"/>
    <w:rsid w:val="00EB7C89"/>
    <w:rsid w:val="00EC0C4D"/>
    <w:rsid w:val="00EC4183"/>
    <w:rsid w:val="00EC6468"/>
    <w:rsid w:val="00EC6708"/>
    <w:rsid w:val="00EC7208"/>
    <w:rsid w:val="00ED207C"/>
    <w:rsid w:val="00ED325A"/>
    <w:rsid w:val="00ED3F41"/>
    <w:rsid w:val="00ED503F"/>
    <w:rsid w:val="00ED5615"/>
    <w:rsid w:val="00ED57B9"/>
    <w:rsid w:val="00ED5BA4"/>
    <w:rsid w:val="00ED692E"/>
    <w:rsid w:val="00ED69AF"/>
    <w:rsid w:val="00EE0E3E"/>
    <w:rsid w:val="00EE12EF"/>
    <w:rsid w:val="00EE1847"/>
    <w:rsid w:val="00EE240E"/>
    <w:rsid w:val="00EE2D33"/>
    <w:rsid w:val="00EE3343"/>
    <w:rsid w:val="00EE34A9"/>
    <w:rsid w:val="00EE613F"/>
    <w:rsid w:val="00EE688E"/>
    <w:rsid w:val="00EE696E"/>
    <w:rsid w:val="00EE6A6D"/>
    <w:rsid w:val="00EF03E2"/>
    <w:rsid w:val="00EF518A"/>
    <w:rsid w:val="00EF55D6"/>
    <w:rsid w:val="00EF5B35"/>
    <w:rsid w:val="00EF737A"/>
    <w:rsid w:val="00EF788F"/>
    <w:rsid w:val="00EF7F8B"/>
    <w:rsid w:val="00F01326"/>
    <w:rsid w:val="00F02C31"/>
    <w:rsid w:val="00F03814"/>
    <w:rsid w:val="00F06711"/>
    <w:rsid w:val="00F07A09"/>
    <w:rsid w:val="00F1390C"/>
    <w:rsid w:val="00F14D98"/>
    <w:rsid w:val="00F173DD"/>
    <w:rsid w:val="00F17AD2"/>
    <w:rsid w:val="00F20C5E"/>
    <w:rsid w:val="00F24848"/>
    <w:rsid w:val="00F25AE1"/>
    <w:rsid w:val="00F2701D"/>
    <w:rsid w:val="00F27DF9"/>
    <w:rsid w:val="00F36A1D"/>
    <w:rsid w:val="00F4259B"/>
    <w:rsid w:val="00F43E9A"/>
    <w:rsid w:val="00F44278"/>
    <w:rsid w:val="00F507A1"/>
    <w:rsid w:val="00F51B65"/>
    <w:rsid w:val="00F51D97"/>
    <w:rsid w:val="00F52AAB"/>
    <w:rsid w:val="00F52EB6"/>
    <w:rsid w:val="00F55260"/>
    <w:rsid w:val="00F5696B"/>
    <w:rsid w:val="00F60306"/>
    <w:rsid w:val="00F61B24"/>
    <w:rsid w:val="00F61B30"/>
    <w:rsid w:val="00F6316B"/>
    <w:rsid w:val="00F63882"/>
    <w:rsid w:val="00F65AE0"/>
    <w:rsid w:val="00F6734F"/>
    <w:rsid w:val="00F731E5"/>
    <w:rsid w:val="00F74E38"/>
    <w:rsid w:val="00F7509F"/>
    <w:rsid w:val="00F7640F"/>
    <w:rsid w:val="00F76D6F"/>
    <w:rsid w:val="00F778B0"/>
    <w:rsid w:val="00F830FB"/>
    <w:rsid w:val="00F83714"/>
    <w:rsid w:val="00F838B1"/>
    <w:rsid w:val="00F83BC2"/>
    <w:rsid w:val="00F84380"/>
    <w:rsid w:val="00F8510D"/>
    <w:rsid w:val="00F86B73"/>
    <w:rsid w:val="00F92EC1"/>
    <w:rsid w:val="00F94947"/>
    <w:rsid w:val="00F94C47"/>
    <w:rsid w:val="00F97700"/>
    <w:rsid w:val="00FA0421"/>
    <w:rsid w:val="00FA0768"/>
    <w:rsid w:val="00FA09D5"/>
    <w:rsid w:val="00FA0EC0"/>
    <w:rsid w:val="00FA159E"/>
    <w:rsid w:val="00FA25F2"/>
    <w:rsid w:val="00FA3389"/>
    <w:rsid w:val="00FA33E3"/>
    <w:rsid w:val="00FA3476"/>
    <w:rsid w:val="00FA495F"/>
    <w:rsid w:val="00FB03A5"/>
    <w:rsid w:val="00FB0C10"/>
    <w:rsid w:val="00FB30B4"/>
    <w:rsid w:val="00FB3C36"/>
    <w:rsid w:val="00FB4280"/>
    <w:rsid w:val="00FB7288"/>
    <w:rsid w:val="00FB7CCE"/>
    <w:rsid w:val="00FC01C8"/>
    <w:rsid w:val="00FC5027"/>
    <w:rsid w:val="00FC50C7"/>
    <w:rsid w:val="00FC511D"/>
    <w:rsid w:val="00FC5AA3"/>
    <w:rsid w:val="00FC68BC"/>
    <w:rsid w:val="00FD11D4"/>
    <w:rsid w:val="00FD225D"/>
    <w:rsid w:val="00FD2384"/>
    <w:rsid w:val="00FD2713"/>
    <w:rsid w:val="00FD5D3E"/>
    <w:rsid w:val="00FD6FBB"/>
    <w:rsid w:val="00FD732C"/>
    <w:rsid w:val="00FE4360"/>
    <w:rsid w:val="00FE452E"/>
    <w:rsid w:val="00FE57F0"/>
    <w:rsid w:val="00FF3CAB"/>
    <w:rsid w:val="00FF4275"/>
    <w:rsid w:val="00FF4A4C"/>
    <w:rsid w:val="00FF4C15"/>
    <w:rsid w:val="00FF7461"/>
    <w:rsid w:val="00FF77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footnote text" w:qFormat="1"/>
    <w:lsdException w:name="annotation text" w:qFormat="1"/>
    <w:lsdException w:name="header" w:qFormat="1"/>
    <w:lsdException w:name="footer" w:uiPriority="99"/>
    <w:lsdException w:name="caption" w:qFormat="1"/>
    <w:lsdException w:name="footnote reference" w:qFormat="1"/>
    <w:lsdException w:name="page number"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qFormat="1"/>
    <w:lsdException w:name="Normal (Web)" w:uiPriority="99" w:qFormat="1"/>
    <w:lsdException w:name="annotation subject"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900E62"/>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B763E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24693"/>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13895"/>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513895"/>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513895"/>
    <w:rPr>
      <w:rFonts w:ascii="Arial" w:hAnsi="Arial" w:cs="Arial"/>
      <w:b/>
      <w:bCs/>
      <w:szCs w:val="26"/>
      <w:lang w:val="eu-ES" w:eastAsia="en-US"/>
    </w:rPr>
  </w:style>
  <w:style w:type="character" w:customStyle="1" w:styleId="Ttulo4Car">
    <w:name w:val="Título 4 Car"/>
    <w:basedOn w:val="Fuentedeprrafopredeter"/>
    <w:link w:val="Ttulo4"/>
    <w:uiPriority w:val="99"/>
    <w:rsid w:val="00B763EB"/>
    <w:rPr>
      <w:b/>
      <w:bCs/>
      <w:sz w:val="28"/>
      <w:szCs w:val="28"/>
      <w:lang w:val="eu-ES" w:eastAsia="en-US"/>
    </w:rPr>
  </w:style>
  <w:style w:type="character" w:customStyle="1" w:styleId="Ttulo5Car">
    <w:name w:val="Título 5 Car"/>
    <w:basedOn w:val="Fuentedeprrafopredeter"/>
    <w:link w:val="Ttulo5"/>
    <w:uiPriority w:val="99"/>
    <w:locked/>
    <w:rsid w:val="00C55EB0"/>
    <w:rPr>
      <w:b/>
      <w:sz w:val="28"/>
      <w:lang w:eastAsia="en-US"/>
    </w:rPr>
  </w:style>
  <w:style w:type="character" w:customStyle="1" w:styleId="Ttulo7Car">
    <w:name w:val="Título 7 Car"/>
    <w:basedOn w:val="Fuentedeprrafopredeter"/>
    <w:link w:val="Ttulo7"/>
    <w:uiPriority w:val="99"/>
    <w:rsid w:val="00524693"/>
    <w:rPr>
      <w:sz w:val="52"/>
    </w:rPr>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u-ES" w:eastAsia="en-US" w:bidi="ar-SA"/>
    </w:rPr>
  </w:style>
  <w:style w:type="paragraph" w:customStyle="1" w:styleId="recomen">
    <w:name w:val="recomen"/>
    <w:basedOn w:val="texto"/>
    <w:qFormat/>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qFormat/>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uiPriority w:val="99"/>
    <w:qFormat/>
    <w:locked/>
    <w:rsid w:val="00EE34A9"/>
    <w:rPr>
      <w:rFonts w:ascii="Arial" w:hAnsi="Arial"/>
      <w:b/>
      <w:color w:val="000000"/>
      <w:kern w:val="28"/>
      <w:sz w:val="25"/>
      <w:szCs w:val="26"/>
      <w:lang w:val="eu-ES"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qFormat/>
    <w:locked/>
    <w:rsid w:val="00967806"/>
    <w:rPr>
      <w:rFonts w:ascii="Arial" w:hAnsi="Arial"/>
      <w:bCs/>
      <w:iCs/>
      <w:color w:val="000000"/>
      <w:spacing w:val="10"/>
      <w:kern w:val="28"/>
      <w:sz w:val="25"/>
      <w:szCs w:val="26"/>
      <w:lang w:val="eu-ES" w:eastAsia="en-US"/>
    </w:rPr>
  </w:style>
  <w:style w:type="paragraph" w:customStyle="1" w:styleId="atitulo3">
    <w:name w:val="atitulo3"/>
    <w:basedOn w:val="atitulo2"/>
    <w:link w:val="atitulo3Car"/>
    <w:qFormat/>
    <w:rsid w:val="004B2F01"/>
    <w:rPr>
      <w:bCs w:val="0"/>
      <w:i/>
    </w:rPr>
  </w:style>
  <w:style w:type="character" w:customStyle="1" w:styleId="atitulo3Car">
    <w:name w:val="atitulo3 Car"/>
    <w:link w:val="atitulo3"/>
    <w:locked/>
    <w:rsid w:val="00967806"/>
    <w:rPr>
      <w:rFonts w:ascii="Arial" w:hAnsi="Arial"/>
      <w:i/>
      <w:iCs/>
      <w:color w:val="000000"/>
      <w:spacing w:val="10"/>
      <w:kern w:val="28"/>
      <w:sz w:val="25"/>
      <w:szCs w:val="26"/>
      <w:lang w:val="eu-ES" w:eastAsia="en-US"/>
    </w:rPr>
  </w:style>
  <w:style w:type="paragraph" w:styleId="TDC1">
    <w:name w:val="toc 1"/>
    <w:basedOn w:val="Normal"/>
    <w:next w:val="Normal"/>
    <w:autoRedefine/>
    <w:uiPriority w:val="39"/>
    <w:rsid w:val="00DB6075"/>
    <w:pPr>
      <w:tabs>
        <w:tab w:val="right" w:leader="dot" w:pos="8931"/>
      </w:tabs>
      <w:spacing w:before="60" w:after="80"/>
      <w:ind w:right="425" w:firstLine="0"/>
    </w:pPr>
    <w:rPr>
      <w:rFonts w:ascii="Arial Narrow" w:hAnsi="Arial Narrow"/>
      <w:b/>
      <w:smallCaps/>
      <w:noProof/>
      <w:color w:val="FF0000"/>
      <w:sz w:val="22"/>
    </w:rPr>
  </w:style>
  <w:style w:type="paragraph" w:styleId="TDC2">
    <w:name w:val="toc 2"/>
    <w:basedOn w:val="Normal"/>
    <w:next w:val="Normal"/>
    <w:autoRedefine/>
    <w:uiPriority w:val="39"/>
    <w:rsid w:val="00D8156F"/>
    <w:pPr>
      <w:tabs>
        <w:tab w:val="right" w:leader="dot" w:pos="8931"/>
      </w:tabs>
      <w:spacing w:after="0"/>
      <w:ind w:right="425" w:firstLine="0"/>
    </w:pPr>
    <w:rPr>
      <w:rFonts w:ascii="Arial Narrow" w:hAnsi="Arial Narrow"/>
      <w:noProof/>
      <w:color w:val="FF0000"/>
      <w:sz w:val="22"/>
    </w:rPr>
  </w:style>
  <w:style w:type="paragraph" w:styleId="Textodeglobo">
    <w:name w:val="Balloon Text"/>
    <w:basedOn w:val="Normal"/>
    <w:semiHidden/>
    <w:qFormat/>
    <w:rsid w:val="000A4697"/>
    <w:rPr>
      <w:rFonts w:ascii="Tahoma" w:hAnsi="Tahoma" w:cs="Tahoma"/>
      <w:sz w:val="16"/>
      <w:szCs w:val="16"/>
    </w:rPr>
  </w:style>
  <w:style w:type="paragraph" w:styleId="Encabezado">
    <w:name w:val="header"/>
    <w:basedOn w:val="Epgrafe"/>
    <w:qFormat/>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customStyle="1" w:styleId="PiedepginaCar">
    <w:name w:val="Pie de página Car"/>
    <w:basedOn w:val="Fuentedeprrafopredeter"/>
    <w:link w:val="Piedepgina"/>
    <w:uiPriority w:val="99"/>
    <w:qFormat/>
    <w:rsid w:val="00513895"/>
    <w:rPr>
      <w:spacing w:val="6"/>
      <w:lang w:val="eu-ES" w:eastAsia="en-US"/>
    </w:rPr>
  </w:style>
  <w:style w:type="character" w:styleId="Nmerodepgina">
    <w:name w:val="page number"/>
    <w:qFormat/>
    <w:rsid w:val="001D4F09"/>
    <w:rPr>
      <w:rFonts w:ascii="Times New Roman" w:hAnsi="Times New Roman"/>
      <w:sz w:val="24"/>
      <w:szCs w:val="20"/>
    </w:rPr>
  </w:style>
  <w:style w:type="paragraph" w:customStyle="1" w:styleId="Citatextual">
    <w:name w:val="«Citatextual»"/>
    <w:basedOn w:val="texto"/>
    <w:qFormat/>
    <w:rsid w:val="00337493"/>
    <w:pPr>
      <w:spacing w:after="90"/>
    </w:pPr>
    <w:rPr>
      <w:sz w:val="20"/>
    </w:rPr>
  </w:style>
  <w:style w:type="paragraph" w:customStyle="1" w:styleId="ndice">
    <w:name w:val="índice"/>
    <w:basedOn w:val="atitulo1"/>
    <w:qFormat/>
    <w:rsid w:val="007446E8"/>
    <w:pPr>
      <w:jc w:val="center"/>
    </w:pPr>
    <w:rPr>
      <w:caps/>
    </w:rPr>
  </w:style>
  <w:style w:type="paragraph" w:customStyle="1" w:styleId="Fechaportada">
    <w:name w:val="Fechaportada"/>
    <w:basedOn w:val="texto"/>
    <w:qFormat/>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qFormat/>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qFormat/>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qFormat/>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tulo">
    <w:name w:val="Title"/>
    <w:basedOn w:val="Normal"/>
    <w:next w:val="Normal"/>
    <w:link w:val="TtuloCar"/>
    <w:uiPriority w:val="10"/>
    <w:qFormat/>
    <w:rsid w:val="005138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13895"/>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513895"/>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13895"/>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513895"/>
    <w:rPr>
      <w:rFonts w:cs="Times New Roman"/>
      <w:b/>
    </w:rPr>
  </w:style>
  <w:style w:type="character" w:styleId="nfasis">
    <w:name w:val="Emphasis"/>
    <w:basedOn w:val="Fuentedeprrafopredeter"/>
    <w:uiPriority w:val="99"/>
    <w:qFormat/>
    <w:rsid w:val="00513895"/>
    <w:rPr>
      <w:rFonts w:cs="Times New Roman"/>
      <w:i/>
      <w:iCs/>
    </w:rPr>
  </w:style>
  <w:style w:type="paragraph" w:styleId="Prrafodelista">
    <w:name w:val="List Paragraph"/>
    <w:basedOn w:val="Normal"/>
    <w:uiPriority w:val="34"/>
    <w:qFormat/>
    <w:rsid w:val="00513895"/>
    <w:pPr>
      <w:ind w:left="720"/>
      <w:contextualSpacing/>
    </w:pPr>
  </w:style>
  <w:style w:type="paragraph" w:styleId="Cita">
    <w:name w:val="Quote"/>
    <w:basedOn w:val="Normal"/>
    <w:next w:val="Normal"/>
    <w:link w:val="CitaCar"/>
    <w:uiPriority w:val="29"/>
    <w:qFormat/>
    <w:rsid w:val="00513895"/>
    <w:rPr>
      <w:i/>
      <w:iCs/>
      <w:color w:val="000000" w:themeColor="text1"/>
    </w:rPr>
  </w:style>
  <w:style w:type="character" w:customStyle="1" w:styleId="CitaCar">
    <w:name w:val="Cita Car"/>
    <w:basedOn w:val="Fuentedeprrafopredeter"/>
    <w:link w:val="Cita"/>
    <w:uiPriority w:val="29"/>
    <w:rsid w:val="00513895"/>
    <w:rPr>
      <w:i/>
      <w:iCs/>
      <w:color w:val="000000" w:themeColor="text1"/>
      <w:lang w:val="eu-ES" w:eastAsia="en-US"/>
    </w:rPr>
  </w:style>
  <w:style w:type="character" w:styleId="nfasissutil">
    <w:name w:val="Subtle Emphasis"/>
    <w:basedOn w:val="Fuentedeprrafopredeter"/>
    <w:uiPriority w:val="19"/>
    <w:qFormat/>
    <w:rsid w:val="00513895"/>
    <w:rPr>
      <w:i/>
      <w:iCs/>
      <w:color w:val="808080" w:themeColor="text1" w:themeTint="7F"/>
    </w:rPr>
  </w:style>
  <w:style w:type="character" w:styleId="nfasisintenso">
    <w:name w:val="Intense Emphasis"/>
    <w:basedOn w:val="Fuentedeprrafopredeter"/>
    <w:uiPriority w:val="21"/>
    <w:qFormat/>
    <w:rsid w:val="00513895"/>
    <w:rPr>
      <w:b/>
      <w:bCs/>
      <w:i/>
      <w:iCs/>
      <w:color w:val="4F81BD" w:themeColor="accent1"/>
    </w:rPr>
  </w:style>
  <w:style w:type="character" w:styleId="Referenciasutil">
    <w:name w:val="Subtle Reference"/>
    <w:basedOn w:val="Fuentedeprrafopredeter"/>
    <w:uiPriority w:val="31"/>
    <w:qFormat/>
    <w:rsid w:val="00513895"/>
    <w:rPr>
      <w:smallCaps/>
      <w:color w:val="C0504D" w:themeColor="accent2"/>
      <w:u w:val="single"/>
    </w:rPr>
  </w:style>
  <w:style w:type="character" w:styleId="Referenciaintensa">
    <w:name w:val="Intense Reference"/>
    <w:basedOn w:val="Fuentedeprrafopredeter"/>
    <w:uiPriority w:val="32"/>
    <w:qFormat/>
    <w:rsid w:val="00513895"/>
    <w:rPr>
      <w:b/>
      <w:bCs/>
      <w:smallCaps/>
      <w:color w:val="C0504D" w:themeColor="accent2"/>
      <w:spacing w:val="5"/>
      <w:u w:val="single"/>
    </w:rPr>
  </w:style>
  <w:style w:type="character" w:customStyle="1" w:styleId="Enlacedelndice">
    <w:name w:val="Enlace del índice"/>
    <w:qFormat/>
    <w:rsid w:val="00513895"/>
  </w:style>
  <w:style w:type="paragraph" w:customStyle="1" w:styleId="Sumario1">
    <w:name w:val="Sumario 1"/>
    <w:basedOn w:val="Normal"/>
    <w:next w:val="Normal"/>
    <w:autoRedefine/>
    <w:uiPriority w:val="39"/>
    <w:rsid w:val="00513895"/>
    <w:pPr>
      <w:tabs>
        <w:tab w:val="right" w:leader="dot" w:pos="8930"/>
      </w:tabs>
      <w:spacing w:before="60" w:after="80"/>
      <w:ind w:firstLine="0"/>
    </w:pPr>
    <w:rPr>
      <w:rFonts w:asciiTheme="minorHAnsi" w:hAnsiTheme="minorHAnsi"/>
      <w:smallCaps/>
      <w:sz w:val="22"/>
      <w:szCs w:val="22"/>
    </w:rPr>
  </w:style>
  <w:style w:type="paragraph" w:customStyle="1" w:styleId="Sumario2">
    <w:name w:val="Sumario 2"/>
    <w:basedOn w:val="Normal"/>
    <w:next w:val="Normal"/>
    <w:autoRedefine/>
    <w:uiPriority w:val="39"/>
    <w:rsid w:val="00513895"/>
    <w:pPr>
      <w:tabs>
        <w:tab w:val="right" w:leader="dot" w:pos="8930"/>
      </w:tabs>
      <w:spacing w:after="0"/>
      <w:ind w:firstLine="0"/>
    </w:pPr>
    <w:rPr>
      <w:rFonts w:asciiTheme="minorHAnsi" w:hAnsiTheme="minorHAnsi"/>
      <w:sz w:val="22"/>
      <w:szCs w:val="22"/>
    </w:rPr>
  </w:style>
  <w:style w:type="paragraph" w:customStyle="1" w:styleId="Encabezado1">
    <w:name w:val="Encabezado 1"/>
    <w:basedOn w:val="Normal"/>
    <w:next w:val="Normal"/>
    <w:qFormat/>
    <w:rsid w:val="00513895"/>
    <w:pPr>
      <w:keepNext/>
      <w:spacing w:before="240" w:after="60"/>
      <w:outlineLvl w:val="0"/>
    </w:pPr>
    <w:rPr>
      <w:rFonts w:ascii="Arial" w:hAnsi="Arial" w:cs="Arial"/>
      <w:b/>
      <w:bCs/>
      <w:sz w:val="32"/>
      <w:szCs w:val="32"/>
    </w:rPr>
  </w:style>
  <w:style w:type="paragraph" w:customStyle="1" w:styleId="Encabezado2">
    <w:name w:val="Encabezado 2"/>
    <w:basedOn w:val="Normal"/>
    <w:next w:val="Normal"/>
    <w:qFormat/>
    <w:rsid w:val="00513895"/>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qFormat/>
    <w:rsid w:val="00513895"/>
    <w:pPr>
      <w:keepNext/>
      <w:spacing w:before="240" w:after="60"/>
      <w:outlineLvl w:val="2"/>
    </w:pPr>
    <w:rPr>
      <w:rFonts w:ascii="Arial" w:hAnsi="Arial" w:cs="Arial"/>
      <w:b/>
      <w:bCs/>
      <w:szCs w:val="26"/>
    </w:rPr>
  </w:style>
  <w:style w:type="paragraph" w:customStyle="1" w:styleId="Encabezado5">
    <w:name w:val="Encabezado 5"/>
    <w:basedOn w:val="Normal"/>
    <w:next w:val="Normal"/>
    <w:qFormat/>
    <w:rsid w:val="00513895"/>
    <w:pPr>
      <w:keepNext/>
      <w:tabs>
        <w:tab w:val="left" w:pos="7200"/>
      </w:tabs>
      <w:spacing w:after="0"/>
      <w:ind w:right="44" w:firstLine="0"/>
      <w:jc w:val="center"/>
      <w:outlineLvl w:val="4"/>
    </w:pPr>
    <w:rPr>
      <w:b/>
      <w:sz w:val="28"/>
    </w:rPr>
  </w:style>
  <w:style w:type="character" w:customStyle="1" w:styleId="EnlacedeInternet">
    <w:name w:val="Enlace de Internet"/>
    <w:uiPriority w:val="99"/>
    <w:rsid w:val="00513895"/>
    <w:rPr>
      <w:color w:val="0000FF"/>
      <w:u w:val="single"/>
    </w:rPr>
  </w:style>
  <w:style w:type="character" w:customStyle="1" w:styleId="TextocomentarioCar">
    <w:name w:val="Texto comentario Car"/>
    <w:link w:val="Textocomentario"/>
    <w:qFormat/>
    <w:rsid w:val="00513895"/>
    <w:rPr>
      <w:lang w:val="eu-ES" w:eastAsia="en-US"/>
    </w:rPr>
  </w:style>
  <w:style w:type="paragraph" w:styleId="Textocomentario">
    <w:name w:val="annotation text"/>
    <w:basedOn w:val="Normal"/>
    <w:link w:val="TextocomentarioCar"/>
    <w:qFormat/>
    <w:rsid w:val="00513895"/>
  </w:style>
  <w:style w:type="character" w:customStyle="1" w:styleId="TextonotapieCar">
    <w:name w:val="Texto nota pie Car"/>
    <w:link w:val="Textonotapie"/>
    <w:qFormat/>
    <w:rsid w:val="00513895"/>
    <w:rPr>
      <w:lang w:val="eu-ES" w:eastAsia="en-US"/>
    </w:rPr>
  </w:style>
  <w:style w:type="paragraph" w:styleId="Textonotapie">
    <w:name w:val="footnote text"/>
    <w:basedOn w:val="Normal"/>
    <w:link w:val="TextonotapieCar"/>
    <w:qFormat/>
    <w:rsid w:val="00513895"/>
  </w:style>
  <w:style w:type="character" w:styleId="Refdenotaalpie">
    <w:name w:val="footnote reference"/>
    <w:qFormat/>
    <w:rsid w:val="00513895"/>
    <w:rPr>
      <w:vertAlign w:val="superscript"/>
    </w:rPr>
  </w:style>
  <w:style w:type="character" w:customStyle="1" w:styleId="ListLabel1">
    <w:name w:val="ListLabel 1"/>
    <w:qFormat/>
    <w:rsid w:val="00513895"/>
    <w:rPr>
      <w:color w:val="00000A"/>
    </w:rPr>
  </w:style>
  <w:style w:type="character" w:customStyle="1" w:styleId="ListLabel2">
    <w:name w:val="ListLabel 2"/>
    <w:qFormat/>
    <w:rsid w:val="00513895"/>
    <w:rPr>
      <w:rFonts w:eastAsia="Times New Roman" w:cs="Times New Roman"/>
    </w:rPr>
  </w:style>
  <w:style w:type="character" w:customStyle="1" w:styleId="ListLabel3">
    <w:name w:val="ListLabel 3"/>
    <w:qFormat/>
    <w:rsid w:val="00513895"/>
    <w:rPr>
      <w:rFonts w:cs="Courier New"/>
    </w:rPr>
  </w:style>
  <w:style w:type="character" w:customStyle="1" w:styleId="ListLabel4">
    <w:name w:val="ListLabel 4"/>
    <w:qFormat/>
    <w:rsid w:val="00513895"/>
    <w:rPr>
      <w:rFonts w:cs="Courier New"/>
    </w:rPr>
  </w:style>
  <w:style w:type="character" w:customStyle="1" w:styleId="ListLabel5">
    <w:name w:val="ListLabel 5"/>
    <w:qFormat/>
    <w:rsid w:val="00513895"/>
    <w:rPr>
      <w:rFonts w:cs="Courier New"/>
    </w:rPr>
  </w:style>
  <w:style w:type="character" w:customStyle="1" w:styleId="ListLabel6">
    <w:name w:val="ListLabel 6"/>
    <w:qFormat/>
    <w:rsid w:val="00513895"/>
    <w:rPr>
      <w:rFonts w:cs="Courier New"/>
      <w:sz w:val="22"/>
    </w:rPr>
  </w:style>
  <w:style w:type="character" w:customStyle="1" w:styleId="ListLabel7">
    <w:name w:val="ListLabel 7"/>
    <w:qFormat/>
    <w:rsid w:val="00513895"/>
    <w:rPr>
      <w:rFonts w:cs="Courier New"/>
    </w:rPr>
  </w:style>
  <w:style w:type="character" w:customStyle="1" w:styleId="ListLabel8">
    <w:name w:val="ListLabel 8"/>
    <w:qFormat/>
    <w:rsid w:val="00513895"/>
    <w:rPr>
      <w:rFonts w:cs="Courier New"/>
    </w:rPr>
  </w:style>
  <w:style w:type="character" w:customStyle="1" w:styleId="ListLabel9">
    <w:name w:val="ListLabel 9"/>
    <w:qFormat/>
    <w:rsid w:val="00513895"/>
    <w:rPr>
      <w:rFonts w:cs="Courier New"/>
    </w:rPr>
  </w:style>
  <w:style w:type="character" w:customStyle="1" w:styleId="ListLabel10">
    <w:name w:val="ListLabel 10"/>
    <w:qFormat/>
    <w:rsid w:val="00513895"/>
    <w:rPr>
      <w:rFonts w:cs="Courier New"/>
      <w:sz w:val="22"/>
    </w:rPr>
  </w:style>
  <w:style w:type="character" w:customStyle="1" w:styleId="ListLabel11">
    <w:name w:val="ListLabel 11"/>
    <w:qFormat/>
    <w:rsid w:val="00513895"/>
    <w:rPr>
      <w:rFonts w:cs="Courier New"/>
    </w:rPr>
  </w:style>
  <w:style w:type="character" w:customStyle="1" w:styleId="ListLabel12">
    <w:name w:val="ListLabel 12"/>
    <w:qFormat/>
    <w:rsid w:val="00513895"/>
    <w:rPr>
      <w:rFonts w:cs="Courier New"/>
    </w:rPr>
  </w:style>
  <w:style w:type="character" w:customStyle="1" w:styleId="ListLabel13">
    <w:name w:val="ListLabel 13"/>
    <w:qFormat/>
    <w:rsid w:val="00513895"/>
    <w:rPr>
      <w:rFonts w:cs="Courier New"/>
    </w:rPr>
  </w:style>
  <w:style w:type="character" w:customStyle="1" w:styleId="ListLabel14">
    <w:name w:val="ListLabel 14"/>
    <w:qFormat/>
    <w:rsid w:val="00513895"/>
    <w:rPr>
      <w:rFonts w:cs="Courier New"/>
      <w:sz w:val="22"/>
    </w:rPr>
  </w:style>
  <w:style w:type="character" w:customStyle="1" w:styleId="ListLabel15">
    <w:name w:val="ListLabel 15"/>
    <w:qFormat/>
    <w:rsid w:val="00513895"/>
    <w:rPr>
      <w:rFonts w:cs="Courier New"/>
    </w:rPr>
  </w:style>
  <w:style w:type="character" w:customStyle="1" w:styleId="ListLabel16">
    <w:name w:val="ListLabel 16"/>
    <w:qFormat/>
    <w:rsid w:val="00513895"/>
    <w:rPr>
      <w:rFonts w:cs="Courier New"/>
    </w:rPr>
  </w:style>
  <w:style w:type="character" w:customStyle="1" w:styleId="ListLabel17">
    <w:name w:val="ListLabel 17"/>
    <w:qFormat/>
    <w:rsid w:val="00513895"/>
    <w:rPr>
      <w:rFonts w:cs="Courier New"/>
    </w:rPr>
  </w:style>
  <w:style w:type="character" w:customStyle="1" w:styleId="ListLabel18">
    <w:name w:val="ListLabel 18"/>
    <w:qFormat/>
    <w:rsid w:val="00513895"/>
    <w:rPr>
      <w:rFonts w:cs="Courier New"/>
      <w:sz w:val="22"/>
    </w:rPr>
  </w:style>
  <w:style w:type="character" w:customStyle="1" w:styleId="ListLabel19">
    <w:name w:val="ListLabel 19"/>
    <w:qFormat/>
    <w:rsid w:val="00513895"/>
    <w:rPr>
      <w:rFonts w:cs="Courier New"/>
    </w:rPr>
  </w:style>
  <w:style w:type="character" w:customStyle="1" w:styleId="ListLabel20">
    <w:name w:val="ListLabel 20"/>
    <w:qFormat/>
    <w:rsid w:val="00513895"/>
    <w:rPr>
      <w:rFonts w:cs="Courier New"/>
    </w:rPr>
  </w:style>
  <w:style w:type="character" w:customStyle="1" w:styleId="ListLabel21">
    <w:name w:val="ListLabel 21"/>
    <w:qFormat/>
    <w:rsid w:val="00513895"/>
    <w:rPr>
      <w:rFonts w:cs="Courier New"/>
    </w:rPr>
  </w:style>
  <w:style w:type="character" w:customStyle="1" w:styleId="ListLabel22">
    <w:name w:val="ListLabel 22"/>
    <w:qFormat/>
    <w:rsid w:val="00513895"/>
    <w:rPr>
      <w:rFonts w:cs="Courier New"/>
      <w:sz w:val="22"/>
    </w:rPr>
  </w:style>
  <w:style w:type="character" w:customStyle="1" w:styleId="ListLabel23">
    <w:name w:val="ListLabel 23"/>
    <w:qFormat/>
    <w:rsid w:val="00513895"/>
    <w:rPr>
      <w:rFonts w:cs="Courier New"/>
    </w:rPr>
  </w:style>
  <w:style w:type="character" w:customStyle="1" w:styleId="ListLabel24">
    <w:name w:val="ListLabel 24"/>
    <w:qFormat/>
    <w:rsid w:val="00513895"/>
    <w:rPr>
      <w:rFonts w:cs="Courier New"/>
    </w:rPr>
  </w:style>
  <w:style w:type="character" w:customStyle="1" w:styleId="ListLabel25">
    <w:name w:val="ListLabel 25"/>
    <w:qFormat/>
    <w:rsid w:val="00513895"/>
    <w:rPr>
      <w:rFonts w:cs="Courier New"/>
    </w:rPr>
  </w:style>
  <w:style w:type="character" w:customStyle="1" w:styleId="ListLabel26">
    <w:name w:val="ListLabel 26"/>
    <w:qFormat/>
    <w:rsid w:val="00513895"/>
    <w:rPr>
      <w:rFonts w:cs="Courier New"/>
      <w:sz w:val="22"/>
    </w:rPr>
  </w:style>
  <w:style w:type="character" w:customStyle="1" w:styleId="ListLabel27">
    <w:name w:val="ListLabel 27"/>
    <w:qFormat/>
    <w:rsid w:val="00513895"/>
    <w:rPr>
      <w:rFonts w:cs="Courier New"/>
    </w:rPr>
  </w:style>
  <w:style w:type="character" w:customStyle="1" w:styleId="ListLabel28">
    <w:name w:val="ListLabel 28"/>
    <w:qFormat/>
    <w:rsid w:val="00513895"/>
    <w:rPr>
      <w:rFonts w:cs="Courier New"/>
    </w:rPr>
  </w:style>
  <w:style w:type="character" w:customStyle="1" w:styleId="ListLabel29">
    <w:name w:val="ListLabel 29"/>
    <w:qFormat/>
    <w:rsid w:val="00513895"/>
    <w:rPr>
      <w:rFonts w:cs="Courier New"/>
    </w:rPr>
  </w:style>
  <w:style w:type="character" w:customStyle="1" w:styleId="ListLabel30">
    <w:name w:val="ListLabel 30"/>
    <w:qFormat/>
    <w:rsid w:val="00513895"/>
    <w:rPr>
      <w:rFonts w:cs="Courier New"/>
      <w:sz w:val="22"/>
    </w:rPr>
  </w:style>
  <w:style w:type="character" w:customStyle="1" w:styleId="ListLabel31">
    <w:name w:val="ListLabel 31"/>
    <w:qFormat/>
    <w:rsid w:val="00513895"/>
    <w:rPr>
      <w:rFonts w:cs="Courier New"/>
    </w:rPr>
  </w:style>
  <w:style w:type="character" w:customStyle="1" w:styleId="ListLabel32">
    <w:name w:val="ListLabel 32"/>
    <w:qFormat/>
    <w:rsid w:val="00513895"/>
    <w:rPr>
      <w:rFonts w:cs="Courier New"/>
    </w:rPr>
  </w:style>
  <w:style w:type="character" w:customStyle="1" w:styleId="ListLabel33">
    <w:name w:val="ListLabel 33"/>
    <w:qFormat/>
    <w:rsid w:val="00513895"/>
    <w:rPr>
      <w:rFonts w:cs="Courier New"/>
    </w:rPr>
  </w:style>
  <w:style w:type="character" w:customStyle="1" w:styleId="ListLabel34">
    <w:name w:val="ListLabel 34"/>
    <w:qFormat/>
    <w:rsid w:val="00513895"/>
    <w:rPr>
      <w:rFonts w:cs="Courier New"/>
      <w:sz w:val="22"/>
    </w:rPr>
  </w:style>
  <w:style w:type="character" w:customStyle="1" w:styleId="ListLabel35">
    <w:name w:val="ListLabel 35"/>
    <w:qFormat/>
    <w:rsid w:val="00513895"/>
    <w:rPr>
      <w:rFonts w:cs="Courier New"/>
    </w:rPr>
  </w:style>
  <w:style w:type="character" w:customStyle="1" w:styleId="ListLabel36">
    <w:name w:val="ListLabel 36"/>
    <w:qFormat/>
    <w:rsid w:val="00513895"/>
    <w:rPr>
      <w:rFonts w:cs="Courier New"/>
    </w:rPr>
  </w:style>
  <w:style w:type="character" w:customStyle="1" w:styleId="ListLabel37">
    <w:name w:val="ListLabel 37"/>
    <w:qFormat/>
    <w:rsid w:val="00513895"/>
    <w:rPr>
      <w:rFonts w:cs="Courier New"/>
    </w:rPr>
  </w:style>
  <w:style w:type="character" w:customStyle="1" w:styleId="ListLabel38">
    <w:name w:val="ListLabel 38"/>
    <w:qFormat/>
    <w:rsid w:val="00513895"/>
    <w:rPr>
      <w:rFonts w:cs="Courier New"/>
      <w:sz w:val="22"/>
    </w:rPr>
  </w:style>
  <w:style w:type="character" w:customStyle="1" w:styleId="ListLabel39">
    <w:name w:val="ListLabel 39"/>
    <w:qFormat/>
    <w:rsid w:val="00513895"/>
    <w:rPr>
      <w:rFonts w:cs="Courier New"/>
    </w:rPr>
  </w:style>
  <w:style w:type="character" w:customStyle="1" w:styleId="ListLabel40">
    <w:name w:val="ListLabel 40"/>
    <w:qFormat/>
    <w:rsid w:val="00513895"/>
    <w:rPr>
      <w:rFonts w:cs="Courier New"/>
    </w:rPr>
  </w:style>
  <w:style w:type="character" w:customStyle="1" w:styleId="ListLabel41">
    <w:name w:val="ListLabel 41"/>
    <w:qFormat/>
    <w:rsid w:val="00513895"/>
    <w:rPr>
      <w:rFonts w:cs="Courier New"/>
    </w:rPr>
  </w:style>
  <w:style w:type="character" w:customStyle="1" w:styleId="ListLabel42">
    <w:name w:val="ListLabel 42"/>
    <w:qFormat/>
    <w:rsid w:val="00513895"/>
    <w:rPr>
      <w:rFonts w:cs="Courier New"/>
      <w:sz w:val="22"/>
    </w:rPr>
  </w:style>
  <w:style w:type="character" w:customStyle="1" w:styleId="ListLabel43">
    <w:name w:val="ListLabel 43"/>
    <w:qFormat/>
    <w:rsid w:val="00513895"/>
    <w:rPr>
      <w:rFonts w:cs="Courier New"/>
    </w:rPr>
  </w:style>
  <w:style w:type="character" w:customStyle="1" w:styleId="ListLabel44">
    <w:name w:val="ListLabel 44"/>
    <w:qFormat/>
    <w:rsid w:val="00513895"/>
    <w:rPr>
      <w:rFonts w:cs="Courier New"/>
    </w:rPr>
  </w:style>
  <w:style w:type="character" w:customStyle="1" w:styleId="ListLabel45">
    <w:name w:val="ListLabel 45"/>
    <w:qFormat/>
    <w:rsid w:val="00513895"/>
    <w:rPr>
      <w:rFonts w:cs="Courier New"/>
    </w:rPr>
  </w:style>
  <w:style w:type="character" w:customStyle="1" w:styleId="ListLabel46">
    <w:name w:val="ListLabel 46"/>
    <w:qFormat/>
    <w:rsid w:val="00513895"/>
    <w:rPr>
      <w:rFonts w:cs="Courier New"/>
      <w:sz w:val="22"/>
    </w:rPr>
  </w:style>
  <w:style w:type="character" w:customStyle="1" w:styleId="ListLabel47">
    <w:name w:val="ListLabel 47"/>
    <w:qFormat/>
    <w:rsid w:val="00513895"/>
    <w:rPr>
      <w:rFonts w:cs="Courier New"/>
    </w:rPr>
  </w:style>
  <w:style w:type="character" w:customStyle="1" w:styleId="ListLabel48">
    <w:name w:val="ListLabel 48"/>
    <w:qFormat/>
    <w:rsid w:val="00513895"/>
    <w:rPr>
      <w:rFonts w:cs="Courier New"/>
    </w:rPr>
  </w:style>
  <w:style w:type="character" w:customStyle="1" w:styleId="ListLabel49">
    <w:name w:val="ListLabel 49"/>
    <w:qFormat/>
    <w:rsid w:val="00513895"/>
    <w:rPr>
      <w:rFonts w:cs="Courier New"/>
    </w:rPr>
  </w:style>
  <w:style w:type="character" w:customStyle="1" w:styleId="ListLabel50">
    <w:name w:val="ListLabel 50"/>
    <w:qFormat/>
    <w:rsid w:val="00513895"/>
    <w:rPr>
      <w:rFonts w:cs="Courier New"/>
      <w:sz w:val="22"/>
    </w:rPr>
  </w:style>
  <w:style w:type="character" w:customStyle="1" w:styleId="ListLabel51">
    <w:name w:val="ListLabel 51"/>
    <w:qFormat/>
    <w:rsid w:val="00513895"/>
    <w:rPr>
      <w:rFonts w:cs="Courier New"/>
    </w:rPr>
  </w:style>
  <w:style w:type="character" w:customStyle="1" w:styleId="ListLabel52">
    <w:name w:val="ListLabel 52"/>
    <w:qFormat/>
    <w:rsid w:val="00513895"/>
    <w:rPr>
      <w:rFonts w:cs="Courier New"/>
    </w:rPr>
  </w:style>
  <w:style w:type="character" w:customStyle="1" w:styleId="ListLabel53">
    <w:name w:val="ListLabel 53"/>
    <w:qFormat/>
    <w:rsid w:val="00513895"/>
    <w:rPr>
      <w:rFonts w:cs="Courier New"/>
    </w:rPr>
  </w:style>
  <w:style w:type="character" w:customStyle="1" w:styleId="ListLabel54">
    <w:name w:val="ListLabel 54"/>
    <w:qFormat/>
    <w:rsid w:val="00513895"/>
    <w:rPr>
      <w:rFonts w:cs="Courier New"/>
      <w:sz w:val="22"/>
    </w:rPr>
  </w:style>
  <w:style w:type="character" w:customStyle="1" w:styleId="ListLabel55">
    <w:name w:val="ListLabel 55"/>
    <w:qFormat/>
    <w:rsid w:val="00513895"/>
    <w:rPr>
      <w:rFonts w:cs="Courier New"/>
    </w:rPr>
  </w:style>
  <w:style w:type="character" w:customStyle="1" w:styleId="ListLabel56">
    <w:name w:val="ListLabel 56"/>
    <w:qFormat/>
    <w:rsid w:val="00513895"/>
    <w:rPr>
      <w:rFonts w:cs="Courier New"/>
    </w:rPr>
  </w:style>
  <w:style w:type="character" w:customStyle="1" w:styleId="ListLabel57">
    <w:name w:val="ListLabel 57"/>
    <w:qFormat/>
    <w:rsid w:val="00513895"/>
    <w:rPr>
      <w:rFonts w:cs="Courier New"/>
    </w:rPr>
  </w:style>
  <w:style w:type="character" w:customStyle="1" w:styleId="ListLabel58">
    <w:name w:val="ListLabel 58"/>
    <w:qFormat/>
    <w:rsid w:val="00513895"/>
    <w:rPr>
      <w:rFonts w:cs="Courier New"/>
      <w:sz w:val="22"/>
    </w:rPr>
  </w:style>
  <w:style w:type="character" w:customStyle="1" w:styleId="ListLabel59">
    <w:name w:val="ListLabel 59"/>
    <w:qFormat/>
    <w:rsid w:val="00513895"/>
    <w:rPr>
      <w:rFonts w:cs="Courier New"/>
    </w:rPr>
  </w:style>
  <w:style w:type="character" w:customStyle="1" w:styleId="ListLabel60">
    <w:name w:val="ListLabel 60"/>
    <w:qFormat/>
    <w:rsid w:val="00513895"/>
    <w:rPr>
      <w:rFonts w:cs="Courier New"/>
    </w:rPr>
  </w:style>
  <w:style w:type="character" w:customStyle="1" w:styleId="ListLabel61">
    <w:name w:val="ListLabel 61"/>
    <w:qFormat/>
    <w:rsid w:val="00513895"/>
    <w:rPr>
      <w:rFonts w:cs="Courier New"/>
    </w:rPr>
  </w:style>
  <w:style w:type="character" w:customStyle="1" w:styleId="ListLabel62">
    <w:name w:val="ListLabel 62"/>
    <w:qFormat/>
    <w:rsid w:val="00513895"/>
    <w:rPr>
      <w:rFonts w:cs="Courier New"/>
    </w:rPr>
  </w:style>
  <w:style w:type="character" w:customStyle="1" w:styleId="ListLabel63">
    <w:name w:val="ListLabel 63"/>
    <w:qFormat/>
    <w:rsid w:val="00513895"/>
    <w:rPr>
      <w:rFonts w:cs="Courier New"/>
    </w:rPr>
  </w:style>
  <w:style w:type="character" w:customStyle="1" w:styleId="ListLabel64">
    <w:name w:val="ListLabel 64"/>
    <w:qFormat/>
    <w:rsid w:val="00513895"/>
    <w:rPr>
      <w:rFonts w:cs="Courier New"/>
    </w:rPr>
  </w:style>
  <w:style w:type="character" w:customStyle="1" w:styleId="ListLabel65">
    <w:name w:val="ListLabel 65"/>
    <w:qFormat/>
    <w:rsid w:val="00513895"/>
    <w:rPr>
      <w:rFonts w:cs="Courier New"/>
    </w:rPr>
  </w:style>
  <w:style w:type="character" w:customStyle="1" w:styleId="ListLabel66">
    <w:name w:val="ListLabel 66"/>
    <w:qFormat/>
    <w:rsid w:val="00513895"/>
    <w:rPr>
      <w:rFonts w:cs="Courier New"/>
    </w:rPr>
  </w:style>
  <w:style w:type="character" w:customStyle="1" w:styleId="ListLabel67">
    <w:name w:val="ListLabel 67"/>
    <w:qFormat/>
    <w:rsid w:val="00513895"/>
    <w:rPr>
      <w:rFonts w:cs="Courier New"/>
    </w:rPr>
  </w:style>
  <w:style w:type="character" w:customStyle="1" w:styleId="ListLabel68">
    <w:name w:val="ListLabel 68"/>
    <w:qFormat/>
    <w:rsid w:val="00513895"/>
    <w:rPr>
      <w:rFonts w:cs="Courier New"/>
    </w:rPr>
  </w:style>
  <w:style w:type="character" w:customStyle="1" w:styleId="ListLabel69">
    <w:name w:val="ListLabel 69"/>
    <w:qFormat/>
    <w:rsid w:val="00513895"/>
    <w:rPr>
      <w:rFonts w:cs="Courier New"/>
    </w:rPr>
  </w:style>
  <w:style w:type="character" w:customStyle="1" w:styleId="ListLabel70">
    <w:name w:val="ListLabel 70"/>
    <w:qFormat/>
    <w:rsid w:val="00513895"/>
    <w:rPr>
      <w:rFonts w:cs="Courier New"/>
    </w:rPr>
  </w:style>
  <w:style w:type="character" w:customStyle="1" w:styleId="ListLabel71">
    <w:name w:val="ListLabel 71"/>
    <w:qFormat/>
    <w:rsid w:val="00513895"/>
    <w:rPr>
      <w:rFonts w:cs="Courier New"/>
    </w:rPr>
  </w:style>
  <w:style w:type="character" w:customStyle="1" w:styleId="ListLabel72">
    <w:name w:val="ListLabel 72"/>
    <w:qFormat/>
    <w:rsid w:val="00513895"/>
    <w:rPr>
      <w:rFonts w:cs="Courier New"/>
    </w:rPr>
  </w:style>
  <w:style w:type="character" w:customStyle="1" w:styleId="ListLabel73">
    <w:name w:val="ListLabel 73"/>
    <w:qFormat/>
    <w:rsid w:val="00513895"/>
    <w:rPr>
      <w:rFonts w:cs="Courier New"/>
    </w:rPr>
  </w:style>
  <w:style w:type="character" w:customStyle="1" w:styleId="ListLabel74">
    <w:name w:val="ListLabel 74"/>
    <w:qFormat/>
    <w:rsid w:val="00513895"/>
    <w:rPr>
      <w:rFonts w:cs="Courier New"/>
      <w:sz w:val="22"/>
    </w:rPr>
  </w:style>
  <w:style w:type="character" w:customStyle="1" w:styleId="ListLabel75">
    <w:name w:val="ListLabel 75"/>
    <w:qFormat/>
    <w:rsid w:val="00513895"/>
    <w:rPr>
      <w:rFonts w:cs="Courier New"/>
    </w:rPr>
  </w:style>
  <w:style w:type="character" w:customStyle="1" w:styleId="ListLabel76">
    <w:name w:val="ListLabel 76"/>
    <w:qFormat/>
    <w:rsid w:val="00513895"/>
    <w:rPr>
      <w:rFonts w:cs="Courier New"/>
    </w:rPr>
  </w:style>
  <w:style w:type="character" w:customStyle="1" w:styleId="ListLabel77">
    <w:name w:val="ListLabel 77"/>
    <w:qFormat/>
    <w:rsid w:val="00513895"/>
    <w:rPr>
      <w:rFonts w:cs="Courier New"/>
    </w:rPr>
  </w:style>
  <w:style w:type="character" w:customStyle="1" w:styleId="ListLabel78">
    <w:name w:val="ListLabel 78"/>
    <w:qFormat/>
    <w:rsid w:val="00513895"/>
    <w:rPr>
      <w:rFonts w:cs="Courier New"/>
    </w:rPr>
  </w:style>
  <w:style w:type="character" w:customStyle="1" w:styleId="ListLabel79">
    <w:name w:val="ListLabel 79"/>
    <w:qFormat/>
    <w:rsid w:val="00513895"/>
    <w:rPr>
      <w:rFonts w:cs="Courier New"/>
    </w:rPr>
  </w:style>
  <w:style w:type="character" w:customStyle="1" w:styleId="ListLabel80">
    <w:name w:val="ListLabel 80"/>
    <w:qFormat/>
    <w:rsid w:val="00513895"/>
    <w:rPr>
      <w:rFonts w:cs="Courier New"/>
    </w:rPr>
  </w:style>
  <w:style w:type="character" w:customStyle="1" w:styleId="ListLabel81">
    <w:name w:val="ListLabel 81"/>
    <w:qFormat/>
    <w:rsid w:val="00513895"/>
    <w:rPr>
      <w:rFonts w:cs="Courier New"/>
    </w:rPr>
  </w:style>
  <w:style w:type="character" w:customStyle="1" w:styleId="ListLabel82">
    <w:name w:val="ListLabel 82"/>
    <w:qFormat/>
    <w:rsid w:val="00513895"/>
    <w:rPr>
      <w:rFonts w:cs="Courier New"/>
      <w:sz w:val="22"/>
    </w:rPr>
  </w:style>
  <w:style w:type="character" w:customStyle="1" w:styleId="ListLabel83">
    <w:name w:val="ListLabel 83"/>
    <w:qFormat/>
    <w:rsid w:val="00513895"/>
    <w:rPr>
      <w:rFonts w:cs="Courier New"/>
    </w:rPr>
  </w:style>
  <w:style w:type="character" w:customStyle="1" w:styleId="ListLabel84">
    <w:name w:val="ListLabel 84"/>
    <w:qFormat/>
    <w:rsid w:val="00513895"/>
    <w:rPr>
      <w:rFonts w:cs="Courier New"/>
    </w:rPr>
  </w:style>
  <w:style w:type="character" w:customStyle="1" w:styleId="ListLabel85">
    <w:name w:val="ListLabel 85"/>
    <w:qFormat/>
    <w:rsid w:val="00513895"/>
    <w:rPr>
      <w:rFonts w:cs="Courier New"/>
    </w:rPr>
  </w:style>
  <w:style w:type="character" w:customStyle="1" w:styleId="ListLabel86">
    <w:name w:val="ListLabel 86"/>
    <w:qFormat/>
    <w:rsid w:val="00513895"/>
    <w:rPr>
      <w:rFonts w:cs="Courier New"/>
      <w:sz w:val="22"/>
    </w:rPr>
  </w:style>
  <w:style w:type="character" w:customStyle="1" w:styleId="ListLabel87">
    <w:name w:val="ListLabel 87"/>
    <w:qFormat/>
    <w:rsid w:val="00513895"/>
    <w:rPr>
      <w:rFonts w:cs="Courier New"/>
    </w:rPr>
  </w:style>
  <w:style w:type="character" w:customStyle="1" w:styleId="ListLabel88">
    <w:name w:val="ListLabel 88"/>
    <w:qFormat/>
    <w:rsid w:val="00513895"/>
    <w:rPr>
      <w:rFonts w:cs="Courier New"/>
    </w:rPr>
  </w:style>
  <w:style w:type="character" w:customStyle="1" w:styleId="ListLabel89">
    <w:name w:val="ListLabel 89"/>
    <w:qFormat/>
    <w:rsid w:val="00513895"/>
    <w:rPr>
      <w:rFonts w:cs="Courier New"/>
    </w:rPr>
  </w:style>
  <w:style w:type="character" w:customStyle="1" w:styleId="ListLabel90">
    <w:name w:val="ListLabel 90"/>
    <w:qFormat/>
    <w:rsid w:val="00513895"/>
    <w:rPr>
      <w:rFonts w:cs="Courier New"/>
      <w:sz w:val="22"/>
    </w:rPr>
  </w:style>
  <w:style w:type="character" w:customStyle="1" w:styleId="ListLabel91">
    <w:name w:val="ListLabel 91"/>
    <w:qFormat/>
    <w:rsid w:val="00513895"/>
    <w:rPr>
      <w:rFonts w:cs="Courier New"/>
    </w:rPr>
  </w:style>
  <w:style w:type="character" w:customStyle="1" w:styleId="ListLabel92">
    <w:name w:val="ListLabel 92"/>
    <w:qFormat/>
    <w:rsid w:val="00513895"/>
    <w:rPr>
      <w:rFonts w:cs="Courier New"/>
    </w:rPr>
  </w:style>
  <w:style w:type="character" w:customStyle="1" w:styleId="ListLabel93">
    <w:name w:val="ListLabel 93"/>
    <w:qFormat/>
    <w:rsid w:val="00513895"/>
    <w:rPr>
      <w:rFonts w:cs="Courier New"/>
    </w:rPr>
  </w:style>
  <w:style w:type="character" w:customStyle="1" w:styleId="ListLabel94">
    <w:name w:val="ListLabel 94"/>
    <w:qFormat/>
    <w:rsid w:val="00513895"/>
    <w:rPr>
      <w:rFonts w:cs="Courier New"/>
    </w:rPr>
  </w:style>
  <w:style w:type="character" w:customStyle="1" w:styleId="ListLabel95">
    <w:name w:val="ListLabel 95"/>
    <w:qFormat/>
    <w:rsid w:val="00513895"/>
    <w:rPr>
      <w:rFonts w:cs="Courier New"/>
    </w:rPr>
  </w:style>
  <w:style w:type="character" w:customStyle="1" w:styleId="ListLabel96">
    <w:name w:val="ListLabel 96"/>
    <w:qFormat/>
    <w:rsid w:val="00513895"/>
    <w:rPr>
      <w:rFonts w:cs="Courier New"/>
    </w:rPr>
  </w:style>
  <w:style w:type="character" w:customStyle="1" w:styleId="ListLabel97">
    <w:name w:val="ListLabel 97"/>
    <w:qFormat/>
    <w:rsid w:val="00513895"/>
    <w:rPr>
      <w:rFonts w:cs="Courier New"/>
    </w:rPr>
  </w:style>
  <w:style w:type="character" w:customStyle="1" w:styleId="ListLabel98">
    <w:name w:val="ListLabel 98"/>
    <w:qFormat/>
    <w:rsid w:val="00513895"/>
    <w:rPr>
      <w:rFonts w:cs="Courier New"/>
    </w:rPr>
  </w:style>
  <w:style w:type="character" w:customStyle="1" w:styleId="ListLabel99">
    <w:name w:val="ListLabel 99"/>
    <w:qFormat/>
    <w:rsid w:val="00513895"/>
    <w:rPr>
      <w:rFonts w:cs="Courier New"/>
    </w:rPr>
  </w:style>
  <w:style w:type="character" w:customStyle="1" w:styleId="ListLabel100">
    <w:name w:val="ListLabel 100"/>
    <w:qFormat/>
    <w:rsid w:val="00513895"/>
    <w:rPr>
      <w:rFonts w:cs="Courier New"/>
    </w:rPr>
  </w:style>
  <w:style w:type="character" w:customStyle="1" w:styleId="ListLabel101">
    <w:name w:val="ListLabel 101"/>
    <w:qFormat/>
    <w:rsid w:val="00513895"/>
    <w:rPr>
      <w:rFonts w:cs="Courier New"/>
    </w:rPr>
  </w:style>
  <w:style w:type="character" w:customStyle="1" w:styleId="ListLabel102">
    <w:name w:val="ListLabel 102"/>
    <w:qFormat/>
    <w:rsid w:val="00513895"/>
    <w:rPr>
      <w:rFonts w:cs="Courier New"/>
    </w:rPr>
  </w:style>
  <w:style w:type="character" w:customStyle="1" w:styleId="ListLabel103">
    <w:name w:val="ListLabel 103"/>
    <w:qFormat/>
    <w:rsid w:val="00513895"/>
    <w:rPr>
      <w:rFonts w:cs="Courier New"/>
    </w:rPr>
  </w:style>
  <w:style w:type="character" w:customStyle="1" w:styleId="ListLabel104">
    <w:name w:val="ListLabel 104"/>
    <w:qFormat/>
    <w:rsid w:val="00513895"/>
    <w:rPr>
      <w:rFonts w:cs="Courier New"/>
    </w:rPr>
  </w:style>
  <w:style w:type="character" w:customStyle="1" w:styleId="ListLabel105">
    <w:name w:val="ListLabel 105"/>
    <w:qFormat/>
    <w:rsid w:val="00513895"/>
    <w:rPr>
      <w:rFonts w:cs="Courier New"/>
    </w:rPr>
  </w:style>
  <w:style w:type="character" w:customStyle="1" w:styleId="ListLabel106">
    <w:name w:val="ListLabel 106"/>
    <w:qFormat/>
    <w:rsid w:val="00513895"/>
    <w:rPr>
      <w:sz w:val="20"/>
    </w:rPr>
  </w:style>
  <w:style w:type="character" w:customStyle="1" w:styleId="ListLabel107">
    <w:name w:val="ListLabel 107"/>
    <w:qFormat/>
    <w:rsid w:val="00513895"/>
    <w:rPr>
      <w:sz w:val="20"/>
    </w:rPr>
  </w:style>
  <w:style w:type="character" w:customStyle="1" w:styleId="ListLabel108">
    <w:name w:val="ListLabel 108"/>
    <w:qFormat/>
    <w:rsid w:val="00513895"/>
    <w:rPr>
      <w:sz w:val="20"/>
    </w:rPr>
  </w:style>
  <w:style w:type="character" w:customStyle="1" w:styleId="ListLabel109">
    <w:name w:val="ListLabel 109"/>
    <w:qFormat/>
    <w:rsid w:val="00513895"/>
    <w:rPr>
      <w:sz w:val="20"/>
    </w:rPr>
  </w:style>
  <w:style w:type="character" w:customStyle="1" w:styleId="ListLabel110">
    <w:name w:val="ListLabel 110"/>
    <w:qFormat/>
    <w:rsid w:val="00513895"/>
    <w:rPr>
      <w:sz w:val="20"/>
    </w:rPr>
  </w:style>
  <w:style w:type="character" w:customStyle="1" w:styleId="ListLabel111">
    <w:name w:val="ListLabel 111"/>
    <w:qFormat/>
    <w:rsid w:val="00513895"/>
    <w:rPr>
      <w:sz w:val="20"/>
    </w:rPr>
  </w:style>
  <w:style w:type="character" w:customStyle="1" w:styleId="ListLabel112">
    <w:name w:val="ListLabel 112"/>
    <w:qFormat/>
    <w:rsid w:val="00513895"/>
    <w:rPr>
      <w:sz w:val="20"/>
    </w:rPr>
  </w:style>
  <w:style w:type="character" w:customStyle="1" w:styleId="ListLabel113">
    <w:name w:val="ListLabel 113"/>
    <w:qFormat/>
    <w:rsid w:val="00513895"/>
    <w:rPr>
      <w:sz w:val="20"/>
    </w:rPr>
  </w:style>
  <w:style w:type="character" w:customStyle="1" w:styleId="ListLabel114">
    <w:name w:val="ListLabel 114"/>
    <w:qFormat/>
    <w:rsid w:val="00513895"/>
    <w:rPr>
      <w:sz w:val="20"/>
    </w:rPr>
  </w:style>
  <w:style w:type="character" w:customStyle="1" w:styleId="Caracteresdenotaalpie">
    <w:name w:val="Caracteres de nota al pie"/>
    <w:qFormat/>
    <w:rsid w:val="00513895"/>
  </w:style>
  <w:style w:type="character" w:customStyle="1" w:styleId="Ancladenotaalpie">
    <w:name w:val="Ancla de nota al pie"/>
    <w:rsid w:val="00513895"/>
    <w:rPr>
      <w:vertAlign w:val="superscript"/>
    </w:rPr>
  </w:style>
  <w:style w:type="character" w:customStyle="1" w:styleId="Ancladenotafinal">
    <w:name w:val="Ancla de nota final"/>
    <w:rsid w:val="00513895"/>
    <w:rPr>
      <w:vertAlign w:val="superscript"/>
    </w:rPr>
  </w:style>
  <w:style w:type="character" w:customStyle="1" w:styleId="Caracteresdenotafinal">
    <w:name w:val="Caracteres de nota final"/>
    <w:qFormat/>
    <w:rsid w:val="00513895"/>
  </w:style>
  <w:style w:type="paragraph" w:customStyle="1" w:styleId="Cuerpodetexto">
    <w:name w:val="Cuerpo de texto"/>
    <w:basedOn w:val="Normal"/>
    <w:rsid w:val="00513895"/>
    <w:pPr>
      <w:spacing w:line="288" w:lineRule="auto"/>
    </w:pPr>
  </w:style>
  <w:style w:type="paragraph" w:styleId="Lista">
    <w:name w:val="List"/>
    <w:basedOn w:val="Cuerpodetexto"/>
    <w:rsid w:val="00513895"/>
    <w:rPr>
      <w:rFonts w:cs="Arial"/>
    </w:rPr>
  </w:style>
  <w:style w:type="paragraph" w:customStyle="1" w:styleId="Leyenda">
    <w:name w:val="Leyenda"/>
    <w:basedOn w:val="Normal"/>
    <w:rsid w:val="00513895"/>
    <w:pPr>
      <w:suppressLineNumbers/>
      <w:spacing w:before="120" w:after="120"/>
    </w:pPr>
    <w:rPr>
      <w:rFonts w:cs="Arial"/>
      <w:i/>
      <w:iCs/>
      <w:sz w:val="24"/>
      <w:szCs w:val="24"/>
    </w:rPr>
  </w:style>
  <w:style w:type="paragraph" w:customStyle="1" w:styleId="ndice0">
    <w:name w:val="Índice"/>
    <w:basedOn w:val="Normal"/>
    <w:qFormat/>
    <w:rsid w:val="00513895"/>
    <w:pPr>
      <w:suppressLineNumbers/>
    </w:pPr>
    <w:rPr>
      <w:rFonts w:cs="Arial"/>
    </w:rPr>
  </w:style>
  <w:style w:type="paragraph" w:customStyle="1" w:styleId="Encabezamiento">
    <w:name w:val="Encabezamiento"/>
    <w:rsid w:val="00513895"/>
    <w:pPr>
      <w:widowControl w:val="0"/>
      <w:tabs>
        <w:tab w:val="center" w:pos="4252"/>
        <w:tab w:val="right" w:pos="8504"/>
      </w:tabs>
      <w:spacing w:after="60"/>
      <w:jc w:val="center"/>
    </w:pPr>
    <w:rPr>
      <w:caps/>
      <w:sz w:val="14"/>
      <w:szCs w:val="12"/>
    </w:rPr>
  </w:style>
  <w:style w:type="paragraph" w:customStyle="1" w:styleId="Sumario3">
    <w:name w:val="Sumario 3"/>
    <w:basedOn w:val="atitulo3"/>
    <w:autoRedefine/>
    <w:uiPriority w:val="39"/>
    <w:rsid w:val="00513895"/>
    <w:pPr>
      <w:tabs>
        <w:tab w:val="right" w:leader="dot" w:pos="8930"/>
      </w:tabs>
      <w:spacing w:after="60"/>
      <w:ind w:left="1022"/>
      <w:outlineLvl w:val="0"/>
    </w:pPr>
    <w:rPr>
      <w:rFonts w:ascii="Arial Narrow" w:hAnsi="Arial Narrow"/>
      <w:spacing w:val="-6"/>
      <w:w w:val="101"/>
      <w:kern w:val="0"/>
      <w:sz w:val="22"/>
      <w:szCs w:val="22"/>
    </w:rPr>
  </w:style>
  <w:style w:type="paragraph" w:customStyle="1" w:styleId="Estndar">
    <w:name w:val="Estándar"/>
    <w:qFormat/>
    <w:rsid w:val="00513895"/>
    <w:pPr>
      <w:snapToGrid w:val="0"/>
    </w:pPr>
    <w:rPr>
      <w:rFonts w:ascii="CG Omega" w:hAnsi="CG Omega"/>
      <w:color w:val="000000"/>
      <w:sz w:val="22"/>
    </w:rPr>
  </w:style>
  <w:style w:type="paragraph" w:customStyle="1" w:styleId="tabla10">
    <w:name w:val="tabla10"/>
    <w:qFormat/>
    <w:rsid w:val="00513895"/>
    <w:pPr>
      <w:tabs>
        <w:tab w:val="left" w:pos="567"/>
        <w:tab w:val="left" w:pos="1134"/>
      </w:tabs>
      <w:snapToGrid w:val="0"/>
    </w:pPr>
    <w:rPr>
      <w:rFonts w:ascii="CG Times" w:hAnsi="CG Times"/>
      <w:color w:val="000000"/>
    </w:rPr>
  </w:style>
  <w:style w:type="paragraph" w:styleId="NormalWeb">
    <w:name w:val="Normal (Web)"/>
    <w:basedOn w:val="Normal"/>
    <w:uiPriority w:val="99"/>
    <w:qFormat/>
    <w:rsid w:val="00513895"/>
    <w:pPr>
      <w:spacing w:beforeAutospacing="1" w:afterAutospacing="1"/>
      <w:ind w:firstLine="0"/>
    </w:pPr>
    <w:rPr>
      <w:rFonts w:ascii="Verdana" w:hAnsi="Verdana"/>
      <w:sz w:val="13"/>
      <w:szCs w:val="13"/>
      <w:lang w:eastAsia="es-ES"/>
    </w:rPr>
  </w:style>
  <w:style w:type="character" w:customStyle="1" w:styleId="TextocomentarioCar1">
    <w:name w:val="Texto comentario Car1"/>
    <w:basedOn w:val="Fuentedeprrafopredeter"/>
    <w:rsid w:val="00513895"/>
    <w:rPr>
      <w:lang w:val="eu-ES" w:eastAsia="en-US"/>
    </w:rPr>
  </w:style>
  <w:style w:type="paragraph" w:styleId="Asuntodelcomentario">
    <w:name w:val="annotation subject"/>
    <w:basedOn w:val="Textocomentario"/>
    <w:link w:val="AsuntodelcomentarioCar"/>
    <w:qFormat/>
    <w:rsid w:val="00513895"/>
    <w:rPr>
      <w:b/>
      <w:bCs/>
    </w:rPr>
  </w:style>
  <w:style w:type="character" w:customStyle="1" w:styleId="AsuntodelcomentarioCar">
    <w:name w:val="Asunto del comentario Car"/>
    <w:basedOn w:val="TextocomentarioCar1"/>
    <w:link w:val="Asuntodelcomentario"/>
    <w:rsid w:val="00513895"/>
    <w:rPr>
      <w:b/>
      <w:bCs/>
      <w:lang w:val="eu-ES" w:eastAsia="en-US"/>
    </w:rPr>
  </w:style>
  <w:style w:type="paragraph" w:styleId="Mapadeldocumento">
    <w:name w:val="Document Map"/>
    <w:basedOn w:val="Normal"/>
    <w:link w:val="MapadeldocumentoCar"/>
    <w:qFormat/>
    <w:rsid w:val="00513895"/>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513895"/>
    <w:rPr>
      <w:rFonts w:ascii="Tahoma" w:hAnsi="Tahoma" w:cs="Tahoma"/>
      <w:shd w:val="clear" w:color="auto" w:fill="000080"/>
      <w:lang w:val="eu-ES" w:eastAsia="en-US"/>
    </w:rPr>
  </w:style>
  <w:style w:type="character" w:customStyle="1" w:styleId="TextonotapieCar1">
    <w:name w:val="Texto nota pie Car1"/>
    <w:basedOn w:val="Fuentedeprrafopredeter"/>
    <w:rsid w:val="00513895"/>
    <w:rPr>
      <w:lang w:val="eu-ES" w:eastAsia="en-US"/>
    </w:rPr>
  </w:style>
  <w:style w:type="paragraph" w:customStyle="1" w:styleId="Default">
    <w:name w:val="Default"/>
    <w:qFormat/>
    <w:rsid w:val="00513895"/>
    <w:rPr>
      <w:rFonts w:ascii="Arial" w:hAnsi="Arial" w:cs="Arial"/>
      <w:color w:val="000000"/>
      <w:sz w:val="24"/>
      <w:szCs w:val="24"/>
    </w:rPr>
  </w:style>
  <w:style w:type="paragraph" w:customStyle="1" w:styleId="foral-f-parrafo-c">
    <w:name w:val="foral-f-parrafo-c"/>
    <w:basedOn w:val="Default"/>
    <w:next w:val="Default"/>
    <w:uiPriority w:val="99"/>
    <w:qFormat/>
    <w:rsid w:val="00513895"/>
    <w:rPr>
      <w:color w:val="00000A"/>
    </w:rPr>
  </w:style>
  <w:style w:type="paragraph" w:customStyle="1" w:styleId="Contenidodelmarco">
    <w:name w:val="Contenido del marco"/>
    <w:basedOn w:val="Normal"/>
    <w:qFormat/>
    <w:rsid w:val="00513895"/>
  </w:style>
  <w:style w:type="paragraph" w:customStyle="1" w:styleId="Notaalpie">
    <w:name w:val="Nota al pie"/>
    <w:basedOn w:val="Normal"/>
    <w:rsid w:val="00513895"/>
  </w:style>
  <w:style w:type="character" w:styleId="Hipervnculovisitado">
    <w:name w:val="FollowedHyperlink"/>
    <w:basedOn w:val="Fuentedeprrafopredeter"/>
    <w:semiHidden/>
    <w:unhideWhenUsed/>
    <w:rsid w:val="00D8156F"/>
    <w:rPr>
      <w:color w:val="800080" w:themeColor="followedHyperlink"/>
      <w:u w:val="single"/>
    </w:rPr>
  </w:style>
  <w:style w:type="paragraph" w:customStyle="1" w:styleId="Recomen0">
    <w:name w:val="Recomen"/>
    <w:basedOn w:val="texto"/>
    <w:link w:val="RecomenCar"/>
    <w:rsid w:val="009D40AB"/>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9D40AB"/>
    <w:rPr>
      <w:rFonts w:ascii="ITCCentury Book" w:hAnsi="ITCCentury Book" w:cs="Arial"/>
      <w:i/>
      <w:iCs/>
      <w:sz w:val="24"/>
      <w:szCs w:val="24"/>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footnote text" w:qFormat="1"/>
    <w:lsdException w:name="annotation text" w:qFormat="1"/>
    <w:lsdException w:name="header" w:qFormat="1"/>
    <w:lsdException w:name="footer" w:uiPriority="99"/>
    <w:lsdException w:name="caption" w:qFormat="1"/>
    <w:lsdException w:name="footnote reference" w:qFormat="1"/>
    <w:lsdException w:name="page number"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qFormat="1"/>
    <w:lsdException w:name="Normal (Web)" w:uiPriority="99" w:qFormat="1"/>
    <w:lsdException w:name="annotation subject"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900E62"/>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B763E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24693"/>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13895"/>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513895"/>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513895"/>
    <w:rPr>
      <w:rFonts w:ascii="Arial" w:hAnsi="Arial" w:cs="Arial"/>
      <w:b/>
      <w:bCs/>
      <w:szCs w:val="26"/>
      <w:lang w:val="eu-ES" w:eastAsia="en-US"/>
    </w:rPr>
  </w:style>
  <w:style w:type="character" w:customStyle="1" w:styleId="Ttulo4Car">
    <w:name w:val="Título 4 Car"/>
    <w:basedOn w:val="Fuentedeprrafopredeter"/>
    <w:link w:val="Ttulo4"/>
    <w:uiPriority w:val="99"/>
    <w:rsid w:val="00B763EB"/>
    <w:rPr>
      <w:b/>
      <w:bCs/>
      <w:sz w:val="28"/>
      <w:szCs w:val="28"/>
      <w:lang w:val="eu-ES" w:eastAsia="en-US"/>
    </w:rPr>
  </w:style>
  <w:style w:type="character" w:customStyle="1" w:styleId="Ttulo5Car">
    <w:name w:val="Título 5 Car"/>
    <w:basedOn w:val="Fuentedeprrafopredeter"/>
    <w:link w:val="Ttulo5"/>
    <w:uiPriority w:val="99"/>
    <w:locked/>
    <w:rsid w:val="00C55EB0"/>
    <w:rPr>
      <w:b/>
      <w:sz w:val="28"/>
      <w:lang w:eastAsia="en-US"/>
    </w:rPr>
  </w:style>
  <w:style w:type="character" w:customStyle="1" w:styleId="Ttulo7Car">
    <w:name w:val="Título 7 Car"/>
    <w:basedOn w:val="Fuentedeprrafopredeter"/>
    <w:link w:val="Ttulo7"/>
    <w:uiPriority w:val="99"/>
    <w:rsid w:val="00524693"/>
    <w:rPr>
      <w:sz w:val="52"/>
    </w:rPr>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u-ES" w:eastAsia="en-US" w:bidi="ar-SA"/>
    </w:rPr>
  </w:style>
  <w:style w:type="paragraph" w:customStyle="1" w:styleId="recomen">
    <w:name w:val="recomen"/>
    <w:basedOn w:val="texto"/>
    <w:qFormat/>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qFormat/>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uiPriority w:val="99"/>
    <w:qFormat/>
    <w:locked/>
    <w:rsid w:val="00EE34A9"/>
    <w:rPr>
      <w:rFonts w:ascii="Arial" w:hAnsi="Arial"/>
      <w:b/>
      <w:color w:val="000000"/>
      <w:kern w:val="28"/>
      <w:sz w:val="25"/>
      <w:szCs w:val="26"/>
      <w:lang w:val="eu-ES"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qFormat/>
    <w:locked/>
    <w:rsid w:val="00967806"/>
    <w:rPr>
      <w:rFonts w:ascii="Arial" w:hAnsi="Arial"/>
      <w:bCs/>
      <w:iCs/>
      <w:color w:val="000000"/>
      <w:spacing w:val="10"/>
      <w:kern w:val="28"/>
      <w:sz w:val="25"/>
      <w:szCs w:val="26"/>
      <w:lang w:val="eu-ES" w:eastAsia="en-US"/>
    </w:rPr>
  </w:style>
  <w:style w:type="paragraph" w:customStyle="1" w:styleId="atitulo3">
    <w:name w:val="atitulo3"/>
    <w:basedOn w:val="atitulo2"/>
    <w:link w:val="atitulo3Car"/>
    <w:qFormat/>
    <w:rsid w:val="004B2F01"/>
    <w:rPr>
      <w:bCs w:val="0"/>
      <w:i/>
    </w:rPr>
  </w:style>
  <w:style w:type="character" w:customStyle="1" w:styleId="atitulo3Car">
    <w:name w:val="atitulo3 Car"/>
    <w:link w:val="atitulo3"/>
    <w:locked/>
    <w:rsid w:val="00967806"/>
    <w:rPr>
      <w:rFonts w:ascii="Arial" w:hAnsi="Arial"/>
      <w:i/>
      <w:iCs/>
      <w:color w:val="000000"/>
      <w:spacing w:val="10"/>
      <w:kern w:val="28"/>
      <w:sz w:val="25"/>
      <w:szCs w:val="26"/>
      <w:lang w:val="eu-ES" w:eastAsia="en-US"/>
    </w:rPr>
  </w:style>
  <w:style w:type="paragraph" w:styleId="TDC1">
    <w:name w:val="toc 1"/>
    <w:basedOn w:val="Normal"/>
    <w:next w:val="Normal"/>
    <w:autoRedefine/>
    <w:uiPriority w:val="39"/>
    <w:rsid w:val="00DB6075"/>
    <w:pPr>
      <w:tabs>
        <w:tab w:val="right" w:leader="dot" w:pos="8931"/>
      </w:tabs>
      <w:spacing w:before="60" w:after="80"/>
      <w:ind w:right="425" w:firstLine="0"/>
    </w:pPr>
    <w:rPr>
      <w:rFonts w:ascii="Arial Narrow" w:hAnsi="Arial Narrow"/>
      <w:b/>
      <w:smallCaps/>
      <w:noProof/>
      <w:color w:val="FF0000"/>
      <w:sz w:val="22"/>
    </w:rPr>
  </w:style>
  <w:style w:type="paragraph" w:styleId="TDC2">
    <w:name w:val="toc 2"/>
    <w:basedOn w:val="Normal"/>
    <w:next w:val="Normal"/>
    <w:autoRedefine/>
    <w:uiPriority w:val="39"/>
    <w:rsid w:val="00D8156F"/>
    <w:pPr>
      <w:tabs>
        <w:tab w:val="right" w:leader="dot" w:pos="8931"/>
      </w:tabs>
      <w:spacing w:after="0"/>
      <w:ind w:right="425" w:firstLine="0"/>
    </w:pPr>
    <w:rPr>
      <w:rFonts w:ascii="Arial Narrow" w:hAnsi="Arial Narrow"/>
      <w:noProof/>
      <w:color w:val="FF0000"/>
      <w:sz w:val="22"/>
    </w:rPr>
  </w:style>
  <w:style w:type="paragraph" w:styleId="Textodeglobo">
    <w:name w:val="Balloon Text"/>
    <w:basedOn w:val="Normal"/>
    <w:semiHidden/>
    <w:qFormat/>
    <w:rsid w:val="000A4697"/>
    <w:rPr>
      <w:rFonts w:ascii="Tahoma" w:hAnsi="Tahoma" w:cs="Tahoma"/>
      <w:sz w:val="16"/>
      <w:szCs w:val="16"/>
    </w:rPr>
  </w:style>
  <w:style w:type="paragraph" w:styleId="Encabezado">
    <w:name w:val="header"/>
    <w:basedOn w:val="Epgrafe"/>
    <w:qFormat/>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customStyle="1" w:styleId="PiedepginaCar">
    <w:name w:val="Pie de página Car"/>
    <w:basedOn w:val="Fuentedeprrafopredeter"/>
    <w:link w:val="Piedepgina"/>
    <w:uiPriority w:val="99"/>
    <w:qFormat/>
    <w:rsid w:val="00513895"/>
    <w:rPr>
      <w:spacing w:val="6"/>
      <w:lang w:val="eu-ES" w:eastAsia="en-US"/>
    </w:rPr>
  </w:style>
  <w:style w:type="character" w:styleId="Nmerodepgina">
    <w:name w:val="page number"/>
    <w:qFormat/>
    <w:rsid w:val="001D4F09"/>
    <w:rPr>
      <w:rFonts w:ascii="Times New Roman" w:hAnsi="Times New Roman"/>
      <w:sz w:val="24"/>
      <w:szCs w:val="20"/>
    </w:rPr>
  </w:style>
  <w:style w:type="paragraph" w:customStyle="1" w:styleId="Citatextual">
    <w:name w:val="«Citatextual»"/>
    <w:basedOn w:val="texto"/>
    <w:qFormat/>
    <w:rsid w:val="00337493"/>
    <w:pPr>
      <w:spacing w:after="90"/>
    </w:pPr>
    <w:rPr>
      <w:sz w:val="20"/>
    </w:rPr>
  </w:style>
  <w:style w:type="paragraph" w:customStyle="1" w:styleId="ndice">
    <w:name w:val="índice"/>
    <w:basedOn w:val="atitulo1"/>
    <w:qFormat/>
    <w:rsid w:val="007446E8"/>
    <w:pPr>
      <w:jc w:val="center"/>
    </w:pPr>
    <w:rPr>
      <w:caps/>
    </w:rPr>
  </w:style>
  <w:style w:type="paragraph" w:customStyle="1" w:styleId="Fechaportada">
    <w:name w:val="Fechaportada"/>
    <w:basedOn w:val="texto"/>
    <w:qFormat/>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qFormat/>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qFormat/>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qFormat/>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tulo">
    <w:name w:val="Title"/>
    <w:basedOn w:val="Normal"/>
    <w:next w:val="Normal"/>
    <w:link w:val="TtuloCar"/>
    <w:uiPriority w:val="10"/>
    <w:qFormat/>
    <w:rsid w:val="005138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13895"/>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513895"/>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13895"/>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513895"/>
    <w:rPr>
      <w:rFonts w:cs="Times New Roman"/>
      <w:b/>
    </w:rPr>
  </w:style>
  <w:style w:type="character" w:styleId="nfasis">
    <w:name w:val="Emphasis"/>
    <w:basedOn w:val="Fuentedeprrafopredeter"/>
    <w:uiPriority w:val="99"/>
    <w:qFormat/>
    <w:rsid w:val="00513895"/>
    <w:rPr>
      <w:rFonts w:cs="Times New Roman"/>
      <w:i/>
      <w:iCs/>
    </w:rPr>
  </w:style>
  <w:style w:type="paragraph" w:styleId="Prrafodelista">
    <w:name w:val="List Paragraph"/>
    <w:basedOn w:val="Normal"/>
    <w:uiPriority w:val="34"/>
    <w:qFormat/>
    <w:rsid w:val="00513895"/>
    <w:pPr>
      <w:ind w:left="720"/>
      <w:contextualSpacing/>
    </w:pPr>
  </w:style>
  <w:style w:type="paragraph" w:styleId="Cita">
    <w:name w:val="Quote"/>
    <w:basedOn w:val="Normal"/>
    <w:next w:val="Normal"/>
    <w:link w:val="CitaCar"/>
    <w:uiPriority w:val="29"/>
    <w:qFormat/>
    <w:rsid w:val="00513895"/>
    <w:rPr>
      <w:i/>
      <w:iCs/>
      <w:color w:val="000000" w:themeColor="text1"/>
    </w:rPr>
  </w:style>
  <w:style w:type="character" w:customStyle="1" w:styleId="CitaCar">
    <w:name w:val="Cita Car"/>
    <w:basedOn w:val="Fuentedeprrafopredeter"/>
    <w:link w:val="Cita"/>
    <w:uiPriority w:val="29"/>
    <w:rsid w:val="00513895"/>
    <w:rPr>
      <w:i/>
      <w:iCs/>
      <w:color w:val="000000" w:themeColor="text1"/>
      <w:lang w:val="eu-ES" w:eastAsia="en-US"/>
    </w:rPr>
  </w:style>
  <w:style w:type="character" w:styleId="nfasissutil">
    <w:name w:val="Subtle Emphasis"/>
    <w:basedOn w:val="Fuentedeprrafopredeter"/>
    <w:uiPriority w:val="19"/>
    <w:qFormat/>
    <w:rsid w:val="00513895"/>
    <w:rPr>
      <w:i/>
      <w:iCs/>
      <w:color w:val="808080" w:themeColor="text1" w:themeTint="7F"/>
    </w:rPr>
  </w:style>
  <w:style w:type="character" w:styleId="nfasisintenso">
    <w:name w:val="Intense Emphasis"/>
    <w:basedOn w:val="Fuentedeprrafopredeter"/>
    <w:uiPriority w:val="21"/>
    <w:qFormat/>
    <w:rsid w:val="00513895"/>
    <w:rPr>
      <w:b/>
      <w:bCs/>
      <w:i/>
      <w:iCs/>
      <w:color w:val="4F81BD" w:themeColor="accent1"/>
    </w:rPr>
  </w:style>
  <w:style w:type="character" w:styleId="Referenciasutil">
    <w:name w:val="Subtle Reference"/>
    <w:basedOn w:val="Fuentedeprrafopredeter"/>
    <w:uiPriority w:val="31"/>
    <w:qFormat/>
    <w:rsid w:val="00513895"/>
    <w:rPr>
      <w:smallCaps/>
      <w:color w:val="C0504D" w:themeColor="accent2"/>
      <w:u w:val="single"/>
    </w:rPr>
  </w:style>
  <w:style w:type="character" w:styleId="Referenciaintensa">
    <w:name w:val="Intense Reference"/>
    <w:basedOn w:val="Fuentedeprrafopredeter"/>
    <w:uiPriority w:val="32"/>
    <w:qFormat/>
    <w:rsid w:val="00513895"/>
    <w:rPr>
      <w:b/>
      <w:bCs/>
      <w:smallCaps/>
      <w:color w:val="C0504D" w:themeColor="accent2"/>
      <w:spacing w:val="5"/>
      <w:u w:val="single"/>
    </w:rPr>
  </w:style>
  <w:style w:type="character" w:customStyle="1" w:styleId="Enlacedelndice">
    <w:name w:val="Enlace del índice"/>
    <w:qFormat/>
    <w:rsid w:val="00513895"/>
  </w:style>
  <w:style w:type="paragraph" w:customStyle="1" w:styleId="Sumario1">
    <w:name w:val="Sumario 1"/>
    <w:basedOn w:val="Normal"/>
    <w:next w:val="Normal"/>
    <w:autoRedefine/>
    <w:uiPriority w:val="39"/>
    <w:rsid w:val="00513895"/>
    <w:pPr>
      <w:tabs>
        <w:tab w:val="right" w:leader="dot" w:pos="8930"/>
      </w:tabs>
      <w:spacing w:before="60" w:after="80"/>
      <w:ind w:firstLine="0"/>
    </w:pPr>
    <w:rPr>
      <w:rFonts w:asciiTheme="minorHAnsi" w:hAnsiTheme="minorHAnsi"/>
      <w:smallCaps/>
      <w:sz w:val="22"/>
      <w:szCs w:val="22"/>
    </w:rPr>
  </w:style>
  <w:style w:type="paragraph" w:customStyle="1" w:styleId="Sumario2">
    <w:name w:val="Sumario 2"/>
    <w:basedOn w:val="Normal"/>
    <w:next w:val="Normal"/>
    <w:autoRedefine/>
    <w:uiPriority w:val="39"/>
    <w:rsid w:val="00513895"/>
    <w:pPr>
      <w:tabs>
        <w:tab w:val="right" w:leader="dot" w:pos="8930"/>
      </w:tabs>
      <w:spacing w:after="0"/>
      <w:ind w:firstLine="0"/>
    </w:pPr>
    <w:rPr>
      <w:rFonts w:asciiTheme="minorHAnsi" w:hAnsiTheme="minorHAnsi"/>
      <w:sz w:val="22"/>
      <w:szCs w:val="22"/>
    </w:rPr>
  </w:style>
  <w:style w:type="paragraph" w:customStyle="1" w:styleId="Encabezado1">
    <w:name w:val="Encabezado 1"/>
    <w:basedOn w:val="Normal"/>
    <w:next w:val="Normal"/>
    <w:qFormat/>
    <w:rsid w:val="00513895"/>
    <w:pPr>
      <w:keepNext/>
      <w:spacing w:before="240" w:after="60"/>
      <w:outlineLvl w:val="0"/>
    </w:pPr>
    <w:rPr>
      <w:rFonts w:ascii="Arial" w:hAnsi="Arial" w:cs="Arial"/>
      <w:b/>
      <w:bCs/>
      <w:sz w:val="32"/>
      <w:szCs w:val="32"/>
    </w:rPr>
  </w:style>
  <w:style w:type="paragraph" w:customStyle="1" w:styleId="Encabezado2">
    <w:name w:val="Encabezado 2"/>
    <w:basedOn w:val="Normal"/>
    <w:next w:val="Normal"/>
    <w:qFormat/>
    <w:rsid w:val="00513895"/>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qFormat/>
    <w:rsid w:val="00513895"/>
    <w:pPr>
      <w:keepNext/>
      <w:spacing w:before="240" w:after="60"/>
      <w:outlineLvl w:val="2"/>
    </w:pPr>
    <w:rPr>
      <w:rFonts w:ascii="Arial" w:hAnsi="Arial" w:cs="Arial"/>
      <w:b/>
      <w:bCs/>
      <w:szCs w:val="26"/>
    </w:rPr>
  </w:style>
  <w:style w:type="paragraph" w:customStyle="1" w:styleId="Encabezado5">
    <w:name w:val="Encabezado 5"/>
    <w:basedOn w:val="Normal"/>
    <w:next w:val="Normal"/>
    <w:qFormat/>
    <w:rsid w:val="00513895"/>
    <w:pPr>
      <w:keepNext/>
      <w:tabs>
        <w:tab w:val="left" w:pos="7200"/>
      </w:tabs>
      <w:spacing w:after="0"/>
      <w:ind w:right="44" w:firstLine="0"/>
      <w:jc w:val="center"/>
      <w:outlineLvl w:val="4"/>
    </w:pPr>
    <w:rPr>
      <w:b/>
      <w:sz w:val="28"/>
    </w:rPr>
  </w:style>
  <w:style w:type="character" w:customStyle="1" w:styleId="EnlacedeInternet">
    <w:name w:val="Enlace de Internet"/>
    <w:uiPriority w:val="99"/>
    <w:rsid w:val="00513895"/>
    <w:rPr>
      <w:color w:val="0000FF"/>
      <w:u w:val="single"/>
    </w:rPr>
  </w:style>
  <w:style w:type="character" w:customStyle="1" w:styleId="TextocomentarioCar">
    <w:name w:val="Texto comentario Car"/>
    <w:link w:val="Textocomentario"/>
    <w:qFormat/>
    <w:rsid w:val="00513895"/>
    <w:rPr>
      <w:lang w:val="eu-ES" w:eastAsia="en-US"/>
    </w:rPr>
  </w:style>
  <w:style w:type="paragraph" w:styleId="Textocomentario">
    <w:name w:val="annotation text"/>
    <w:basedOn w:val="Normal"/>
    <w:link w:val="TextocomentarioCar"/>
    <w:qFormat/>
    <w:rsid w:val="00513895"/>
  </w:style>
  <w:style w:type="character" w:customStyle="1" w:styleId="TextonotapieCar">
    <w:name w:val="Texto nota pie Car"/>
    <w:link w:val="Textonotapie"/>
    <w:qFormat/>
    <w:rsid w:val="00513895"/>
    <w:rPr>
      <w:lang w:val="eu-ES" w:eastAsia="en-US"/>
    </w:rPr>
  </w:style>
  <w:style w:type="paragraph" w:styleId="Textonotapie">
    <w:name w:val="footnote text"/>
    <w:basedOn w:val="Normal"/>
    <w:link w:val="TextonotapieCar"/>
    <w:qFormat/>
    <w:rsid w:val="00513895"/>
  </w:style>
  <w:style w:type="character" w:styleId="Refdenotaalpie">
    <w:name w:val="footnote reference"/>
    <w:qFormat/>
    <w:rsid w:val="00513895"/>
    <w:rPr>
      <w:vertAlign w:val="superscript"/>
    </w:rPr>
  </w:style>
  <w:style w:type="character" w:customStyle="1" w:styleId="ListLabel1">
    <w:name w:val="ListLabel 1"/>
    <w:qFormat/>
    <w:rsid w:val="00513895"/>
    <w:rPr>
      <w:color w:val="00000A"/>
    </w:rPr>
  </w:style>
  <w:style w:type="character" w:customStyle="1" w:styleId="ListLabel2">
    <w:name w:val="ListLabel 2"/>
    <w:qFormat/>
    <w:rsid w:val="00513895"/>
    <w:rPr>
      <w:rFonts w:eastAsia="Times New Roman" w:cs="Times New Roman"/>
    </w:rPr>
  </w:style>
  <w:style w:type="character" w:customStyle="1" w:styleId="ListLabel3">
    <w:name w:val="ListLabel 3"/>
    <w:qFormat/>
    <w:rsid w:val="00513895"/>
    <w:rPr>
      <w:rFonts w:cs="Courier New"/>
    </w:rPr>
  </w:style>
  <w:style w:type="character" w:customStyle="1" w:styleId="ListLabel4">
    <w:name w:val="ListLabel 4"/>
    <w:qFormat/>
    <w:rsid w:val="00513895"/>
    <w:rPr>
      <w:rFonts w:cs="Courier New"/>
    </w:rPr>
  </w:style>
  <w:style w:type="character" w:customStyle="1" w:styleId="ListLabel5">
    <w:name w:val="ListLabel 5"/>
    <w:qFormat/>
    <w:rsid w:val="00513895"/>
    <w:rPr>
      <w:rFonts w:cs="Courier New"/>
    </w:rPr>
  </w:style>
  <w:style w:type="character" w:customStyle="1" w:styleId="ListLabel6">
    <w:name w:val="ListLabel 6"/>
    <w:qFormat/>
    <w:rsid w:val="00513895"/>
    <w:rPr>
      <w:rFonts w:cs="Courier New"/>
      <w:sz w:val="22"/>
    </w:rPr>
  </w:style>
  <w:style w:type="character" w:customStyle="1" w:styleId="ListLabel7">
    <w:name w:val="ListLabel 7"/>
    <w:qFormat/>
    <w:rsid w:val="00513895"/>
    <w:rPr>
      <w:rFonts w:cs="Courier New"/>
    </w:rPr>
  </w:style>
  <w:style w:type="character" w:customStyle="1" w:styleId="ListLabel8">
    <w:name w:val="ListLabel 8"/>
    <w:qFormat/>
    <w:rsid w:val="00513895"/>
    <w:rPr>
      <w:rFonts w:cs="Courier New"/>
    </w:rPr>
  </w:style>
  <w:style w:type="character" w:customStyle="1" w:styleId="ListLabel9">
    <w:name w:val="ListLabel 9"/>
    <w:qFormat/>
    <w:rsid w:val="00513895"/>
    <w:rPr>
      <w:rFonts w:cs="Courier New"/>
    </w:rPr>
  </w:style>
  <w:style w:type="character" w:customStyle="1" w:styleId="ListLabel10">
    <w:name w:val="ListLabel 10"/>
    <w:qFormat/>
    <w:rsid w:val="00513895"/>
    <w:rPr>
      <w:rFonts w:cs="Courier New"/>
      <w:sz w:val="22"/>
    </w:rPr>
  </w:style>
  <w:style w:type="character" w:customStyle="1" w:styleId="ListLabel11">
    <w:name w:val="ListLabel 11"/>
    <w:qFormat/>
    <w:rsid w:val="00513895"/>
    <w:rPr>
      <w:rFonts w:cs="Courier New"/>
    </w:rPr>
  </w:style>
  <w:style w:type="character" w:customStyle="1" w:styleId="ListLabel12">
    <w:name w:val="ListLabel 12"/>
    <w:qFormat/>
    <w:rsid w:val="00513895"/>
    <w:rPr>
      <w:rFonts w:cs="Courier New"/>
    </w:rPr>
  </w:style>
  <w:style w:type="character" w:customStyle="1" w:styleId="ListLabel13">
    <w:name w:val="ListLabel 13"/>
    <w:qFormat/>
    <w:rsid w:val="00513895"/>
    <w:rPr>
      <w:rFonts w:cs="Courier New"/>
    </w:rPr>
  </w:style>
  <w:style w:type="character" w:customStyle="1" w:styleId="ListLabel14">
    <w:name w:val="ListLabel 14"/>
    <w:qFormat/>
    <w:rsid w:val="00513895"/>
    <w:rPr>
      <w:rFonts w:cs="Courier New"/>
      <w:sz w:val="22"/>
    </w:rPr>
  </w:style>
  <w:style w:type="character" w:customStyle="1" w:styleId="ListLabel15">
    <w:name w:val="ListLabel 15"/>
    <w:qFormat/>
    <w:rsid w:val="00513895"/>
    <w:rPr>
      <w:rFonts w:cs="Courier New"/>
    </w:rPr>
  </w:style>
  <w:style w:type="character" w:customStyle="1" w:styleId="ListLabel16">
    <w:name w:val="ListLabel 16"/>
    <w:qFormat/>
    <w:rsid w:val="00513895"/>
    <w:rPr>
      <w:rFonts w:cs="Courier New"/>
    </w:rPr>
  </w:style>
  <w:style w:type="character" w:customStyle="1" w:styleId="ListLabel17">
    <w:name w:val="ListLabel 17"/>
    <w:qFormat/>
    <w:rsid w:val="00513895"/>
    <w:rPr>
      <w:rFonts w:cs="Courier New"/>
    </w:rPr>
  </w:style>
  <w:style w:type="character" w:customStyle="1" w:styleId="ListLabel18">
    <w:name w:val="ListLabel 18"/>
    <w:qFormat/>
    <w:rsid w:val="00513895"/>
    <w:rPr>
      <w:rFonts w:cs="Courier New"/>
      <w:sz w:val="22"/>
    </w:rPr>
  </w:style>
  <w:style w:type="character" w:customStyle="1" w:styleId="ListLabel19">
    <w:name w:val="ListLabel 19"/>
    <w:qFormat/>
    <w:rsid w:val="00513895"/>
    <w:rPr>
      <w:rFonts w:cs="Courier New"/>
    </w:rPr>
  </w:style>
  <w:style w:type="character" w:customStyle="1" w:styleId="ListLabel20">
    <w:name w:val="ListLabel 20"/>
    <w:qFormat/>
    <w:rsid w:val="00513895"/>
    <w:rPr>
      <w:rFonts w:cs="Courier New"/>
    </w:rPr>
  </w:style>
  <w:style w:type="character" w:customStyle="1" w:styleId="ListLabel21">
    <w:name w:val="ListLabel 21"/>
    <w:qFormat/>
    <w:rsid w:val="00513895"/>
    <w:rPr>
      <w:rFonts w:cs="Courier New"/>
    </w:rPr>
  </w:style>
  <w:style w:type="character" w:customStyle="1" w:styleId="ListLabel22">
    <w:name w:val="ListLabel 22"/>
    <w:qFormat/>
    <w:rsid w:val="00513895"/>
    <w:rPr>
      <w:rFonts w:cs="Courier New"/>
      <w:sz w:val="22"/>
    </w:rPr>
  </w:style>
  <w:style w:type="character" w:customStyle="1" w:styleId="ListLabel23">
    <w:name w:val="ListLabel 23"/>
    <w:qFormat/>
    <w:rsid w:val="00513895"/>
    <w:rPr>
      <w:rFonts w:cs="Courier New"/>
    </w:rPr>
  </w:style>
  <w:style w:type="character" w:customStyle="1" w:styleId="ListLabel24">
    <w:name w:val="ListLabel 24"/>
    <w:qFormat/>
    <w:rsid w:val="00513895"/>
    <w:rPr>
      <w:rFonts w:cs="Courier New"/>
    </w:rPr>
  </w:style>
  <w:style w:type="character" w:customStyle="1" w:styleId="ListLabel25">
    <w:name w:val="ListLabel 25"/>
    <w:qFormat/>
    <w:rsid w:val="00513895"/>
    <w:rPr>
      <w:rFonts w:cs="Courier New"/>
    </w:rPr>
  </w:style>
  <w:style w:type="character" w:customStyle="1" w:styleId="ListLabel26">
    <w:name w:val="ListLabel 26"/>
    <w:qFormat/>
    <w:rsid w:val="00513895"/>
    <w:rPr>
      <w:rFonts w:cs="Courier New"/>
      <w:sz w:val="22"/>
    </w:rPr>
  </w:style>
  <w:style w:type="character" w:customStyle="1" w:styleId="ListLabel27">
    <w:name w:val="ListLabel 27"/>
    <w:qFormat/>
    <w:rsid w:val="00513895"/>
    <w:rPr>
      <w:rFonts w:cs="Courier New"/>
    </w:rPr>
  </w:style>
  <w:style w:type="character" w:customStyle="1" w:styleId="ListLabel28">
    <w:name w:val="ListLabel 28"/>
    <w:qFormat/>
    <w:rsid w:val="00513895"/>
    <w:rPr>
      <w:rFonts w:cs="Courier New"/>
    </w:rPr>
  </w:style>
  <w:style w:type="character" w:customStyle="1" w:styleId="ListLabel29">
    <w:name w:val="ListLabel 29"/>
    <w:qFormat/>
    <w:rsid w:val="00513895"/>
    <w:rPr>
      <w:rFonts w:cs="Courier New"/>
    </w:rPr>
  </w:style>
  <w:style w:type="character" w:customStyle="1" w:styleId="ListLabel30">
    <w:name w:val="ListLabel 30"/>
    <w:qFormat/>
    <w:rsid w:val="00513895"/>
    <w:rPr>
      <w:rFonts w:cs="Courier New"/>
      <w:sz w:val="22"/>
    </w:rPr>
  </w:style>
  <w:style w:type="character" w:customStyle="1" w:styleId="ListLabel31">
    <w:name w:val="ListLabel 31"/>
    <w:qFormat/>
    <w:rsid w:val="00513895"/>
    <w:rPr>
      <w:rFonts w:cs="Courier New"/>
    </w:rPr>
  </w:style>
  <w:style w:type="character" w:customStyle="1" w:styleId="ListLabel32">
    <w:name w:val="ListLabel 32"/>
    <w:qFormat/>
    <w:rsid w:val="00513895"/>
    <w:rPr>
      <w:rFonts w:cs="Courier New"/>
    </w:rPr>
  </w:style>
  <w:style w:type="character" w:customStyle="1" w:styleId="ListLabel33">
    <w:name w:val="ListLabel 33"/>
    <w:qFormat/>
    <w:rsid w:val="00513895"/>
    <w:rPr>
      <w:rFonts w:cs="Courier New"/>
    </w:rPr>
  </w:style>
  <w:style w:type="character" w:customStyle="1" w:styleId="ListLabel34">
    <w:name w:val="ListLabel 34"/>
    <w:qFormat/>
    <w:rsid w:val="00513895"/>
    <w:rPr>
      <w:rFonts w:cs="Courier New"/>
      <w:sz w:val="22"/>
    </w:rPr>
  </w:style>
  <w:style w:type="character" w:customStyle="1" w:styleId="ListLabel35">
    <w:name w:val="ListLabel 35"/>
    <w:qFormat/>
    <w:rsid w:val="00513895"/>
    <w:rPr>
      <w:rFonts w:cs="Courier New"/>
    </w:rPr>
  </w:style>
  <w:style w:type="character" w:customStyle="1" w:styleId="ListLabel36">
    <w:name w:val="ListLabel 36"/>
    <w:qFormat/>
    <w:rsid w:val="00513895"/>
    <w:rPr>
      <w:rFonts w:cs="Courier New"/>
    </w:rPr>
  </w:style>
  <w:style w:type="character" w:customStyle="1" w:styleId="ListLabel37">
    <w:name w:val="ListLabel 37"/>
    <w:qFormat/>
    <w:rsid w:val="00513895"/>
    <w:rPr>
      <w:rFonts w:cs="Courier New"/>
    </w:rPr>
  </w:style>
  <w:style w:type="character" w:customStyle="1" w:styleId="ListLabel38">
    <w:name w:val="ListLabel 38"/>
    <w:qFormat/>
    <w:rsid w:val="00513895"/>
    <w:rPr>
      <w:rFonts w:cs="Courier New"/>
      <w:sz w:val="22"/>
    </w:rPr>
  </w:style>
  <w:style w:type="character" w:customStyle="1" w:styleId="ListLabel39">
    <w:name w:val="ListLabel 39"/>
    <w:qFormat/>
    <w:rsid w:val="00513895"/>
    <w:rPr>
      <w:rFonts w:cs="Courier New"/>
    </w:rPr>
  </w:style>
  <w:style w:type="character" w:customStyle="1" w:styleId="ListLabel40">
    <w:name w:val="ListLabel 40"/>
    <w:qFormat/>
    <w:rsid w:val="00513895"/>
    <w:rPr>
      <w:rFonts w:cs="Courier New"/>
    </w:rPr>
  </w:style>
  <w:style w:type="character" w:customStyle="1" w:styleId="ListLabel41">
    <w:name w:val="ListLabel 41"/>
    <w:qFormat/>
    <w:rsid w:val="00513895"/>
    <w:rPr>
      <w:rFonts w:cs="Courier New"/>
    </w:rPr>
  </w:style>
  <w:style w:type="character" w:customStyle="1" w:styleId="ListLabel42">
    <w:name w:val="ListLabel 42"/>
    <w:qFormat/>
    <w:rsid w:val="00513895"/>
    <w:rPr>
      <w:rFonts w:cs="Courier New"/>
      <w:sz w:val="22"/>
    </w:rPr>
  </w:style>
  <w:style w:type="character" w:customStyle="1" w:styleId="ListLabel43">
    <w:name w:val="ListLabel 43"/>
    <w:qFormat/>
    <w:rsid w:val="00513895"/>
    <w:rPr>
      <w:rFonts w:cs="Courier New"/>
    </w:rPr>
  </w:style>
  <w:style w:type="character" w:customStyle="1" w:styleId="ListLabel44">
    <w:name w:val="ListLabel 44"/>
    <w:qFormat/>
    <w:rsid w:val="00513895"/>
    <w:rPr>
      <w:rFonts w:cs="Courier New"/>
    </w:rPr>
  </w:style>
  <w:style w:type="character" w:customStyle="1" w:styleId="ListLabel45">
    <w:name w:val="ListLabel 45"/>
    <w:qFormat/>
    <w:rsid w:val="00513895"/>
    <w:rPr>
      <w:rFonts w:cs="Courier New"/>
    </w:rPr>
  </w:style>
  <w:style w:type="character" w:customStyle="1" w:styleId="ListLabel46">
    <w:name w:val="ListLabel 46"/>
    <w:qFormat/>
    <w:rsid w:val="00513895"/>
    <w:rPr>
      <w:rFonts w:cs="Courier New"/>
      <w:sz w:val="22"/>
    </w:rPr>
  </w:style>
  <w:style w:type="character" w:customStyle="1" w:styleId="ListLabel47">
    <w:name w:val="ListLabel 47"/>
    <w:qFormat/>
    <w:rsid w:val="00513895"/>
    <w:rPr>
      <w:rFonts w:cs="Courier New"/>
    </w:rPr>
  </w:style>
  <w:style w:type="character" w:customStyle="1" w:styleId="ListLabel48">
    <w:name w:val="ListLabel 48"/>
    <w:qFormat/>
    <w:rsid w:val="00513895"/>
    <w:rPr>
      <w:rFonts w:cs="Courier New"/>
    </w:rPr>
  </w:style>
  <w:style w:type="character" w:customStyle="1" w:styleId="ListLabel49">
    <w:name w:val="ListLabel 49"/>
    <w:qFormat/>
    <w:rsid w:val="00513895"/>
    <w:rPr>
      <w:rFonts w:cs="Courier New"/>
    </w:rPr>
  </w:style>
  <w:style w:type="character" w:customStyle="1" w:styleId="ListLabel50">
    <w:name w:val="ListLabel 50"/>
    <w:qFormat/>
    <w:rsid w:val="00513895"/>
    <w:rPr>
      <w:rFonts w:cs="Courier New"/>
      <w:sz w:val="22"/>
    </w:rPr>
  </w:style>
  <w:style w:type="character" w:customStyle="1" w:styleId="ListLabel51">
    <w:name w:val="ListLabel 51"/>
    <w:qFormat/>
    <w:rsid w:val="00513895"/>
    <w:rPr>
      <w:rFonts w:cs="Courier New"/>
    </w:rPr>
  </w:style>
  <w:style w:type="character" w:customStyle="1" w:styleId="ListLabel52">
    <w:name w:val="ListLabel 52"/>
    <w:qFormat/>
    <w:rsid w:val="00513895"/>
    <w:rPr>
      <w:rFonts w:cs="Courier New"/>
    </w:rPr>
  </w:style>
  <w:style w:type="character" w:customStyle="1" w:styleId="ListLabel53">
    <w:name w:val="ListLabel 53"/>
    <w:qFormat/>
    <w:rsid w:val="00513895"/>
    <w:rPr>
      <w:rFonts w:cs="Courier New"/>
    </w:rPr>
  </w:style>
  <w:style w:type="character" w:customStyle="1" w:styleId="ListLabel54">
    <w:name w:val="ListLabel 54"/>
    <w:qFormat/>
    <w:rsid w:val="00513895"/>
    <w:rPr>
      <w:rFonts w:cs="Courier New"/>
      <w:sz w:val="22"/>
    </w:rPr>
  </w:style>
  <w:style w:type="character" w:customStyle="1" w:styleId="ListLabel55">
    <w:name w:val="ListLabel 55"/>
    <w:qFormat/>
    <w:rsid w:val="00513895"/>
    <w:rPr>
      <w:rFonts w:cs="Courier New"/>
    </w:rPr>
  </w:style>
  <w:style w:type="character" w:customStyle="1" w:styleId="ListLabel56">
    <w:name w:val="ListLabel 56"/>
    <w:qFormat/>
    <w:rsid w:val="00513895"/>
    <w:rPr>
      <w:rFonts w:cs="Courier New"/>
    </w:rPr>
  </w:style>
  <w:style w:type="character" w:customStyle="1" w:styleId="ListLabel57">
    <w:name w:val="ListLabel 57"/>
    <w:qFormat/>
    <w:rsid w:val="00513895"/>
    <w:rPr>
      <w:rFonts w:cs="Courier New"/>
    </w:rPr>
  </w:style>
  <w:style w:type="character" w:customStyle="1" w:styleId="ListLabel58">
    <w:name w:val="ListLabel 58"/>
    <w:qFormat/>
    <w:rsid w:val="00513895"/>
    <w:rPr>
      <w:rFonts w:cs="Courier New"/>
      <w:sz w:val="22"/>
    </w:rPr>
  </w:style>
  <w:style w:type="character" w:customStyle="1" w:styleId="ListLabel59">
    <w:name w:val="ListLabel 59"/>
    <w:qFormat/>
    <w:rsid w:val="00513895"/>
    <w:rPr>
      <w:rFonts w:cs="Courier New"/>
    </w:rPr>
  </w:style>
  <w:style w:type="character" w:customStyle="1" w:styleId="ListLabel60">
    <w:name w:val="ListLabel 60"/>
    <w:qFormat/>
    <w:rsid w:val="00513895"/>
    <w:rPr>
      <w:rFonts w:cs="Courier New"/>
    </w:rPr>
  </w:style>
  <w:style w:type="character" w:customStyle="1" w:styleId="ListLabel61">
    <w:name w:val="ListLabel 61"/>
    <w:qFormat/>
    <w:rsid w:val="00513895"/>
    <w:rPr>
      <w:rFonts w:cs="Courier New"/>
    </w:rPr>
  </w:style>
  <w:style w:type="character" w:customStyle="1" w:styleId="ListLabel62">
    <w:name w:val="ListLabel 62"/>
    <w:qFormat/>
    <w:rsid w:val="00513895"/>
    <w:rPr>
      <w:rFonts w:cs="Courier New"/>
    </w:rPr>
  </w:style>
  <w:style w:type="character" w:customStyle="1" w:styleId="ListLabel63">
    <w:name w:val="ListLabel 63"/>
    <w:qFormat/>
    <w:rsid w:val="00513895"/>
    <w:rPr>
      <w:rFonts w:cs="Courier New"/>
    </w:rPr>
  </w:style>
  <w:style w:type="character" w:customStyle="1" w:styleId="ListLabel64">
    <w:name w:val="ListLabel 64"/>
    <w:qFormat/>
    <w:rsid w:val="00513895"/>
    <w:rPr>
      <w:rFonts w:cs="Courier New"/>
    </w:rPr>
  </w:style>
  <w:style w:type="character" w:customStyle="1" w:styleId="ListLabel65">
    <w:name w:val="ListLabel 65"/>
    <w:qFormat/>
    <w:rsid w:val="00513895"/>
    <w:rPr>
      <w:rFonts w:cs="Courier New"/>
    </w:rPr>
  </w:style>
  <w:style w:type="character" w:customStyle="1" w:styleId="ListLabel66">
    <w:name w:val="ListLabel 66"/>
    <w:qFormat/>
    <w:rsid w:val="00513895"/>
    <w:rPr>
      <w:rFonts w:cs="Courier New"/>
    </w:rPr>
  </w:style>
  <w:style w:type="character" w:customStyle="1" w:styleId="ListLabel67">
    <w:name w:val="ListLabel 67"/>
    <w:qFormat/>
    <w:rsid w:val="00513895"/>
    <w:rPr>
      <w:rFonts w:cs="Courier New"/>
    </w:rPr>
  </w:style>
  <w:style w:type="character" w:customStyle="1" w:styleId="ListLabel68">
    <w:name w:val="ListLabel 68"/>
    <w:qFormat/>
    <w:rsid w:val="00513895"/>
    <w:rPr>
      <w:rFonts w:cs="Courier New"/>
    </w:rPr>
  </w:style>
  <w:style w:type="character" w:customStyle="1" w:styleId="ListLabel69">
    <w:name w:val="ListLabel 69"/>
    <w:qFormat/>
    <w:rsid w:val="00513895"/>
    <w:rPr>
      <w:rFonts w:cs="Courier New"/>
    </w:rPr>
  </w:style>
  <w:style w:type="character" w:customStyle="1" w:styleId="ListLabel70">
    <w:name w:val="ListLabel 70"/>
    <w:qFormat/>
    <w:rsid w:val="00513895"/>
    <w:rPr>
      <w:rFonts w:cs="Courier New"/>
    </w:rPr>
  </w:style>
  <w:style w:type="character" w:customStyle="1" w:styleId="ListLabel71">
    <w:name w:val="ListLabel 71"/>
    <w:qFormat/>
    <w:rsid w:val="00513895"/>
    <w:rPr>
      <w:rFonts w:cs="Courier New"/>
    </w:rPr>
  </w:style>
  <w:style w:type="character" w:customStyle="1" w:styleId="ListLabel72">
    <w:name w:val="ListLabel 72"/>
    <w:qFormat/>
    <w:rsid w:val="00513895"/>
    <w:rPr>
      <w:rFonts w:cs="Courier New"/>
    </w:rPr>
  </w:style>
  <w:style w:type="character" w:customStyle="1" w:styleId="ListLabel73">
    <w:name w:val="ListLabel 73"/>
    <w:qFormat/>
    <w:rsid w:val="00513895"/>
    <w:rPr>
      <w:rFonts w:cs="Courier New"/>
    </w:rPr>
  </w:style>
  <w:style w:type="character" w:customStyle="1" w:styleId="ListLabel74">
    <w:name w:val="ListLabel 74"/>
    <w:qFormat/>
    <w:rsid w:val="00513895"/>
    <w:rPr>
      <w:rFonts w:cs="Courier New"/>
      <w:sz w:val="22"/>
    </w:rPr>
  </w:style>
  <w:style w:type="character" w:customStyle="1" w:styleId="ListLabel75">
    <w:name w:val="ListLabel 75"/>
    <w:qFormat/>
    <w:rsid w:val="00513895"/>
    <w:rPr>
      <w:rFonts w:cs="Courier New"/>
    </w:rPr>
  </w:style>
  <w:style w:type="character" w:customStyle="1" w:styleId="ListLabel76">
    <w:name w:val="ListLabel 76"/>
    <w:qFormat/>
    <w:rsid w:val="00513895"/>
    <w:rPr>
      <w:rFonts w:cs="Courier New"/>
    </w:rPr>
  </w:style>
  <w:style w:type="character" w:customStyle="1" w:styleId="ListLabel77">
    <w:name w:val="ListLabel 77"/>
    <w:qFormat/>
    <w:rsid w:val="00513895"/>
    <w:rPr>
      <w:rFonts w:cs="Courier New"/>
    </w:rPr>
  </w:style>
  <w:style w:type="character" w:customStyle="1" w:styleId="ListLabel78">
    <w:name w:val="ListLabel 78"/>
    <w:qFormat/>
    <w:rsid w:val="00513895"/>
    <w:rPr>
      <w:rFonts w:cs="Courier New"/>
    </w:rPr>
  </w:style>
  <w:style w:type="character" w:customStyle="1" w:styleId="ListLabel79">
    <w:name w:val="ListLabel 79"/>
    <w:qFormat/>
    <w:rsid w:val="00513895"/>
    <w:rPr>
      <w:rFonts w:cs="Courier New"/>
    </w:rPr>
  </w:style>
  <w:style w:type="character" w:customStyle="1" w:styleId="ListLabel80">
    <w:name w:val="ListLabel 80"/>
    <w:qFormat/>
    <w:rsid w:val="00513895"/>
    <w:rPr>
      <w:rFonts w:cs="Courier New"/>
    </w:rPr>
  </w:style>
  <w:style w:type="character" w:customStyle="1" w:styleId="ListLabel81">
    <w:name w:val="ListLabel 81"/>
    <w:qFormat/>
    <w:rsid w:val="00513895"/>
    <w:rPr>
      <w:rFonts w:cs="Courier New"/>
    </w:rPr>
  </w:style>
  <w:style w:type="character" w:customStyle="1" w:styleId="ListLabel82">
    <w:name w:val="ListLabel 82"/>
    <w:qFormat/>
    <w:rsid w:val="00513895"/>
    <w:rPr>
      <w:rFonts w:cs="Courier New"/>
      <w:sz w:val="22"/>
    </w:rPr>
  </w:style>
  <w:style w:type="character" w:customStyle="1" w:styleId="ListLabel83">
    <w:name w:val="ListLabel 83"/>
    <w:qFormat/>
    <w:rsid w:val="00513895"/>
    <w:rPr>
      <w:rFonts w:cs="Courier New"/>
    </w:rPr>
  </w:style>
  <w:style w:type="character" w:customStyle="1" w:styleId="ListLabel84">
    <w:name w:val="ListLabel 84"/>
    <w:qFormat/>
    <w:rsid w:val="00513895"/>
    <w:rPr>
      <w:rFonts w:cs="Courier New"/>
    </w:rPr>
  </w:style>
  <w:style w:type="character" w:customStyle="1" w:styleId="ListLabel85">
    <w:name w:val="ListLabel 85"/>
    <w:qFormat/>
    <w:rsid w:val="00513895"/>
    <w:rPr>
      <w:rFonts w:cs="Courier New"/>
    </w:rPr>
  </w:style>
  <w:style w:type="character" w:customStyle="1" w:styleId="ListLabel86">
    <w:name w:val="ListLabel 86"/>
    <w:qFormat/>
    <w:rsid w:val="00513895"/>
    <w:rPr>
      <w:rFonts w:cs="Courier New"/>
      <w:sz w:val="22"/>
    </w:rPr>
  </w:style>
  <w:style w:type="character" w:customStyle="1" w:styleId="ListLabel87">
    <w:name w:val="ListLabel 87"/>
    <w:qFormat/>
    <w:rsid w:val="00513895"/>
    <w:rPr>
      <w:rFonts w:cs="Courier New"/>
    </w:rPr>
  </w:style>
  <w:style w:type="character" w:customStyle="1" w:styleId="ListLabel88">
    <w:name w:val="ListLabel 88"/>
    <w:qFormat/>
    <w:rsid w:val="00513895"/>
    <w:rPr>
      <w:rFonts w:cs="Courier New"/>
    </w:rPr>
  </w:style>
  <w:style w:type="character" w:customStyle="1" w:styleId="ListLabel89">
    <w:name w:val="ListLabel 89"/>
    <w:qFormat/>
    <w:rsid w:val="00513895"/>
    <w:rPr>
      <w:rFonts w:cs="Courier New"/>
    </w:rPr>
  </w:style>
  <w:style w:type="character" w:customStyle="1" w:styleId="ListLabel90">
    <w:name w:val="ListLabel 90"/>
    <w:qFormat/>
    <w:rsid w:val="00513895"/>
    <w:rPr>
      <w:rFonts w:cs="Courier New"/>
      <w:sz w:val="22"/>
    </w:rPr>
  </w:style>
  <w:style w:type="character" w:customStyle="1" w:styleId="ListLabel91">
    <w:name w:val="ListLabel 91"/>
    <w:qFormat/>
    <w:rsid w:val="00513895"/>
    <w:rPr>
      <w:rFonts w:cs="Courier New"/>
    </w:rPr>
  </w:style>
  <w:style w:type="character" w:customStyle="1" w:styleId="ListLabel92">
    <w:name w:val="ListLabel 92"/>
    <w:qFormat/>
    <w:rsid w:val="00513895"/>
    <w:rPr>
      <w:rFonts w:cs="Courier New"/>
    </w:rPr>
  </w:style>
  <w:style w:type="character" w:customStyle="1" w:styleId="ListLabel93">
    <w:name w:val="ListLabel 93"/>
    <w:qFormat/>
    <w:rsid w:val="00513895"/>
    <w:rPr>
      <w:rFonts w:cs="Courier New"/>
    </w:rPr>
  </w:style>
  <w:style w:type="character" w:customStyle="1" w:styleId="ListLabel94">
    <w:name w:val="ListLabel 94"/>
    <w:qFormat/>
    <w:rsid w:val="00513895"/>
    <w:rPr>
      <w:rFonts w:cs="Courier New"/>
    </w:rPr>
  </w:style>
  <w:style w:type="character" w:customStyle="1" w:styleId="ListLabel95">
    <w:name w:val="ListLabel 95"/>
    <w:qFormat/>
    <w:rsid w:val="00513895"/>
    <w:rPr>
      <w:rFonts w:cs="Courier New"/>
    </w:rPr>
  </w:style>
  <w:style w:type="character" w:customStyle="1" w:styleId="ListLabel96">
    <w:name w:val="ListLabel 96"/>
    <w:qFormat/>
    <w:rsid w:val="00513895"/>
    <w:rPr>
      <w:rFonts w:cs="Courier New"/>
    </w:rPr>
  </w:style>
  <w:style w:type="character" w:customStyle="1" w:styleId="ListLabel97">
    <w:name w:val="ListLabel 97"/>
    <w:qFormat/>
    <w:rsid w:val="00513895"/>
    <w:rPr>
      <w:rFonts w:cs="Courier New"/>
    </w:rPr>
  </w:style>
  <w:style w:type="character" w:customStyle="1" w:styleId="ListLabel98">
    <w:name w:val="ListLabel 98"/>
    <w:qFormat/>
    <w:rsid w:val="00513895"/>
    <w:rPr>
      <w:rFonts w:cs="Courier New"/>
    </w:rPr>
  </w:style>
  <w:style w:type="character" w:customStyle="1" w:styleId="ListLabel99">
    <w:name w:val="ListLabel 99"/>
    <w:qFormat/>
    <w:rsid w:val="00513895"/>
    <w:rPr>
      <w:rFonts w:cs="Courier New"/>
    </w:rPr>
  </w:style>
  <w:style w:type="character" w:customStyle="1" w:styleId="ListLabel100">
    <w:name w:val="ListLabel 100"/>
    <w:qFormat/>
    <w:rsid w:val="00513895"/>
    <w:rPr>
      <w:rFonts w:cs="Courier New"/>
    </w:rPr>
  </w:style>
  <w:style w:type="character" w:customStyle="1" w:styleId="ListLabel101">
    <w:name w:val="ListLabel 101"/>
    <w:qFormat/>
    <w:rsid w:val="00513895"/>
    <w:rPr>
      <w:rFonts w:cs="Courier New"/>
    </w:rPr>
  </w:style>
  <w:style w:type="character" w:customStyle="1" w:styleId="ListLabel102">
    <w:name w:val="ListLabel 102"/>
    <w:qFormat/>
    <w:rsid w:val="00513895"/>
    <w:rPr>
      <w:rFonts w:cs="Courier New"/>
    </w:rPr>
  </w:style>
  <w:style w:type="character" w:customStyle="1" w:styleId="ListLabel103">
    <w:name w:val="ListLabel 103"/>
    <w:qFormat/>
    <w:rsid w:val="00513895"/>
    <w:rPr>
      <w:rFonts w:cs="Courier New"/>
    </w:rPr>
  </w:style>
  <w:style w:type="character" w:customStyle="1" w:styleId="ListLabel104">
    <w:name w:val="ListLabel 104"/>
    <w:qFormat/>
    <w:rsid w:val="00513895"/>
    <w:rPr>
      <w:rFonts w:cs="Courier New"/>
    </w:rPr>
  </w:style>
  <w:style w:type="character" w:customStyle="1" w:styleId="ListLabel105">
    <w:name w:val="ListLabel 105"/>
    <w:qFormat/>
    <w:rsid w:val="00513895"/>
    <w:rPr>
      <w:rFonts w:cs="Courier New"/>
    </w:rPr>
  </w:style>
  <w:style w:type="character" w:customStyle="1" w:styleId="ListLabel106">
    <w:name w:val="ListLabel 106"/>
    <w:qFormat/>
    <w:rsid w:val="00513895"/>
    <w:rPr>
      <w:sz w:val="20"/>
    </w:rPr>
  </w:style>
  <w:style w:type="character" w:customStyle="1" w:styleId="ListLabel107">
    <w:name w:val="ListLabel 107"/>
    <w:qFormat/>
    <w:rsid w:val="00513895"/>
    <w:rPr>
      <w:sz w:val="20"/>
    </w:rPr>
  </w:style>
  <w:style w:type="character" w:customStyle="1" w:styleId="ListLabel108">
    <w:name w:val="ListLabel 108"/>
    <w:qFormat/>
    <w:rsid w:val="00513895"/>
    <w:rPr>
      <w:sz w:val="20"/>
    </w:rPr>
  </w:style>
  <w:style w:type="character" w:customStyle="1" w:styleId="ListLabel109">
    <w:name w:val="ListLabel 109"/>
    <w:qFormat/>
    <w:rsid w:val="00513895"/>
    <w:rPr>
      <w:sz w:val="20"/>
    </w:rPr>
  </w:style>
  <w:style w:type="character" w:customStyle="1" w:styleId="ListLabel110">
    <w:name w:val="ListLabel 110"/>
    <w:qFormat/>
    <w:rsid w:val="00513895"/>
    <w:rPr>
      <w:sz w:val="20"/>
    </w:rPr>
  </w:style>
  <w:style w:type="character" w:customStyle="1" w:styleId="ListLabel111">
    <w:name w:val="ListLabel 111"/>
    <w:qFormat/>
    <w:rsid w:val="00513895"/>
    <w:rPr>
      <w:sz w:val="20"/>
    </w:rPr>
  </w:style>
  <w:style w:type="character" w:customStyle="1" w:styleId="ListLabel112">
    <w:name w:val="ListLabel 112"/>
    <w:qFormat/>
    <w:rsid w:val="00513895"/>
    <w:rPr>
      <w:sz w:val="20"/>
    </w:rPr>
  </w:style>
  <w:style w:type="character" w:customStyle="1" w:styleId="ListLabel113">
    <w:name w:val="ListLabel 113"/>
    <w:qFormat/>
    <w:rsid w:val="00513895"/>
    <w:rPr>
      <w:sz w:val="20"/>
    </w:rPr>
  </w:style>
  <w:style w:type="character" w:customStyle="1" w:styleId="ListLabel114">
    <w:name w:val="ListLabel 114"/>
    <w:qFormat/>
    <w:rsid w:val="00513895"/>
    <w:rPr>
      <w:sz w:val="20"/>
    </w:rPr>
  </w:style>
  <w:style w:type="character" w:customStyle="1" w:styleId="Caracteresdenotaalpie">
    <w:name w:val="Caracteres de nota al pie"/>
    <w:qFormat/>
    <w:rsid w:val="00513895"/>
  </w:style>
  <w:style w:type="character" w:customStyle="1" w:styleId="Ancladenotaalpie">
    <w:name w:val="Ancla de nota al pie"/>
    <w:rsid w:val="00513895"/>
    <w:rPr>
      <w:vertAlign w:val="superscript"/>
    </w:rPr>
  </w:style>
  <w:style w:type="character" w:customStyle="1" w:styleId="Ancladenotafinal">
    <w:name w:val="Ancla de nota final"/>
    <w:rsid w:val="00513895"/>
    <w:rPr>
      <w:vertAlign w:val="superscript"/>
    </w:rPr>
  </w:style>
  <w:style w:type="character" w:customStyle="1" w:styleId="Caracteresdenotafinal">
    <w:name w:val="Caracteres de nota final"/>
    <w:qFormat/>
    <w:rsid w:val="00513895"/>
  </w:style>
  <w:style w:type="paragraph" w:customStyle="1" w:styleId="Cuerpodetexto">
    <w:name w:val="Cuerpo de texto"/>
    <w:basedOn w:val="Normal"/>
    <w:rsid w:val="00513895"/>
    <w:pPr>
      <w:spacing w:line="288" w:lineRule="auto"/>
    </w:pPr>
  </w:style>
  <w:style w:type="paragraph" w:styleId="Lista">
    <w:name w:val="List"/>
    <w:basedOn w:val="Cuerpodetexto"/>
    <w:rsid w:val="00513895"/>
    <w:rPr>
      <w:rFonts w:cs="Arial"/>
    </w:rPr>
  </w:style>
  <w:style w:type="paragraph" w:customStyle="1" w:styleId="Leyenda">
    <w:name w:val="Leyenda"/>
    <w:basedOn w:val="Normal"/>
    <w:rsid w:val="00513895"/>
    <w:pPr>
      <w:suppressLineNumbers/>
      <w:spacing w:before="120" w:after="120"/>
    </w:pPr>
    <w:rPr>
      <w:rFonts w:cs="Arial"/>
      <w:i/>
      <w:iCs/>
      <w:sz w:val="24"/>
      <w:szCs w:val="24"/>
    </w:rPr>
  </w:style>
  <w:style w:type="paragraph" w:customStyle="1" w:styleId="ndice0">
    <w:name w:val="Índice"/>
    <w:basedOn w:val="Normal"/>
    <w:qFormat/>
    <w:rsid w:val="00513895"/>
    <w:pPr>
      <w:suppressLineNumbers/>
    </w:pPr>
    <w:rPr>
      <w:rFonts w:cs="Arial"/>
    </w:rPr>
  </w:style>
  <w:style w:type="paragraph" w:customStyle="1" w:styleId="Encabezamiento">
    <w:name w:val="Encabezamiento"/>
    <w:rsid w:val="00513895"/>
    <w:pPr>
      <w:widowControl w:val="0"/>
      <w:tabs>
        <w:tab w:val="center" w:pos="4252"/>
        <w:tab w:val="right" w:pos="8504"/>
      </w:tabs>
      <w:spacing w:after="60"/>
      <w:jc w:val="center"/>
    </w:pPr>
    <w:rPr>
      <w:caps/>
      <w:sz w:val="14"/>
      <w:szCs w:val="12"/>
    </w:rPr>
  </w:style>
  <w:style w:type="paragraph" w:customStyle="1" w:styleId="Sumario3">
    <w:name w:val="Sumario 3"/>
    <w:basedOn w:val="atitulo3"/>
    <w:autoRedefine/>
    <w:uiPriority w:val="39"/>
    <w:rsid w:val="00513895"/>
    <w:pPr>
      <w:tabs>
        <w:tab w:val="right" w:leader="dot" w:pos="8930"/>
      </w:tabs>
      <w:spacing w:after="60"/>
      <w:ind w:left="1022"/>
      <w:outlineLvl w:val="0"/>
    </w:pPr>
    <w:rPr>
      <w:rFonts w:ascii="Arial Narrow" w:hAnsi="Arial Narrow"/>
      <w:spacing w:val="-6"/>
      <w:w w:val="101"/>
      <w:kern w:val="0"/>
      <w:sz w:val="22"/>
      <w:szCs w:val="22"/>
    </w:rPr>
  </w:style>
  <w:style w:type="paragraph" w:customStyle="1" w:styleId="Estndar">
    <w:name w:val="Estándar"/>
    <w:qFormat/>
    <w:rsid w:val="00513895"/>
    <w:pPr>
      <w:snapToGrid w:val="0"/>
    </w:pPr>
    <w:rPr>
      <w:rFonts w:ascii="CG Omega" w:hAnsi="CG Omega"/>
      <w:color w:val="000000"/>
      <w:sz w:val="22"/>
    </w:rPr>
  </w:style>
  <w:style w:type="paragraph" w:customStyle="1" w:styleId="tabla10">
    <w:name w:val="tabla10"/>
    <w:qFormat/>
    <w:rsid w:val="00513895"/>
    <w:pPr>
      <w:tabs>
        <w:tab w:val="left" w:pos="567"/>
        <w:tab w:val="left" w:pos="1134"/>
      </w:tabs>
      <w:snapToGrid w:val="0"/>
    </w:pPr>
    <w:rPr>
      <w:rFonts w:ascii="CG Times" w:hAnsi="CG Times"/>
      <w:color w:val="000000"/>
    </w:rPr>
  </w:style>
  <w:style w:type="paragraph" w:styleId="NormalWeb">
    <w:name w:val="Normal (Web)"/>
    <w:basedOn w:val="Normal"/>
    <w:uiPriority w:val="99"/>
    <w:qFormat/>
    <w:rsid w:val="00513895"/>
    <w:pPr>
      <w:spacing w:beforeAutospacing="1" w:afterAutospacing="1"/>
      <w:ind w:firstLine="0"/>
    </w:pPr>
    <w:rPr>
      <w:rFonts w:ascii="Verdana" w:hAnsi="Verdana"/>
      <w:sz w:val="13"/>
      <w:szCs w:val="13"/>
      <w:lang w:eastAsia="es-ES"/>
    </w:rPr>
  </w:style>
  <w:style w:type="character" w:customStyle="1" w:styleId="TextocomentarioCar1">
    <w:name w:val="Texto comentario Car1"/>
    <w:basedOn w:val="Fuentedeprrafopredeter"/>
    <w:rsid w:val="00513895"/>
    <w:rPr>
      <w:lang w:val="eu-ES" w:eastAsia="en-US"/>
    </w:rPr>
  </w:style>
  <w:style w:type="paragraph" w:styleId="Asuntodelcomentario">
    <w:name w:val="annotation subject"/>
    <w:basedOn w:val="Textocomentario"/>
    <w:link w:val="AsuntodelcomentarioCar"/>
    <w:qFormat/>
    <w:rsid w:val="00513895"/>
    <w:rPr>
      <w:b/>
      <w:bCs/>
    </w:rPr>
  </w:style>
  <w:style w:type="character" w:customStyle="1" w:styleId="AsuntodelcomentarioCar">
    <w:name w:val="Asunto del comentario Car"/>
    <w:basedOn w:val="TextocomentarioCar1"/>
    <w:link w:val="Asuntodelcomentario"/>
    <w:rsid w:val="00513895"/>
    <w:rPr>
      <w:b/>
      <w:bCs/>
      <w:lang w:val="eu-ES" w:eastAsia="en-US"/>
    </w:rPr>
  </w:style>
  <w:style w:type="paragraph" w:styleId="Mapadeldocumento">
    <w:name w:val="Document Map"/>
    <w:basedOn w:val="Normal"/>
    <w:link w:val="MapadeldocumentoCar"/>
    <w:qFormat/>
    <w:rsid w:val="00513895"/>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513895"/>
    <w:rPr>
      <w:rFonts w:ascii="Tahoma" w:hAnsi="Tahoma" w:cs="Tahoma"/>
      <w:shd w:val="clear" w:color="auto" w:fill="000080"/>
      <w:lang w:val="eu-ES" w:eastAsia="en-US"/>
    </w:rPr>
  </w:style>
  <w:style w:type="character" w:customStyle="1" w:styleId="TextonotapieCar1">
    <w:name w:val="Texto nota pie Car1"/>
    <w:basedOn w:val="Fuentedeprrafopredeter"/>
    <w:rsid w:val="00513895"/>
    <w:rPr>
      <w:lang w:val="eu-ES" w:eastAsia="en-US"/>
    </w:rPr>
  </w:style>
  <w:style w:type="paragraph" w:customStyle="1" w:styleId="Default">
    <w:name w:val="Default"/>
    <w:qFormat/>
    <w:rsid w:val="00513895"/>
    <w:rPr>
      <w:rFonts w:ascii="Arial" w:hAnsi="Arial" w:cs="Arial"/>
      <w:color w:val="000000"/>
      <w:sz w:val="24"/>
      <w:szCs w:val="24"/>
    </w:rPr>
  </w:style>
  <w:style w:type="paragraph" w:customStyle="1" w:styleId="foral-f-parrafo-c">
    <w:name w:val="foral-f-parrafo-c"/>
    <w:basedOn w:val="Default"/>
    <w:next w:val="Default"/>
    <w:uiPriority w:val="99"/>
    <w:qFormat/>
    <w:rsid w:val="00513895"/>
    <w:rPr>
      <w:color w:val="00000A"/>
    </w:rPr>
  </w:style>
  <w:style w:type="paragraph" w:customStyle="1" w:styleId="Contenidodelmarco">
    <w:name w:val="Contenido del marco"/>
    <w:basedOn w:val="Normal"/>
    <w:qFormat/>
    <w:rsid w:val="00513895"/>
  </w:style>
  <w:style w:type="paragraph" w:customStyle="1" w:styleId="Notaalpie">
    <w:name w:val="Nota al pie"/>
    <w:basedOn w:val="Normal"/>
    <w:rsid w:val="00513895"/>
  </w:style>
  <w:style w:type="character" w:styleId="Hipervnculovisitado">
    <w:name w:val="FollowedHyperlink"/>
    <w:basedOn w:val="Fuentedeprrafopredeter"/>
    <w:semiHidden/>
    <w:unhideWhenUsed/>
    <w:rsid w:val="00D8156F"/>
    <w:rPr>
      <w:color w:val="800080" w:themeColor="followedHyperlink"/>
      <w:u w:val="single"/>
    </w:rPr>
  </w:style>
  <w:style w:type="paragraph" w:customStyle="1" w:styleId="Recomen0">
    <w:name w:val="Recomen"/>
    <w:basedOn w:val="texto"/>
    <w:link w:val="RecomenCar"/>
    <w:rsid w:val="009D40AB"/>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9D40AB"/>
    <w:rPr>
      <w:rFonts w:ascii="ITCCentury Book" w:hAnsi="ITCCentury Book" w:cs="Arial"/>
      <w:i/>
      <w:iCs/>
      <w:sz w:val="24"/>
      <w:szCs w:val="24"/>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621">
      <w:bodyDiv w:val="1"/>
      <w:marLeft w:val="0"/>
      <w:marRight w:val="0"/>
      <w:marTop w:val="0"/>
      <w:marBottom w:val="0"/>
      <w:divBdr>
        <w:top w:val="none" w:sz="0" w:space="0" w:color="auto"/>
        <w:left w:val="none" w:sz="0" w:space="0" w:color="auto"/>
        <w:bottom w:val="none" w:sz="0" w:space="0" w:color="auto"/>
        <w:right w:val="none" w:sz="0" w:space="0" w:color="auto"/>
      </w:divBdr>
    </w:div>
    <w:div w:id="56172188">
      <w:bodyDiv w:val="1"/>
      <w:marLeft w:val="0"/>
      <w:marRight w:val="0"/>
      <w:marTop w:val="0"/>
      <w:marBottom w:val="0"/>
      <w:divBdr>
        <w:top w:val="none" w:sz="0" w:space="0" w:color="auto"/>
        <w:left w:val="none" w:sz="0" w:space="0" w:color="auto"/>
        <w:bottom w:val="none" w:sz="0" w:space="0" w:color="auto"/>
        <w:right w:val="none" w:sz="0" w:space="0" w:color="auto"/>
      </w:divBdr>
    </w:div>
    <w:div w:id="64688312">
      <w:bodyDiv w:val="1"/>
      <w:marLeft w:val="0"/>
      <w:marRight w:val="0"/>
      <w:marTop w:val="0"/>
      <w:marBottom w:val="0"/>
      <w:divBdr>
        <w:top w:val="none" w:sz="0" w:space="0" w:color="auto"/>
        <w:left w:val="none" w:sz="0" w:space="0" w:color="auto"/>
        <w:bottom w:val="none" w:sz="0" w:space="0" w:color="auto"/>
        <w:right w:val="none" w:sz="0" w:space="0" w:color="auto"/>
      </w:divBdr>
    </w:div>
    <w:div w:id="75325093">
      <w:bodyDiv w:val="1"/>
      <w:marLeft w:val="0"/>
      <w:marRight w:val="0"/>
      <w:marTop w:val="0"/>
      <w:marBottom w:val="0"/>
      <w:divBdr>
        <w:top w:val="none" w:sz="0" w:space="0" w:color="auto"/>
        <w:left w:val="none" w:sz="0" w:space="0" w:color="auto"/>
        <w:bottom w:val="none" w:sz="0" w:space="0" w:color="auto"/>
        <w:right w:val="none" w:sz="0" w:space="0" w:color="auto"/>
      </w:divBdr>
    </w:div>
    <w:div w:id="85998074">
      <w:bodyDiv w:val="1"/>
      <w:marLeft w:val="0"/>
      <w:marRight w:val="0"/>
      <w:marTop w:val="0"/>
      <w:marBottom w:val="0"/>
      <w:divBdr>
        <w:top w:val="none" w:sz="0" w:space="0" w:color="auto"/>
        <w:left w:val="none" w:sz="0" w:space="0" w:color="auto"/>
        <w:bottom w:val="none" w:sz="0" w:space="0" w:color="auto"/>
        <w:right w:val="none" w:sz="0" w:space="0" w:color="auto"/>
      </w:divBdr>
    </w:div>
    <w:div w:id="108744234">
      <w:bodyDiv w:val="1"/>
      <w:marLeft w:val="0"/>
      <w:marRight w:val="0"/>
      <w:marTop w:val="0"/>
      <w:marBottom w:val="0"/>
      <w:divBdr>
        <w:top w:val="none" w:sz="0" w:space="0" w:color="auto"/>
        <w:left w:val="none" w:sz="0" w:space="0" w:color="auto"/>
        <w:bottom w:val="none" w:sz="0" w:space="0" w:color="auto"/>
        <w:right w:val="none" w:sz="0" w:space="0" w:color="auto"/>
      </w:divBdr>
    </w:div>
    <w:div w:id="157692253">
      <w:bodyDiv w:val="1"/>
      <w:marLeft w:val="0"/>
      <w:marRight w:val="0"/>
      <w:marTop w:val="0"/>
      <w:marBottom w:val="0"/>
      <w:divBdr>
        <w:top w:val="none" w:sz="0" w:space="0" w:color="auto"/>
        <w:left w:val="none" w:sz="0" w:space="0" w:color="auto"/>
        <w:bottom w:val="none" w:sz="0" w:space="0" w:color="auto"/>
        <w:right w:val="none" w:sz="0" w:space="0" w:color="auto"/>
      </w:divBdr>
    </w:div>
    <w:div w:id="175922734">
      <w:bodyDiv w:val="1"/>
      <w:marLeft w:val="0"/>
      <w:marRight w:val="0"/>
      <w:marTop w:val="0"/>
      <w:marBottom w:val="0"/>
      <w:divBdr>
        <w:top w:val="none" w:sz="0" w:space="0" w:color="auto"/>
        <w:left w:val="none" w:sz="0" w:space="0" w:color="auto"/>
        <w:bottom w:val="none" w:sz="0" w:space="0" w:color="auto"/>
        <w:right w:val="none" w:sz="0" w:space="0" w:color="auto"/>
      </w:divBdr>
    </w:div>
    <w:div w:id="183324106">
      <w:bodyDiv w:val="1"/>
      <w:marLeft w:val="0"/>
      <w:marRight w:val="0"/>
      <w:marTop w:val="0"/>
      <w:marBottom w:val="0"/>
      <w:divBdr>
        <w:top w:val="none" w:sz="0" w:space="0" w:color="auto"/>
        <w:left w:val="none" w:sz="0" w:space="0" w:color="auto"/>
        <w:bottom w:val="none" w:sz="0" w:space="0" w:color="auto"/>
        <w:right w:val="none" w:sz="0" w:space="0" w:color="auto"/>
      </w:divBdr>
    </w:div>
    <w:div w:id="198129946">
      <w:bodyDiv w:val="1"/>
      <w:marLeft w:val="0"/>
      <w:marRight w:val="0"/>
      <w:marTop w:val="0"/>
      <w:marBottom w:val="0"/>
      <w:divBdr>
        <w:top w:val="none" w:sz="0" w:space="0" w:color="auto"/>
        <w:left w:val="none" w:sz="0" w:space="0" w:color="auto"/>
        <w:bottom w:val="none" w:sz="0" w:space="0" w:color="auto"/>
        <w:right w:val="none" w:sz="0" w:space="0" w:color="auto"/>
      </w:divBdr>
    </w:div>
    <w:div w:id="226495895">
      <w:bodyDiv w:val="1"/>
      <w:marLeft w:val="0"/>
      <w:marRight w:val="0"/>
      <w:marTop w:val="0"/>
      <w:marBottom w:val="0"/>
      <w:divBdr>
        <w:top w:val="none" w:sz="0" w:space="0" w:color="auto"/>
        <w:left w:val="none" w:sz="0" w:space="0" w:color="auto"/>
        <w:bottom w:val="none" w:sz="0" w:space="0" w:color="auto"/>
        <w:right w:val="none" w:sz="0" w:space="0" w:color="auto"/>
      </w:divBdr>
    </w:div>
    <w:div w:id="260727245">
      <w:bodyDiv w:val="1"/>
      <w:marLeft w:val="0"/>
      <w:marRight w:val="0"/>
      <w:marTop w:val="0"/>
      <w:marBottom w:val="0"/>
      <w:divBdr>
        <w:top w:val="none" w:sz="0" w:space="0" w:color="auto"/>
        <w:left w:val="none" w:sz="0" w:space="0" w:color="auto"/>
        <w:bottom w:val="none" w:sz="0" w:space="0" w:color="auto"/>
        <w:right w:val="none" w:sz="0" w:space="0" w:color="auto"/>
      </w:divBdr>
    </w:div>
    <w:div w:id="266432468">
      <w:bodyDiv w:val="1"/>
      <w:marLeft w:val="0"/>
      <w:marRight w:val="0"/>
      <w:marTop w:val="0"/>
      <w:marBottom w:val="0"/>
      <w:divBdr>
        <w:top w:val="none" w:sz="0" w:space="0" w:color="auto"/>
        <w:left w:val="none" w:sz="0" w:space="0" w:color="auto"/>
        <w:bottom w:val="none" w:sz="0" w:space="0" w:color="auto"/>
        <w:right w:val="none" w:sz="0" w:space="0" w:color="auto"/>
      </w:divBdr>
    </w:div>
    <w:div w:id="269973582">
      <w:bodyDiv w:val="1"/>
      <w:marLeft w:val="0"/>
      <w:marRight w:val="0"/>
      <w:marTop w:val="0"/>
      <w:marBottom w:val="0"/>
      <w:divBdr>
        <w:top w:val="none" w:sz="0" w:space="0" w:color="auto"/>
        <w:left w:val="none" w:sz="0" w:space="0" w:color="auto"/>
        <w:bottom w:val="none" w:sz="0" w:space="0" w:color="auto"/>
        <w:right w:val="none" w:sz="0" w:space="0" w:color="auto"/>
      </w:divBdr>
    </w:div>
    <w:div w:id="278873575">
      <w:bodyDiv w:val="1"/>
      <w:marLeft w:val="0"/>
      <w:marRight w:val="0"/>
      <w:marTop w:val="0"/>
      <w:marBottom w:val="0"/>
      <w:divBdr>
        <w:top w:val="none" w:sz="0" w:space="0" w:color="auto"/>
        <w:left w:val="none" w:sz="0" w:space="0" w:color="auto"/>
        <w:bottom w:val="none" w:sz="0" w:space="0" w:color="auto"/>
        <w:right w:val="none" w:sz="0" w:space="0" w:color="auto"/>
      </w:divBdr>
    </w:div>
    <w:div w:id="281689046">
      <w:bodyDiv w:val="1"/>
      <w:marLeft w:val="0"/>
      <w:marRight w:val="0"/>
      <w:marTop w:val="0"/>
      <w:marBottom w:val="0"/>
      <w:divBdr>
        <w:top w:val="none" w:sz="0" w:space="0" w:color="auto"/>
        <w:left w:val="none" w:sz="0" w:space="0" w:color="auto"/>
        <w:bottom w:val="none" w:sz="0" w:space="0" w:color="auto"/>
        <w:right w:val="none" w:sz="0" w:space="0" w:color="auto"/>
      </w:divBdr>
    </w:div>
    <w:div w:id="310059110">
      <w:bodyDiv w:val="1"/>
      <w:marLeft w:val="0"/>
      <w:marRight w:val="0"/>
      <w:marTop w:val="0"/>
      <w:marBottom w:val="0"/>
      <w:divBdr>
        <w:top w:val="none" w:sz="0" w:space="0" w:color="auto"/>
        <w:left w:val="none" w:sz="0" w:space="0" w:color="auto"/>
        <w:bottom w:val="none" w:sz="0" w:space="0" w:color="auto"/>
        <w:right w:val="none" w:sz="0" w:space="0" w:color="auto"/>
      </w:divBdr>
    </w:div>
    <w:div w:id="324549081">
      <w:bodyDiv w:val="1"/>
      <w:marLeft w:val="0"/>
      <w:marRight w:val="0"/>
      <w:marTop w:val="0"/>
      <w:marBottom w:val="0"/>
      <w:divBdr>
        <w:top w:val="none" w:sz="0" w:space="0" w:color="auto"/>
        <w:left w:val="none" w:sz="0" w:space="0" w:color="auto"/>
        <w:bottom w:val="none" w:sz="0" w:space="0" w:color="auto"/>
        <w:right w:val="none" w:sz="0" w:space="0" w:color="auto"/>
      </w:divBdr>
    </w:div>
    <w:div w:id="358436026">
      <w:bodyDiv w:val="1"/>
      <w:marLeft w:val="0"/>
      <w:marRight w:val="0"/>
      <w:marTop w:val="0"/>
      <w:marBottom w:val="0"/>
      <w:divBdr>
        <w:top w:val="none" w:sz="0" w:space="0" w:color="auto"/>
        <w:left w:val="none" w:sz="0" w:space="0" w:color="auto"/>
        <w:bottom w:val="none" w:sz="0" w:space="0" w:color="auto"/>
        <w:right w:val="none" w:sz="0" w:space="0" w:color="auto"/>
      </w:divBdr>
    </w:div>
    <w:div w:id="393699939">
      <w:bodyDiv w:val="1"/>
      <w:marLeft w:val="0"/>
      <w:marRight w:val="0"/>
      <w:marTop w:val="0"/>
      <w:marBottom w:val="0"/>
      <w:divBdr>
        <w:top w:val="none" w:sz="0" w:space="0" w:color="auto"/>
        <w:left w:val="none" w:sz="0" w:space="0" w:color="auto"/>
        <w:bottom w:val="none" w:sz="0" w:space="0" w:color="auto"/>
        <w:right w:val="none" w:sz="0" w:space="0" w:color="auto"/>
      </w:divBdr>
    </w:div>
    <w:div w:id="393939017">
      <w:bodyDiv w:val="1"/>
      <w:marLeft w:val="0"/>
      <w:marRight w:val="0"/>
      <w:marTop w:val="0"/>
      <w:marBottom w:val="0"/>
      <w:divBdr>
        <w:top w:val="none" w:sz="0" w:space="0" w:color="auto"/>
        <w:left w:val="none" w:sz="0" w:space="0" w:color="auto"/>
        <w:bottom w:val="none" w:sz="0" w:space="0" w:color="auto"/>
        <w:right w:val="none" w:sz="0" w:space="0" w:color="auto"/>
      </w:divBdr>
    </w:div>
    <w:div w:id="425079118">
      <w:bodyDiv w:val="1"/>
      <w:marLeft w:val="0"/>
      <w:marRight w:val="0"/>
      <w:marTop w:val="0"/>
      <w:marBottom w:val="0"/>
      <w:divBdr>
        <w:top w:val="none" w:sz="0" w:space="0" w:color="auto"/>
        <w:left w:val="none" w:sz="0" w:space="0" w:color="auto"/>
        <w:bottom w:val="none" w:sz="0" w:space="0" w:color="auto"/>
        <w:right w:val="none" w:sz="0" w:space="0" w:color="auto"/>
      </w:divBdr>
    </w:div>
    <w:div w:id="451631627">
      <w:bodyDiv w:val="1"/>
      <w:marLeft w:val="0"/>
      <w:marRight w:val="0"/>
      <w:marTop w:val="0"/>
      <w:marBottom w:val="0"/>
      <w:divBdr>
        <w:top w:val="none" w:sz="0" w:space="0" w:color="auto"/>
        <w:left w:val="none" w:sz="0" w:space="0" w:color="auto"/>
        <w:bottom w:val="none" w:sz="0" w:space="0" w:color="auto"/>
        <w:right w:val="none" w:sz="0" w:space="0" w:color="auto"/>
      </w:divBdr>
    </w:div>
    <w:div w:id="469400176">
      <w:bodyDiv w:val="1"/>
      <w:marLeft w:val="0"/>
      <w:marRight w:val="0"/>
      <w:marTop w:val="0"/>
      <w:marBottom w:val="0"/>
      <w:divBdr>
        <w:top w:val="none" w:sz="0" w:space="0" w:color="auto"/>
        <w:left w:val="none" w:sz="0" w:space="0" w:color="auto"/>
        <w:bottom w:val="none" w:sz="0" w:space="0" w:color="auto"/>
        <w:right w:val="none" w:sz="0" w:space="0" w:color="auto"/>
      </w:divBdr>
    </w:div>
    <w:div w:id="525869453">
      <w:bodyDiv w:val="1"/>
      <w:marLeft w:val="0"/>
      <w:marRight w:val="0"/>
      <w:marTop w:val="0"/>
      <w:marBottom w:val="0"/>
      <w:divBdr>
        <w:top w:val="none" w:sz="0" w:space="0" w:color="auto"/>
        <w:left w:val="none" w:sz="0" w:space="0" w:color="auto"/>
        <w:bottom w:val="none" w:sz="0" w:space="0" w:color="auto"/>
        <w:right w:val="none" w:sz="0" w:space="0" w:color="auto"/>
      </w:divBdr>
    </w:div>
    <w:div w:id="640304839">
      <w:bodyDiv w:val="1"/>
      <w:marLeft w:val="0"/>
      <w:marRight w:val="0"/>
      <w:marTop w:val="0"/>
      <w:marBottom w:val="0"/>
      <w:divBdr>
        <w:top w:val="none" w:sz="0" w:space="0" w:color="auto"/>
        <w:left w:val="none" w:sz="0" w:space="0" w:color="auto"/>
        <w:bottom w:val="none" w:sz="0" w:space="0" w:color="auto"/>
        <w:right w:val="none" w:sz="0" w:space="0" w:color="auto"/>
      </w:divBdr>
    </w:div>
    <w:div w:id="676925312">
      <w:bodyDiv w:val="1"/>
      <w:marLeft w:val="0"/>
      <w:marRight w:val="0"/>
      <w:marTop w:val="0"/>
      <w:marBottom w:val="0"/>
      <w:divBdr>
        <w:top w:val="none" w:sz="0" w:space="0" w:color="auto"/>
        <w:left w:val="none" w:sz="0" w:space="0" w:color="auto"/>
        <w:bottom w:val="none" w:sz="0" w:space="0" w:color="auto"/>
        <w:right w:val="none" w:sz="0" w:space="0" w:color="auto"/>
      </w:divBdr>
    </w:div>
    <w:div w:id="704138652">
      <w:bodyDiv w:val="1"/>
      <w:marLeft w:val="0"/>
      <w:marRight w:val="0"/>
      <w:marTop w:val="0"/>
      <w:marBottom w:val="0"/>
      <w:divBdr>
        <w:top w:val="none" w:sz="0" w:space="0" w:color="auto"/>
        <w:left w:val="none" w:sz="0" w:space="0" w:color="auto"/>
        <w:bottom w:val="none" w:sz="0" w:space="0" w:color="auto"/>
        <w:right w:val="none" w:sz="0" w:space="0" w:color="auto"/>
      </w:divBdr>
    </w:div>
    <w:div w:id="727264823">
      <w:bodyDiv w:val="1"/>
      <w:marLeft w:val="0"/>
      <w:marRight w:val="0"/>
      <w:marTop w:val="0"/>
      <w:marBottom w:val="0"/>
      <w:divBdr>
        <w:top w:val="none" w:sz="0" w:space="0" w:color="auto"/>
        <w:left w:val="none" w:sz="0" w:space="0" w:color="auto"/>
        <w:bottom w:val="none" w:sz="0" w:space="0" w:color="auto"/>
        <w:right w:val="none" w:sz="0" w:space="0" w:color="auto"/>
      </w:divBdr>
    </w:div>
    <w:div w:id="765269639">
      <w:bodyDiv w:val="1"/>
      <w:marLeft w:val="0"/>
      <w:marRight w:val="0"/>
      <w:marTop w:val="0"/>
      <w:marBottom w:val="0"/>
      <w:divBdr>
        <w:top w:val="none" w:sz="0" w:space="0" w:color="auto"/>
        <w:left w:val="none" w:sz="0" w:space="0" w:color="auto"/>
        <w:bottom w:val="none" w:sz="0" w:space="0" w:color="auto"/>
        <w:right w:val="none" w:sz="0" w:space="0" w:color="auto"/>
      </w:divBdr>
    </w:div>
    <w:div w:id="789593548">
      <w:bodyDiv w:val="1"/>
      <w:marLeft w:val="0"/>
      <w:marRight w:val="0"/>
      <w:marTop w:val="0"/>
      <w:marBottom w:val="0"/>
      <w:divBdr>
        <w:top w:val="none" w:sz="0" w:space="0" w:color="auto"/>
        <w:left w:val="none" w:sz="0" w:space="0" w:color="auto"/>
        <w:bottom w:val="none" w:sz="0" w:space="0" w:color="auto"/>
        <w:right w:val="none" w:sz="0" w:space="0" w:color="auto"/>
      </w:divBdr>
    </w:div>
    <w:div w:id="829294901">
      <w:bodyDiv w:val="1"/>
      <w:marLeft w:val="0"/>
      <w:marRight w:val="0"/>
      <w:marTop w:val="0"/>
      <w:marBottom w:val="0"/>
      <w:divBdr>
        <w:top w:val="none" w:sz="0" w:space="0" w:color="auto"/>
        <w:left w:val="none" w:sz="0" w:space="0" w:color="auto"/>
        <w:bottom w:val="none" w:sz="0" w:space="0" w:color="auto"/>
        <w:right w:val="none" w:sz="0" w:space="0" w:color="auto"/>
      </w:divBdr>
    </w:div>
    <w:div w:id="834299768">
      <w:bodyDiv w:val="1"/>
      <w:marLeft w:val="0"/>
      <w:marRight w:val="0"/>
      <w:marTop w:val="0"/>
      <w:marBottom w:val="0"/>
      <w:divBdr>
        <w:top w:val="none" w:sz="0" w:space="0" w:color="auto"/>
        <w:left w:val="none" w:sz="0" w:space="0" w:color="auto"/>
        <w:bottom w:val="none" w:sz="0" w:space="0" w:color="auto"/>
        <w:right w:val="none" w:sz="0" w:space="0" w:color="auto"/>
      </w:divBdr>
    </w:div>
    <w:div w:id="905578754">
      <w:bodyDiv w:val="1"/>
      <w:marLeft w:val="0"/>
      <w:marRight w:val="0"/>
      <w:marTop w:val="0"/>
      <w:marBottom w:val="0"/>
      <w:divBdr>
        <w:top w:val="none" w:sz="0" w:space="0" w:color="auto"/>
        <w:left w:val="none" w:sz="0" w:space="0" w:color="auto"/>
        <w:bottom w:val="none" w:sz="0" w:space="0" w:color="auto"/>
        <w:right w:val="none" w:sz="0" w:space="0" w:color="auto"/>
      </w:divBdr>
    </w:div>
    <w:div w:id="911935473">
      <w:bodyDiv w:val="1"/>
      <w:marLeft w:val="0"/>
      <w:marRight w:val="0"/>
      <w:marTop w:val="0"/>
      <w:marBottom w:val="0"/>
      <w:divBdr>
        <w:top w:val="none" w:sz="0" w:space="0" w:color="auto"/>
        <w:left w:val="none" w:sz="0" w:space="0" w:color="auto"/>
        <w:bottom w:val="none" w:sz="0" w:space="0" w:color="auto"/>
        <w:right w:val="none" w:sz="0" w:space="0" w:color="auto"/>
      </w:divBdr>
    </w:div>
    <w:div w:id="924537538">
      <w:bodyDiv w:val="1"/>
      <w:marLeft w:val="0"/>
      <w:marRight w:val="0"/>
      <w:marTop w:val="0"/>
      <w:marBottom w:val="0"/>
      <w:divBdr>
        <w:top w:val="none" w:sz="0" w:space="0" w:color="auto"/>
        <w:left w:val="none" w:sz="0" w:space="0" w:color="auto"/>
        <w:bottom w:val="none" w:sz="0" w:space="0" w:color="auto"/>
        <w:right w:val="none" w:sz="0" w:space="0" w:color="auto"/>
      </w:divBdr>
    </w:div>
    <w:div w:id="952176390">
      <w:bodyDiv w:val="1"/>
      <w:marLeft w:val="0"/>
      <w:marRight w:val="0"/>
      <w:marTop w:val="0"/>
      <w:marBottom w:val="0"/>
      <w:divBdr>
        <w:top w:val="none" w:sz="0" w:space="0" w:color="auto"/>
        <w:left w:val="none" w:sz="0" w:space="0" w:color="auto"/>
        <w:bottom w:val="none" w:sz="0" w:space="0" w:color="auto"/>
        <w:right w:val="none" w:sz="0" w:space="0" w:color="auto"/>
      </w:divBdr>
    </w:div>
    <w:div w:id="961501818">
      <w:bodyDiv w:val="1"/>
      <w:marLeft w:val="0"/>
      <w:marRight w:val="0"/>
      <w:marTop w:val="0"/>
      <w:marBottom w:val="0"/>
      <w:divBdr>
        <w:top w:val="none" w:sz="0" w:space="0" w:color="auto"/>
        <w:left w:val="none" w:sz="0" w:space="0" w:color="auto"/>
        <w:bottom w:val="none" w:sz="0" w:space="0" w:color="auto"/>
        <w:right w:val="none" w:sz="0" w:space="0" w:color="auto"/>
      </w:divBdr>
    </w:div>
    <w:div w:id="966084966">
      <w:bodyDiv w:val="1"/>
      <w:marLeft w:val="0"/>
      <w:marRight w:val="0"/>
      <w:marTop w:val="0"/>
      <w:marBottom w:val="0"/>
      <w:divBdr>
        <w:top w:val="none" w:sz="0" w:space="0" w:color="auto"/>
        <w:left w:val="none" w:sz="0" w:space="0" w:color="auto"/>
        <w:bottom w:val="none" w:sz="0" w:space="0" w:color="auto"/>
        <w:right w:val="none" w:sz="0" w:space="0" w:color="auto"/>
      </w:divBdr>
    </w:div>
    <w:div w:id="995189865">
      <w:bodyDiv w:val="1"/>
      <w:marLeft w:val="0"/>
      <w:marRight w:val="0"/>
      <w:marTop w:val="0"/>
      <w:marBottom w:val="0"/>
      <w:divBdr>
        <w:top w:val="none" w:sz="0" w:space="0" w:color="auto"/>
        <w:left w:val="none" w:sz="0" w:space="0" w:color="auto"/>
        <w:bottom w:val="none" w:sz="0" w:space="0" w:color="auto"/>
        <w:right w:val="none" w:sz="0" w:space="0" w:color="auto"/>
      </w:divBdr>
    </w:div>
    <w:div w:id="1000935015">
      <w:bodyDiv w:val="1"/>
      <w:marLeft w:val="0"/>
      <w:marRight w:val="0"/>
      <w:marTop w:val="0"/>
      <w:marBottom w:val="0"/>
      <w:divBdr>
        <w:top w:val="none" w:sz="0" w:space="0" w:color="auto"/>
        <w:left w:val="none" w:sz="0" w:space="0" w:color="auto"/>
        <w:bottom w:val="none" w:sz="0" w:space="0" w:color="auto"/>
        <w:right w:val="none" w:sz="0" w:space="0" w:color="auto"/>
      </w:divBdr>
    </w:div>
    <w:div w:id="1042096628">
      <w:bodyDiv w:val="1"/>
      <w:marLeft w:val="0"/>
      <w:marRight w:val="0"/>
      <w:marTop w:val="0"/>
      <w:marBottom w:val="0"/>
      <w:divBdr>
        <w:top w:val="none" w:sz="0" w:space="0" w:color="auto"/>
        <w:left w:val="none" w:sz="0" w:space="0" w:color="auto"/>
        <w:bottom w:val="none" w:sz="0" w:space="0" w:color="auto"/>
        <w:right w:val="none" w:sz="0" w:space="0" w:color="auto"/>
      </w:divBdr>
    </w:div>
    <w:div w:id="1068767457">
      <w:bodyDiv w:val="1"/>
      <w:marLeft w:val="0"/>
      <w:marRight w:val="0"/>
      <w:marTop w:val="0"/>
      <w:marBottom w:val="0"/>
      <w:divBdr>
        <w:top w:val="none" w:sz="0" w:space="0" w:color="auto"/>
        <w:left w:val="none" w:sz="0" w:space="0" w:color="auto"/>
        <w:bottom w:val="none" w:sz="0" w:space="0" w:color="auto"/>
        <w:right w:val="none" w:sz="0" w:space="0" w:color="auto"/>
      </w:divBdr>
    </w:div>
    <w:div w:id="1081171451">
      <w:bodyDiv w:val="1"/>
      <w:marLeft w:val="0"/>
      <w:marRight w:val="0"/>
      <w:marTop w:val="0"/>
      <w:marBottom w:val="0"/>
      <w:divBdr>
        <w:top w:val="none" w:sz="0" w:space="0" w:color="auto"/>
        <w:left w:val="none" w:sz="0" w:space="0" w:color="auto"/>
        <w:bottom w:val="none" w:sz="0" w:space="0" w:color="auto"/>
        <w:right w:val="none" w:sz="0" w:space="0" w:color="auto"/>
      </w:divBdr>
    </w:div>
    <w:div w:id="1099058015">
      <w:bodyDiv w:val="1"/>
      <w:marLeft w:val="0"/>
      <w:marRight w:val="0"/>
      <w:marTop w:val="0"/>
      <w:marBottom w:val="0"/>
      <w:divBdr>
        <w:top w:val="none" w:sz="0" w:space="0" w:color="auto"/>
        <w:left w:val="none" w:sz="0" w:space="0" w:color="auto"/>
        <w:bottom w:val="none" w:sz="0" w:space="0" w:color="auto"/>
        <w:right w:val="none" w:sz="0" w:space="0" w:color="auto"/>
      </w:divBdr>
    </w:div>
    <w:div w:id="1101608261">
      <w:bodyDiv w:val="1"/>
      <w:marLeft w:val="0"/>
      <w:marRight w:val="0"/>
      <w:marTop w:val="0"/>
      <w:marBottom w:val="0"/>
      <w:divBdr>
        <w:top w:val="none" w:sz="0" w:space="0" w:color="auto"/>
        <w:left w:val="none" w:sz="0" w:space="0" w:color="auto"/>
        <w:bottom w:val="none" w:sz="0" w:space="0" w:color="auto"/>
        <w:right w:val="none" w:sz="0" w:space="0" w:color="auto"/>
      </w:divBdr>
    </w:div>
    <w:div w:id="1139807272">
      <w:bodyDiv w:val="1"/>
      <w:marLeft w:val="0"/>
      <w:marRight w:val="0"/>
      <w:marTop w:val="0"/>
      <w:marBottom w:val="0"/>
      <w:divBdr>
        <w:top w:val="none" w:sz="0" w:space="0" w:color="auto"/>
        <w:left w:val="none" w:sz="0" w:space="0" w:color="auto"/>
        <w:bottom w:val="none" w:sz="0" w:space="0" w:color="auto"/>
        <w:right w:val="none" w:sz="0" w:space="0" w:color="auto"/>
      </w:divBdr>
    </w:div>
    <w:div w:id="1155879968">
      <w:bodyDiv w:val="1"/>
      <w:marLeft w:val="0"/>
      <w:marRight w:val="0"/>
      <w:marTop w:val="0"/>
      <w:marBottom w:val="0"/>
      <w:divBdr>
        <w:top w:val="none" w:sz="0" w:space="0" w:color="auto"/>
        <w:left w:val="none" w:sz="0" w:space="0" w:color="auto"/>
        <w:bottom w:val="none" w:sz="0" w:space="0" w:color="auto"/>
        <w:right w:val="none" w:sz="0" w:space="0" w:color="auto"/>
      </w:divBdr>
    </w:div>
    <w:div w:id="1198590351">
      <w:bodyDiv w:val="1"/>
      <w:marLeft w:val="0"/>
      <w:marRight w:val="0"/>
      <w:marTop w:val="0"/>
      <w:marBottom w:val="0"/>
      <w:divBdr>
        <w:top w:val="none" w:sz="0" w:space="0" w:color="auto"/>
        <w:left w:val="none" w:sz="0" w:space="0" w:color="auto"/>
        <w:bottom w:val="none" w:sz="0" w:space="0" w:color="auto"/>
        <w:right w:val="none" w:sz="0" w:space="0" w:color="auto"/>
      </w:divBdr>
    </w:div>
    <w:div w:id="1235968750">
      <w:bodyDiv w:val="1"/>
      <w:marLeft w:val="0"/>
      <w:marRight w:val="0"/>
      <w:marTop w:val="0"/>
      <w:marBottom w:val="0"/>
      <w:divBdr>
        <w:top w:val="none" w:sz="0" w:space="0" w:color="auto"/>
        <w:left w:val="none" w:sz="0" w:space="0" w:color="auto"/>
        <w:bottom w:val="none" w:sz="0" w:space="0" w:color="auto"/>
        <w:right w:val="none" w:sz="0" w:space="0" w:color="auto"/>
      </w:divBdr>
    </w:div>
    <w:div w:id="1280142212">
      <w:bodyDiv w:val="1"/>
      <w:marLeft w:val="0"/>
      <w:marRight w:val="0"/>
      <w:marTop w:val="0"/>
      <w:marBottom w:val="0"/>
      <w:divBdr>
        <w:top w:val="none" w:sz="0" w:space="0" w:color="auto"/>
        <w:left w:val="none" w:sz="0" w:space="0" w:color="auto"/>
        <w:bottom w:val="none" w:sz="0" w:space="0" w:color="auto"/>
        <w:right w:val="none" w:sz="0" w:space="0" w:color="auto"/>
      </w:divBdr>
    </w:div>
    <w:div w:id="1305966539">
      <w:bodyDiv w:val="1"/>
      <w:marLeft w:val="0"/>
      <w:marRight w:val="0"/>
      <w:marTop w:val="0"/>
      <w:marBottom w:val="0"/>
      <w:divBdr>
        <w:top w:val="none" w:sz="0" w:space="0" w:color="auto"/>
        <w:left w:val="none" w:sz="0" w:space="0" w:color="auto"/>
        <w:bottom w:val="none" w:sz="0" w:space="0" w:color="auto"/>
        <w:right w:val="none" w:sz="0" w:space="0" w:color="auto"/>
      </w:divBdr>
    </w:div>
    <w:div w:id="1313563436">
      <w:bodyDiv w:val="1"/>
      <w:marLeft w:val="0"/>
      <w:marRight w:val="0"/>
      <w:marTop w:val="0"/>
      <w:marBottom w:val="0"/>
      <w:divBdr>
        <w:top w:val="none" w:sz="0" w:space="0" w:color="auto"/>
        <w:left w:val="none" w:sz="0" w:space="0" w:color="auto"/>
        <w:bottom w:val="none" w:sz="0" w:space="0" w:color="auto"/>
        <w:right w:val="none" w:sz="0" w:space="0" w:color="auto"/>
      </w:divBdr>
    </w:div>
    <w:div w:id="1321494527">
      <w:bodyDiv w:val="1"/>
      <w:marLeft w:val="0"/>
      <w:marRight w:val="0"/>
      <w:marTop w:val="0"/>
      <w:marBottom w:val="0"/>
      <w:divBdr>
        <w:top w:val="none" w:sz="0" w:space="0" w:color="auto"/>
        <w:left w:val="none" w:sz="0" w:space="0" w:color="auto"/>
        <w:bottom w:val="none" w:sz="0" w:space="0" w:color="auto"/>
        <w:right w:val="none" w:sz="0" w:space="0" w:color="auto"/>
      </w:divBdr>
    </w:div>
    <w:div w:id="1335255561">
      <w:bodyDiv w:val="1"/>
      <w:marLeft w:val="0"/>
      <w:marRight w:val="0"/>
      <w:marTop w:val="0"/>
      <w:marBottom w:val="0"/>
      <w:divBdr>
        <w:top w:val="none" w:sz="0" w:space="0" w:color="auto"/>
        <w:left w:val="none" w:sz="0" w:space="0" w:color="auto"/>
        <w:bottom w:val="none" w:sz="0" w:space="0" w:color="auto"/>
        <w:right w:val="none" w:sz="0" w:space="0" w:color="auto"/>
      </w:divBdr>
    </w:div>
    <w:div w:id="1353458232">
      <w:bodyDiv w:val="1"/>
      <w:marLeft w:val="0"/>
      <w:marRight w:val="0"/>
      <w:marTop w:val="0"/>
      <w:marBottom w:val="0"/>
      <w:divBdr>
        <w:top w:val="none" w:sz="0" w:space="0" w:color="auto"/>
        <w:left w:val="none" w:sz="0" w:space="0" w:color="auto"/>
        <w:bottom w:val="none" w:sz="0" w:space="0" w:color="auto"/>
        <w:right w:val="none" w:sz="0" w:space="0" w:color="auto"/>
      </w:divBdr>
    </w:div>
    <w:div w:id="1367756985">
      <w:bodyDiv w:val="1"/>
      <w:marLeft w:val="0"/>
      <w:marRight w:val="0"/>
      <w:marTop w:val="0"/>
      <w:marBottom w:val="0"/>
      <w:divBdr>
        <w:top w:val="none" w:sz="0" w:space="0" w:color="auto"/>
        <w:left w:val="none" w:sz="0" w:space="0" w:color="auto"/>
        <w:bottom w:val="none" w:sz="0" w:space="0" w:color="auto"/>
        <w:right w:val="none" w:sz="0" w:space="0" w:color="auto"/>
      </w:divBdr>
    </w:div>
    <w:div w:id="1399135933">
      <w:bodyDiv w:val="1"/>
      <w:marLeft w:val="0"/>
      <w:marRight w:val="0"/>
      <w:marTop w:val="0"/>
      <w:marBottom w:val="0"/>
      <w:divBdr>
        <w:top w:val="none" w:sz="0" w:space="0" w:color="auto"/>
        <w:left w:val="none" w:sz="0" w:space="0" w:color="auto"/>
        <w:bottom w:val="none" w:sz="0" w:space="0" w:color="auto"/>
        <w:right w:val="none" w:sz="0" w:space="0" w:color="auto"/>
      </w:divBdr>
    </w:div>
    <w:div w:id="1400202910">
      <w:bodyDiv w:val="1"/>
      <w:marLeft w:val="0"/>
      <w:marRight w:val="0"/>
      <w:marTop w:val="0"/>
      <w:marBottom w:val="0"/>
      <w:divBdr>
        <w:top w:val="none" w:sz="0" w:space="0" w:color="auto"/>
        <w:left w:val="none" w:sz="0" w:space="0" w:color="auto"/>
        <w:bottom w:val="none" w:sz="0" w:space="0" w:color="auto"/>
        <w:right w:val="none" w:sz="0" w:space="0" w:color="auto"/>
      </w:divBdr>
    </w:div>
    <w:div w:id="1406218117">
      <w:bodyDiv w:val="1"/>
      <w:marLeft w:val="0"/>
      <w:marRight w:val="0"/>
      <w:marTop w:val="0"/>
      <w:marBottom w:val="0"/>
      <w:divBdr>
        <w:top w:val="none" w:sz="0" w:space="0" w:color="auto"/>
        <w:left w:val="none" w:sz="0" w:space="0" w:color="auto"/>
        <w:bottom w:val="none" w:sz="0" w:space="0" w:color="auto"/>
        <w:right w:val="none" w:sz="0" w:space="0" w:color="auto"/>
      </w:divBdr>
    </w:div>
    <w:div w:id="1414821006">
      <w:bodyDiv w:val="1"/>
      <w:marLeft w:val="0"/>
      <w:marRight w:val="0"/>
      <w:marTop w:val="0"/>
      <w:marBottom w:val="0"/>
      <w:divBdr>
        <w:top w:val="none" w:sz="0" w:space="0" w:color="auto"/>
        <w:left w:val="none" w:sz="0" w:space="0" w:color="auto"/>
        <w:bottom w:val="none" w:sz="0" w:space="0" w:color="auto"/>
        <w:right w:val="none" w:sz="0" w:space="0" w:color="auto"/>
      </w:divBdr>
    </w:div>
    <w:div w:id="1452556534">
      <w:bodyDiv w:val="1"/>
      <w:marLeft w:val="0"/>
      <w:marRight w:val="0"/>
      <w:marTop w:val="0"/>
      <w:marBottom w:val="0"/>
      <w:divBdr>
        <w:top w:val="none" w:sz="0" w:space="0" w:color="auto"/>
        <w:left w:val="none" w:sz="0" w:space="0" w:color="auto"/>
        <w:bottom w:val="none" w:sz="0" w:space="0" w:color="auto"/>
        <w:right w:val="none" w:sz="0" w:space="0" w:color="auto"/>
      </w:divBdr>
    </w:div>
    <w:div w:id="1472207494">
      <w:bodyDiv w:val="1"/>
      <w:marLeft w:val="0"/>
      <w:marRight w:val="0"/>
      <w:marTop w:val="0"/>
      <w:marBottom w:val="0"/>
      <w:divBdr>
        <w:top w:val="none" w:sz="0" w:space="0" w:color="auto"/>
        <w:left w:val="none" w:sz="0" w:space="0" w:color="auto"/>
        <w:bottom w:val="none" w:sz="0" w:space="0" w:color="auto"/>
        <w:right w:val="none" w:sz="0" w:space="0" w:color="auto"/>
      </w:divBdr>
    </w:div>
    <w:div w:id="1493335472">
      <w:bodyDiv w:val="1"/>
      <w:marLeft w:val="0"/>
      <w:marRight w:val="0"/>
      <w:marTop w:val="0"/>
      <w:marBottom w:val="0"/>
      <w:divBdr>
        <w:top w:val="none" w:sz="0" w:space="0" w:color="auto"/>
        <w:left w:val="none" w:sz="0" w:space="0" w:color="auto"/>
        <w:bottom w:val="none" w:sz="0" w:space="0" w:color="auto"/>
        <w:right w:val="none" w:sz="0" w:space="0" w:color="auto"/>
      </w:divBdr>
    </w:div>
    <w:div w:id="1499076039">
      <w:bodyDiv w:val="1"/>
      <w:marLeft w:val="0"/>
      <w:marRight w:val="0"/>
      <w:marTop w:val="0"/>
      <w:marBottom w:val="0"/>
      <w:divBdr>
        <w:top w:val="none" w:sz="0" w:space="0" w:color="auto"/>
        <w:left w:val="none" w:sz="0" w:space="0" w:color="auto"/>
        <w:bottom w:val="none" w:sz="0" w:space="0" w:color="auto"/>
        <w:right w:val="none" w:sz="0" w:space="0" w:color="auto"/>
      </w:divBdr>
    </w:div>
    <w:div w:id="1511069215">
      <w:bodyDiv w:val="1"/>
      <w:marLeft w:val="0"/>
      <w:marRight w:val="0"/>
      <w:marTop w:val="0"/>
      <w:marBottom w:val="0"/>
      <w:divBdr>
        <w:top w:val="none" w:sz="0" w:space="0" w:color="auto"/>
        <w:left w:val="none" w:sz="0" w:space="0" w:color="auto"/>
        <w:bottom w:val="none" w:sz="0" w:space="0" w:color="auto"/>
        <w:right w:val="none" w:sz="0" w:space="0" w:color="auto"/>
      </w:divBdr>
    </w:div>
    <w:div w:id="1516072719">
      <w:bodyDiv w:val="1"/>
      <w:marLeft w:val="0"/>
      <w:marRight w:val="0"/>
      <w:marTop w:val="0"/>
      <w:marBottom w:val="0"/>
      <w:divBdr>
        <w:top w:val="none" w:sz="0" w:space="0" w:color="auto"/>
        <w:left w:val="none" w:sz="0" w:space="0" w:color="auto"/>
        <w:bottom w:val="none" w:sz="0" w:space="0" w:color="auto"/>
        <w:right w:val="none" w:sz="0" w:space="0" w:color="auto"/>
      </w:divBdr>
    </w:div>
    <w:div w:id="1531147735">
      <w:bodyDiv w:val="1"/>
      <w:marLeft w:val="0"/>
      <w:marRight w:val="0"/>
      <w:marTop w:val="0"/>
      <w:marBottom w:val="0"/>
      <w:divBdr>
        <w:top w:val="none" w:sz="0" w:space="0" w:color="auto"/>
        <w:left w:val="none" w:sz="0" w:space="0" w:color="auto"/>
        <w:bottom w:val="none" w:sz="0" w:space="0" w:color="auto"/>
        <w:right w:val="none" w:sz="0" w:space="0" w:color="auto"/>
      </w:divBdr>
    </w:div>
    <w:div w:id="1538465003">
      <w:bodyDiv w:val="1"/>
      <w:marLeft w:val="0"/>
      <w:marRight w:val="0"/>
      <w:marTop w:val="0"/>
      <w:marBottom w:val="0"/>
      <w:divBdr>
        <w:top w:val="none" w:sz="0" w:space="0" w:color="auto"/>
        <w:left w:val="none" w:sz="0" w:space="0" w:color="auto"/>
        <w:bottom w:val="none" w:sz="0" w:space="0" w:color="auto"/>
        <w:right w:val="none" w:sz="0" w:space="0" w:color="auto"/>
      </w:divBdr>
    </w:div>
    <w:div w:id="1641617876">
      <w:bodyDiv w:val="1"/>
      <w:marLeft w:val="0"/>
      <w:marRight w:val="0"/>
      <w:marTop w:val="0"/>
      <w:marBottom w:val="0"/>
      <w:divBdr>
        <w:top w:val="none" w:sz="0" w:space="0" w:color="auto"/>
        <w:left w:val="none" w:sz="0" w:space="0" w:color="auto"/>
        <w:bottom w:val="none" w:sz="0" w:space="0" w:color="auto"/>
        <w:right w:val="none" w:sz="0" w:space="0" w:color="auto"/>
      </w:divBdr>
    </w:div>
    <w:div w:id="1707177342">
      <w:bodyDiv w:val="1"/>
      <w:marLeft w:val="0"/>
      <w:marRight w:val="0"/>
      <w:marTop w:val="0"/>
      <w:marBottom w:val="0"/>
      <w:divBdr>
        <w:top w:val="none" w:sz="0" w:space="0" w:color="auto"/>
        <w:left w:val="none" w:sz="0" w:space="0" w:color="auto"/>
        <w:bottom w:val="none" w:sz="0" w:space="0" w:color="auto"/>
        <w:right w:val="none" w:sz="0" w:space="0" w:color="auto"/>
      </w:divBdr>
    </w:div>
    <w:div w:id="1722440429">
      <w:bodyDiv w:val="1"/>
      <w:marLeft w:val="0"/>
      <w:marRight w:val="0"/>
      <w:marTop w:val="0"/>
      <w:marBottom w:val="0"/>
      <w:divBdr>
        <w:top w:val="none" w:sz="0" w:space="0" w:color="auto"/>
        <w:left w:val="none" w:sz="0" w:space="0" w:color="auto"/>
        <w:bottom w:val="none" w:sz="0" w:space="0" w:color="auto"/>
        <w:right w:val="none" w:sz="0" w:space="0" w:color="auto"/>
      </w:divBdr>
    </w:div>
    <w:div w:id="1755974837">
      <w:bodyDiv w:val="1"/>
      <w:marLeft w:val="0"/>
      <w:marRight w:val="0"/>
      <w:marTop w:val="0"/>
      <w:marBottom w:val="0"/>
      <w:divBdr>
        <w:top w:val="none" w:sz="0" w:space="0" w:color="auto"/>
        <w:left w:val="none" w:sz="0" w:space="0" w:color="auto"/>
        <w:bottom w:val="none" w:sz="0" w:space="0" w:color="auto"/>
        <w:right w:val="none" w:sz="0" w:space="0" w:color="auto"/>
      </w:divBdr>
    </w:div>
    <w:div w:id="1771853823">
      <w:bodyDiv w:val="1"/>
      <w:marLeft w:val="0"/>
      <w:marRight w:val="0"/>
      <w:marTop w:val="0"/>
      <w:marBottom w:val="0"/>
      <w:divBdr>
        <w:top w:val="none" w:sz="0" w:space="0" w:color="auto"/>
        <w:left w:val="none" w:sz="0" w:space="0" w:color="auto"/>
        <w:bottom w:val="none" w:sz="0" w:space="0" w:color="auto"/>
        <w:right w:val="none" w:sz="0" w:space="0" w:color="auto"/>
      </w:divBdr>
    </w:div>
    <w:div w:id="1846281263">
      <w:bodyDiv w:val="1"/>
      <w:marLeft w:val="0"/>
      <w:marRight w:val="0"/>
      <w:marTop w:val="0"/>
      <w:marBottom w:val="0"/>
      <w:divBdr>
        <w:top w:val="none" w:sz="0" w:space="0" w:color="auto"/>
        <w:left w:val="none" w:sz="0" w:space="0" w:color="auto"/>
        <w:bottom w:val="none" w:sz="0" w:space="0" w:color="auto"/>
        <w:right w:val="none" w:sz="0" w:space="0" w:color="auto"/>
      </w:divBdr>
    </w:div>
    <w:div w:id="1853299133">
      <w:bodyDiv w:val="1"/>
      <w:marLeft w:val="0"/>
      <w:marRight w:val="0"/>
      <w:marTop w:val="0"/>
      <w:marBottom w:val="0"/>
      <w:divBdr>
        <w:top w:val="none" w:sz="0" w:space="0" w:color="auto"/>
        <w:left w:val="none" w:sz="0" w:space="0" w:color="auto"/>
        <w:bottom w:val="none" w:sz="0" w:space="0" w:color="auto"/>
        <w:right w:val="none" w:sz="0" w:space="0" w:color="auto"/>
      </w:divBdr>
    </w:div>
    <w:div w:id="1869827788">
      <w:bodyDiv w:val="1"/>
      <w:marLeft w:val="0"/>
      <w:marRight w:val="0"/>
      <w:marTop w:val="0"/>
      <w:marBottom w:val="0"/>
      <w:divBdr>
        <w:top w:val="none" w:sz="0" w:space="0" w:color="auto"/>
        <w:left w:val="none" w:sz="0" w:space="0" w:color="auto"/>
        <w:bottom w:val="none" w:sz="0" w:space="0" w:color="auto"/>
        <w:right w:val="none" w:sz="0" w:space="0" w:color="auto"/>
      </w:divBdr>
    </w:div>
    <w:div w:id="1873687753">
      <w:bodyDiv w:val="1"/>
      <w:marLeft w:val="0"/>
      <w:marRight w:val="0"/>
      <w:marTop w:val="0"/>
      <w:marBottom w:val="0"/>
      <w:divBdr>
        <w:top w:val="none" w:sz="0" w:space="0" w:color="auto"/>
        <w:left w:val="none" w:sz="0" w:space="0" w:color="auto"/>
        <w:bottom w:val="none" w:sz="0" w:space="0" w:color="auto"/>
        <w:right w:val="none" w:sz="0" w:space="0" w:color="auto"/>
      </w:divBdr>
      <w:divsChild>
        <w:div w:id="727608227">
          <w:marLeft w:val="0"/>
          <w:marRight w:val="0"/>
          <w:marTop w:val="0"/>
          <w:marBottom w:val="0"/>
          <w:divBdr>
            <w:top w:val="none" w:sz="0" w:space="0" w:color="auto"/>
            <w:left w:val="none" w:sz="0" w:space="0" w:color="auto"/>
            <w:bottom w:val="none" w:sz="0" w:space="0" w:color="auto"/>
            <w:right w:val="none" w:sz="0" w:space="0" w:color="auto"/>
          </w:divBdr>
          <w:divsChild>
            <w:div w:id="773748825">
              <w:marLeft w:val="0"/>
              <w:marRight w:val="0"/>
              <w:marTop w:val="0"/>
              <w:marBottom w:val="0"/>
              <w:divBdr>
                <w:top w:val="none" w:sz="0" w:space="0" w:color="auto"/>
                <w:left w:val="none" w:sz="0" w:space="0" w:color="auto"/>
                <w:bottom w:val="none" w:sz="0" w:space="0" w:color="auto"/>
                <w:right w:val="none" w:sz="0" w:space="0" w:color="auto"/>
              </w:divBdr>
              <w:divsChild>
                <w:div w:id="646589844">
                  <w:marLeft w:val="0"/>
                  <w:marRight w:val="0"/>
                  <w:marTop w:val="0"/>
                  <w:marBottom w:val="0"/>
                  <w:divBdr>
                    <w:top w:val="none" w:sz="0" w:space="0" w:color="auto"/>
                    <w:left w:val="none" w:sz="0" w:space="0" w:color="auto"/>
                    <w:bottom w:val="none" w:sz="0" w:space="0" w:color="auto"/>
                    <w:right w:val="none" w:sz="0" w:space="0" w:color="auto"/>
                  </w:divBdr>
                  <w:divsChild>
                    <w:div w:id="14237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30860">
      <w:bodyDiv w:val="1"/>
      <w:marLeft w:val="0"/>
      <w:marRight w:val="0"/>
      <w:marTop w:val="0"/>
      <w:marBottom w:val="0"/>
      <w:divBdr>
        <w:top w:val="none" w:sz="0" w:space="0" w:color="auto"/>
        <w:left w:val="none" w:sz="0" w:space="0" w:color="auto"/>
        <w:bottom w:val="none" w:sz="0" w:space="0" w:color="auto"/>
        <w:right w:val="none" w:sz="0" w:space="0" w:color="auto"/>
      </w:divBdr>
    </w:div>
    <w:div w:id="1897080109">
      <w:bodyDiv w:val="1"/>
      <w:marLeft w:val="0"/>
      <w:marRight w:val="0"/>
      <w:marTop w:val="0"/>
      <w:marBottom w:val="0"/>
      <w:divBdr>
        <w:top w:val="none" w:sz="0" w:space="0" w:color="auto"/>
        <w:left w:val="none" w:sz="0" w:space="0" w:color="auto"/>
        <w:bottom w:val="none" w:sz="0" w:space="0" w:color="auto"/>
        <w:right w:val="none" w:sz="0" w:space="0" w:color="auto"/>
      </w:divBdr>
    </w:div>
    <w:div w:id="1937253703">
      <w:bodyDiv w:val="1"/>
      <w:marLeft w:val="0"/>
      <w:marRight w:val="0"/>
      <w:marTop w:val="0"/>
      <w:marBottom w:val="0"/>
      <w:divBdr>
        <w:top w:val="none" w:sz="0" w:space="0" w:color="auto"/>
        <w:left w:val="none" w:sz="0" w:space="0" w:color="auto"/>
        <w:bottom w:val="none" w:sz="0" w:space="0" w:color="auto"/>
        <w:right w:val="none" w:sz="0" w:space="0" w:color="auto"/>
      </w:divBdr>
    </w:div>
    <w:div w:id="1945260773">
      <w:bodyDiv w:val="1"/>
      <w:marLeft w:val="0"/>
      <w:marRight w:val="0"/>
      <w:marTop w:val="0"/>
      <w:marBottom w:val="0"/>
      <w:divBdr>
        <w:top w:val="none" w:sz="0" w:space="0" w:color="auto"/>
        <w:left w:val="none" w:sz="0" w:space="0" w:color="auto"/>
        <w:bottom w:val="none" w:sz="0" w:space="0" w:color="auto"/>
        <w:right w:val="none" w:sz="0" w:space="0" w:color="auto"/>
      </w:divBdr>
    </w:div>
    <w:div w:id="2001888477">
      <w:bodyDiv w:val="1"/>
      <w:marLeft w:val="0"/>
      <w:marRight w:val="0"/>
      <w:marTop w:val="0"/>
      <w:marBottom w:val="0"/>
      <w:divBdr>
        <w:top w:val="none" w:sz="0" w:space="0" w:color="auto"/>
        <w:left w:val="none" w:sz="0" w:space="0" w:color="auto"/>
        <w:bottom w:val="none" w:sz="0" w:space="0" w:color="auto"/>
        <w:right w:val="none" w:sz="0" w:space="0" w:color="auto"/>
      </w:divBdr>
    </w:div>
    <w:div w:id="2013020683">
      <w:bodyDiv w:val="1"/>
      <w:marLeft w:val="0"/>
      <w:marRight w:val="0"/>
      <w:marTop w:val="0"/>
      <w:marBottom w:val="0"/>
      <w:divBdr>
        <w:top w:val="none" w:sz="0" w:space="0" w:color="auto"/>
        <w:left w:val="none" w:sz="0" w:space="0" w:color="auto"/>
        <w:bottom w:val="none" w:sz="0" w:space="0" w:color="auto"/>
        <w:right w:val="none" w:sz="0" w:space="0" w:color="auto"/>
      </w:divBdr>
    </w:div>
    <w:div w:id="2023125037">
      <w:bodyDiv w:val="1"/>
      <w:marLeft w:val="0"/>
      <w:marRight w:val="0"/>
      <w:marTop w:val="0"/>
      <w:marBottom w:val="0"/>
      <w:divBdr>
        <w:top w:val="none" w:sz="0" w:space="0" w:color="auto"/>
        <w:left w:val="none" w:sz="0" w:space="0" w:color="auto"/>
        <w:bottom w:val="none" w:sz="0" w:space="0" w:color="auto"/>
        <w:right w:val="none" w:sz="0" w:space="0" w:color="auto"/>
      </w:divBdr>
    </w:div>
    <w:div w:id="2026012008">
      <w:bodyDiv w:val="1"/>
      <w:marLeft w:val="0"/>
      <w:marRight w:val="0"/>
      <w:marTop w:val="0"/>
      <w:marBottom w:val="0"/>
      <w:divBdr>
        <w:top w:val="none" w:sz="0" w:space="0" w:color="auto"/>
        <w:left w:val="none" w:sz="0" w:space="0" w:color="auto"/>
        <w:bottom w:val="none" w:sz="0" w:space="0" w:color="auto"/>
        <w:right w:val="none" w:sz="0" w:space="0" w:color="auto"/>
      </w:divBdr>
    </w:div>
    <w:div w:id="2039700995">
      <w:bodyDiv w:val="1"/>
      <w:marLeft w:val="0"/>
      <w:marRight w:val="0"/>
      <w:marTop w:val="0"/>
      <w:marBottom w:val="0"/>
      <w:divBdr>
        <w:top w:val="none" w:sz="0" w:space="0" w:color="auto"/>
        <w:left w:val="none" w:sz="0" w:space="0" w:color="auto"/>
        <w:bottom w:val="none" w:sz="0" w:space="0" w:color="auto"/>
        <w:right w:val="none" w:sz="0" w:space="0" w:color="auto"/>
      </w:divBdr>
    </w:div>
    <w:div w:id="2043165938">
      <w:bodyDiv w:val="1"/>
      <w:marLeft w:val="0"/>
      <w:marRight w:val="0"/>
      <w:marTop w:val="0"/>
      <w:marBottom w:val="0"/>
      <w:divBdr>
        <w:top w:val="none" w:sz="0" w:space="0" w:color="auto"/>
        <w:left w:val="none" w:sz="0" w:space="0" w:color="auto"/>
        <w:bottom w:val="none" w:sz="0" w:space="0" w:color="auto"/>
        <w:right w:val="none" w:sz="0" w:space="0" w:color="auto"/>
      </w:divBdr>
    </w:div>
    <w:div w:id="2093816055">
      <w:bodyDiv w:val="1"/>
      <w:marLeft w:val="0"/>
      <w:marRight w:val="0"/>
      <w:marTop w:val="0"/>
      <w:marBottom w:val="0"/>
      <w:divBdr>
        <w:top w:val="none" w:sz="0" w:space="0" w:color="auto"/>
        <w:left w:val="none" w:sz="0" w:space="0" w:color="auto"/>
        <w:bottom w:val="none" w:sz="0" w:space="0" w:color="auto"/>
        <w:right w:val="none" w:sz="0" w:space="0" w:color="auto"/>
      </w:divBdr>
    </w:div>
    <w:div w:id="20973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B9FA0-F18D-422F-8549-31B3D4B4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7725</Words>
  <Characters>42491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50116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De Santiago, Iñaki</cp:lastModifiedBy>
  <cp:revision>2</cp:revision>
  <cp:lastPrinted>2018-03-23T07:17:00Z</cp:lastPrinted>
  <dcterms:created xsi:type="dcterms:W3CDTF">2018-05-15T10:49:00Z</dcterms:created>
  <dcterms:modified xsi:type="dcterms:W3CDTF">2018-05-15T10:49:00Z</dcterms:modified>
</cp:coreProperties>
</file>