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Maribel García Malo andreak egindako galderaren erantzuna, Foru Diputazioak emana, zentroekin eta zerbitzuekin egindako kontratuetan langile-kualifikazioa 2017ko Ikuskaritza Planaren araberakoa izatearen kontrolaren emaitzari buruzkoa. Galdera 2018ko martxoaren 9ko 30.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Maribel García Malo andreak galdera egin du (9-18/PES-00063) zentroekin eta zerbitzuekin egindako kontratuetan langile-kualifikazioa 2017ko Ikuskaritza Planaren araberakoa izatearen kontrolaren emaitzari buruz. Hona Nafarroako Gobernuko Eskubide Sozialetako kontseilariaren erantzuna: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a) Zenbat zentro eta zerbitzutan kontrolatu zen langileen kualifikazioa.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173 bisita egin dira Gizarte Zerbitzuen eta Baimen Berariazkoen Erregistroan baimenduta eta erregistratuta dauden zerbitzuetara, arauetako eta, kasua bada, Departamentuarekin izenpetutako itunen baldintzak betetzen direla egiaztatze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Kasu guztietan egiaztatzen da itunen klausula teknikoak bete egiten direla, halakorik badago. Egindako ikuskatzeen % 100ean kontratatutako langileen kualifikazioa egiaztatzen da.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b) Horrek zentro eta zerbitzu guztien zer portzentaje egiten duen urte horretan.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2017an, ikuskatutako zentro guztietatik (173) % 27,7tan, adineko pertsonen, desgaitasunaren eta gaixotasun mentalaren arloetan, ez-betetzeren bat aurkitu da, eta hura organo kudeatzaileari helarazi zaio (Pertsonen Autonomiarako eta Garapenerako Nafarroako Agentzia), amaiera administratiboa emateari begira.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c) Langile-kualifikazioa kontratuan eta atzemandako langile-kualifikazioak.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Itunen klausula tekniko guztiak betetzen direla berrikusi da, eta azpimarra berezia jartzen da kontratu bakoitzean ezarritako baldintzak betetzean. Berriz diogu egindako ikuskatzeen % 100ean kontratatutako langileen kualifikazioa egiaztatzen dela.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d) Kontratuen exekuzioan edo kontratua suntsiarazteko espedienteetan ezarritako penalizazioak, ez-betetzerik detektatuz gero.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hauek dira egindako kontrolaren emaitza eta ezarritako zigorrak: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Alesbesko Virgen del Portal egoitza: 159,18 euroko beherapena + 105,39 euro zigor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San Adriango egoitza: 14.372,67 euroko beherapena + 12.218,07 euroko zigorra.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Barasoaingo Hogar Santa Elena: 1.697,86 euroko beherapena + 1.492,4 euroko zigorra.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Faltzesko Fausta Elorz Fundazioa: 277,76 euroko beherapena + 179,42 euroko zigorra.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Las Améscoas egoitza: 252,37 euroko beherapena + 188,29 euroko zigorra.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Zarrakazteluko Nuestra Señora del Rosario egoitza, 546,32 euroko beherapena + 422,03 euroko zigorra.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Gaixotasun mentalaren eta desgaitasunaren arloetan, alegazioak aurkezteko epean gaude; hori dela eta, ezin da emaitza horiei buruz informatu.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28an.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kontseilaria: Miguel Laparra Navarro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