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“Corellako Arteak” izeneko natur monumentuari buruzkoa. Galdera 2018ko apirilaren 13ko 44. Nafarroako Parlamentuko Aldizkari Ofizialean argitaratu zen.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idatziz erantzuteko galdera hauek egin ditu: Landa Garapeneko eta Ingurumeneko Departamentuak zer egin du berriki “Corellako Arteak” izeneko natur monumentua babesteko? Zein da natur monumentu horren egoera? - Zer jarduketa aurreikusi dira aurten egiteko? (9-18-/PES-00086). Honako hau da Landa Garapeneko, Ingurumeneko eta Toki Administrazioko kontseilariak haiei ematen dien erantzuna:</w:t>
      </w:r>
    </w:p>
    <w:p>
      <w:pPr>
        <w:pStyle w:val="0"/>
        <w:suppressAutoHyphens w:val="false"/>
        <w:rPr>
          <w:rStyle w:val="1"/>
        </w:rPr>
      </w:pPr>
      <w:r>
        <w:rPr>
          <w:rStyle w:val="1"/>
        </w:rPr>
        <w:t xml:space="preserve">Egindako galderak:</w:t>
      </w:r>
    </w:p>
    <w:p>
      <w:pPr>
        <w:pStyle w:val="0"/>
        <w:suppressAutoHyphens w:val="false"/>
        <w:rPr>
          <w:rStyle w:val="1"/>
          <w:shadow w:val="true"/>
        </w:rPr>
      </w:pPr>
      <w:r>
        <w:rPr>
          <w:rStyle w:val="1"/>
          <w:shadow w:val="true"/>
        </w:rPr>
        <w:t xml:space="preserve">– Landa Garapeneko eta Ingurumeneko Departamentuak zer egin du berriki “Corellako Arteak” izeneko natur monumentua babesteko?</w:t>
      </w:r>
    </w:p>
    <w:p>
      <w:pPr>
        <w:pStyle w:val="0"/>
        <w:suppressAutoHyphens w:val="false"/>
        <w:rPr>
          <w:rStyle w:val="1"/>
          <w:shadow w:val="true"/>
        </w:rPr>
      </w:pPr>
      <w:r>
        <w:rPr>
          <w:rStyle w:val="1"/>
          <w:shadow w:val="true"/>
        </w:rPr>
        <w:t xml:space="preserve">– Zein da natur monumentu horren egoera?</w:t>
      </w:r>
    </w:p>
    <w:p>
      <w:pPr>
        <w:pStyle w:val="0"/>
        <w:suppressAutoHyphens w:val="false"/>
        <w:rPr>
          <w:rStyle w:val="1"/>
          <w:shadow w:val="true"/>
        </w:rPr>
      </w:pPr>
      <w:r>
        <w:rPr>
          <w:rStyle w:val="1"/>
          <w:shadow w:val="true"/>
        </w:rPr>
        <w:t xml:space="preserve">– Zer jarduketa aurreikusi dira aurten egiteko?</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Corellako arteak 165/1991 Foru Dekretuaren bitartez deklaratu ziren natur monumentu. Gero, 87/2009 Foru Dekretuaren bitartez, Natur Monumentuen Katalogo berria ezarri zen, zeinean hasieran jasotako batzuk baztertzen ziren eta adituek zein kontserbazioaren kezka zuten herritarrek Nafarroako natur monumentu gisa aitortzea eskatutako beste batzuk jasotzen ziren.</w:t>
      </w:r>
    </w:p>
    <w:p>
      <w:pPr>
        <w:pStyle w:val="0"/>
        <w:suppressAutoHyphens w:val="false"/>
        <w:rPr>
          <w:rStyle w:val="1"/>
        </w:rPr>
      </w:pPr>
      <w:r>
        <w:rPr>
          <w:rStyle w:val="1"/>
        </w:rPr>
        <w:t xml:space="preserve">Corellako Arteak bai 165/1991 Foru Dekretuan, bai aurrekoa indarrik gabe uzten duen 87/2009 Foru Dekretuan ageri dira.</w:t>
      </w:r>
    </w:p>
    <w:p>
      <w:pPr>
        <w:pStyle w:val="0"/>
        <w:suppressAutoHyphens w:val="false"/>
        <w:rPr>
          <w:rStyle w:val="1"/>
        </w:rPr>
      </w:pPr>
      <w:r>
        <w:rPr>
          <w:rStyle w:val="1"/>
        </w:rPr>
        <w:t xml:space="preserve">Natur monumentu horren kasu zehatzean, departamentu honek enkargatutako txostenen arabera, arteen multzo horrek gainbehera handia izan du 1995etik. Hartara, egiaztatu da 2013an jada irauteko arazo larriak izan zituztela, bereziki, aleetako batek. Arteek bizirik irauteko arazo horiek eten ahal izan ziren kukula txikitze aldera egindako inausketa-lan batzuekin eta ureztatze-programa bat ezarriz; izan ere, esku-hartze horien ondoren, itxuraz, biziberritze partzial bat gertatu zen.</w:t>
      </w:r>
    </w:p>
    <w:p>
      <w:pPr>
        <w:pStyle w:val="0"/>
        <w:suppressAutoHyphens w:val="false"/>
        <w:rPr>
          <w:rStyle w:val="1"/>
        </w:rPr>
      </w:pPr>
      <w:r>
        <w:rPr>
          <w:rStyle w:val="1"/>
        </w:rPr>
        <w:t xml:space="preserve">Pasarte hori bera 2016an errepikatu zen, eta egoera horren aurrean txosten bat enkargatu zitzaion arbolazaintzako aditu Gabriel García Iguiñiz jaunari, eta hark ondorioztatu zuen arteetako bat itxuraz hilik zegoela eta gainerako bi aleak aurreko 20 urteetan izan dutenaren antzeko egoeran zeudela.</w:t>
      </w:r>
    </w:p>
    <w:p>
      <w:pPr>
        <w:pStyle w:val="0"/>
        <w:suppressAutoHyphens w:val="false"/>
        <w:rPr>
          <w:rStyle w:val="1"/>
        </w:rPr>
      </w:pPr>
      <w:r>
        <w:rPr>
          <w:rStyle w:val="1"/>
        </w:rPr>
        <w:t xml:space="preserve">Aipatu txostenak honako hau gomendatzen zuen:</w:t>
      </w:r>
    </w:p>
    <w:p>
      <w:pPr>
        <w:pStyle w:val="0"/>
        <w:suppressAutoHyphens w:val="false"/>
        <w:rPr>
          <w:rStyle w:val="1"/>
        </w:rPr>
      </w:pPr>
      <w:r>
        <w:rPr>
          <w:rStyle w:val="1"/>
        </w:rPr>
        <w:t xml:space="preserve">1. Zuhurtasun-tarte bat ematea eta hurrengo udaberrira arte, hau da, 2017ko udaberrira arte itxarotea, ikusteko kimurik ateratzen ote zen; halakorik egon ezean, mozketara jo beharko da.</w:t>
      </w:r>
    </w:p>
    <w:p>
      <w:pPr>
        <w:pStyle w:val="0"/>
        <w:suppressAutoHyphens w:val="false"/>
        <w:rPr>
          <w:rStyle w:val="1"/>
        </w:rPr>
      </w:pPr>
      <w:r>
        <w:rPr>
          <w:rStyle w:val="1"/>
        </w:rPr>
        <w:t xml:space="preserve">2. Gainerako bi arteak ureztatzea, haiek biziberritzeko. Lan hori GAN-NIK tresna-sozietateari enkargatu zitzaion, eta horrek, 2016ko irailaren 30ean eta urriaren 6an haiek ureztatu zituen: egun bakoitzean 6.000 litro ur bota zien.</w:t>
      </w:r>
    </w:p>
    <w:p>
      <w:pPr>
        <w:pStyle w:val="0"/>
        <w:suppressAutoHyphens w:val="false"/>
        <w:rPr>
          <w:rStyle w:val="1"/>
        </w:rPr>
      </w:pPr>
      <w:r>
        <w:rPr>
          <w:rStyle w:val="1"/>
        </w:rPr>
        <w:t xml:space="preserve">2017ko udara igarota, egiaztatu da ez dela kimurik atera itxuraz hilik dagoen artean; aldi berean, egiaztatu da gainerako bi arteak egonkor daudela; horrenbestez, ez da beharrezkotzat bi arte horiek ureztatzea.</w:t>
      </w:r>
    </w:p>
    <w:p>
      <w:pPr>
        <w:pStyle w:val="0"/>
        <w:suppressAutoHyphens w:val="false"/>
        <w:rPr>
          <w:rStyle w:val="1"/>
        </w:rPr>
      </w:pPr>
      <w:r>
        <w:rPr>
          <w:rStyle w:val="1"/>
        </w:rPr>
        <w:t xml:space="preserve">Hori dela eta, natur monumentuaren egungo egoera arbolazaintzako adituak idatzitako txostenean deskribatutako bera da: arte bat hilik dago eta bi azken 20 urte hauetan egon direnaren antzeko egoeran daude.</w:t>
      </w:r>
    </w:p>
    <w:p>
      <w:pPr>
        <w:pStyle w:val="0"/>
        <w:suppressAutoHyphens w:val="false"/>
        <w:rPr>
          <w:rStyle w:val="1"/>
        </w:rPr>
      </w:pPr>
      <w:r>
        <w:rPr>
          <w:rStyle w:val="1"/>
        </w:rPr>
        <w:t xml:space="preserve">Txosten horren gomendioei jarraituz, hildako artea moztu egin beharko litzateke; halere, horretara jo baino lehen eta, horrenbestez, Nafarroako zenbait zuhaitz berezi natur monumentu deklaratu eta horien babes araubidea ezartzen duen abenduaren 1eko 87/2009 Foru Dekretua aldatu baino lehen, komenigarritzat jotzen dugu aztertzea ea natur monumentu hori babestutako faunako espezieen elikadurarako, hazkuntzarako edo aterperako tokia den. Hala bada, eta pertsonen segurtasunean eta osasunean eragin zezaketen inguruabarrak gertatzen ez badira, ez da ale hori moztuko, eta zutik mantenduko da, espezie horien habitataren zati bat izateagatik, aipatutako foru dekretuaren 5. artikuluak jasotzen duen bezala.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