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erabaki hau hartu zuen, besteak beste:</w:t>
      </w:r>
    </w:p>
    <w:p>
      <w:pPr>
        <w:pStyle w:val="0"/>
        <w:suppressAutoHyphens w:val="false"/>
        <w:rPr>
          <w:rStyle w:val="1"/>
        </w:rPr>
      </w:pPr>
      <w:r>
        <w:rPr>
          <w:rStyle w:val="1"/>
        </w:rPr>
        <w:t xml:space="preserve">Nafarroako Foru Eraentza Birrezarri eta Hobetzeari buruzko Lege Organikoaren 19.1.b) artikuluak aitortzen dion legegintzarako ekimena erabiliz, Izquierda-Ezkerra foru parlamentarien elkarteak lege proposamen bat aurkeztu du, Osasun Sistema Nazionalaren kohesioari eta kalitateari buruzko 16/2003 Legea, maiatzaren 28koa, aldatzekoa, eta presako eta irakurketa bakarreko prozeduraz izapidetu dadin eskatu du.</w:t>
      </w:r>
    </w:p>
    <w:p>
      <w:pPr>
        <w:pStyle w:val="0"/>
        <w:suppressAutoHyphens w:val="false"/>
        <w:rPr>
          <w:rStyle w:val="1"/>
        </w:rPr>
      </w:pPr>
      <w:r>
        <w:rPr>
          <w:rStyle w:val="1"/>
        </w:rPr>
        <w:t xml:space="preserve">Hori horrela, Legebiltzarreko Erregelamenduko 110., 148. eta 158. artikuluetan ezarritakoarekin bat, Eledunen Batzarrak erabakia hartu ondoren, hona ERABAKIA:</w:t>
      </w:r>
    </w:p>
    <w:p>
      <w:pPr>
        <w:pStyle w:val="0"/>
        <w:suppressAutoHyphens w:val="false"/>
        <w:rPr>
          <w:rStyle w:val="1"/>
        </w:rPr>
      </w:pPr>
      <w:r>
        <w:rPr>
          <w:rStyle w:val="1"/>
          <w:b w:val="true"/>
        </w:rPr>
        <w:t xml:space="preserve">1. </w:t>
      </w:r>
      <w:r>
        <w:rPr>
          <w:rStyle w:val="1"/>
        </w:rPr>
        <w:t xml:space="preserve">Aipatu lege proposamena, Osasun Sistema Nazionalaren kohesioari eta kalitateari buruzko 16/2003 Legea, maiatzaren 28koa, aldatzekoa, Nafarroako Parlamentuko Aldizkari Ofizialean argitara dadin agintzea.</w:t>
      </w:r>
    </w:p>
    <w:p>
      <w:pPr>
        <w:pStyle w:val="0"/>
        <w:suppressAutoHyphens w:val="false"/>
        <w:rPr>
          <w:rStyle w:val="1"/>
        </w:rPr>
      </w:pPr>
      <w:r>
        <w:rPr>
          <w:rStyle w:val="1"/>
          <w:b w:val="true"/>
        </w:rPr>
        <w:t xml:space="preserve">2. </w:t>
      </w:r>
      <w:r>
        <w:rPr>
          <w:rStyle w:val="1"/>
        </w:rPr>
        <w:t xml:space="preserve">Lege proposamena presaz eta irakurketa bakarrean izapidetzea.</w:t>
      </w:r>
    </w:p>
    <w:p>
      <w:pPr>
        <w:pStyle w:val="0"/>
        <w:suppressAutoHyphens w:val="false"/>
        <w:rPr>
          <w:rStyle w:val="1"/>
        </w:rPr>
      </w:pPr>
      <w:r>
        <w:rPr>
          <w:rStyle w:val="1"/>
          <w:b w:val="true"/>
        </w:rPr>
        <w:t xml:space="preserve">3. </w:t>
      </w:r>
      <w:r>
        <w:rPr>
          <w:rStyle w:val="1"/>
        </w:rPr>
        <w:t xml:space="preserve">Lege proposamena Nafarroako Gobernuari igortzea, Erregelamenduko 148. artikuluan ezarritakoa bete dezan, eta Gobernuari ohartaraztea bere irizpidea adierazteko epea zortzi egunetakoa dela.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Lege proposamena,</w:t>
        <w:br w:type="textWrapping"/>
        <w:t xml:space="preserve">Osasun Sistema Nazionalaren kohesioari eta kalitateari buruzko 16/2003 Legea, maiatzaren 28koa, aldatzekoa</w:t>
      </w:r>
    </w:p>
    <w:p>
      <w:pPr>
        <w:pStyle w:val="0"/>
        <w:suppressAutoHyphens w:val="false"/>
        <w:rPr>
          <w:rStyle w:val="1"/>
        </w:rPr>
      </w:pPr>
      <w:r>
        <w:rPr>
          <w:rStyle w:val="1"/>
        </w:rPr>
        <w:t xml:space="preserve">Apirilaren 20ko 16/2012 Errege Lege Dekretuak, Osasun Sistema Nazionalaren iraunkortasuna bermatzeko eta haren prestazioen kalitatea eta segurtasuna hobetzeko presako neurriei buruzkoak, beste neurri batzuen artean, onetsi zuen osasun-laguntzaren izaera unibertsalari uko egitea; izan ere, izaera unibertsal hori, Espainiako Konstituzioaren 43. artikuluan xedatutakoaren ondorioz –bertan aitortzen baita osasunaren babeserako eskubidea–, azken helburu gisa jasota zegoen, bai Osasunari buruzko apirilaren 25eko 14/1986 Lege Orokorrean, bai Osasun Sistema Nazionalaren Kohesioari eta kalitateari buruzko maiatzaren 28ko 16/2003 Legean, bai eta Osasun Publikoari buruzko urriaren 4ko 33/2011 Lege Orokorrean ere. Zehazki, murriztu egin zen Atzerritarrek Espainian dituzten eskubide eta askatasunei eta atzerritar horiek gizarteratzeari buruzko urtarrilaren 11ko 4/2000 Lege Organikoak aitortutako osasun laguntzarako eskubidea, zeina aitortu baitzen Espainian dauden atzerritarren alde, espainiarren baldintza berberetan, ohikotasunez bizi diren udalerriko erroldan inskribatuta badaude.</w:t>
      </w:r>
    </w:p>
    <w:p>
      <w:pPr>
        <w:pStyle w:val="0"/>
        <w:suppressAutoHyphens w:val="false"/>
        <w:rPr>
          <w:rStyle w:val="1"/>
        </w:rPr>
      </w:pPr>
      <w:r>
        <w:rPr>
          <w:rStyle w:val="1"/>
        </w:rPr>
        <w:t xml:space="preserve">Espainiako osasun sistemarako sarbidean, unibertsaltasunaren printzipio hori bertan behera utzi, eta aseguramendu-eredu batera pasa zen, zeinetan beren lanarengatik kotizatzen ari diren pertsonak baitira osasun laguntzarako eskubidea aitortuta dutenak. Asegurudunarekin batera, onuradunaren figura agertu zen, zeinak, haren mende, halaber baitauka aitortuta osasun laguntza. Estatu Kontseiluak, 2012ko uztailaren 26ko 82672012 irizpenean, adierazia zuen 16/2012 Errege Lege Dekretuak izaera bikoitzeko eskema batean sakontzen zuela, zeinean “aseguruduna” eta “onuraduna” baitaude. Eskema bikoitz hori inplizituki jasota dago 1974ko Gizarte Segurantzaren Lege Orokorrean, eta hobeki dagokio osasun laguntza kotizaziopeko prestazio baten gisara hartzen duen ikusmolde bati, ezen ez Estatuko eta autonomia erkidegoetako aurrekontu orokorrekin finantzatutako prestazio unibertsal baten gisara hartzen duen bati –horixe da egun gure kasua, eta horregatik, disfuntzio batzuk erakar zitzakeen–.</w:t>
      </w:r>
    </w:p>
    <w:p>
      <w:pPr>
        <w:pStyle w:val="0"/>
        <w:suppressAutoHyphens w:val="false"/>
        <w:rPr>
          <w:rStyle w:val="1"/>
        </w:rPr>
      </w:pPr>
      <w:r>
        <w:rPr>
          <w:rStyle w:val="1"/>
        </w:rPr>
        <w:t xml:space="preserve">Nolanahi ere, asegurudun edo onuradun baldintza betetzen ez duten pertsonak kanpo uzteak eragina izan zuen, nagusiki, egoera irregularrean zegoen biztanleria immigrantearengan, zeinak ezin izanen baitzuen aurrerantzean osasun sistemarako sarbidea Espainiako biztanleriaren baldintza beretan izan. Nazioarteko erakundeen hainbat txostenek arreta deitu zuten Espainiako immigranteen eskubideetan gertatutako gibeleratzeari buruz eta gure herrialdeak giza eskubideen arloko betebeharrak ez betetzeari buruz. Horien artean daude Eskubide Ekonomikoei, Sozialei eta Kulturalei buruzko Nazioarteko Ituna eta Nazio Batuen Nazioarteko Konbentzioa, arraza-bereizkeria mota guztiak ezabatzekoa. Arrazakeria, arraza-bereizkeria, xenofobia eta horiekin lotuta dauden intolerantzia-modu garaikideetarako errelatore bereziak berariaz aipatu zuen gai hori “Osasun-bazterketaren eraginak immigrante ahulenengan” izenburuko txostenean, Espainiara 2013an egin zuen bisitari buruzkoan, eta gomendatzen du “egungo krisi ekonomikoa dela-eta egindako osasun erreformak” berrikusteko, “bermatze aldera immigranteek osasun laguntzako zerbitzuetarako sarbidea izan dezatela, edozein dela ere haien migrazio-egoera”. Ildo beretik, Muturreko Pobreziaren eta Giza Eskubideen errelatore bereziak bere kezkak azaldu zituen migratzaileek osasungintzarako sarbidea izatea dela-eta, Espainiako agintariei 2013ko azaroan, Nazio Batuetako giza eskubideen arloko beste aditu batzuekin batera, igorritako gutun batean. Gutun horretan ohartarazten zuen ezen Espainiako Gobernuak 2012an egindako aldaketek, “osasun publikoaren sistemarako sarbidea murrizten dutenek”, ez dituztela betetzen “herrialdearen betebeharrak giza eskubideen arloan”. Halaber, jasotzen du Espainiak osasun arretarako sarbidearen arloan betebehar positiboak badituela, horren barne direla migratzaileekiko betebeharrak, haien egoera juridikoa edozein dela ere. Eskubide Sozialen Europako Batzordeak 2014ko urtarrilean ondorioztatu zuen ezen Espainiak hartutako erabakiak, dokumentaziorik gabeko immigranteentzako doako laguntza medikorako sarbidea murriztekoak, giza eskubideen europar legeria urratzen duela. Nazio Batuen Erakundearen Eskubide Ekonomiko eta Sozialen Batzordeak antzeko gomendioak egin zituen 2012an.</w:t>
      </w:r>
    </w:p>
    <w:p>
      <w:pPr>
        <w:pStyle w:val="0"/>
        <w:suppressAutoHyphens w:val="false"/>
        <w:rPr>
          <w:rStyle w:val="1"/>
        </w:rPr>
      </w:pPr>
      <w:r>
        <w:rPr>
          <w:rStyle w:val="1"/>
        </w:rPr>
        <w:t xml:space="preserve">Neurriaren ondorio negatiboak berehala iritsi ziren. Beren dokumentazioa berritzerik izan ez zuten edo asilo-eskaera ukatu zitzaien milaka pertsonak osasun sistema publikorako sarbidea galdu zuten. Oro har, segurtasun juridikoaren falta izugarri bat gertatu da immigranteentzat, osasun laguntza jasoko duten ala ez jakiteari dagokionez; autonomia erkidegoetako osasun zerbitzuentzat ere bai, pertsona horiek onartzeko orduan edo haiei larrialdietako laguntza emateko orduan, bai eta Espainian legezko bizilekua dutenentzat ere, zeren eta ez baitaude behar bezala babestuta eta auzitegietara jo behar izan baitute, eskubidea aitor zekien.</w:t>
      </w:r>
    </w:p>
    <w:p>
      <w:pPr>
        <w:pStyle w:val="0"/>
        <w:suppressAutoHyphens w:val="false"/>
        <w:rPr>
          <w:rStyle w:val="1"/>
        </w:rPr>
      </w:pPr>
      <w:r>
        <w:rPr>
          <w:rStyle w:val="1"/>
        </w:rPr>
        <w:t xml:space="preserve">Horrenbestez, bidezkoa da aipatutako errege lege dekretuak sortutako egoerari konponbidea ematea, legeria aldatuz osasun laguntza prestazio unibertsal gisara jaso dadin, eta, bereziki, hura zabaltzea Espainian ohiko bizilekua duten atzerritarrentzat.</w:t>
      </w:r>
    </w:p>
    <w:p>
      <w:pPr>
        <w:pStyle w:val="0"/>
        <w:suppressAutoHyphens w:val="false"/>
        <w:rPr>
          <w:rStyle w:val="1"/>
          <w:b w:val="true"/>
        </w:rPr>
      </w:pPr>
      <w:r>
        <w:rPr>
          <w:rStyle w:val="1"/>
          <w:b w:val="true"/>
        </w:rPr>
        <w:t xml:space="preserve">Artikulu bakarra.</w:t>
      </w:r>
    </w:p>
    <w:p>
      <w:pPr>
        <w:pStyle w:val="0"/>
        <w:suppressAutoHyphens w:val="false"/>
        <w:rPr>
          <w:rStyle w:val="1"/>
        </w:rPr>
      </w:pPr>
      <w:r>
        <w:rPr>
          <w:rStyle w:val="1"/>
        </w:rPr>
        <w:t xml:space="preserve">Osasun Sistema Nazionalaren Kohesioari eta Kalitateari buruzko maiatzaren 28ko 16/2003 Legearen 3. artikulua aldatu egiten da. Honela geratuko da idatzita:</w:t>
      </w:r>
    </w:p>
    <w:p>
      <w:pPr>
        <w:pStyle w:val="0"/>
        <w:suppressAutoHyphens w:val="false"/>
        <w:rPr>
          <w:rStyle w:val="1"/>
        </w:rPr>
      </w:pPr>
      <w:r>
        <w:rPr>
          <w:rStyle w:val="1"/>
        </w:rPr>
        <w:t xml:space="preserve">«3. artikulua. Eskubideen titularrak.</w:t>
      </w:r>
    </w:p>
    <w:p>
      <w:pPr>
        <w:pStyle w:val="0"/>
        <w:suppressAutoHyphens w:val="false"/>
        <w:rPr>
          <w:rStyle w:val="1"/>
        </w:rPr>
      </w:pPr>
      <w:r>
        <w:rPr>
          <w:rStyle w:val="1"/>
        </w:rPr>
        <w:t xml:space="preserve">1. Honako erabiltzaile hauek dira osasunaren babeserako eta Osasun Sistema Nazionalaren osasun laguntzarako eskubideen titularrak:</w:t>
      </w:r>
    </w:p>
    <w:p>
      <w:pPr>
        <w:pStyle w:val="0"/>
        <w:suppressAutoHyphens w:val="false"/>
        <w:rPr>
          <w:rStyle w:val="1"/>
        </w:rPr>
      </w:pPr>
      <w:r>
        <w:rPr>
          <w:rStyle w:val="1"/>
        </w:rPr>
        <w:t xml:space="preserve">a) Espainiar guztiak eta Espainian dauden atzerritarrak, espainiarren baldintza berberetan, ohikotasunez bizi diren udalerriko erroldan inskribatuta badaude.</w:t>
      </w:r>
    </w:p>
    <w:p>
      <w:pPr>
        <w:pStyle w:val="0"/>
        <w:suppressAutoHyphens w:val="false"/>
        <w:rPr>
          <w:rStyle w:val="1"/>
        </w:rPr>
      </w:pPr>
      <w:r>
        <w:rPr>
          <w:rStyle w:val="1"/>
        </w:rPr>
        <w:t xml:space="preserve">b) Espainian dauden atzerritarrek, baldin eta aurreko paragrafoan sartuta ez badaude, urgentziazko osasun-laguntza publikorako eskubidea dute gaixotasun larriak edo istripuak dituztenean, horien arrazoia edozein dela; bai eta laguntza horren iraunkortasunerakoa ere, senda-agiria lortu arte. Espainian dauden hemezortzi urte baino gutxiagoko adineko atzerritarrek osasun-laguntzarako eskubidea dute, espainiarren baldintza berberetan. Espainian egon eta haurdun dauden atzerritarrek osasun-laguntzarako eskubidea izanen dute, haurdunaldiak iraun bitartean, erditzean eta erditu ostean ere.</w:t>
      </w:r>
    </w:p>
    <w:p>
      <w:pPr>
        <w:pStyle w:val="0"/>
        <w:suppressAutoHyphens w:val="false"/>
        <w:rPr>
          <w:rStyle w:val="1"/>
        </w:rPr>
      </w:pPr>
      <w:r>
        <w:rPr>
          <w:rStyle w:val="1"/>
        </w:rPr>
        <w:t xml:space="preserve">c) Europar Batasuneko kide diren estatuetako nazionalitatea dutenek Europar Batasuneko zuzenbidetik eta Espainiako Estatuak sinatuta dituen eta aplikatzekoak zaizkien itun eta hitzarmenetatik heldu diren eskubideak dituzte.</w:t>
      </w:r>
    </w:p>
    <w:p>
      <w:pPr>
        <w:pStyle w:val="0"/>
        <w:suppressAutoHyphens w:val="false"/>
        <w:rPr>
          <w:rStyle w:val="1"/>
        </w:rPr>
      </w:pPr>
      <w:r>
        <w:rPr>
          <w:rStyle w:val="1"/>
        </w:rPr>
        <w:t xml:space="preserve">d) Europar Batasunekoak ez diren estatuetako nazionalitatea dutenek legeek eta sinatutako itun eta hitzarmenek aitortzen dizkieten eskubideak dituzte.</w:t>
      </w:r>
    </w:p>
    <w:p>
      <w:pPr>
        <w:pStyle w:val="0"/>
        <w:suppressAutoHyphens w:val="false"/>
      </w:pPr>
      <w:r>
        <w:rPr>
          <w:rStyle w:val="1"/>
        </w:rPr>
        <w:t xml:space="preserve">2. Administrazio publikoek osasunaren arloko beren ekintzak bideratuko dituzte halako moldez non neurri aktiboak ezarriko baitituzte, ez dadin diskriminaturik gerta kultura-, hizkuntza-, erlijio-, gizarte- edo ezgaitasun-arrazoiak direla medio Osasun Sistema Nazionalaren osasun prestazioen benetako eskuragarritasunerako zailtasun berezia duen ezein biztanleria-kolektibo».</w:t>
        <w:br w:type="column"/>
      </w:r>
    </w:p>
    <w:p>
      <w:pPr>
        <w:pStyle w:val="0"/>
        <w:suppressAutoHyphens w:val="false"/>
        <w:rPr>
          <w:rStyle w:val="1"/>
          <w:b w:val="true"/>
        </w:rPr>
      </w:pPr>
      <w:r>
        <w:rPr>
          <w:rStyle w:val="1"/>
          <w:b w:val="true"/>
        </w:rPr>
        <w:t xml:space="preserve">Xedapen indargabetzailea.</w:t>
      </w:r>
    </w:p>
    <w:p>
      <w:pPr>
        <w:pStyle w:val="0"/>
        <w:suppressAutoHyphens w:val="false"/>
        <w:rPr>
          <w:rStyle w:val="1"/>
        </w:rPr>
      </w:pPr>
      <w:r>
        <w:rPr>
          <w:rStyle w:val="1"/>
        </w:rPr>
        <w:t xml:space="preserve">1. Indarrik gabe uzten dira lege honetan ezarritakoari aurka egiten dioten maila bereko edo apalagoko xedapen guztiak.</w:t>
      </w:r>
    </w:p>
    <w:p>
      <w:pPr>
        <w:pStyle w:val="0"/>
        <w:suppressAutoHyphens w:val="false"/>
        <w:rPr>
          <w:rStyle w:val="1"/>
        </w:rPr>
      </w:pPr>
      <w:r>
        <w:rPr>
          <w:rStyle w:val="1"/>
        </w:rPr>
        <w:t xml:space="preserve">2. Bereziki, berariaz indargabetzen dira Osasun Sistema Nazionalaren Kohesioari eta Kalitateari buruzko maiatzaren 28ko 16/2003 Legearen 3.bis eta 3.ter artikuluak.</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Lege hau Estatuko Aldizkari Ofizialean argitaratzen den egunaren biharamunean sartuko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