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28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plaza de Asesor del Centro de Apoyo al Profesorado (CAP) de Pamplona que cubre vacante por jubilación de un Asesor,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28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artículo 188 y siguientes del Reglamento de la Cámara, presenta para su respuesta por escrito la siguiente pregunta: </w:t>
      </w:r>
    </w:p>
    <w:p>
      <w:pPr>
        <w:pStyle w:val="0"/>
        <w:suppressAutoHyphens w:val="false"/>
        <w:rPr>
          <w:rStyle w:val="1"/>
        </w:rPr>
      </w:pPr>
      <w:r>
        <w:rPr>
          <w:rStyle w:val="1"/>
        </w:rPr>
        <w:t xml:space="preserve">Se solicita del Departamento de Educación respuesta por escrito específica a cada una de las siguientes preguntas. </w:t>
      </w:r>
    </w:p>
    <w:p>
      <w:pPr>
        <w:pStyle w:val="0"/>
        <w:suppressAutoHyphens w:val="false"/>
        <w:rPr>
          <w:rStyle w:val="1"/>
        </w:rPr>
      </w:pPr>
      <w:r>
        <w:rPr>
          <w:rStyle w:val="1"/>
        </w:rPr>
        <w:t xml:space="preserve">En relación con la plaza de Asesor del Centro de Apoyo al Profesorado (CAP) de Pamplona que cubre vacante por jubilación de un Asesor. </w:t>
      </w:r>
    </w:p>
    <w:p>
      <w:pPr>
        <w:pStyle w:val="0"/>
        <w:suppressAutoHyphens w:val="false"/>
        <w:rPr>
          <w:rStyle w:val="1"/>
        </w:rPr>
      </w:pPr>
      <w:r>
        <w:rPr>
          <w:rStyle w:val="1"/>
        </w:rPr>
        <w:t xml:space="preserve">1.- ¿Desde qué fecha está ocupando dicha plaza el actual Asesor? </w:t>
      </w:r>
    </w:p>
    <w:p>
      <w:pPr>
        <w:pStyle w:val="0"/>
        <w:suppressAutoHyphens w:val="false"/>
        <w:rPr>
          <w:rStyle w:val="1"/>
        </w:rPr>
      </w:pPr>
      <w:r>
        <w:rPr>
          <w:rStyle w:val="1"/>
        </w:rPr>
        <w:t xml:space="preserve">2.- ¿Cuál fue la vía de acceso a la misma? </w:t>
      </w:r>
    </w:p>
    <w:p>
      <w:pPr>
        <w:pStyle w:val="0"/>
        <w:suppressAutoHyphens w:val="false"/>
        <w:rPr>
          <w:rStyle w:val="1"/>
        </w:rPr>
      </w:pPr>
      <w:r>
        <w:rPr>
          <w:rStyle w:val="1"/>
        </w:rPr>
        <w:t xml:space="preserve">2.1 ¿Cuáles fueron los criterios utilizados para proceder al nombramiento? </w:t>
      </w:r>
    </w:p>
    <w:p>
      <w:pPr>
        <w:pStyle w:val="0"/>
        <w:suppressAutoHyphens w:val="false"/>
        <w:rPr>
          <w:rStyle w:val="1"/>
        </w:rPr>
      </w:pPr>
      <w:r>
        <w:rPr>
          <w:rStyle w:val="1"/>
        </w:rPr>
        <w:t xml:space="preserve">2.2 ¿Cómo ha demostrado su idoneidad o capacidad para el desarrollo de puesto de asesor? </w:t>
      </w:r>
    </w:p>
    <w:p>
      <w:pPr>
        <w:pStyle w:val="0"/>
        <w:suppressAutoHyphens w:val="false"/>
        <w:rPr>
          <w:rStyle w:val="1"/>
        </w:rPr>
      </w:pPr>
      <w:r>
        <w:rPr>
          <w:rStyle w:val="1"/>
        </w:rPr>
        <w:t xml:space="preserve">3.- ¿Ha superado proceso de Valoración- Evaluación del Departamento? </w:t>
      </w:r>
    </w:p>
    <w:p>
      <w:pPr>
        <w:pStyle w:val="0"/>
        <w:suppressAutoHyphens w:val="false"/>
        <w:rPr>
          <w:rStyle w:val="1"/>
        </w:rPr>
      </w:pPr>
      <w:r>
        <w:rPr>
          <w:rStyle w:val="1"/>
        </w:rPr>
        <w:t xml:space="preserve">3.1.- ¿En qué fecha lo ha superado? </w:t>
      </w:r>
    </w:p>
    <w:p>
      <w:pPr>
        <w:pStyle w:val="0"/>
        <w:suppressAutoHyphens w:val="false"/>
        <w:rPr>
          <w:rStyle w:val="1"/>
        </w:rPr>
      </w:pPr>
      <w:r>
        <w:rPr>
          <w:rStyle w:val="1"/>
        </w:rPr>
        <w:t xml:space="preserve">3.2.- ¿Cuáles y en qué momento? </w:t>
      </w:r>
    </w:p>
    <w:p>
      <w:pPr>
        <w:pStyle w:val="0"/>
        <w:suppressAutoHyphens w:val="false"/>
        <w:rPr>
          <w:rStyle w:val="1"/>
        </w:rPr>
      </w:pPr>
      <w:r>
        <w:rPr>
          <w:rStyle w:val="1"/>
        </w:rPr>
        <w:t xml:space="preserve">4.- ¿Ha tenido alguna prórroga en la duración de su estancia en dicha asesoría? </w:t>
      </w:r>
    </w:p>
    <w:p>
      <w:pPr>
        <w:pStyle w:val="0"/>
        <w:suppressAutoHyphens w:val="false"/>
        <w:rPr>
          <w:rStyle w:val="1"/>
        </w:rPr>
      </w:pPr>
      <w:r>
        <w:rPr>
          <w:rStyle w:val="1"/>
        </w:rPr>
        <w:t xml:space="preserve">Si accedió por convocatoria pública ¿qué contemplaba dicha norma sobre la duración y la necesidad de volver al aula antes de volver a presentarse a un puesto del CAP? </w:t>
      </w:r>
    </w:p>
    <w:p>
      <w:pPr>
        <w:pStyle w:val="0"/>
        <w:suppressAutoHyphens w:val="false"/>
        <w:rPr>
          <w:rStyle w:val="1"/>
        </w:rPr>
      </w:pPr>
      <w:r>
        <w:rPr>
          <w:rStyle w:val="1"/>
        </w:rPr>
        <w:t xml:space="preserve">5.- ¿Cuánto tiempo lleva desde su primer nombramiento, sea cual fuere el modo de acceso? </w:t>
      </w:r>
    </w:p>
    <w:p>
      <w:pPr>
        <w:pStyle w:val="0"/>
        <w:suppressAutoHyphens w:val="false"/>
        <w:rPr>
          <w:rStyle w:val="1"/>
        </w:rPr>
      </w:pPr>
      <w:r>
        <w:rPr>
          <w:rStyle w:val="1"/>
        </w:rPr>
        <w:t xml:space="preserve">6.- ¿Cómo valora del Departamento los años de nombramiento sin convocatoria respecto al cómputo de estancia global que señala la convocatoria vigente? </w:t>
      </w:r>
    </w:p>
    <w:p>
      <w:pPr>
        <w:pStyle w:val="0"/>
        <w:suppressAutoHyphens w:val="false"/>
        <w:rPr>
          <w:rStyle w:val="1"/>
        </w:rPr>
      </w:pPr>
      <w:r>
        <w:rPr>
          <w:rStyle w:val="1"/>
        </w:rPr>
        <w:t xml:space="preserve">Corella, a 23 de mayo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