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junio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realizar diversas acciones para erradicar la violencia contra la infancia, presentada por la Ilma. Sra. D.ª Mónica Doménech Linde.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Mónica Doménech Linde, miembro del Grupo Parlamentario de Unión del Pueblo Navarro (UPN), al amparo de lo recogido en el Reglamento de la Cámara, presenta para su debate y votación en Pleno, la siguiente moción para erradicar la violencia contra la infancia.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dignidad de la persona exige el reconocimiento y el respeto de los derechos fundamentales. Derechos que por ser inherentes a la condición de seres humanos son inviolables y por eso constituyen el fundamento del orden político. Los niños y adolescentes son titulares de esos mismos derechos y destinatarios de una especial protección. Así lo reconoce nuestra Constitución y la Convención sobre los Derechos del Niño.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Alianza para Erradicar la Violencia contra la Infancia considera que se deben tomar una serie de medidas en una Ley, y que dicha norma debe ser dotada de los recursos necesarios, de manera que toda la sociedad pueda trabajar unida para erradicar cualquier forma de violencia contra la infancia, para proteger a niños y niñas.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Alianza está integrada por Aldeas Infantiles SOS, Educo, Plan lnternational, Save The Children, Unicef Comité Español y World Vision; y cuenta con el apoyo de la Plataforma de la Infancia.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las ONG de infancia los datos también son muy preocupantes en España: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2016 se registraron 37.495 denuncias por delitos violentos contra niños. Entre 2012 y 2016 fallecieron más de 100 niños y niñas por causas violentas. La violencia afecta de manera muy especial a las niñas, que fueron víctimas en un 67,66% de los casos de violencia familiar en 2016 (3.737 casos de violencia familiar hacia niñas, frente a 1.786 casos de violencia hacia los niños).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48% de los menores en España perciben la escuela como un espacio inseguro, donde están expuestos a sufrir malos tratos, abusos físicos o emocionales. Un 9,3% del alumnado considera que ha sufrido acoso en los últimos dos meses y un 6,9% se considera víctima de ciber acoso.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Navarra, según el Informe del Defensor del Pueblo, en 2017 se atendieron en el sistema de protección 1705 menores. Cifra sensiblemente superior a la de años anteriores (1446 en 2016 y 1413 en 2015 y 2014; 1267 menores en 2013 y 1206 en 2012).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cifra confirma la tendencia al alza de los últimos años (un incremento aproximado del 40% en cinco años).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situaciones de desamparo se atendieron 90 menores, cifra muy superior a los años precedentes (40 en 2016, 35 en 2015, 19 en 2014).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lo referido a menores en situación de guarda (en situaciones de desprotección) se aprecia un incremento de 751 en 2017, frente a los 739 del año anterior. Crecen las situaciones de guarda provisional en centros o en familias y decrecen los acogimientos.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Respecto a los menores tutelados en 2017 hubo 347 menores tutelados, superior a los años anteriores (253 en 2016 y 178 en 2015).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Por todo ello se insta al Gobierno de Navarra 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Elaborar e implementar periódicamente campañas públicas de sensibilización.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Potenciar y formar en prevención y detección de la violencia a los profesionales que trabajan habitualmente con menores.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Desarrollar más programas específicos para abordar en los centros escolares la prevención, detección y actuación ante cualquier caso de violencia.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Consensuar con los Ayuntamientos y Concejos el dotar a los menores y adolescentes de espacios seguros cuando no están en casa o en la escuela.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Desarrollar medidas concretas para proteger a las niñas, el colectivo que más sufre la violencia, en concreto frente a agresiones como la explotación sexual, el matrimonio infantil o la mutilación genital.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Protección especial a otros grupos especialmente vulnerables: menores con discapacidad; privados de cuidado parental o en riesgo de perderlo; menores extranjeros no acompañados; colectivos LGTBI o desfavorecidos; menores de familias en situación de riesgo o tutelados por la administración.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Instar al Gobierno de España a modificar la prescripción de delitos sexuales contra la infancia, contando a partir de que la víctima cumpla 30 años y no a partir de los 18 como hasta ahora. Y a adaptar el sistema de justicia a las necesidades niños y niñas, para evitar que el proceso judicial los vuelva a victimizar.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junio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Mónica Doménech Linde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