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11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conocimiento del euskera por parte de los miembros que forman parte de los tribunales de oposición de Secundaria y Formación Profesional,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de la Cámara, presenta al Departamento de Educación para su respuesta por escrito las siguientes preguntas: </w:t>
      </w:r>
    </w:p>
    <w:p>
      <w:pPr>
        <w:pStyle w:val="0"/>
        <w:suppressAutoHyphens w:val="false"/>
        <w:rPr>
          <w:rStyle w:val="1"/>
        </w:rPr>
      </w:pPr>
      <w:r>
        <w:rPr>
          <w:rStyle w:val="1"/>
        </w:rPr>
        <w:t xml:space="preserve">-¿Es cierto que no todos los miembros que forman parte de los tribunales de oposición de Secundaria y Formación Profesional para plazas en euskera son conocedores de dicha lengua? </w:t>
      </w:r>
    </w:p>
    <w:p>
      <w:pPr>
        <w:pStyle w:val="0"/>
        <w:suppressAutoHyphens w:val="false"/>
        <w:rPr>
          <w:rStyle w:val="1"/>
        </w:rPr>
      </w:pPr>
      <w:r>
        <w:rPr>
          <w:rStyle w:val="1"/>
        </w:rPr>
        <w:t xml:space="preserve">-En caso, afirmativo ¿cómo piensa el departamento corregir esta situación? ¿Con traductores? </w:t>
      </w:r>
    </w:p>
    <w:p>
      <w:pPr>
        <w:pStyle w:val="0"/>
        <w:suppressAutoHyphens w:val="false"/>
        <w:rPr>
          <w:rStyle w:val="1"/>
        </w:rPr>
      </w:pPr>
      <w:r>
        <w:rPr>
          <w:rStyle w:val="1"/>
        </w:rPr>
        <w:t xml:space="preserve">Corella a 7 de junio de 2018 </w:t>
      </w:r>
    </w:p>
    <w:p>
      <w:pPr>
        <w:pStyle w:val="0"/>
        <w:suppressAutoHyphens w:val="false"/>
        <w:rPr>
          <w:rStyle w:val="1"/>
          <w:spacing w:val="-3.841"/>
        </w:rPr>
      </w:pPr>
      <w:r>
        <w:rPr>
          <w:rStyle w:val="1"/>
          <w:spacing w:val="-3.84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