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criterios establecidos para designar a los miembros de la comisión de valoración de méritos de los opositores de Secundaria y Formación Profesional,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al Departamento de Educación para su respuesta por escrito la siguiente pregunta: </w:t>
      </w:r>
    </w:p>
    <w:p>
      <w:pPr>
        <w:pStyle w:val="0"/>
        <w:suppressAutoHyphens w:val="false"/>
        <w:rPr>
          <w:rStyle w:val="1"/>
        </w:rPr>
      </w:pPr>
      <w:r>
        <w:rPr>
          <w:rStyle w:val="1"/>
        </w:rPr>
        <w:t xml:space="preserve">-¿Cuáles han sido los criterios establecidos por el Departamento de Educación para designar a los miembros de la comisión de valoración de méritos de los opositores de Secundaria y FP? </w:t>
      </w:r>
    </w:p>
    <w:p>
      <w:pPr>
        <w:pStyle w:val="0"/>
        <w:suppressAutoHyphens w:val="false"/>
        <w:rPr>
          <w:rStyle w:val="1"/>
        </w:rPr>
      </w:pPr>
      <w:r>
        <w:rPr>
          <w:rStyle w:val="1"/>
        </w:rPr>
        <w:t xml:space="preserve">Especifíquese cada caso. </w:t>
      </w:r>
    </w:p>
    <w:p>
      <w:pPr>
        <w:pStyle w:val="0"/>
        <w:suppressAutoHyphens w:val="false"/>
        <w:rPr>
          <w:rStyle w:val="1"/>
        </w:rPr>
      </w:pPr>
      <w:r>
        <w:rPr>
          <w:rStyle w:val="1"/>
        </w:rPr>
        <w:t xml:space="preserve">Corella a 7 de junio de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