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ekainaren 21ean egindako bileran, Espainiako Konstituzioaren 27. artikulua aldatzeko Lege proposamena onetsi zuen, Kongresuko Mahaiari bidaltzeko, Konstituzioko 87.2 artikuluak xedatutakoarekin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Agintzen da aipatu lege proposamena Nafarroako Parlamentuko Aldizkari Ofizialean argitara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Espainiako Konstituzioaren 27. artikulua aldatzeko lege proposamena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ZIOEN AZALPENA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da gizartearen zutabeetako bat; hortaz, gizarte-eraldakuntzarako oinarrizko elementu bat da. Halatan, botere publikoek garatu beharreko hezkuntza-politikak printzipio jakin batzuk bete behar ditu; besteak beste, hezkuntza-sistema laiko baten aldeko apustua.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Helburu horrek talka egiten du Espainiako Konstituzioaren 27.3 artikuluaren gaur egungo testuak ezartzen duenarekin; izan ere, artikulu horren arabera, “botere publikoek bermatzen diete gurasoei, beren sinesmenak direla eta, seme-alabek haien araberako erlijio- eta moral-heziketa jasotzeko duten eskubidea”.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Hezkuntza-sistema laiko baterantz joateko, ezinbestekoa da, lehenik eta behin, Konstituzioa aldatzea, halako moduan non ahalbidetuko baitu etorkizunean erlijio konfesionala ez irakastea eskola-curriculumean.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Artikulu bakarra.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Espainiako Konstituzioaren 27. artikuluko 3. apartatua kentzen da.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Azken xedapena.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Konstituzioaren aldaketa hau Estatuko Aldizkari Ofizialean argitaratu eta biharamunean sartuko da indarrean.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