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A32" w:rsidRPr="00420B63" w:rsidRDefault="00FA495F" w:rsidP="009A2D2E">
      <w:pPr>
        <w:pStyle w:val="EstiloPortada"/>
        <w:spacing w:after="240"/>
        <w:ind w:left="4394" w:right="-57"/>
        <w:rPr>
          <w:sz w:val="40"/>
          <w:szCs w:val="40"/>
        </w:rPr>
      </w:pPr>
      <w:r>
        <w:rPr>
          <w:rFonts w:ascii="Arial" w:hAnsi="Arial"/>
          <w:noProof/>
          <w:color w:val="808080"/>
          <w:sz w:val="40"/>
          <w:szCs w:val="40"/>
          <w:lang w:val="es-ES" w:eastAsia="es-ES"/>
        </w:rPr>
        <mc:AlternateContent>
          <mc:Choice Requires="wps">
            <w:drawing>
              <wp:anchor distT="0" distB="0" distL="114300" distR="114300" simplePos="0" relativeHeight="251657728" behindDoc="0" locked="0" layoutInCell="1" allowOverlap="1" wp14:anchorId="1EFA2698" wp14:editId="7DA7513C">
                <wp:simplePos x="0" y="0"/>
                <wp:positionH relativeFrom="column">
                  <wp:posOffset>-152400</wp:posOffset>
                </wp:positionH>
                <wp:positionV relativeFrom="paragraph">
                  <wp:posOffset>-819150</wp:posOffset>
                </wp:positionV>
                <wp:extent cx="1105535" cy="9372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2E4F75" w:rsidRPr="003A7956" w:rsidRDefault="002E4F75" w:rsidP="004C3423">
                            <w:pPr>
                              <w:spacing w:after="0"/>
                              <w:ind w:firstLine="0"/>
                              <w:jc w:val="center"/>
                              <w:rPr>
                                <w:sz w:val="18"/>
                                <w:szCs w:val="18"/>
                              </w:rPr>
                            </w:pPr>
                            <w:r>
                              <w:rPr>
                                <w:sz w:val="18"/>
                                <w:szCs w:val="18"/>
                              </w:rPr>
                              <w:t>CAMARA DE</w:t>
                            </w:r>
                          </w:p>
                          <w:p w:rsidR="002E4F75" w:rsidRPr="003A7956" w:rsidRDefault="002E4F75" w:rsidP="004C3423">
                            <w:pPr>
                              <w:spacing w:after="0"/>
                              <w:ind w:firstLine="0"/>
                              <w:jc w:val="center"/>
                              <w:rPr>
                                <w:sz w:val="18"/>
                                <w:szCs w:val="18"/>
                              </w:rPr>
                            </w:pPr>
                            <w:r>
                              <w:rPr>
                                <w:sz w:val="18"/>
                                <w:szCs w:val="18"/>
                              </w:rPr>
                              <w:t>COMPTOS</w:t>
                            </w:r>
                          </w:p>
                          <w:p w:rsidR="002E4F75" w:rsidRPr="003A7956" w:rsidRDefault="002E4F75" w:rsidP="004C3423">
                            <w:pPr>
                              <w:spacing w:after="0"/>
                              <w:ind w:firstLine="0"/>
                              <w:jc w:val="center"/>
                              <w:rPr>
                                <w:sz w:val="18"/>
                                <w:szCs w:val="18"/>
                              </w:rPr>
                            </w:pPr>
                            <w:r>
                              <w:rPr>
                                <w:sz w:val="18"/>
                                <w:szCs w:val="18"/>
                              </w:rPr>
                              <w:t>DE NAVARRA</w:t>
                            </w:r>
                          </w:p>
                          <w:p w:rsidR="002E4F75" w:rsidRPr="003A7956" w:rsidRDefault="002E4F75" w:rsidP="004C3423">
                            <w:pPr>
                              <w:spacing w:after="0"/>
                              <w:ind w:firstLine="0"/>
                              <w:jc w:val="center"/>
                              <w:rPr>
                                <w:color w:val="808080"/>
                                <w:sz w:val="18"/>
                                <w:szCs w:val="18"/>
                              </w:rPr>
                            </w:pPr>
                            <w:r>
                              <w:rPr>
                                <w:color w:val="808080"/>
                                <w:sz w:val="18"/>
                                <w:szCs w:val="18"/>
                              </w:rPr>
                              <w:t>NAFARROAKO</w:t>
                            </w:r>
                          </w:p>
                          <w:p w:rsidR="002E4F75" w:rsidRPr="003A7956" w:rsidRDefault="002E4F75" w:rsidP="004C3423">
                            <w:pPr>
                              <w:spacing w:after="0"/>
                              <w:ind w:firstLine="0"/>
                              <w:jc w:val="center"/>
                              <w:rPr>
                                <w:color w:val="808080"/>
                                <w:sz w:val="18"/>
                                <w:szCs w:val="18"/>
                              </w:rPr>
                            </w:pPr>
                            <w:r>
                              <w:rPr>
                                <w:color w:val="808080"/>
                                <w:sz w:val="18"/>
                                <w:szCs w:val="18"/>
                              </w:rPr>
                              <w:t>KONTUEN</w:t>
                            </w:r>
                          </w:p>
                          <w:p w:rsidR="002E4F75" w:rsidRPr="003A7956" w:rsidRDefault="002E4F75" w:rsidP="004C3423">
                            <w:pPr>
                              <w:spacing w:after="0"/>
                              <w:ind w:firstLine="0"/>
                              <w:jc w:val="center"/>
                              <w:rPr>
                                <w:color w:val="808080"/>
                                <w:sz w:val="18"/>
                                <w:szCs w:val="18"/>
                              </w:rPr>
                            </w:pPr>
                            <w:r>
                              <w:rPr>
                                <w:color w:val="808080"/>
                                <w:sz w:val="18"/>
                                <w:szCs w:val="18"/>
                              </w:rPr>
                              <w:t>GANBERA</w:t>
                            </w:r>
                          </w:p>
                          <w:p w:rsidR="002E4F75" w:rsidRPr="002C7026" w:rsidRDefault="002E4F75"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pt;margin-top:-64.5pt;width:87.0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ufQIAAA8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" stroked="f" strokecolor="white">
                <v:textbox>
                  <w:txbxContent>
                    <w:p w:rsidR="002E4F75" w:rsidRPr="003A7956" w:rsidRDefault="002E4F75" w:rsidP="004C3423">
                      <w:pPr>
                        <w:spacing w:after="0"/>
                        <w:ind w:firstLine="0"/>
                        <w:jc w:val="center"/>
                        <w:rPr>
                          <w:sz w:val="18"/>
                          <w:szCs w:val="18"/>
                        </w:rPr>
                      </w:pPr>
                      <w:r>
                        <w:rPr>
                          <w:sz w:val="18"/>
                          <w:szCs w:val="18"/>
                        </w:rPr>
                        <w:t>CAMARA DE</w:t>
                      </w:r>
                    </w:p>
                    <w:p w:rsidR="002E4F75" w:rsidRPr="003A7956" w:rsidRDefault="002E4F75" w:rsidP="004C3423">
                      <w:pPr>
                        <w:spacing w:after="0"/>
                        <w:ind w:firstLine="0"/>
                        <w:jc w:val="center"/>
                        <w:rPr>
                          <w:sz w:val="18"/>
                          <w:szCs w:val="18"/>
                        </w:rPr>
                      </w:pPr>
                      <w:r>
                        <w:rPr>
                          <w:sz w:val="18"/>
                          <w:szCs w:val="18"/>
                        </w:rPr>
                        <w:t>COMPTOS</w:t>
                      </w:r>
                    </w:p>
                    <w:p w:rsidR="002E4F75" w:rsidRPr="003A7956" w:rsidRDefault="002E4F75" w:rsidP="004C3423">
                      <w:pPr>
                        <w:spacing w:after="0"/>
                        <w:ind w:firstLine="0"/>
                        <w:jc w:val="center"/>
                        <w:rPr>
                          <w:sz w:val="18"/>
                          <w:szCs w:val="18"/>
                        </w:rPr>
                      </w:pPr>
                      <w:r>
                        <w:rPr>
                          <w:sz w:val="18"/>
                          <w:szCs w:val="18"/>
                        </w:rPr>
                        <w:t>DE NAVARRA</w:t>
                      </w:r>
                    </w:p>
                    <w:p w:rsidR="002E4F75" w:rsidRPr="003A7956" w:rsidRDefault="002E4F75" w:rsidP="004C3423">
                      <w:pPr>
                        <w:spacing w:after="0"/>
                        <w:ind w:firstLine="0"/>
                        <w:jc w:val="center"/>
                        <w:rPr>
                          <w:color w:val="808080"/>
                          <w:sz w:val="18"/>
                          <w:szCs w:val="18"/>
                        </w:rPr>
                      </w:pPr>
                      <w:r>
                        <w:rPr>
                          <w:color w:val="808080"/>
                          <w:sz w:val="18"/>
                          <w:szCs w:val="18"/>
                        </w:rPr>
                        <w:t>NAFARROAKO</w:t>
                      </w:r>
                    </w:p>
                    <w:p w:rsidR="002E4F75" w:rsidRPr="003A7956" w:rsidRDefault="002E4F75" w:rsidP="004C3423">
                      <w:pPr>
                        <w:spacing w:after="0"/>
                        <w:ind w:firstLine="0"/>
                        <w:jc w:val="center"/>
                        <w:rPr>
                          <w:color w:val="808080"/>
                          <w:sz w:val="18"/>
                          <w:szCs w:val="18"/>
                        </w:rPr>
                      </w:pPr>
                      <w:r>
                        <w:rPr>
                          <w:color w:val="808080"/>
                          <w:sz w:val="18"/>
                          <w:szCs w:val="18"/>
                        </w:rPr>
                        <w:t>KONTUEN</w:t>
                      </w:r>
                    </w:p>
                    <w:p w:rsidR="002E4F75" w:rsidRPr="003A7956" w:rsidRDefault="002E4F75" w:rsidP="004C3423">
                      <w:pPr>
                        <w:spacing w:after="0"/>
                        <w:ind w:firstLine="0"/>
                        <w:jc w:val="center"/>
                        <w:rPr>
                          <w:color w:val="808080"/>
                          <w:sz w:val="18"/>
                          <w:szCs w:val="18"/>
                        </w:rPr>
                      </w:pPr>
                      <w:r>
                        <w:rPr>
                          <w:color w:val="808080"/>
                          <w:sz w:val="18"/>
                          <w:szCs w:val="18"/>
                        </w:rPr>
                        <w:t>GANBERA</w:t>
                      </w:r>
                    </w:p>
                    <w:p w:rsidR="002E4F75" w:rsidRPr="002C7026" w:rsidRDefault="002E4F75" w:rsidP="002C7026">
                      <w:pPr>
                        <w:spacing w:after="0"/>
                        <w:ind w:firstLine="0"/>
                        <w:jc w:val="center"/>
                        <w:rPr>
                          <w:rFonts w:ascii="Trajan" w:hAnsi="Trajan"/>
                          <w:color w:val="808080"/>
                          <w:sz w:val="18"/>
                          <w:szCs w:val="18"/>
                          <w:lang w:val="es-ES"/>
                        </w:rPr>
                      </w:pPr>
                    </w:p>
                  </w:txbxContent>
                </v:textbox>
              </v:shape>
            </w:pict>
          </mc:Fallback>
        </mc:AlternateContent>
      </w:r>
      <w:r>
        <w:rPr>
          <w:rFonts w:ascii="Arial" w:hAnsi="Arial"/>
          <w:color w:val="808080"/>
          <w:sz w:val="40"/>
          <w:szCs w:val="40"/>
        </w:rPr>
        <w:t xml:space="preserve">  </w:t>
      </w:r>
    </w:p>
    <w:p w:rsidR="009A2D2E" w:rsidRPr="009A2D2E" w:rsidRDefault="009A2D2E" w:rsidP="00420B63">
      <w:pPr>
        <w:pStyle w:val="EstiloPortada"/>
        <w:spacing w:before="120"/>
        <w:ind w:left="4394" w:right="-1049"/>
        <w:rPr>
          <w:sz w:val="48"/>
          <w:szCs w:val="48"/>
        </w:rPr>
      </w:pPr>
      <w:r>
        <w:rPr>
          <w:sz w:val="48"/>
          <w:szCs w:val="48"/>
        </w:rPr>
        <w:t>Pertsonen Autonomiarako eta Garapenerako Naf</w:t>
      </w:r>
      <w:r>
        <w:rPr>
          <w:sz w:val="48"/>
          <w:szCs w:val="48"/>
        </w:rPr>
        <w:t>a</w:t>
      </w:r>
      <w:r>
        <w:rPr>
          <w:sz w:val="48"/>
          <w:szCs w:val="48"/>
        </w:rPr>
        <w:t>rroako Agentziaren 2016ko ekitaldiko lagu</w:t>
      </w:r>
      <w:r>
        <w:rPr>
          <w:sz w:val="48"/>
          <w:szCs w:val="48"/>
        </w:rPr>
        <w:t>n</w:t>
      </w:r>
      <w:r>
        <w:rPr>
          <w:sz w:val="48"/>
          <w:szCs w:val="48"/>
        </w:rPr>
        <w:t>tza-kontratuak</w:t>
      </w:r>
    </w:p>
    <w:p w:rsidR="001C3A32" w:rsidRPr="001D4F09" w:rsidRDefault="001C3A32" w:rsidP="001D4F09">
      <w:pPr>
        <w:pStyle w:val="EstiloPortada"/>
      </w:pPr>
    </w:p>
    <w:p w:rsidR="001C3A32" w:rsidRPr="00204979" w:rsidRDefault="001C3A32" w:rsidP="00891D73">
      <w:pPr>
        <w:pStyle w:val="texto"/>
      </w:pPr>
    </w:p>
    <w:p w:rsidR="001C3A32" w:rsidRPr="00204979" w:rsidRDefault="001C3A32"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844F74" w:rsidRPr="00204979" w:rsidRDefault="00844F74" w:rsidP="00891D73">
      <w:pPr>
        <w:pStyle w:val="texto"/>
      </w:pPr>
    </w:p>
    <w:p w:rsidR="00844F74" w:rsidRPr="00204979" w:rsidRDefault="00844F74" w:rsidP="00891D73">
      <w:pPr>
        <w:pStyle w:val="texto"/>
      </w:pPr>
    </w:p>
    <w:p w:rsidR="002B78B5" w:rsidRDefault="002B78B5" w:rsidP="009936FC">
      <w:pPr>
        <w:pStyle w:val="Fechaportada"/>
      </w:pPr>
    </w:p>
    <w:p w:rsidR="00716463" w:rsidRPr="001D4F09" w:rsidRDefault="00BC4ECF" w:rsidP="009936FC">
      <w:pPr>
        <w:pStyle w:val="Fechaportada"/>
      </w:pPr>
      <w:r>
        <w:t>2018ko ekaina</w:t>
      </w:r>
    </w:p>
    <w:p w:rsidR="008E3FFE" w:rsidRPr="001D4F09" w:rsidRDefault="008E3FFE" w:rsidP="00D241A6">
      <w:pPr>
        <w:pStyle w:val="ndice"/>
        <w:jc w:val="both"/>
        <w:rPr>
          <w:rFonts w:ascii="Times New Roman" w:hAnsi="Times New Roman"/>
        </w:rPr>
        <w:sectPr w:rsidR="008E3FFE" w:rsidRPr="001D4F09"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1C3A32" w:rsidRDefault="00891D73" w:rsidP="00891D73">
      <w:pPr>
        <w:pStyle w:val="ndice"/>
      </w:pPr>
      <w:r>
        <w:lastRenderedPageBreak/>
        <w:t>Aurkibidea</w:t>
      </w:r>
    </w:p>
    <w:p w:rsidR="00356F91" w:rsidRDefault="0014728F">
      <w:pPr>
        <w:pStyle w:val="TDC1"/>
        <w:rPr>
          <w:rFonts w:asciiTheme="minorHAnsi" w:eastAsiaTheme="minorEastAsia" w:hAnsiTheme="minorHAnsi" w:cstheme="minorBidi"/>
          <w:smallCaps w:val="0"/>
          <w:noProof/>
          <w:szCs w:val="22"/>
          <w:lang w:val="es-ES" w:eastAsia="es-ES"/>
        </w:rPr>
      </w:pPr>
      <w:r>
        <w:fldChar w:fldCharType="begin"/>
      </w:r>
      <w:r>
        <w:instrText xml:space="preserve"> TOC \o "1-3" \h \z \t "atitulo1;1;atitulo2;2" </w:instrText>
      </w:r>
      <w:r>
        <w:fldChar w:fldCharType="separate"/>
      </w:r>
      <w:hyperlink w:anchor="_Toc523384159" w:history="1">
        <w:r w:rsidR="00356F91" w:rsidRPr="00B065BB">
          <w:rPr>
            <w:rStyle w:val="Hipervnculo"/>
            <w:noProof/>
          </w:rPr>
          <w:t>I. Sarrera</w:t>
        </w:r>
        <w:r w:rsidR="00356F91">
          <w:rPr>
            <w:noProof/>
            <w:webHidden/>
          </w:rPr>
          <w:tab/>
        </w:r>
        <w:r w:rsidR="00356F91">
          <w:rPr>
            <w:noProof/>
            <w:webHidden/>
          </w:rPr>
          <w:fldChar w:fldCharType="begin"/>
        </w:r>
        <w:r w:rsidR="00356F91">
          <w:rPr>
            <w:noProof/>
            <w:webHidden/>
          </w:rPr>
          <w:instrText xml:space="preserve"> PAGEREF _Toc523384159 \h </w:instrText>
        </w:r>
        <w:r w:rsidR="00356F91">
          <w:rPr>
            <w:noProof/>
            <w:webHidden/>
          </w:rPr>
        </w:r>
        <w:r w:rsidR="00356F91">
          <w:rPr>
            <w:noProof/>
            <w:webHidden/>
          </w:rPr>
          <w:fldChar w:fldCharType="separate"/>
        </w:r>
        <w:r w:rsidR="00356F91">
          <w:rPr>
            <w:noProof/>
            <w:webHidden/>
          </w:rPr>
          <w:t>3</w:t>
        </w:r>
        <w:r w:rsidR="00356F91">
          <w:rPr>
            <w:noProof/>
            <w:webHidden/>
          </w:rPr>
          <w:fldChar w:fldCharType="end"/>
        </w:r>
      </w:hyperlink>
    </w:p>
    <w:p w:rsidR="00356F91" w:rsidRDefault="00AB7772">
      <w:pPr>
        <w:pStyle w:val="TDC1"/>
        <w:rPr>
          <w:rFonts w:asciiTheme="minorHAnsi" w:eastAsiaTheme="minorEastAsia" w:hAnsiTheme="minorHAnsi" w:cstheme="minorBidi"/>
          <w:smallCaps w:val="0"/>
          <w:noProof/>
          <w:szCs w:val="22"/>
          <w:lang w:val="es-ES" w:eastAsia="es-ES"/>
        </w:rPr>
      </w:pPr>
      <w:hyperlink w:anchor="_Toc523384160" w:history="1">
        <w:r w:rsidR="00356F91" w:rsidRPr="00B065BB">
          <w:rPr>
            <w:rStyle w:val="Hipervnculo"/>
            <w:noProof/>
          </w:rPr>
          <w:t>II. Pertsonen Autonomiarako eta Garapenerako Nafarroako Agentzia</w:t>
        </w:r>
        <w:r w:rsidR="00356F91">
          <w:rPr>
            <w:noProof/>
            <w:webHidden/>
          </w:rPr>
          <w:tab/>
        </w:r>
        <w:r w:rsidR="00356F91">
          <w:rPr>
            <w:noProof/>
            <w:webHidden/>
          </w:rPr>
          <w:fldChar w:fldCharType="begin"/>
        </w:r>
        <w:r w:rsidR="00356F91">
          <w:rPr>
            <w:noProof/>
            <w:webHidden/>
          </w:rPr>
          <w:instrText xml:space="preserve"> PAGEREF _Toc523384160 \h </w:instrText>
        </w:r>
        <w:r w:rsidR="00356F91">
          <w:rPr>
            <w:noProof/>
            <w:webHidden/>
          </w:rPr>
        </w:r>
        <w:r w:rsidR="00356F91">
          <w:rPr>
            <w:noProof/>
            <w:webHidden/>
          </w:rPr>
          <w:fldChar w:fldCharType="separate"/>
        </w:r>
        <w:r w:rsidR="00356F91">
          <w:rPr>
            <w:noProof/>
            <w:webHidden/>
          </w:rPr>
          <w:t>4</w:t>
        </w:r>
        <w:r w:rsidR="00356F91">
          <w:rPr>
            <w:noProof/>
            <w:webHidden/>
          </w:rPr>
          <w:fldChar w:fldCharType="end"/>
        </w:r>
      </w:hyperlink>
    </w:p>
    <w:p w:rsidR="00356F91" w:rsidRDefault="00AB7772">
      <w:pPr>
        <w:pStyle w:val="TDC1"/>
        <w:rPr>
          <w:rFonts w:asciiTheme="minorHAnsi" w:eastAsiaTheme="minorEastAsia" w:hAnsiTheme="minorHAnsi" w:cstheme="minorBidi"/>
          <w:smallCaps w:val="0"/>
          <w:noProof/>
          <w:szCs w:val="22"/>
          <w:lang w:val="es-ES" w:eastAsia="es-ES"/>
        </w:rPr>
      </w:pPr>
      <w:hyperlink w:anchor="_Toc523384161" w:history="1">
        <w:r w:rsidR="00356F91" w:rsidRPr="00B065BB">
          <w:rPr>
            <w:rStyle w:val="Hipervnculo"/>
            <w:noProof/>
          </w:rPr>
          <w:t>III. Helburuak, norainokoa eta mugak</w:t>
        </w:r>
        <w:r w:rsidR="00356F91">
          <w:rPr>
            <w:noProof/>
            <w:webHidden/>
          </w:rPr>
          <w:tab/>
        </w:r>
        <w:r w:rsidR="00356F91">
          <w:rPr>
            <w:noProof/>
            <w:webHidden/>
          </w:rPr>
          <w:fldChar w:fldCharType="begin"/>
        </w:r>
        <w:r w:rsidR="00356F91">
          <w:rPr>
            <w:noProof/>
            <w:webHidden/>
          </w:rPr>
          <w:instrText xml:space="preserve"> PAGEREF _Toc523384161 \h </w:instrText>
        </w:r>
        <w:r w:rsidR="00356F91">
          <w:rPr>
            <w:noProof/>
            <w:webHidden/>
          </w:rPr>
        </w:r>
        <w:r w:rsidR="00356F91">
          <w:rPr>
            <w:noProof/>
            <w:webHidden/>
          </w:rPr>
          <w:fldChar w:fldCharType="separate"/>
        </w:r>
        <w:r w:rsidR="00356F91">
          <w:rPr>
            <w:noProof/>
            <w:webHidden/>
          </w:rPr>
          <w:t>12</w:t>
        </w:r>
        <w:r w:rsidR="00356F91">
          <w:rPr>
            <w:noProof/>
            <w:webHidden/>
          </w:rPr>
          <w:fldChar w:fldCharType="end"/>
        </w:r>
      </w:hyperlink>
    </w:p>
    <w:p w:rsidR="00356F91" w:rsidRDefault="00AB7772">
      <w:pPr>
        <w:pStyle w:val="TDC1"/>
        <w:rPr>
          <w:rFonts w:asciiTheme="minorHAnsi" w:eastAsiaTheme="minorEastAsia" w:hAnsiTheme="minorHAnsi" w:cstheme="minorBidi"/>
          <w:smallCaps w:val="0"/>
          <w:noProof/>
          <w:szCs w:val="22"/>
          <w:lang w:val="es-ES" w:eastAsia="es-ES"/>
        </w:rPr>
      </w:pPr>
      <w:hyperlink w:anchor="_Toc523384162" w:history="1">
        <w:r w:rsidR="00356F91" w:rsidRPr="00B065BB">
          <w:rPr>
            <w:rStyle w:val="Hipervnculo"/>
            <w:noProof/>
          </w:rPr>
          <w:t>IV. Ondorioak eta gomendioak</w:t>
        </w:r>
        <w:r w:rsidR="00356F91">
          <w:rPr>
            <w:noProof/>
            <w:webHidden/>
          </w:rPr>
          <w:tab/>
        </w:r>
        <w:r w:rsidR="00356F91">
          <w:rPr>
            <w:noProof/>
            <w:webHidden/>
          </w:rPr>
          <w:fldChar w:fldCharType="begin"/>
        </w:r>
        <w:r w:rsidR="00356F91">
          <w:rPr>
            <w:noProof/>
            <w:webHidden/>
          </w:rPr>
          <w:instrText xml:space="preserve"> PAGEREF _Toc523384162 \h </w:instrText>
        </w:r>
        <w:r w:rsidR="00356F91">
          <w:rPr>
            <w:noProof/>
            <w:webHidden/>
          </w:rPr>
        </w:r>
        <w:r w:rsidR="00356F91">
          <w:rPr>
            <w:noProof/>
            <w:webHidden/>
          </w:rPr>
          <w:fldChar w:fldCharType="separate"/>
        </w:r>
        <w:r w:rsidR="00356F91">
          <w:rPr>
            <w:noProof/>
            <w:webHidden/>
          </w:rPr>
          <w:t>14</w:t>
        </w:r>
        <w:r w:rsidR="00356F91">
          <w:rPr>
            <w:noProof/>
            <w:webHidden/>
          </w:rPr>
          <w:fldChar w:fldCharType="end"/>
        </w:r>
      </w:hyperlink>
    </w:p>
    <w:p w:rsidR="00356F91" w:rsidRDefault="00AB7772">
      <w:pPr>
        <w:pStyle w:val="TDC1"/>
        <w:rPr>
          <w:rFonts w:asciiTheme="minorHAnsi" w:eastAsiaTheme="minorEastAsia" w:hAnsiTheme="minorHAnsi" w:cstheme="minorBidi"/>
          <w:smallCaps w:val="0"/>
          <w:noProof/>
          <w:szCs w:val="22"/>
          <w:lang w:val="es-ES" w:eastAsia="es-ES"/>
        </w:rPr>
      </w:pPr>
      <w:hyperlink w:anchor="_Toc523384163" w:history="1">
        <w:r w:rsidR="00356F91" w:rsidRPr="00B065BB">
          <w:rPr>
            <w:rStyle w:val="Hipervnculo"/>
            <w:noProof/>
          </w:rPr>
          <w:t>V. Zerbitzuen kontratazioaren analisia</w:t>
        </w:r>
        <w:r w:rsidR="00356F91">
          <w:rPr>
            <w:noProof/>
            <w:webHidden/>
          </w:rPr>
          <w:tab/>
        </w:r>
        <w:r w:rsidR="00356F91">
          <w:rPr>
            <w:noProof/>
            <w:webHidden/>
          </w:rPr>
          <w:fldChar w:fldCharType="begin"/>
        </w:r>
        <w:r w:rsidR="00356F91">
          <w:rPr>
            <w:noProof/>
            <w:webHidden/>
          </w:rPr>
          <w:instrText xml:space="preserve"> PAGEREF _Toc523384163 \h </w:instrText>
        </w:r>
        <w:r w:rsidR="00356F91">
          <w:rPr>
            <w:noProof/>
            <w:webHidden/>
          </w:rPr>
        </w:r>
        <w:r w:rsidR="00356F91">
          <w:rPr>
            <w:noProof/>
            <w:webHidden/>
          </w:rPr>
          <w:fldChar w:fldCharType="separate"/>
        </w:r>
        <w:r w:rsidR="00356F91">
          <w:rPr>
            <w:noProof/>
            <w:webHidden/>
          </w:rPr>
          <w:t>18</w:t>
        </w:r>
        <w:r w:rsidR="00356F91">
          <w:rPr>
            <w:noProof/>
            <w:webHidden/>
          </w:rPr>
          <w:fldChar w:fldCharType="end"/>
        </w:r>
      </w:hyperlink>
    </w:p>
    <w:p w:rsidR="00356F91" w:rsidRDefault="00AB7772">
      <w:pPr>
        <w:pStyle w:val="TDC2"/>
        <w:rPr>
          <w:rFonts w:asciiTheme="minorHAnsi" w:eastAsiaTheme="minorEastAsia" w:hAnsiTheme="minorHAnsi" w:cstheme="minorBidi"/>
          <w:noProof/>
          <w:szCs w:val="22"/>
          <w:lang w:val="es-ES" w:eastAsia="es-ES"/>
        </w:rPr>
      </w:pPr>
      <w:hyperlink w:anchor="_Toc523384164" w:history="1">
        <w:r w:rsidR="00356F91" w:rsidRPr="00B065BB">
          <w:rPr>
            <w:rStyle w:val="Hipervnculo"/>
            <w:noProof/>
          </w:rPr>
          <w:t>V.1. Adjudikazio-prozeduren berrikuspena</w:t>
        </w:r>
        <w:r w:rsidR="00356F91">
          <w:rPr>
            <w:noProof/>
            <w:webHidden/>
          </w:rPr>
          <w:tab/>
        </w:r>
        <w:r w:rsidR="00356F91">
          <w:rPr>
            <w:noProof/>
            <w:webHidden/>
          </w:rPr>
          <w:fldChar w:fldCharType="begin"/>
        </w:r>
        <w:r w:rsidR="00356F91">
          <w:rPr>
            <w:noProof/>
            <w:webHidden/>
          </w:rPr>
          <w:instrText xml:space="preserve"> PAGEREF _Toc523384164 \h </w:instrText>
        </w:r>
        <w:r w:rsidR="00356F91">
          <w:rPr>
            <w:noProof/>
            <w:webHidden/>
          </w:rPr>
        </w:r>
        <w:r w:rsidR="00356F91">
          <w:rPr>
            <w:noProof/>
            <w:webHidden/>
          </w:rPr>
          <w:fldChar w:fldCharType="separate"/>
        </w:r>
        <w:r w:rsidR="00356F91">
          <w:rPr>
            <w:noProof/>
            <w:webHidden/>
          </w:rPr>
          <w:t>18</w:t>
        </w:r>
        <w:r w:rsidR="00356F91">
          <w:rPr>
            <w:noProof/>
            <w:webHidden/>
          </w:rPr>
          <w:fldChar w:fldCharType="end"/>
        </w:r>
      </w:hyperlink>
    </w:p>
    <w:p w:rsidR="00356F91" w:rsidRDefault="00AB7772">
      <w:pPr>
        <w:pStyle w:val="TDC2"/>
        <w:rPr>
          <w:rFonts w:asciiTheme="minorHAnsi" w:eastAsiaTheme="minorEastAsia" w:hAnsiTheme="minorHAnsi" w:cstheme="minorBidi"/>
          <w:noProof/>
          <w:szCs w:val="22"/>
          <w:lang w:val="es-ES" w:eastAsia="es-ES"/>
        </w:rPr>
      </w:pPr>
      <w:hyperlink w:anchor="_Toc523384165" w:history="1">
        <w:r w:rsidR="00356F91" w:rsidRPr="00B065BB">
          <w:rPr>
            <w:rStyle w:val="Hipervnculo"/>
            <w:noProof/>
          </w:rPr>
          <w:t>V.2. Moduluari buruzko zenbatespenak eta langileen kostuaren ebaluazioa zerbitzu kontratatuen lizitazioetan</w:t>
        </w:r>
        <w:r w:rsidR="00356F91">
          <w:rPr>
            <w:noProof/>
            <w:webHidden/>
          </w:rPr>
          <w:tab/>
        </w:r>
        <w:r w:rsidR="00356F91">
          <w:rPr>
            <w:noProof/>
            <w:webHidden/>
          </w:rPr>
          <w:fldChar w:fldCharType="begin"/>
        </w:r>
        <w:r w:rsidR="00356F91">
          <w:rPr>
            <w:noProof/>
            <w:webHidden/>
          </w:rPr>
          <w:instrText xml:space="preserve"> PAGEREF _Toc523384165 \h </w:instrText>
        </w:r>
        <w:r w:rsidR="00356F91">
          <w:rPr>
            <w:noProof/>
            <w:webHidden/>
          </w:rPr>
        </w:r>
        <w:r w:rsidR="00356F91">
          <w:rPr>
            <w:noProof/>
            <w:webHidden/>
          </w:rPr>
          <w:fldChar w:fldCharType="separate"/>
        </w:r>
        <w:r w:rsidR="00356F91">
          <w:rPr>
            <w:noProof/>
            <w:webHidden/>
          </w:rPr>
          <w:t>28</w:t>
        </w:r>
        <w:r w:rsidR="00356F91">
          <w:rPr>
            <w:noProof/>
            <w:webHidden/>
          </w:rPr>
          <w:fldChar w:fldCharType="end"/>
        </w:r>
      </w:hyperlink>
    </w:p>
    <w:p w:rsidR="00356F91" w:rsidRDefault="00AB7772">
      <w:pPr>
        <w:pStyle w:val="TDC2"/>
        <w:rPr>
          <w:rFonts w:asciiTheme="minorHAnsi" w:eastAsiaTheme="minorEastAsia" w:hAnsiTheme="minorHAnsi" w:cstheme="minorBidi"/>
          <w:noProof/>
          <w:szCs w:val="22"/>
          <w:lang w:val="es-ES" w:eastAsia="es-ES"/>
        </w:rPr>
      </w:pPr>
      <w:hyperlink w:anchor="_Toc523384166" w:history="1">
        <w:r w:rsidR="00356F91" w:rsidRPr="00B065BB">
          <w:rPr>
            <w:rStyle w:val="Hipervnculo"/>
            <w:noProof/>
          </w:rPr>
          <w:t>V.3. Adjudikazio-irizpideen balorazioa eta beheranzko eskaintzek aplikatzekoa den hitzarmen sektoriala betetzeko bermean duten eragina.</w:t>
        </w:r>
        <w:r w:rsidR="00356F91">
          <w:rPr>
            <w:noProof/>
            <w:webHidden/>
          </w:rPr>
          <w:tab/>
        </w:r>
        <w:r w:rsidR="00356F91">
          <w:rPr>
            <w:noProof/>
            <w:webHidden/>
          </w:rPr>
          <w:fldChar w:fldCharType="begin"/>
        </w:r>
        <w:r w:rsidR="00356F91">
          <w:rPr>
            <w:noProof/>
            <w:webHidden/>
          </w:rPr>
          <w:instrText xml:space="preserve"> PAGEREF _Toc523384166 \h </w:instrText>
        </w:r>
        <w:r w:rsidR="00356F91">
          <w:rPr>
            <w:noProof/>
            <w:webHidden/>
          </w:rPr>
        </w:r>
        <w:r w:rsidR="00356F91">
          <w:rPr>
            <w:noProof/>
            <w:webHidden/>
          </w:rPr>
          <w:fldChar w:fldCharType="separate"/>
        </w:r>
        <w:r w:rsidR="00356F91">
          <w:rPr>
            <w:noProof/>
            <w:webHidden/>
          </w:rPr>
          <w:t>43</w:t>
        </w:r>
        <w:r w:rsidR="00356F91">
          <w:rPr>
            <w:noProof/>
            <w:webHidden/>
          </w:rPr>
          <w:fldChar w:fldCharType="end"/>
        </w:r>
      </w:hyperlink>
    </w:p>
    <w:p w:rsidR="00356F91" w:rsidRDefault="00AB7772">
      <w:pPr>
        <w:pStyle w:val="TDC2"/>
        <w:rPr>
          <w:rFonts w:asciiTheme="minorHAnsi" w:eastAsiaTheme="minorEastAsia" w:hAnsiTheme="minorHAnsi" w:cstheme="minorBidi"/>
          <w:noProof/>
          <w:szCs w:val="22"/>
          <w:lang w:val="es-ES" w:eastAsia="es-ES"/>
        </w:rPr>
      </w:pPr>
      <w:hyperlink w:anchor="_Toc523384167" w:history="1">
        <w:r w:rsidR="00356F91" w:rsidRPr="00B065BB">
          <w:rPr>
            <w:rStyle w:val="Hipervnculo"/>
            <w:noProof/>
          </w:rPr>
          <w:t>V.4. Kontratuen betetzea, eta aplikatutako jarraipena eta kontrola</w:t>
        </w:r>
        <w:r w:rsidR="00356F91">
          <w:rPr>
            <w:noProof/>
            <w:webHidden/>
          </w:rPr>
          <w:tab/>
        </w:r>
        <w:r w:rsidR="00356F91">
          <w:rPr>
            <w:noProof/>
            <w:webHidden/>
          </w:rPr>
          <w:fldChar w:fldCharType="begin"/>
        </w:r>
        <w:r w:rsidR="00356F91">
          <w:rPr>
            <w:noProof/>
            <w:webHidden/>
          </w:rPr>
          <w:instrText xml:space="preserve"> PAGEREF _Toc523384167 \h </w:instrText>
        </w:r>
        <w:r w:rsidR="00356F91">
          <w:rPr>
            <w:noProof/>
            <w:webHidden/>
          </w:rPr>
        </w:r>
        <w:r w:rsidR="00356F91">
          <w:rPr>
            <w:noProof/>
            <w:webHidden/>
          </w:rPr>
          <w:fldChar w:fldCharType="separate"/>
        </w:r>
        <w:r w:rsidR="00356F91">
          <w:rPr>
            <w:noProof/>
            <w:webHidden/>
          </w:rPr>
          <w:t>46</w:t>
        </w:r>
        <w:r w:rsidR="00356F91">
          <w:rPr>
            <w:noProof/>
            <w:webHidden/>
          </w:rPr>
          <w:fldChar w:fldCharType="end"/>
        </w:r>
      </w:hyperlink>
    </w:p>
    <w:p w:rsidR="00356F91" w:rsidRDefault="00AB7772">
      <w:pPr>
        <w:pStyle w:val="TDC2"/>
        <w:rPr>
          <w:rFonts w:asciiTheme="minorHAnsi" w:eastAsiaTheme="minorEastAsia" w:hAnsiTheme="minorHAnsi" w:cstheme="minorBidi"/>
          <w:noProof/>
          <w:szCs w:val="22"/>
          <w:lang w:val="es-ES" w:eastAsia="es-ES"/>
        </w:rPr>
      </w:pPr>
      <w:hyperlink w:anchor="_Toc523384168" w:history="1">
        <w:r w:rsidR="00356F91" w:rsidRPr="00B065BB">
          <w:rPr>
            <w:rStyle w:val="Hipervnculo"/>
            <w:noProof/>
          </w:rPr>
          <w:t>V.5. Zerbitzuen kalitatea</w:t>
        </w:r>
        <w:r w:rsidR="00356F91">
          <w:rPr>
            <w:noProof/>
            <w:webHidden/>
          </w:rPr>
          <w:tab/>
        </w:r>
        <w:r w:rsidR="00356F91">
          <w:rPr>
            <w:noProof/>
            <w:webHidden/>
          </w:rPr>
          <w:fldChar w:fldCharType="begin"/>
        </w:r>
        <w:r w:rsidR="00356F91">
          <w:rPr>
            <w:noProof/>
            <w:webHidden/>
          </w:rPr>
          <w:instrText xml:space="preserve"> PAGEREF _Toc523384168 \h </w:instrText>
        </w:r>
        <w:r w:rsidR="00356F91">
          <w:rPr>
            <w:noProof/>
            <w:webHidden/>
          </w:rPr>
        </w:r>
        <w:r w:rsidR="00356F91">
          <w:rPr>
            <w:noProof/>
            <w:webHidden/>
          </w:rPr>
          <w:fldChar w:fldCharType="separate"/>
        </w:r>
        <w:r w:rsidR="00356F91">
          <w:rPr>
            <w:noProof/>
            <w:webHidden/>
          </w:rPr>
          <w:t>53</w:t>
        </w:r>
        <w:r w:rsidR="00356F91">
          <w:rPr>
            <w:noProof/>
            <w:webHidden/>
          </w:rPr>
          <w:fldChar w:fldCharType="end"/>
        </w:r>
      </w:hyperlink>
    </w:p>
    <w:p w:rsidR="00356F91" w:rsidRDefault="00AB7772">
      <w:pPr>
        <w:pStyle w:val="TDC1"/>
        <w:rPr>
          <w:rFonts w:asciiTheme="minorHAnsi" w:eastAsiaTheme="minorEastAsia" w:hAnsiTheme="minorHAnsi" w:cstheme="minorBidi"/>
          <w:smallCaps w:val="0"/>
          <w:noProof/>
          <w:szCs w:val="22"/>
          <w:lang w:val="es-ES" w:eastAsia="es-ES"/>
        </w:rPr>
      </w:pPr>
      <w:hyperlink w:anchor="_Toc523384169" w:history="1">
        <w:r w:rsidR="00356F91" w:rsidRPr="00B065BB">
          <w:rPr>
            <w:rStyle w:val="Hipervnculo"/>
            <w:noProof/>
          </w:rPr>
          <w:t>1. eranskina  Zentroen eta kontratatutako tokien zerrenda</w:t>
        </w:r>
        <w:r w:rsidR="00356F91">
          <w:rPr>
            <w:noProof/>
            <w:webHidden/>
          </w:rPr>
          <w:tab/>
        </w:r>
        <w:r w:rsidR="00356F91">
          <w:rPr>
            <w:noProof/>
            <w:webHidden/>
          </w:rPr>
          <w:fldChar w:fldCharType="begin"/>
        </w:r>
        <w:r w:rsidR="00356F91">
          <w:rPr>
            <w:noProof/>
            <w:webHidden/>
          </w:rPr>
          <w:instrText xml:space="preserve"> PAGEREF _Toc523384169 \h </w:instrText>
        </w:r>
        <w:r w:rsidR="00356F91">
          <w:rPr>
            <w:noProof/>
            <w:webHidden/>
          </w:rPr>
        </w:r>
        <w:r w:rsidR="00356F91">
          <w:rPr>
            <w:noProof/>
            <w:webHidden/>
          </w:rPr>
          <w:fldChar w:fldCharType="separate"/>
        </w:r>
        <w:r w:rsidR="00356F91">
          <w:rPr>
            <w:noProof/>
            <w:webHidden/>
          </w:rPr>
          <w:t>57</w:t>
        </w:r>
        <w:r w:rsidR="00356F91">
          <w:rPr>
            <w:noProof/>
            <w:webHidden/>
          </w:rPr>
          <w:fldChar w:fldCharType="end"/>
        </w:r>
      </w:hyperlink>
    </w:p>
    <w:p w:rsidR="00356F91" w:rsidRDefault="00AB7772">
      <w:pPr>
        <w:pStyle w:val="TDC1"/>
        <w:rPr>
          <w:rFonts w:asciiTheme="minorHAnsi" w:eastAsiaTheme="minorEastAsia" w:hAnsiTheme="minorHAnsi" w:cstheme="minorBidi"/>
          <w:smallCaps w:val="0"/>
          <w:noProof/>
          <w:szCs w:val="22"/>
          <w:lang w:val="es-ES" w:eastAsia="es-ES"/>
        </w:rPr>
      </w:pPr>
      <w:hyperlink w:anchor="_Toc523384170" w:history="1">
        <w:r w:rsidR="00356F91" w:rsidRPr="00B065BB">
          <w:rPr>
            <w:rStyle w:val="Hipervnculo"/>
            <w:noProof/>
          </w:rPr>
          <w:t>2. eranskina Desgaitasun arloko zentro bakoitzeko ratioen zenbatespena eta lansari-egitura</w:t>
        </w:r>
        <w:r w:rsidR="00356F91">
          <w:rPr>
            <w:noProof/>
            <w:webHidden/>
          </w:rPr>
          <w:tab/>
        </w:r>
        <w:r w:rsidR="00356F91">
          <w:rPr>
            <w:noProof/>
            <w:webHidden/>
          </w:rPr>
          <w:fldChar w:fldCharType="begin"/>
        </w:r>
        <w:r w:rsidR="00356F91">
          <w:rPr>
            <w:noProof/>
            <w:webHidden/>
          </w:rPr>
          <w:instrText xml:space="preserve"> PAGEREF _Toc523384170 \h </w:instrText>
        </w:r>
        <w:r w:rsidR="00356F91">
          <w:rPr>
            <w:noProof/>
            <w:webHidden/>
          </w:rPr>
        </w:r>
        <w:r w:rsidR="00356F91">
          <w:rPr>
            <w:noProof/>
            <w:webHidden/>
          </w:rPr>
          <w:fldChar w:fldCharType="separate"/>
        </w:r>
        <w:r w:rsidR="00356F91">
          <w:rPr>
            <w:noProof/>
            <w:webHidden/>
          </w:rPr>
          <w:t>60</w:t>
        </w:r>
        <w:r w:rsidR="00356F91">
          <w:rPr>
            <w:noProof/>
            <w:webHidden/>
          </w:rPr>
          <w:fldChar w:fldCharType="end"/>
        </w:r>
      </w:hyperlink>
    </w:p>
    <w:p w:rsidR="00356F91" w:rsidRDefault="00AB7772">
      <w:pPr>
        <w:pStyle w:val="TDC1"/>
        <w:rPr>
          <w:rFonts w:asciiTheme="minorHAnsi" w:eastAsiaTheme="minorEastAsia" w:hAnsiTheme="minorHAnsi" w:cstheme="minorBidi"/>
          <w:smallCaps w:val="0"/>
          <w:noProof/>
          <w:szCs w:val="22"/>
          <w:lang w:val="es-ES" w:eastAsia="es-ES"/>
        </w:rPr>
      </w:pPr>
      <w:hyperlink w:anchor="_Toc523384171" w:history="1">
        <w:r w:rsidR="00356F91" w:rsidRPr="00B065BB">
          <w:rPr>
            <w:rStyle w:val="Hipervnculo"/>
            <w:noProof/>
          </w:rPr>
          <w:t>3. eranskina Gaixotasun mentalaren arloko zentro bakoitzeko ratioen zenbatespena eta lansari-egitura</w:t>
        </w:r>
        <w:r w:rsidR="00356F91">
          <w:rPr>
            <w:noProof/>
            <w:webHidden/>
          </w:rPr>
          <w:tab/>
        </w:r>
        <w:r w:rsidR="00356F91">
          <w:rPr>
            <w:noProof/>
            <w:webHidden/>
          </w:rPr>
          <w:fldChar w:fldCharType="begin"/>
        </w:r>
        <w:r w:rsidR="00356F91">
          <w:rPr>
            <w:noProof/>
            <w:webHidden/>
          </w:rPr>
          <w:instrText xml:space="preserve"> PAGEREF _Toc523384171 \h </w:instrText>
        </w:r>
        <w:r w:rsidR="00356F91">
          <w:rPr>
            <w:noProof/>
            <w:webHidden/>
          </w:rPr>
        </w:r>
        <w:r w:rsidR="00356F91">
          <w:rPr>
            <w:noProof/>
            <w:webHidden/>
          </w:rPr>
          <w:fldChar w:fldCharType="separate"/>
        </w:r>
        <w:r w:rsidR="00356F91">
          <w:rPr>
            <w:noProof/>
            <w:webHidden/>
          </w:rPr>
          <w:t>62</w:t>
        </w:r>
        <w:r w:rsidR="00356F91">
          <w:rPr>
            <w:noProof/>
            <w:webHidden/>
          </w:rPr>
          <w:fldChar w:fldCharType="end"/>
        </w:r>
      </w:hyperlink>
    </w:p>
    <w:p w:rsidR="00356F91" w:rsidRDefault="00AB7772">
      <w:pPr>
        <w:pStyle w:val="TDC1"/>
        <w:rPr>
          <w:rFonts w:asciiTheme="minorHAnsi" w:eastAsiaTheme="minorEastAsia" w:hAnsiTheme="minorHAnsi" w:cstheme="minorBidi"/>
          <w:smallCaps w:val="0"/>
          <w:noProof/>
          <w:szCs w:val="22"/>
          <w:lang w:val="es-ES" w:eastAsia="es-ES"/>
        </w:rPr>
      </w:pPr>
      <w:hyperlink w:anchor="_Toc523384172" w:history="1">
        <w:r w:rsidR="00356F91" w:rsidRPr="00B065BB">
          <w:rPr>
            <w:rStyle w:val="Hipervnculo"/>
            <w:noProof/>
          </w:rPr>
          <w:t>4. eranskina Adingabearentzako arretaren arloko zentro bakoitzeko ratioen zenbatespena eta lansari-egitura</w:t>
        </w:r>
        <w:r w:rsidR="00356F91">
          <w:rPr>
            <w:noProof/>
            <w:webHidden/>
          </w:rPr>
          <w:tab/>
        </w:r>
        <w:r w:rsidR="00356F91">
          <w:rPr>
            <w:noProof/>
            <w:webHidden/>
          </w:rPr>
          <w:fldChar w:fldCharType="begin"/>
        </w:r>
        <w:r w:rsidR="00356F91">
          <w:rPr>
            <w:noProof/>
            <w:webHidden/>
          </w:rPr>
          <w:instrText xml:space="preserve"> PAGEREF _Toc523384172 \h </w:instrText>
        </w:r>
        <w:r w:rsidR="00356F91">
          <w:rPr>
            <w:noProof/>
            <w:webHidden/>
          </w:rPr>
        </w:r>
        <w:r w:rsidR="00356F91">
          <w:rPr>
            <w:noProof/>
            <w:webHidden/>
          </w:rPr>
          <w:fldChar w:fldCharType="separate"/>
        </w:r>
        <w:r w:rsidR="00356F91">
          <w:rPr>
            <w:noProof/>
            <w:webHidden/>
          </w:rPr>
          <w:t>66</w:t>
        </w:r>
        <w:r w:rsidR="00356F91">
          <w:rPr>
            <w:noProof/>
            <w:webHidden/>
          </w:rPr>
          <w:fldChar w:fldCharType="end"/>
        </w:r>
      </w:hyperlink>
    </w:p>
    <w:p w:rsidR="00356F91" w:rsidRDefault="00AB7772">
      <w:pPr>
        <w:pStyle w:val="TDC1"/>
        <w:rPr>
          <w:rFonts w:asciiTheme="minorHAnsi" w:eastAsiaTheme="minorEastAsia" w:hAnsiTheme="minorHAnsi" w:cstheme="minorBidi"/>
          <w:smallCaps w:val="0"/>
          <w:noProof/>
          <w:szCs w:val="22"/>
          <w:lang w:val="es-ES" w:eastAsia="es-ES"/>
        </w:rPr>
      </w:pPr>
      <w:hyperlink w:anchor="_Toc523384173" w:history="1">
        <w:r w:rsidR="00356F91" w:rsidRPr="00B065BB">
          <w:rPr>
            <w:rStyle w:val="Hipervnculo"/>
            <w:noProof/>
          </w:rPr>
          <w:t>Behin-behineko txostenari aurkeztutako alegazioak</w:t>
        </w:r>
        <w:r w:rsidR="00356F91">
          <w:rPr>
            <w:noProof/>
            <w:webHidden/>
          </w:rPr>
          <w:tab/>
        </w:r>
        <w:r w:rsidR="00356F91">
          <w:rPr>
            <w:noProof/>
            <w:webHidden/>
          </w:rPr>
          <w:fldChar w:fldCharType="begin"/>
        </w:r>
        <w:r w:rsidR="00356F91">
          <w:rPr>
            <w:noProof/>
            <w:webHidden/>
          </w:rPr>
          <w:instrText xml:space="preserve"> PAGEREF _Toc523384173 \h </w:instrText>
        </w:r>
        <w:r w:rsidR="00356F91">
          <w:rPr>
            <w:noProof/>
            <w:webHidden/>
          </w:rPr>
        </w:r>
        <w:r w:rsidR="00356F91">
          <w:rPr>
            <w:noProof/>
            <w:webHidden/>
          </w:rPr>
          <w:fldChar w:fldCharType="separate"/>
        </w:r>
        <w:r w:rsidR="00356F91">
          <w:rPr>
            <w:noProof/>
            <w:webHidden/>
          </w:rPr>
          <w:t>69</w:t>
        </w:r>
        <w:r w:rsidR="00356F91">
          <w:rPr>
            <w:noProof/>
            <w:webHidden/>
          </w:rPr>
          <w:fldChar w:fldCharType="end"/>
        </w:r>
      </w:hyperlink>
    </w:p>
    <w:p w:rsidR="00356F91" w:rsidRDefault="00AB7772">
      <w:pPr>
        <w:pStyle w:val="TDC1"/>
        <w:rPr>
          <w:rFonts w:asciiTheme="minorHAnsi" w:eastAsiaTheme="minorEastAsia" w:hAnsiTheme="minorHAnsi" w:cstheme="minorBidi"/>
          <w:smallCaps w:val="0"/>
          <w:noProof/>
          <w:szCs w:val="22"/>
          <w:lang w:val="es-ES" w:eastAsia="es-ES"/>
        </w:rPr>
      </w:pPr>
      <w:hyperlink w:anchor="_Toc523384174" w:history="1">
        <w:r w:rsidR="00356F91" w:rsidRPr="00B065BB">
          <w:rPr>
            <w:rStyle w:val="Hipervnculo"/>
            <w:noProof/>
          </w:rPr>
          <w:t>Behin-behineko txostenari aurkeztutako alegazioei Kontuen Ganberak emandako erantzuna</w:t>
        </w:r>
        <w:r w:rsidR="00356F91">
          <w:rPr>
            <w:noProof/>
            <w:webHidden/>
          </w:rPr>
          <w:tab/>
        </w:r>
        <w:r w:rsidR="00356F91">
          <w:rPr>
            <w:noProof/>
            <w:webHidden/>
          </w:rPr>
          <w:fldChar w:fldCharType="begin"/>
        </w:r>
        <w:r w:rsidR="00356F91">
          <w:rPr>
            <w:noProof/>
            <w:webHidden/>
          </w:rPr>
          <w:instrText xml:space="preserve"> PAGEREF _Toc523384174 \h </w:instrText>
        </w:r>
        <w:r w:rsidR="00356F91">
          <w:rPr>
            <w:noProof/>
            <w:webHidden/>
          </w:rPr>
        </w:r>
        <w:r w:rsidR="00356F91">
          <w:rPr>
            <w:noProof/>
            <w:webHidden/>
          </w:rPr>
          <w:fldChar w:fldCharType="separate"/>
        </w:r>
        <w:r w:rsidR="00356F91">
          <w:rPr>
            <w:noProof/>
            <w:webHidden/>
          </w:rPr>
          <w:t>70</w:t>
        </w:r>
        <w:r w:rsidR="00356F91">
          <w:rPr>
            <w:noProof/>
            <w:webHidden/>
          </w:rPr>
          <w:fldChar w:fldCharType="end"/>
        </w:r>
      </w:hyperlink>
    </w:p>
    <w:p w:rsidR="00891D73" w:rsidRDefault="0014728F" w:rsidP="003C6E1D">
      <w:pPr>
        <w:pStyle w:val="texto"/>
      </w:pPr>
      <w:r>
        <w:fldChar w:fldCharType="end"/>
      </w:r>
    </w:p>
    <w:p w:rsidR="00891D73" w:rsidRDefault="00891D73" w:rsidP="00891D73">
      <w:pPr>
        <w:pStyle w:val="texto"/>
      </w:pPr>
    </w:p>
    <w:p w:rsidR="00891D73" w:rsidRPr="00E703B6" w:rsidRDefault="00891D73" w:rsidP="00E703B6"/>
    <w:p w:rsidR="008E3FFE" w:rsidRDefault="008E3FFE" w:rsidP="00891D73">
      <w:pPr>
        <w:pStyle w:val="texto"/>
        <w:sectPr w:rsidR="008E3FFE" w:rsidSect="00160F66">
          <w:type w:val="oddPage"/>
          <w:pgSz w:w="11907" w:h="16840" w:code="9"/>
          <w:pgMar w:top="2109" w:right="1559" w:bottom="1644" w:left="1559" w:header="369" w:footer="402" w:gutter="0"/>
          <w:pgNumType w:start="3"/>
          <w:cols w:space="720"/>
          <w:docGrid w:linePitch="360"/>
        </w:sectPr>
      </w:pPr>
    </w:p>
    <w:p w:rsidR="00877ED7" w:rsidRPr="003C6BE1" w:rsidRDefault="00877ED7" w:rsidP="003C6BE1">
      <w:pPr>
        <w:pStyle w:val="atitulo1"/>
      </w:pPr>
      <w:bookmarkStart w:id="0" w:name="_Toc523384159"/>
      <w:r>
        <w:lastRenderedPageBreak/>
        <w:t>I. Sarrera</w:t>
      </w:r>
      <w:bookmarkEnd w:id="0"/>
    </w:p>
    <w:p w:rsidR="00877ED7" w:rsidRPr="00C809C1" w:rsidRDefault="00877ED7" w:rsidP="00992CAB">
      <w:pPr>
        <w:pStyle w:val="texto"/>
        <w:tabs>
          <w:tab w:val="clear" w:pos="2835"/>
          <w:tab w:val="clear" w:pos="3969"/>
          <w:tab w:val="clear" w:pos="5103"/>
          <w:tab w:val="clear" w:pos="6237"/>
          <w:tab w:val="clear" w:pos="7371"/>
        </w:tabs>
        <w:spacing w:line="240" w:lineRule="atLeast"/>
        <w:rPr>
          <w:szCs w:val="26"/>
        </w:rPr>
      </w:pPr>
      <w:r>
        <w:t>2017ko martxoan, Kontuen Ganberan eskaera parlamentario bat erregistratu zen, Nafarroako Alderdi Sozialista talde parlamentarioaren ekimenez, Perts</w:t>
      </w:r>
      <w:r>
        <w:t>o</w:t>
      </w:r>
      <w:r>
        <w:t>nen Autonomiarako eta Garapenerako Nafarroako Agentziaren (hemendik a</w:t>
      </w:r>
      <w:r>
        <w:t>u</w:t>
      </w:r>
      <w:r>
        <w:t xml:space="preserve">rrera, PAGNA) 2016ko ekitaldiko laguntza-kontratuei buruzko fiskalizazio-txosten bat egiteko.  </w:t>
      </w:r>
    </w:p>
    <w:p w:rsidR="00877ED7" w:rsidRPr="00C809C1" w:rsidRDefault="00877ED7" w:rsidP="00992CAB">
      <w:pPr>
        <w:pStyle w:val="texto"/>
        <w:tabs>
          <w:tab w:val="clear" w:pos="2835"/>
          <w:tab w:val="clear" w:pos="3969"/>
          <w:tab w:val="clear" w:pos="5103"/>
          <w:tab w:val="clear" w:pos="6237"/>
          <w:tab w:val="clear" w:pos="7371"/>
        </w:tabs>
        <w:spacing w:line="240" w:lineRule="atLeast"/>
        <w:rPr>
          <w:szCs w:val="26"/>
        </w:rPr>
      </w:pPr>
      <w:r>
        <w:t xml:space="preserve">Zehazki, honako hau jasotzen zuen eskaerak: </w:t>
      </w:r>
    </w:p>
    <w:p w:rsidR="00877ED7" w:rsidRPr="00CE58B7" w:rsidRDefault="0096707A"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sz w:val="20"/>
          <w:szCs w:val="20"/>
        </w:rPr>
      </w:pPr>
      <w:r>
        <w:rPr>
          <w:i/>
          <w:sz w:val="20"/>
          <w:szCs w:val="20"/>
        </w:rPr>
        <w:t>“Pertsonen Autonomiarako eta Garapenerako Nafarroako Agentziaren laguntza-kontratuen eta zerbitzuen emakidarako kontratuen espedienteetako lagin bat berrikustea.</w:t>
      </w:r>
    </w:p>
    <w:p w:rsidR="00877ED7" w:rsidRPr="00CE58B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sz w:val="20"/>
          <w:szCs w:val="20"/>
        </w:rPr>
      </w:pPr>
      <w:r>
        <w:rPr>
          <w:i/>
          <w:sz w:val="20"/>
          <w:szCs w:val="20"/>
        </w:rPr>
        <w:t xml:space="preserve">Zerbitzu horien kostu-kalitatearen egokitasuna aztertzea, aztertutako espedienteetan ezarrita dauden zenbateko </w:t>
      </w:r>
      <w:proofErr w:type="spellStart"/>
      <w:r>
        <w:rPr>
          <w:i/>
          <w:sz w:val="20"/>
          <w:szCs w:val="20"/>
        </w:rPr>
        <w:t>lizitatuak</w:t>
      </w:r>
      <w:proofErr w:type="spellEnd"/>
      <w:r>
        <w:rPr>
          <w:i/>
          <w:sz w:val="20"/>
          <w:szCs w:val="20"/>
        </w:rPr>
        <w:t xml:space="preserve"> ikusita.</w:t>
      </w:r>
    </w:p>
    <w:p w:rsidR="00877ED7" w:rsidRPr="00CE58B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sz w:val="20"/>
          <w:szCs w:val="20"/>
        </w:rPr>
      </w:pPr>
      <w:r>
        <w:rPr>
          <w:i/>
          <w:sz w:val="20"/>
          <w:szCs w:val="20"/>
        </w:rPr>
        <w:t>Kontratuetako baldintza-orrietan eta enpresa adjudikazio-hartzaileen eskaintzetan garrantz</w:t>
      </w:r>
      <w:r>
        <w:rPr>
          <w:i/>
          <w:sz w:val="20"/>
          <w:szCs w:val="20"/>
        </w:rPr>
        <w:t>i</w:t>
      </w:r>
      <w:r>
        <w:rPr>
          <w:i/>
          <w:sz w:val="20"/>
          <w:szCs w:val="20"/>
        </w:rPr>
        <w:t>tsuentzat iritzitako alderdiak betetzen diren aztertzea.</w:t>
      </w:r>
    </w:p>
    <w:p w:rsidR="00877ED7" w:rsidRPr="00CE58B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sz w:val="20"/>
          <w:szCs w:val="20"/>
        </w:rPr>
      </w:pPr>
      <w:r>
        <w:rPr>
          <w:i/>
          <w:sz w:val="20"/>
          <w:szCs w:val="20"/>
        </w:rPr>
        <w:t>Zerbitzuak emateko kontratatutako langileen kostu erreala kalkulatzea”.</w:t>
      </w:r>
    </w:p>
    <w:p w:rsidR="00877ED7" w:rsidRPr="00C809C1" w:rsidRDefault="00877ED7" w:rsidP="00992CAB">
      <w:pPr>
        <w:pStyle w:val="texto"/>
        <w:tabs>
          <w:tab w:val="clear" w:pos="2835"/>
          <w:tab w:val="clear" w:pos="3969"/>
          <w:tab w:val="clear" w:pos="5103"/>
          <w:tab w:val="clear" w:pos="6237"/>
          <w:tab w:val="clear" w:pos="7371"/>
        </w:tabs>
        <w:spacing w:line="240" w:lineRule="atLeast"/>
        <w:rPr>
          <w:szCs w:val="26"/>
        </w:rPr>
      </w:pPr>
      <w:r>
        <w:t>Lan hau sartu zen Kontuen Ganberak 2017rako onetsi zuen urteko fiskaliz</w:t>
      </w:r>
      <w:r>
        <w:t>a</w:t>
      </w:r>
      <w:r>
        <w:t>zio-programan.</w:t>
      </w:r>
    </w:p>
    <w:p w:rsidR="00877ED7" w:rsidRDefault="00877ED7" w:rsidP="00992CAB">
      <w:pPr>
        <w:pStyle w:val="texto"/>
        <w:tabs>
          <w:tab w:val="clear" w:pos="2835"/>
          <w:tab w:val="clear" w:pos="3969"/>
          <w:tab w:val="clear" w:pos="5103"/>
          <w:tab w:val="clear" w:pos="6237"/>
          <w:tab w:val="clear" w:pos="7371"/>
        </w:tabs>
        <w:spacing w:line="240" w:lineRule="atLeast"/>
        <w:rPr>
          <w:szCs w:val="26"/>
        </w:rPr>
      </w:pPr>
      <w:r>
        <w:t>Lana auditoriako hiru auditoria-teknikarik eta auditore batek osatutako la</w:t>
      </w:r>
      <w:r>
        <w:t>n</w:t>
      </w:r>
      <w:r>
        <w:t>taldeak egin du, 2017ko abendutik 2018ko apirilera, Ganberako zerbitzu jur</w:t>
      </w:r>
      <w:r>
        <w:t>i</w:t>
      </w:r>
      <w:r>
        <w:t xml:space="preserve">diko, informatiko eta administratiboen laguntzarekin. </w:t>
      </w:r>
    </w:p>
    <w:p w:rsidR="00F45E77" w:rsidRPr="00074ECD" w:rsidRDefault="00302FEA" w:rsidP="00992CAB">
      <w:pPr>
        <w:pStyle w:val="texto"/>
        <w:tabs>
          <w:tab w:val="clear" w:pos="2835"/>
          <w:tab w:val="clear" w:pos="3969"/>
          <w:tab w:val="clear" w:pos="5103"/>
          <w:tab w:val="clear" w:pos="6237"/>
          <w:tab w:val="clear" w:pos="7371"/>
        </w:tabs>
        <w:spacing w:line="240" w:lineRule="atLeast"/>
        <w:rPr>
          <w:szCs w:val="26"/>
        </w:rPr>
      </w:pPr>
      <w:r>
        <w:t>Jarduketa honen emaitzak Eskubide Sozialetako kontseilariari eta Pertsonen Autonomiarako eta Garapenerako Nafarroako Gerentziaren Zuzendaritzari h</w:t>
      </w:r>
      <w:r>
        <w:t>e</w:t>
      </w:r>
      <w:r>
        <w:t>larazi zitzaizkien, kasua bazen egokitzat jotzen zituzten alegazioak aurkezteko, Nafarroako Kontuen Ganberari buruzko 19/1984 Foru Legeko 11.2. artikuluan aurreikusitakoari jarraituz. Epea iraganda, Eskubide Sozialetako Departame</w:t>
      </w:r>
      <w:r>
        <w:t>n</w:t>
      </w:r>
      <w:r>
        <w:t>tuko kontseilari Miguel Laparra Navarro jaunak aurkeztu ditu alegazioak.</w:t>
      </w:r>
    </w:p>
    <w:p w:rsidR="00877ED7" w:rsidRPr="00C809C1" w:rsidRDefault="00877ED7" w:rsidP="00992CAB">
      <w:pPr>
        <w:pStyle w:val="texto"/>
        <w:tabs>
          <w:tab w:val="clear" w:pos="2835"/>
          <w:tab w:val="clear" w:pos="3969"/>
          <w:tab w:val="clear" w:pos="5103"/>
          <w:tab w:val="clear" w:pos="6237"/>
          <w:tab w:val="clear" w:pos="7371"/>
        </w:tabs>
        <w:spacing w:line="240" w:lineRule="atLeast"/>
        <w:rPr>
          <w:szCs w:val="26"/>
        </w:rPr>
      </w:pPr>
      <w:r>
        <w:t xml:space="preserve">Eskerrak eman nahi dizkiogu </w:t>
      </w:r>
      <w:proofErr w:type="spellStart"/>
      <w:r>
        <w:t>PAGNAko</w:t>
      </w:r>
      <w:proofErr w:type="spellEnd"/>
      <w:r>
        <w:t xml:space="preserve"> langileei eta </w:t>
      </w:r>
      <w:bookmarkStart w:id="1" w:name="#10007809"/>
      <w:r>
        <w:t>Errealitate Sozialaren Behatokiaren eta Gizarte Politiken Plangintzaren eta Ebaluazioaren Zuzendar</w:t>
      </w:r>
      <w:r>
        <w:t>i</w:t>
      </w:r>
      <w:r>
        <w:t>tza Nagusiko Kalitate eta Ikuskapen Zerbitzuari</w:t>
      </w:r>
      <w:bookmarkEnd w:id="1"/>
      <w:r>
        <w:t xml:space="preserve"> lan hau egitean emandako l</w:t>
      </w:r>
      <w:r>
        <w:t>a</w:t>
      </w:r>
      <w:r>
        <w:t xml:space="preserve">guntzarengatik. </w:t>
      </w:r>
    </w:p>
    <w:p w:rsidR="00992CAB" w:rsidRDefault="00992CAB" w:rsidP="00992CAB">
      <w:pPr>
        <w:spacing w:line="240" w:lineRule="atLeast"/>
        <w:ind w:firstLine="0"/>
        <w:jc w:val="left"/>
        <w:rPr>
          <w:sz w:val="26"/>
          <w:szCs w:val="26"/>
        </w:rPr>
      </w:pPr>
    </w:p>
    <w:p w:rsidR="00877ED7" w:rsidRPr="00C809C1" w:rsidRDefault="00877ED7" w:rsidP="00992CAB">
      <w:pPr>
        <w:spacing w:line="240" w:lineRule="atLeast"/>
        <w:ind w:firstLine="0"/>
        <w:jc w:val="left"/>
        <w:rPr>
          <w:sz w:val="26"/>
          <w:szCs w:val="26"/>
        </w:rPr>
      </w:pPr>
      <w:r>
        <w:br w:type="page"/>
      </w:r>
    </w:p>
    <w:p w:rsidR="00877ED7" w:rsidRPr="003C6BE1" w:rsidRDefault="00877ED7" w:rsidP="003C6BE1">
      <w:pPr>
        <w:pStyle w:val="atitulo1"/>
      </w:pPr>
      <w:bookmarkStart w:id="2" w:name="_Toc500414323"/>
      <w:bookmarkStart w:id="3" w:name="_Toc523384160"/>
      <w:r>
        <w:lastRenderedPageBreak/>
        <w:t>II. Pertsonen Autonomiarako eta Garapenerako Nafarroako Agentzia</w:t>
      </w:r>
      <w:bookmarkEnd w:id="2"/>
      <w:bookmarkEnd w:id="3"/>
    </w:p>
    <w:p w:rsidR="00877ED7" w:rsidRPr="00686A94" w:rsidRDefault="00DD39E4" w:rsidP="00686A94">
      <w:pPr>
        <w:pStyle w:val="atitulo3"/>
        <w:spacing w:before="240"/>
        <w:rPr>
          <w:rFonts w:cs="Arial"/>
          <w:sz w:val="24"/>
          <w:szCs w:val="24"/>
        </w:rPr>
      </w:pPr>
      <w:r>
        <w:rPr>
          <w:sz w:val="24"/>
          <w:szCs w:val="24"/>
        </w:rPr>
        <w:t xml:space="preserve">II.1. Datu orokorrak </w:t>
      </w:r>
    </w:p>
    <w:p w:rsidR="00877ED7" w:rsidRPr="00C809C1" w:rsidRDefault="00797EEE" w:rsidP="00686A94">
      <w:pPr>
        <w:pStyle w:val="texto"/>
        <w:tabs>
          <w:tab w:val="clear" w:pos="2835"/>
          <w:tab w:val="clear" w:pos="3969"/>
          <w:tab w:val="clear" w:pos="5103"/>
          <w:tab w:val="clear" w:pos="6237"/>
          <w:tab w:val="clear" w:pos="7371"/>
        </w:tabs>
        <w:spacing w:line="240" w:lineRule="atLeast"/>
        <w:rPr>
          <w:szCs w:val="26"/>
        </w:rPr>
      </w:pPr>
      <w:r>
        <w:rPr>
          <w:noProof/>
          <w:lang w:val="es-ES" w:eastAsia="es-ES"/>
        </w:rPr>
        <w:drawing>
          <wp:anchor distT="0" distB="0" distL="114300" distR="114300" simplePos="0" relativeHeight="251658752" behindDoc="1" locked="0" layoutInCell="1" allowOverlap="1" wp14:anchorId="369340C8" wp14:editId="4A2903E2">
            <wp:simplePos x="0" y="0"/>
            <wp:positionH relativeFrom="column">
              <wp:posOffset>-637540</wp:posOffset>
            </wp:positionH>
            <wp:positionV relativeFrom="paragraph">
              <wp:posOffset>1214120</wp:posOffset>
            </wp:positionV>
            <wp:extent cx="6743700" cy="3162300"/>
            <wp:effectExtent l="57150" t="0" r="9525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t>Uztailaren 22ko 8/2015 Foru Dekretuak ezartzen duen bezala, Eskubide S</w:t>
      </w:r>
      <w:r>
        <w:t>o</w:t>
      </w:r>
      <w:r>
        <w:t>zialetako Departamentuak, beste eskumen batzuen artean, honako arlo hauet</w:t>
      </w:r>
      <w:r>
        <w:t>a</w:t>
      </w:r>
      <w:r>
        <w:t xml:space="preserve">koak dauzka: gizarte gaiak, familia, haur eta nerabeentzako arreta, pertsonen autonomiaren sustapena, eta hirugarren adinekoen eta </w:t>
      </w:r>
      <w:proofErr w:type="spellStart"/>
      <w:r>
        <w:t>desgaitasunak</w:t>
      </w:r>
      <w:proofErr w:type="spellEnd"/>
      <w:r>
        <w:t xml:space="preserve"> dituztenen beharretarako laguntza.</w:t>
      </w:r>
    </w:p>
    <w:p w:rsidR="00877ED7" w:rsidRDefault="00877ED7" w:rsidP="00686A94">
      <w:pPr>
        <w:pStyle w:val="texto"/>
        <w:tabs>
          <w:tab w:val="clear" w:pos="2835"/>
          <w:tab w:val="clear" w:pos="3969"/>
          <w:tab w:val="clear" w:pos="5103"/>
          <w:tab w:val="clear" w:pos="6237"/>
          <w:tab w:val="clear" w:pos="7371"/>
        </w:tabs>
        <w:spacing w:line="240" w:lineRule="atLeast"/>
        <w:rPr>
          <w:szCs w:val="26"/>
        </w:rPr>
      </w:pPr>
      <w:r>
        <w:t xml:space="preserve">Abuztuaren 28ko 128/2015 Foru Dekretuaren bitartez, Eskubide Sozialetako Departamentuaren egitura organikoa ezartzen da. Hona hemen organigrama: </w:t>
      </w:r>
    </w:p>
    <w:p w:rsidR="000709E9" w:rsidRDefault="000709E9" w:rsidP="00877ED7">
      <w:pPr>
        <w:pStyle w:val="texto"/>
        <w:tabs>
          <w:tab w:val="clear" w:pos="2835"/>
          <w:tab w:val="clear" w:pos="3969"/>
          <w:tab w:val="clear" w:pos="5103"/>
          <w:tab w:val="clear" w:pos="6237"/>
          <w:tab w:val="clear" w:pos="7371"/>
        </w:tabs>
        <w:spacing w:line="240" w:lineRule="atLeast"/>
        <w:rPr>
          <w:szCs w:val="26"/>
        </w:rPr>
      </w:pPr>
    </w:p>
    <w:p w:rsidR="00797EEE" w:rsidRDefault="00797EEE" w:rsidP="00686A94">
      <w:pPr>
        <w:pStyle w:val="texto"/>
        <w:rPr>
          <w:lang w:val="es-ES"/>
        </w:rPr>
      </w:pPr>
    </w:p>
    <w:p w:rsidR="00797EEE" w:rsidRDefault="00797EEE" w:rsidP="00686A94">
      <w:pPr>
        <w:pStyle w:val="texto"/>
        <w:rPr>
          <w:lang w:val="es-ES"/>
        </w:rPr>
      </w:pPr>
    </w:p>
    <w:p w:rsidR="00797EEE" w:rsidRDefault="00797EEE" w:rsidP="00686A94">
      <w:pPr>
        <w:pStyle w:val="texto"/>
        <w:rPr>
          <w:lang w:val="es-ES"/>
        </w:rPr>
      </w:pPr>
    </w:p>
    <w:p w:rsidR="00797EEE" w:rsidRDefault="00797EEE" w:rsidP="00686A94">
      <w:pPr>
        <w:pStyle w:val="texto"/>
        <w:rPr>
          <w:lang w:val="es-ES"/>
        </w:rPr>
      </w:pPr>
    </w:p>
    <w:p w:rsidR="00797EEE" w:rsidRDefault="00797EEE" w:rsidP="00686A94">
      <w:pPr>
        <w:pStyle w:val="texto"/>
        <w:rPr>
          <w:lang w:val="es-ES"/>
        </w:rPr>
      </w:pPr>
    </w:p>
    <w:p w:rsidR="00797EEE" w:rsidRDefault="00797EEE" w:rsidP="00686A94">
      <w:pPr>
        <w:pStyle w:val="texto"/>
        <w:rPr>
          <w:lang w:val="es-ES"/>
        </w:rPr>
      </w:pPr>
    </w:p>
    <w:p w:rsidR="00797EEE" w:rsidRDefault="00797EEE" w:rsidP="00686A94">
      <w:pPr>
        <w:pStyle w:val="texto"/>
        <w:rPr>
          <w:lang w:val="es-ES"/>
        </w:rPr>
      </w:pPr>
    </w:p>
    <w:p w:rsidR="00877ED7" w:rsidRPr="00686A94" w:rsidRDefault="00877ED7" w:rsidP="00686A94">
      <w:pPr>
        <w:pStyle w:val="texto"/>
      </w:pPr>
      <w:r>
        <w:t>PAGNA Eskubide Sozialetako Departamentuari atxikitako erakunde aut</w:t>
      </w:r>
      <w:r>
        <w:t>o</w:t>
      </w:r>
      <w:r>
        <w:t xml:space="preserve">nomo bat da. </w:t>
      </w:r>
      <w:proofErr w:type="spellStart"/>
      <w:r>
        <w:t>PAGNAren</w:t>
      </w:r>
      <w:proofErr w:type="spellEnd"/>
      <w:r>
        <w:t xml:space="preserve"> estatutu indardunak </w:t>
      </w:r>
      <w:hyperlink r:id="rId19" w:history="1">
        <w:r>
          <w:t>172/2015 Foru Dekretuaren</w:t>
        </w:r>
      </w:hyperlink>
      <w:r>
        <w:t xml:space="preserve"> bidez onetsi ziren, eta autonomia pertsonalaren sustapenerako politikekin eta mend</w:t>
      </w:r>
      <w:r>
        <w:t>e</w:t>
      </w:r>
      <w:r>
        <w:t xml:space="preserve">kotasunaren prebentzioarekin, familiekin eta adingabeen babesarekin lotutako eskumenak esleitzen zaizkio. </w:t>
      </w:r>
    </w:p>
    <w:p w:rsidR="00877ED7" w:rsidRPr="00686A94" w:rsidRDefault="00877ED7" w:rsidP="00686A94">
      <w:pPr>
        <w:pStyle w:val="texto"/>
      </w:pPr>
      <w:r>
        <w:t xml:space="preserve">Txostenaren xede diren kontratuen kudeaketan eta kontrolean esku hartzen duten unitateak, </w:t>
      </w:r>
      <w:proofErr w:type="spellStart"/>
      <w:r>
        <w:t>PAGNArenak</w:t>
      </w:r>
      <w:proofErr w:type="spellEnd"/>
      <w:r>
        <w:t xml:space="preserve"> zein Departamentuarenak, honako hauek dira:</w:t>
      </w:r>
    </w:p>
    <w:p w:rsidR="00877ED7" w:rsidRPr="00686A94" w:rsidRDefault="00797EEE" w:rsidP="003E616B">
      <w:pPr>
        <w:pStyle w:val="texto"/>
        <w:numPr>
          <w:ilvl w:val="0"/>
          <w:numId w:val="5"/>
        </w:numPr>
      </w:pPr>
      <w:proofErr w:type="spellStart"/>
      <w:r>
        <w:t>PAGNAren</w:t>
      </w:r>
      <w:proofErr w:type="spellEnd"/>
      <w:r>
        <w:t xml:space="preserve"> eremuan: </w:t>
      </w:r>
    </w:p>
    <w:p w:rsidR="00877ED7" w:rsidRPr="000124E6" w:rsidRDefault="000124E6" w:rsidP="000124E6">
      <w:pPr>
        <w:pStyle w:val="texto"/>
        <w:tabs>
          <w:tab w:val="num" w:pos="720"/>
          <w:tab w:val="num" w:pos="6597"/>
        </w:tabs>
      </w:pPr>
      <w:r>
        <w:t xml:space="preserve">a) Kudeaketaren eta Baliabideen Zuzendariordetzaren pean, Ituntze Atalak, besteak </w:t>
      </w:r>
      <w:proofErr w:type="spellStart"/>
      <w:r>
        <w:t>beste</w:t>
      </w:r>
      <w:proofErr w:type="spellEnd"/>
      <w:r>
        <w:t>, laguntza-kontratu berrietarako proposamenak egiteari buruzko eginkizunak betetzen ditu, kasuan kasuko arloen arduradunekin elkarlanean.</w:t>
      </w:r>
    </w:p>
    <w:p w:rsidR="00877ED7" w:rsidRPr="000124E6" w:rsidRDefault="000124E6" w:rsidP="000124E6">
      <w:pPr>
        <w:pStyle w:val="texto"/>
        <w:tabs>
          <w:tab w:val="num" w:pos="720"/>
          <w:tab w:val="num" w:pos="6597"/>
        </w:tabs>
      </w:pPr>
      <w:r>
        <w:t xml:space="preserve">b) Balorazioen eta Zerbitzuen Zuzendariordetzaren pean, </w:t>
      </w:r>
      <w:proofErr w:type="spellStart"/>
      <w:r>
        <w:t>Desgaitasuna</w:t>
      </w:r>
      <w:proofErr w:type="spellEnd"/>
      <w:r>
        <w:t xml:space="preserve"> duten Pertsonentzako Zerbitzuen Atalak, besteak </w:t>
      </w:r>
      <w:proofErr w:type="spellStart"/>
      <w:r>
        <w:t>beste</w:t>
      </w:r>
      <w:proofErr w:type="spellEnd"/>
      <w:r>
        <w:t>, Zuzendariordetzako beste atal batzuekiko lankidetzan, zerbitzuen eta zentroen koordinazio, kudeaketa, lagu</w:t>
      </w:r>
      <w:r>
        <w:t>n</w:t>
      </w:r>
      <w:r>
        <w:t>tza eta aholkularitza eginkizunak beteko ditu.</w:t>
      </w:r>
    </w:p>
    <w:p w:rsidR="00877ED7" w:rsidRPr="000124E6" w:rsidRDefault="000124E6" w:rsidP="00CE58B7">
      <w:pPr>
        <w:pStyle w:val="texto"/>
        <w:tabs>
          <w:tab w:val="num" w:pos="720"/>
          <w:tab w:val="num" w:pos="6597"/>
        </w:tabs>
        <w:spacing w:after="180"/>
      </w:pPr>
      <w:r>
        <w:t>c) Familiaren eta Adingabeen Zuzendariordetzaren pean, Zaintza Kude</w:t>
      </w:r>
      <w:r>
        <w:t>a</w:t>
      </w:r>
      <w:r>
        <w:t xml:space="preserve">tzeko eta Neurri Judizialak Betearazteko Atalak, besteak </w:t>
      </w:r>
      <w:proofErr w:type="spellStart"/>
      <w:r>
        <w:t>beste</w:t>
      </w:r>
      <w:proofErr w:type="spellEnd"/>
      <w:r>
        <w:t>, honako egink</w:t>
      </w:r>
      <w:r>
        <w:t>i</w:t>
      </w:r>
      <w:r>
        <w:t>zun hauek beteko ditu: babeserako etxebizitza funtzionaletan eta egoitza-</w:t>
      </w:r>
      <w:r>
        <w:lastRenderedPageBreak/>
        <w:t>zentroetan dauden adingabeen gainbegiratzea eta jarraipena eta atal honi esle</w:t>
      </w:r>
      <w:r>
        <w:t>i</w:t>
      </w:r>
      <w:r>
        <w:t>tutako eskumenen eremuari dagozkion kontratuen eta entitateen kontrola eta gainbegiratzea.</w:t>
      </w:r>
    </w:p>
    <w:p w:rsidR="005A4F0A" w:rsidRDefault="00877ED7" w:rsidP="00CE58B7">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szCs w:val="26"/>
        </w:rPr>
      </w:pPr>
      <w:r>
        <w:t>Eskubide Sozialetako Departamentuaren arloan, eta Errealitate Sozialaren Behatokiaren eta Gizarte Politiken Plangintzaren eta Ebaluazioaren Zuzendar</w:t>
      </w:r>
      <w:r>
        <w:t>i</w:t>
      </w:r>
      <w:r>
        <w:t>tza Nagusiaren pean:</w:t>
      </w:r>
    </w:p>
    <w:p w:rsidR="000709E9" w:rsidRPr="00294256" w:rsidRDefault="005A4F0A" w:rsidP="005A4F0A">
      <w:pPr>
        <w:pStyle w:val="texto"/>
        <w:tabs>
          <w:tab w:val="num" w:pos="720"/>
          <w:tab w:val="num" w:pos="6597"/>
        </w:tabs>
        <w:rPr>
          <w:vertAlign w:val="superscript"/>
        </w:rPr>
      </w:pPr>
      <w:r>
        <w:t>a) Kalitate eta Ikuskapen Zerbitzua, zeinari Ikuskapen Atala atxikita baitago kontrola eta ikuskapena Departamentuko gainerako unitate organikoekin lank</w:t>
      </w:r>
      <w:r>
        <w:t>i</w:t>
      </w:r>
      <w:r>
        <w:t>detzan betetzen duen unitatea den aldetik, gizarte zerbitzuei eta itunei buruzko araudian xedatutakoa betetzen dela egiaztatzeko</w:t>
      </w:r>
      <w:r w:rsidR="004D1BF9" w:rsidRPr="00294256">
        <w:rPr>
          <w:vertAlign w:val="superscript"/>
          <w:lang w:val="es-ES"/>
        </w:rPr>
        <w:footnoteReference w:id="2"/>
      </w:r>
      <w:r>
        <w:t>.</w:t>
      </w:r>
    </w:p>
    <w:p w:rsidR="00877ED7" w:rsidRPr="00686A94" w:rsidRDefault="00DD39E4" w:rsidP="00CE58B7">
      <w:pPr>
        <w:pStyle w:val="atitulo3"/>
        <w:spacing w:before="320"/>
        <w:rPr>
          <w:rFonts w:cs="Arial"/>
          <w:sz w:val="24"/>
          <w:szCs w:val="24"/>
        </w:rPr>
      </w:pPr>
      <w:r>
        <w:rPr>
          <w:sz w:val="24"/>
          <w:szCs w:val="24"/>
        </w:rPr>
        <w:t>II.2. Gizarte zerbitzuen oinarrizko arau-esparrua</w:t>
      </w:r>
    </w:p>
    <w:p w:rsidR="00877ED7" w:rsidRPr="00C809C1" w:rsidRDefault="00877ED7" w:rsidP="00CE58B7">
      <w:pPr>
        <w:pStyle w:val="NormalWeb"/>
        <w:shd w:val="clear" w:color="auto" w:fill="FFFFFF"/>
        <w:spacing w:before="0" w:beforeAutospacing="0" w:after="180" w:afterAutospacing="0" w:line="240" w:lineRule="atLeast"/>
        <w:ind w:firstLine="284"/>
        <w:jc w:val="both"/>
        <w:textAlignment w:val="baseline"/>
        <w:rPr>
          <w:sz w:val="26"/>
          <w:szCs w:val="26"/>
        </w:rPr>
      </w:pPr>
      <w:r>
        <w:rPr>
          <w:sz w:val="26"/>
          <w:szCs w:val="26"/>
        </w:rPr>
        <w:t>Autonomia Pertsonala Sustatzeko eta Mendekotasun Egoeran dauden Pertsonak Artatzeko 39/2006 Legea 2006ko abenduaren 14an onetsi zen. Esparru horretan z</w:t>
      </w:r>
      <w:r>
        <w:rPr>
          <w:sz w:val="26"/>
          <w:szCs w:val="26"/>
        </w:rPr>
        <w:t>e</w:t>
      </w:r>
      <w:r>
        <w:rPr>
          <w:sz w:val="26"/>
          <w:szCs w:val="26"/>
        </w:rPr>
        <w:t>hazten da mendetasun-egoeran dauden pertsonek eskubidea dutela aipatutako l</w:t>
      </w:r>
      <w:r>
        <w:rPr>
          <w:sz w:val="26"/>
          <w:szCs w:val="26"/>
        </w:rPr>
        <w:t>e</w:t>
      </w:r>
      <w:r>
        <w:rPr>
          <w:sz w:val="26"/>
          <w:szCs w:val="26"/>
        </w:rPr>
        <w:t xml:space="preserve">gean aurreikusitako prestazio eta zerbitzuak berdintasun-baldintzetan eskuratzeko, Estatu espainiarreko edozein lurraldetan bizi izanda ere. </w:t>
      </w:r>
    </w:p>
    <w:p w:rsidR="00877ED7" w:rsidRPr="00C809C1" w:rsidRDefault="00877ED7" w:rsidP="00CE58B7">
      <w:pPr>
        <w:pStyle w:val="NormalWeb"/>
        <w:shd w:val="clear" w:color="auto" w:fill="FFFFFF"/>
        <w:spacing w:before="0" w:beforeAutospacing="0" w:after="180" w:afterAutospacing="0" w:line="240" w:lineRule="atLeast"/>
        <w:ind w:firstLine="284"/>
        <w:jc w:val="both"/>
        <w:textAlignment w:val="baseline"/>
        <w:rPr>
          <w:sz w:val="26"/>
          <w:szCs w:val="26"/>
        </w:rPr>
      </w:pPr>
      <w:r>
        <w:rPr>
          <w:sz w:val="26"/>
          <w:szCs w:val="26"/>
        </w:rPr>
        <w:t>Halaber, aurreikusten da ezarritako prestazio eta zerbitzuak kasuan kasuko aut</w:t>
      </w:r>
      <w:r>
        <w:rPr>
          <w:sz w:val="26"/>
          <w:szCs w:val="26"/>
        </w:rPr>
        <w:t>o</w:t>
      </w:r>
      <w:r>
        <w:rPr>
          <w:sz w:val="26"/>
          <w:szCs w:val="26"/>
        </w:rPr>
        <w:t>nomia erkidegoetako gizarte zerbitzuen sarea osatuko luketela, berenganatuta dau</w:t>
      </w:r>
      <w:r>
        <w:rPr>
          <w:sz w:val="26"/>
          <w:szCs w:val="26"/>
        </w:rPr>
        <w:t>z</w:t>
      </w:r>
      <w:r>
        <w:rPr>
          <w:sz w:val="26"/>
          <w:szCs w:val="26"/>
        </w:rPr>
        <w:t>katen eskumenen eremuan. Ezartzen du, gainera, zentroen sarea honako hauek os</w:t>
      </w:r>
      <w:r>
        <w:rPr>
          <w:sz w:val="26"/>
          <w:szCs w:val="26"/>
        </w:rPr>
        <w:t>a</w:t>
      </w:r>
      <w:r>
        <w:rPr>
          <w:sz w:val="26"/>
          <w:szCs w:val="26"/>
        </w:rPr>
        <w:t>tuta egonen litzatekeela:</w:t>
      </w:r>
    </w:p>
    <w:p w:rsidR="00877ED7" w:rsidRPr="00CE58B7" w:rsidRDefault="000124E6" w:rsidP="00CE58B7">
      <w:pPr>
        <w:pStyle w:val="texto"/>
        <w:tabs>
          <w:tab w:val="num" w:pos="720"/>
          <w:tab w:val="num" w:pos="6597"/>
        </w:tabs>
        <w:spacing w:after="180"/>
        <w:rPr>
          <w:i/>
          <w:sz w:val="20"/>
          <w:szCs w:val="20"/>
        </w:rPr>
      </w:pPr>
      <w:r>
        <w:rPr>
          <w:i/>
          <w:sz w:val="20"/>
          <w:szCs w:val="20"/>
        </w:rPr>
        <w:t>a) Autonomia-erkidegoetako eta toki-erakundeetako zentro publikoak</w:t>
      </w:r>
    </w:p>
    <w:p w:rsidR="00877ED7" w:rsidRPr="00CE58B7" w:rsidRDefault="000124E6" w:rsidP="00CE58B7">
      <w:pPr>
        <w:pStyle w:val="texto"/>
        <w:tabs>
          <w:tab w:val="num" w:pos="720"/>
          <w:tab w:val="num" w:pos="6597"/>
        </w:tabs>
        <w:spacing w:after="180"/>
        <w:rPr>
          <w:i/>
          <w:sz w:val="20"/>
          <w:szCs w:val="20"/>
        </w:rPr>
      </w:pPr>
      <w:r>
        <w:rPr>
          <w:i/>
          <w:sz w:val="20"/>
          <w:szCs w:val="20"/>
        </w:rPr>
        <w:t>b) Pertsonen autonomia sustatzeko eta mendetasuna duten herritarrei arreta eskaintzeko Estatuko erreferentzia-zentroak</w:t>
      </w:r>
    </w:p>
    <w:p w:rsidR="00877ED7" w:rsidRPr="00CE58B7" w:rsidRDefault="000124E6" w:rsidP="00CE58B7">
      <w:pPr>
        <w:pStyle w:val="texto"/>
        <w:tabs>
          <w:tab w:val="num" w:pos="720"/>
          <w:tab w:val="num" w:pos="6597"/>
        </w:tabs>
        <w:spacing w:after="180"/>
        <w:rPr>
          <w:i/>
          <w:sz w:val="20"/>
          <w:szCs w:val="20"/>
        </w:rPr>
      </w:pPr>
      <w:r>
        <w:rPr>
          <w:i/>
          <w:sz w:val="20"/>
          <w:szCs w:val="20"/>
        </w:rPr>
        <w:t>c) Behar bezala egiaztatuta dauden zentro pribatu itunduak.</w:t>
      </w:r>
      <w:r w:rsidR="009D2CC4" w:rsidRPr="00CE58B7">
        <w:rPr>
          <w:rStyle w:val="Refdenotaalpie"/>
          <w:i/>
          <w:sz w:val="20"/>
          <w:szCs w:val="20"/>
          <w:lang w:val="es-ES"/>
        </w:rPr>
        <w:footnoteReference w:id="3"/>
      </w:r>
      <w:r>
        <w:rPr>
          <w:i/>
          <w:sz w:val="20"/>
          <w:szCs w:val="20"/>
        </w:rPr>
        <w:t xml:space="preserve"> </w:t>
      </w:r>
    </w:p>
    <w:p w:rsidR="00877ED7" w:rsidRPr="00C74FA9" w:rsidRDefault="00877ED7" w:rsidP="00CE58B7">
      <w:pPr>
        <w:pStyle w:val="NormalWeb"/>
        <w:shd w:val="clear" w:color="auto" w:fill="FFFFFF"/>
        <w:spacing w:before="0" w:beforeAutospacing="0" w:after="180" w:afterAutospacing="0" w:line="240" w:lineRule="atLeast"/>
        <w:ind w:firstLine="284"/>
        <w:jc w:val="both"/>
        <w:textAlignment w:val="baseline"/>
        <w:rPr>
          <w:sz w:val="16"/>
          <w:szCs w:val="16"/>
        </w:rPr>
      </w:pPr>
      <w:r>
        <w:rPr>
          <w:sz w:val="26"/>
          <w:szCs w:val="26"/>
        </w:rPr>
        <w:t>Azkenik, gehitzen da hitzartutako zentro pribatuen erregimen juridikoa eta jard</w:t>
      </w:r>
      <w:r>
        <w:rPr>
          <w:sz w:val="26"/>
          <w:szCs w:val="26"/>
        </w:rPr>
        <w:t>u</w:t>
      </w:r>
      <w:r>
        <w:rPr>
          <w:sz w:val="26"/>
          <w:szCs w:val="26"/>
        </w:rPr>
        <w:t xml:space="preserve">teko baldintzak autonomia-erkidegoek zehaztuko dituztela. </w:t>
      </w:r>
    </w:p>
    <w:p w:rsidR="006C6A85" w:rsidRPr="006C6A85" w:rsidRDefault="00877ED7" w:rsidP="000124E6">
      <w:pPr>
        <w:pStyle w:val="NormalWeb"/>
        <w:shd w:val="clear" w:color="auto" w:fill="FFFFFF"/>
        <w:spacing w:before="0" w:beforeAutospacing="0" w:after="140" w:afterAutospacing="0" w:line="240" w:lineRule="atLeast"/>
        <w:ind w:firstLine="284"/>
        <w:jc w:val="both"/>
        <w:textAlignment w:val="baseline"/>
        <w:rPr>
          <w:sz w:val="26"/>
          <w:szCs w:val="26"/>
        </w:rPr>
      </w:pPr>
      <w:r>
        <w:rPr>
          <w:sz w:val="26"/>
          <w:szCs w:val="26"/>
        </w:rPr>
        <w:t xml:space="preserve">Nafarroan, 2006ko abenduaren 14an, Nafarroako Gizarte Zerbitzuei buruzko 15/2006 Foru Legea onetsi zen; lege-esparru hori gero erregelamenduz garatzen da, Gizarte Zerbitzu Orokorren Zorroa onesten duen 69/2008 Foru Dekretuaren bidez; zorro horretan, izan ere, sistema publikoko prestazioak ezartzen dira. </w:t>
      </w:r>
      <w:r>
        <w:rPr>
          <w:sz w:val="26"/>
        </w:rPr>
        <w:t xml:space="preserve">15/2006 Foru </w:t>
      </w:r>
      <w:r>
        <w:rPr>
          <w:sz w:val="26"/>
        </w:rPr>
        <w:lastRenderedPageBreak/>
        <w:t>Legeak indarrean mantentzen du maiatzaren 23ko 209/1991 Foru Dekretua</w:t>
      </w:r>
      <w:r w:rsidR="00372070">
        <w:rPr>
          <w:rStyle w:val="Refdenotaalpie"/>
          <w:bCs/>
          <w:iCs/>
          <w:sz w:val="26"/>
        </w:rPr>
        <w:footnoteReference w:id="4"/>
      </w:r>
      <w:r>
        <w:rPr>
          <w:sz w:val="26"/>
        </w:rPr>
        <w:t>, gizarte zerbitzuen arloko baimenen, arau-hausteen eta zehapenen araubideari buruzkoa.</w:t>
      </w:r>
    </w:p>
    <w:p w:rsidR="00877ED7" w:rsidRPr="00C809C1" w:rsidRDefault="00877ED7" w:rsidP="00877ED7">
      <w:pPr>
        <w:pStyle w:val="NormalWeb"/>
        <w:shd w:val="clear" w:color="auto" w:fill="FFFFFF"/>
        <w:spacing w:before="0" w:beforeAutospacing="0" w:after="140" w:afterAutospacing="0" w:line="240" w:lineRule="atLeast"/>
        <w:ind w:firstLine="284"/>
        <w:jc w:val="both"/>
        <w:textAlignment w:val="baseline"/>
        <w:rPr>
          <w:sz w:val="26"/>
          <w:szCs w:val="26"/>
        </w:rPr>
      </w:pPr>
      <w:r>
        <w:rPr>
          <w:sz w:val="26"/>
          <w:szCs w:val="26"/>
        </w:rPr>
        <w:t>Honako hauek dira Gizarte Zerbitzuen Zorroak jasotzen dituen prestazio berm</w:t>
      </w:r>
      <w:r>
        <w:rPr>
          <w:sz w:val="26"/>
          <w:szCs w:val="26"/>
        </w:rPr>
        <w:t>a</w:t>
      </w:r>
      <w:r>
        <w:rPr>
          <w:sz w:val="26"/>
          <w:szCs w:val="26"/>
        </w:rPr>
        <w:t xml:space="preserve">tuak (eskubide subjektibo gisa </w:t>
      </w:r>
      <w:proofErr w:type="spellStart"/>
      <w:r>
        <w:rPr>
          <w:sz w:val="26"/>
          <w:szCs w:val="26"/>
        </w:rPr>
        <w:t>exigitu</w:t>
      </w:r>
      <w:proofErr w:type="spellEnd"/>
      <w:r>
        <w:rPr>
          <w:sz w:val="26"/>
          <w:szCs w:val="26"/>
        </w:rPr>
        <w:t xml:space="preserve"> daitezkeenak) eta bermatu gabekoak (aurr</w:t>
      </w:r>
      <w:r>
        <w:rPr>
          <w:sz w:val="26"/>
          <w:szCs w:val="26"/>
        </w:rPr>
        <w:t>e</w:t>
      </w:r>
      <w:r>
        <w:rPr>
          <w:sz w:val="26"/>
          <w:szCs w:val="26"/>
        </w:rPr>
        <w:t xml:space="preserve">kontuan dirua egotekotan soilik </w:t>
      </w:r>
      <w:proofErr w:type="spellStart"/>
      <w:r>
        <w:rPr>
          <w:sz w:val="26"/>
          <w:szCs w:val="26"/>
        </w:rPr>
        <w:t>exigitu</w:t>
      </w:r>
      <w:proofErr w:type="spellEnd"/>
      <w:r>
        <w:rPr>
          <w:sz w:val="26"/>
          <w:szCs w:val="26"/>
        </w:rPr>
        <w:t xml:space="preserve"> daitezkeenak):</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Oinarrizko osasun-laguntza</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Mendekotasunerako arreta</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proofErr w:type="spellStart"/>
      <w:r>
        <w:t>Desgaitasuna</w:t>
      </w:r>
      <w:proofErr w:type="spellEnd"/>
      <w:r>
        <w:t xml:space="preserve"> duten pertsonentzako arreta</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Gaixotasun mentala duten pertsonentzako arreta</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Gizarte bazterketako edo arriskuko egoeran dauden pertsonentzako arreta</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Adingabeentzako arreta</w:t>
      </w:r>
    </w:p>
    <w:p w:rsidR="00877ED7" w:rsidRPr="00BF7830" w:rsidRDefault="00877ED7" w:rsidP="00BF7830">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Generoko indarkeriaren biktimentzako arreta</w:t>
      </w:r>
    </w:p>
    <w:p w:rsidR="00877ED7" w:rsidRPr="00C809C1" w:rsidRDefault="00DD39E4" w:rsidP="00716ACB">
      <w:pPr>
        <w:pStyle w:val="texto"/>
        <w:tabs>
          <w:tab w:val="clear" w:pos="2835"/>
          <w:tab w:val="clear" w:pos="3969"/>
          <w:tab w:val="clear" w:pos="5103"/>
          <w:tab w:val="clear" w:pos="6237"/>
          <w:tab w:val="clear" w:pos="7371"/>
        </w:tabs>
        <w:spacing w:before="240" w:line="240" w:lineRule="atLeast"/>
        <w:rPr>
          <w:szCs w:val="26"/>
        </w:rPr>
      </w:pPr>
      <w:r>
        <w:t>Gure jarduketa honako zerbitzu hauei dagozkien kontratuen azterketan ze</w:t>
      </w:r>
      <w:r>
        <w:t>n</w:t>
      </w:r>
      <w:r>
        <w:t>tratu da:</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 xml:space="preserve">Egoitza-arreta eta eguneko zentroetakoa </w:t>
      </w:r>
      <w:proofErr w:type="spellStart"/>
      <w:r>
        <w:t>desgaitasuna</w:t>
      </w:r>
      <w:proofErr w:type="spellEnd"/>
      <w:r>
        <w:t xml:space="preserve"> eta gaixotasun me</w:t>
      </w:r>
      <w:r>
        <w:t>n</w:t>
      </w:r>
      <w:r>
        <w:t>tala duten pertsonentzat</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Adingabeentzako arreta</w:t>
      </w:r>
    </w:p>
    <w:p w:rsidR="00877ED7" w:rsidRPr="00C809C1" w:rsidRDefault="00877ED7" w:rsidP="00724E09">
      <w:pPr>
        <w:pStyle w:val="texto"/>
        <w:tabs>
          <w:tab w:val="clear" w:pos="2835"/>
          <w:tab w:val="clear" w:pos="3969"/>
          <w:tab w:val="clear" w:pos="5103"/>
          <w:tab w:val="clear" w:pos="6237"/>
          <w:tab w:val="clear" w:pos="7371"/>
        </w:tabs>
        <w:spacing w:line="240" w:lineRule="atLeast"/>
        <w:rPr>
          <w:szCs w:val="26"/>
        </w:rPr>
      </w:pPr>
      <w:r>
        <w:t>Arreta horiek honako bi zentro-mota hauetan eskaintzen dira:</w:t>
      </w:r>
    </w:p>
    <w:p w:rsidR="00877ED7" w:rsidRPr="009979E3" w:rsidRDefault="009979E3" w:rsidP="009979E3">
      <w:pPr>
        <w:pStyle w:val="texto"/>
        <w:tabs>
          <w:tab w:val="num" w:pos="720"/>
          <w:tab w:val="num" w:pos="6597"/>
        </w:tabs>
      </w:pPr>
      <w:r>
        <w:t>a) Nafarroako Gobernuak kudeatzen dituen zentro publikoak, baliabide pr</w:t>
      </w:r>
      <w:r>
        <w:t>o</w:t>
      </w:r>
      <w:r>
        <w:t>pioekin nahiz kanpoko baliabideekin kudeatzen direnak enpresekin edo entitate kudeatzaileekin egindako kontratu-adjudikazioen bitartez.</w:t>
      </w:r>
    </w:p>
    <w:p w:rsidR="00877ED7" w:rsidRPr="009979E3" w:rsidRDefault="009979E3" w:rsidP="009979E3">
      <w:pPr>
        <w:pStyle w:val="texto"/>
        <w:tabs>
          <w:tab w:val="num" w:pos="720"/>
          <w:tab w:val="num" w:pos="6597"/>
        </w:tabs>
      </w:pPr>
      <w:r>
        <w:t xml:space="preserve">b) Zentro pribatuak, enpresekiko edo entitate kudeatzaileekiko kontratu-adjudikazioen bitartez. </w:t>
      </w:r>
    </w:p>
    <w:p w:rsidR="00877ED7" w:rsidRDefault="00877ED7" w:rsidP="006B5CCD">
      <w:pPr>
        <w:pStyle w:val="texto"/>
        <w:tabs>
          <w:tab w:val="clear" w:pos="2835"/>
          <w:tab w:val="clear" w:pos="3969"/>
          <w:tab w:val="clear" w:pos="5103"/>
          <w:tab w:val="clear" w:pos="6237"/>
          <w:tab w:val="clear" w:pos="7371"/>
        </w:tabs>
        <w:spacing w:line="240" w:lineRule="atLeast"/>
        <w:rPr>
          <w:szCs w:val="26"/>
        </w:rPr>
      </w:pPr>
      <w:r>
        <w:t>Kontratuen adjudikazioa, bi zentro-mota horietan, kokatuta dago Kontratu Publikoei buruzko 6/2006 Foru Legearen eremu objektiboan, zeina gero gar</w:t>
      </w:r>
      <w:r>
        <w:t>a</w:t>
      </w:r>
      <w:r>
        <w:t xml:space="preserve">tzen baita. </w:t>
      </w:r>
    </w:p>
    <w:p w:rsidR="00DD39E4" w:rsidRDefault="00DD39E4" w:rsidP="00716ACB">
      <w:pPr>
        <w:pStyle w:val="texto"/>
        <w:tabs>
          <w:tab w:val="clear" w:pos="2835"/>
          <w:tab w:val="clear" w:pos="3969"/>
          <w:tab w:val="clear" w:pos="5103"/>
          <w:tab w:val="clear" w:pos="6237"/>
          <w:tab w:val="clear" w:pos="7371"/>
        </w:tabs>
        <w:spacing w:after="240" w:line="240" w:lineRule="atLeast"/>
        <w:rPr>
          <w:szCs w:val="26"/>
        </w:rPr>
      </w:pPr>
    </w:p>
    <w:p w:rsidR="00877ED7" w:rsidRDefault="006C2318" w:rsidP="00716ACB">
      <w:pPr>
        <w:pStyle w:val="texto"/>
        <w:tabs>
          <w:tab w:val="clear" w:pos="2835"/>
          <w:tab w:val="clear" w:pos="3969"/>
          <w:tab w:val="clear" w:pos="5103"/>
          <w:tab w:val="clear" w:pos="6237"/>
          <w:tab w:val="clear" w:pos="7371"/>
        </w:tabs>
        <w:spacing w:after="240" w:line="240" w:lineRule="atLeast"/>
        <w:rPr>
          <w:szCs w:val="26"/>
        </w:rPr>
      </w:pPr>
      <w:r>
        <w:t>Hurrengo taulan, zentroen zerrenda ematen dugu, titulartasunaren arabera eta fiskalizazioaren xede diren eremuetako kudeaketa-araubidearen arabera antol</w:t>
      </w:r>
      <w:r>
        <w:t>a</w:t>
      </w:r>
      <w:r>
        <w:t>tua:</w:t>
      </w:r>
    </w:p>
    <w:tbl>
      <w:tblPr>
        <w:tblW w:w="8890" w:type="dxa"/>
        <w:tblInd w:w="55" w:type="dxa"/>
        <w:tblCellMar>
          <w:left w:w="70" w:type="dxa"/>
          <w:right w:w="70" w:type="dxa"/>
        </w:tblCellMar>
        <w:tblLook w:val="04A0" w:firstRow="1" w:lastRow="0" w:firstColumn="1" w:lastColumn="0" w:noHBand="0" w:noVBand="1"/>
      </w:tblPr>
      <w:tblGrid>
        <w:gridCol w:w="1500"/>
        <w:gridCol w:w="1820"/>
        <w:gridCol w:w="1180"/>
        <w:gridCol w:w="1440"/>
        <w:gridCol w:w="1360"/>
        <w:gridCol w:w="1590"/>
      </w:tblGrid>
      <w:tr w:rsidR="00DB0784" w:rsidRPr="00774620" w:rsidTr="00774620">
        <w:trPr>
          <w:trHeight w:val="312"/>
        </w:trPr>
        <w:tc>
          <w:tcPr>
            <w:tcW w:w="8890" w:type="dxa"/>
            <w:gridSpan w:val="6"/>
            <w:tcBorders>
              <w:top w:val="single" w:sz="4" w:space="0" w:color="auto"/>
              <w:bottom w:val="single" w:sz="4" w:space="0" w:color="auto"/>
            </w:tcBorders>
            <w:shd w:val="clear" w:color="000000" w:fill="8DB3E2"/>
            <w:noWrap/>
            <w:vAlign w:val="center"/>
            <w:hideMark/>
          </w:tcPr>
          <w:p w:rsidR="00DB0784" w:rsidRPr="00774620" w:rsidRDefault="00DB0784" w:rsidP="00892C70">
            <w:pPr>
              <w:spacing w:after="0"/>
              <w:ind w:firstLine="0"/>
              <w:jc w:val="center"/>
              <w:rPr>
                <w:sz w:val="16"/>
                <w:szCs w:val="16"/>
              </w:rPr>
            </w:pPr>
            <w:r>
              <w:rPr>
                <w:rFonts w:asciiTheme="minorHAnsi" w:hAnsiTheme="minorHAnsi"/>
                <w:b/>
                <w:bCs/>
                <w:color w:val="000000"/>
                <w:sz w:val="16"/>
                <w:szCs w:val="16"/>
              </w:rPr>
              <w:lastRenderedPageBreak/>
              <w:t>DESTAGAITASUNA</w:t>
            </w:r>
          </w:p>
        </w:tc>
      </w:tr>
      <w:tr w:rsidR="00DB0784" w:rsidRPr="00774620" w:rsidTr="003730AA">
        <w:trPr>
          <w:trHeight w:val="227"/>
        </w:trPr>
        <w:tc>
          <w:tcPr>
            <w:tcW w:w="5940" w:type="dxa"/>
            <w:gridSpan w:val="4"/>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Pr>
                <w:b/>
                <w:sz w:val="14"/>
                <w:szCs w:val="14"/>
              </w:rPr>
              <w:t>Titulartasun publikoa</w:t>
            </w:r>
          </w:p>
        </w:tc>
        <w:tc>
          <w:tcPr>
            <w:tcW w:w="2950" w:type="dxa"/>
            <w:gridSpan w:val="2"/>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Pr>
                <w:b/>
                <w:sz w:val="14"/>
                <w:szCs w:val="14"/>
              </w:rPr>
              <w:t>Titulartasun pribatua</w:t>
            </w:r>
          </w:p>
        </w:tc>
      </w:tr>
      <w:tr w:rsidR="00DB0784" w:rsidRPr="00774620" w:rsidTr="003730AA">
        <w:trPr>
          <w:trHeight w:val="227"/>
        </w:trPr>
        <w:tc>
          <w:tcPr>
            <w:tcW w:w="150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Baliabide propio</w:t>
            </w:r>
            <w:r>
              <w:rPr>
                <w:sz w:val="14"/>
                <w:szCs w:val="14"/>
              </w:rPr>
              <w:t>e</w:t>
            </w:r>
            <w:r>
              <w:rPr>
                <w:sz w:val="14"/>
                <w:szCs w:val="14"/>
              </w:rPr>
              <w:t>kin kudeatutako zentroa</w:t>
            </w:r>
          </w:p>
        </w:tc>
        <w:tc>
          <w:tcPr>
            <w:tcW w:w="182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Baliabide propioekin kudeatutako etxebizitza funtzionalak</w:t>
            </w:r>
          </w:p>
        </w:tc>
        <w:tc>
          <w:tcPr>
            <w:tcW w:w="118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Kudeaketa kontratatua duten zentroak</w:t>
            </w:r>
          </w:p>
        </w:tc>
        <w:tc>
          <w:tcPr>
            <w:tcW w:w="1440" w:type="dxa"/>
            <w:tcBorders>
              <w:top w:val="single" w:sz="4" w:space="0" w:color="auto"/>
              <w:bottom w:val="single" w:sz="4" w:space="0" w:color="auto"/>
              <w:right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Kudeaketa kontr</w:t>
            </w:r>
            <w:r>
              <w:rPr>
                <w:sz w:val="14"/>
                <w:szCs w:val="14"/>
              </w:rPr>
              <w:t>a</w:t>
            </w:r>
            <w:r>
              <w:rPr>
                <w:sz w:val="14"/>
                <w:szCs w:val="14"/>
              </w:rPr>
              <w:t>tatua duten etxeb</w:t>
            </w:r>
            <w:r>
              <w:rPr>
                <w:sz w:val="14"/>
                <w:szCs w:val="14"/>
              </w:rPr>
              <w:t>i</w:t>
            </w:r>
            <w:r>
              <w:rPr>
                <w:sz w:val="14"/>
                <w:szCs w:val="14"/>
              </w:rPr>
              <w:t>zitza funtzionalak</w:t>
            </w:r>
          </w:p>
        </w:tc>
        <w:tc>
          <w:tcPr>
            <w:tcW w:w="1360" w:type="dxa"/>
            <w:tcBorders>
              <w:top w:val="single" w:sz="4" w:space="0" w:color="auto"/>
              <w:left w:val="single" w:sz="4" w:space="0" w:color="auto"/>
              <w:bottom w:val="single" w:sz="4" w:space="0" w:color="auto"/>
            </w:tcBorders>
            <w:shd w:val="clear" w:color="auto" w:fill="auto"/>
            <w:vAlign w:val="center"/>
            <w:hideMark/>
          </w:tcPr>
          <w:p w:rsidR="00DB0784" w:rsidRPr="00774620" w:rsidRDefault="009955A8" w:rsidP="00774620">
            <w:pPr>
              <w:pStyle w:val="cuadroCabe"/>
              <w:jc w:val="center"/>
              <w:rPr>
                <w:sz w:val="14"/>
                <w:szCs w:val="14"/>
              </w:rPr>
            </w:pPr>
            <w:r>
              <w:rPr>
                <w:sz w:val="14"/>
                <w:szCs w:val="14"/>
              </w:rPr>
              <w:t>Kudeaketa ko</w:t>
            </w:r>
            <w:r>
              <w:rPr>
                <w:sz w:val="14"/>
                <w:szCs w:val="14"/>
              </w:rPr>
              <w:t>n</w:t>
            </w:r>
            <w:r>
              <w:rPr>
                <w:sz w:val="14"/>
                <w:szCs w:val="14"/>
              </w:rPr>
              <w:t>tratatua duten zentroak</w:t>
            </w:r>
          </w:p>
        </w:tc>
        <w:tc>
          <w:tcPr>
            <w:tcW w:w="159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Kudeaketa kontrat</w:t>
            </w:r>
            <w:r>
              <w:rPr>
                <w:sz w:val="14"/>
                <w:szCs w:val="14"/>
              </w:rPr>
              <w:t>a</w:t>
            </w:r>
            <w:r>
              <w:rPr>
                <w:sz w:val="14"/>
                <w:szCs w:val="14"/>
              </w:rPr>
              <w:t>tua duten etxebizitza funtzionalak</w:t>
            </w:r>
          </w:p>
        </w:tc>
      </w:tr>
      <w:tr w:rsidR="00DB0784" w:rsidRPr="00774620" w:rsidTr="003730AA">
        <w:trPr>
          <w:trHeight w:val="255"/>
        </w:trPr>
        <w:tc>
          <w:tcPr>
            <w:tcW w:w="150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1</w:t>
            </w:r>
          </w:p>
        </w:tc>
        <w:tc>
          <w:tcPr>
            <w:tcW w:w="1820" w:type="dxa"/>
            <w:tcBorders>
              <w:top w:val="single" w:sz="4" w:space="0" w:color="auto"/>
              <w:bottom w:val="single" w:sz="4" w:space="0" w:color="auto"/>
            </w:tcBorders>
            <w:shd w:val="clear" w:color="auto" w:fill="auto"/>
            <w:noWrap/>
            <w:vAlign w:val="center"/>
            <w:hideMark/>
          </w:tcPr>
          <w:p w:rsidR="00DB0784" w:rsidRPr="00774620" w:rsidRDefault="00DD39E4" w:rsidP="00DB0784">
            <w:pPr>
              <w:spacing w:after="0"/>
              <w:ind w:firstLine="0"/>
              <w:jc w:val="center"/>
              <w:rPr>
                <w:rFonts w:ascii="Arial Narrow" w:hAnsi="Arial Narrow"/>
                <w:color w:val="000000"/>
                <w:sz w:val="18"/>
                <w:szCs w:val="18"/>
              </w:rPr>
            </w:pPr>
            <w:r>
              <w:rPr>
                <w:rFonts w:ascii="Arial Narrow" w:hAnsi="Arial Narrow"/>
                <w:color w:val="000000"/>
                <w:sz w:val="18"/>
                <w:szCs w:val="18"/>
              </w:rPr>
              <w:t>1</w:t>
            </w:r>
          </w:p>
        </w:tc>
        <w:tc>
          <w:tcPr>
            <w:tcW w:w="118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6</w:t>
            </w:r>
          </w:p>
        </w:tc>
        <w:tc>
          <w:tcPr>
            <w:tcW w:w="1440" w:type="dxa"/>
            <w:tcBorders>
              <w:top w:val="single" w:sz="4" w:space="0" w:color="auto"/>
              <w:bottom w:val="single" w:sz="4" w:space="0" w:color="auto"/>
              <w:right w:val="single" w:sz="4" w:space="0" w:color="auto"/>
            </w:tcBorders>
            <w:shd w:val="clear" w:color="auto" w:fill="auto"/>
            <w:noWrap/>
            <w:vAlign w:val="center"/>
            <w:hideMark/>
          </w:tcPr>
          <w:p w:rsidR="00DB0784" w:rsidRPr="00774620" w:rsidRDefault="00925F43" w:rsidP="00DB0784">
            <w:pPr>
              <w:spacing w:after="0"/>
              <w:ind w:firstLine="0"/>
              <w:jc w:val="center"/>
              <w:rPr>
                <w:rFonts w:ascii="Arial Narrow" w:hAnsi="Arial Narrow"/>
                <w:color w:val="000000"/>
                <w:sz w:val="18"/>
                <w:szCs w:val="18"/>
              </w:rPr>
            </w:pPr>
            <w:r>
              <w:rPr>
                <w:rFonts w:ascii="Arial Narrow" w:hAnsi="Arial Narrow"/>
                <w:color w:val="000000"/>
                <w:sz w:val="18"/>
                <w:szCs w:val="18"/>
              </w:rPr>
              <w:t>5</w:t>
            </w:r>
          </w:p>
        </w:tc>
        <w:tc>
          <w:tcPr>
            <w:tcW w:w="1360" w:type="dxa"/>
            <w:tcBorders>
              <w:top w:val="single" w:sz="4" w:space="0" w:color="auto"/>
              <w:left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4</w:t>
            </w:r>
          </w:p>
        </w:tc>
        <w:tc>
          <w:tcPr>
            <w:tcW w:w="1590" w:type="dxa"/>
            <w:tcBorders>
              <w:top w:val="single" w:sz="4" w:space="0" w:color="auto"/>
              <w:bottom w:val="single" w:sz="4" w:space="0" w:color="auto"/>
            </w:tcBorders>
            <w:shd w:val="clear" w:color="auto" w:fill="auto"/>
            <w:noWrap/>
            <w:vAlign w:val="center"/>
            <w:hideMark/>
          </w:tcPr>
          <w:p w:rsidR="00DB0784" w:rsidRPr="00774620" w:rsidRDefault="00925F43" w:rsidP="00DB0784">
            <w:pPr>
              <w:spacing w:after="0"/>
              <w:ind w:firstLine="0"/>
              <w:jc w:val="center"/>
              <w:rPr>
                <w:rFonts w:ascii="Arial Narrow" w:hAnsi="Arial Narrow"/>
                <w:color w:val="000000"/>
                <w:sz w:val="18"/>
                <w:szCs w:val="18"/>
              </w:rPr>
            </w:pPr>
            <w:r>
              <w:rPr>
                <w:rFonts w:ascii="Arial Narrow" w:hAnsi="Arial Narrow"/>
                <w:color w:val="000000"/>
                <w:sz w:val="18"/>
                <w:szCs w:val="18"/>
              </w:rPr>
              <w:t>2</w:t>
            </w:r>
          </w:p>
        </w:tc>
      </w:tr>
      <w:tr w:rsidR="00DB0784" w:rsidRPr="00DB0784" w:rsidTr="00774620">
        <w:trPr>
          <w:trHeight w:val="227"/>
        </w:trPr>
        <w:tc>
          <w:tcPr>
            <w:tcW w:w="1500" w:type="dxa"/>
            <w:tcBorders>
              <w:top w:val="single" w:sz="4" w:space="0" w:color="auto"/>
              <w:bottom w:val="single" w:sz="4" w:space="0" w:color="auto"/>
            </w:tcBorders>
            <w:shd w:val="clear" w:color="auto" w:fill="auto"/>
            <w:noWrap/>
            <w:vAlign w:val="bottom"/>
            <w:hideMark/>
          </w:tcPr>
          <w:p w:rsidR="00DB0784" w:rsidRPr="00DB0784" w:rsidRDefault="00DB0784" w:rsidP="00DB0784">
            <w:pPr>
              <w:spacing w:after="0"/>
              <w:ind w:firstLine="0"/>
              <w:jc w:val="left"/>
              <w:rPr>
                <w:rFonts w:asciiTheme="minorHAnsi" w:hAnsiTheme="minorHAnsi"/>
                <w:color w:val="000000"/>
                <w:sz w:val="16"/>
                <w:szCs w:val="16"/>
              </w:rPr>
            </w:pPr>
            <w:r>
              <w:rPr>
                <w:rFonts w:asciiTheme="minorHAnsi" w:hAnsiTheme="minorHAnsi"/>
                <w:color w:val="000000"/>
                <w:sz w:val="16"/>
                <w:szCs w:val="16"/>
              </w:rPr>
              <w:t> </w:t>
            </w:r>
          </w:p>
        </w:tc>
        <w:tc>
          <w:tcPr>
            <w:tcW w:w="1820" w:type="dxa"/>
            <w:tcBorders>
              <w:top w:val="single" w:sz="4" w:space="0" w:color="auto"/>
              <w:bottom w:val="single" w:sz="4" w:space="0" w:color="auto"/>
            </w:tcBorders>
            <w:shd w:val="clear" w:color="auto" w:fill="auto"/>
            <w:noWrap/>
            <w:vAlign w:val="bottom"/>
            <w:hideMark/>
          </w:tcPr>
          <w:p w:rsidR="00DB0784" w:rsidRPr="00DB0784" w:rsidRDefault="00DB0784" w:rsidP="00DB0784">
            <w:pPr>
              <w:spacing w:after="0"/>
              <w:ind w:firstLine="0"/>
              <w:jc w:val="left"/>
              <w:rPr>
                <w:rFonts w:asciiTheme="minorHAnsi" w:hAnsiTheme="minorHAnsi"/>
                <w:color w:val="000000"/>
                <w:sz w:val="16"/>
                <w:szCs w:val="16"/>
              </w:rPr>
            </w:pPr>
            <w:r>
              <w:rPr>
                <w:rFonts w:asciiTheme="minorHAnsi" w:hAnsiTheme="minorHAnsi"/>
                <w:color w:val="000000"/>
                <w:sz w:val="16"/>
                <w:szCs w:val="16"/>
              </w:rPr>
              <w:t> </w:t>
            </w:r>
          </w:p>
        </w:tc>
        <w:tc>
          <w:tcPr>
            <w:tcW w:w="1180" w:type="dxa"/>
            <w:tcBorders>
              <w:top w:val="single" w:sz="4" w:space="0" w:color="auto"/>
              <w:bottom w:val="single" w:sz="4" w:space="0" w:color="auto"/>
            </w:tcBorders>
            <w:shd w:val="clear" w:color="auto" w:fill="auto"/>
            <w:noWrap/>
            <w:vAlign w:val="bottom"/>
            <w:hideMark/>
          </w:tcPr>
          <w:p w:rsidR="00DB0784" w:rsidRPr="00DB0784" w:rsidRDefault="00DB0784" w:rsidP="00DB0784">
            <w:pPr>
              <w:spacing w:after="0"/>
              <w:ind w:firstLine="0"/>
              <w:jc w:val="left"/>
              <w:rPr>
                <w:rFonts w:asciiTheme="minorHAnsi" w:hAnsiTheme="minorHAnsi"/>
                <w:color w:val="000000"/>
                <w:sz w:val="16"/>
                <w:szCs w:val="16"/>
              </w:rPr>
            </w:pPr>
            <w:r>
              <w:rPr>
                <w:rFonts w:asciiTheme="minorHAnsi" w:hAnsiTheme="minorHAnsi"/>
                <w:color w:val="000000"/>
                <w:sz w:val="16"/>
                <w:szCs w:val="16"/>
              </w:rPr>
              <w:t> </w:t>
            </w:r>
          </w:p>
        </w:tc>
        <w:tc>
          <w:tcPr>
            <w:tcW w:w="1440" w:type="dxa"/>
            <w:tcBorders>
              <w:top w:val="single" w:sz="4" w:space="0" w:color="auto"/>
              <w:bottom w:val="single" w:sz="4" w:space="0" w:color="auto"/>
            </w:tcBorders>
            <w:shd w:val="clear" w:color="auto" w:fill="auto"/>
            <w:noWrap/>
            <w:vAlign w:val="bottom"/>
            <w:hideMark/>
          </w:tcPr>
          <w:p w:rsidR="00DB0784" w:rsidRPr="00DB0784" w:rsidRDefault="00DB0784" w:rsidP="00DB0784">
            <w:pPr>
              <w:spacing w:after="0"/>
              <w:ind w:firstLine="0"/>
              <w:jc w:val="left"/>
              <w:rPr>
                <w:rFonts w:asciiTheme="minorHAnsi" w:hAnsiTheme="minorHAnsi"/>
                <w:color w:val="000000"/>
                <w:sz w:val="16"/>
                <w:szCs w:val="16"/>
              </w:rPr>
            </w:pPr>
            <w:r>
              <w:rPr>
                <w:rFonts w:asciiTheme="minorHAnsi" w:hAnsiTheme="minorHAnsi"/>
                <w:color w:val="000000"/>
                <w:sz w:val="16"/>
                <w:szCs w:val="16"/>
              </w:rPr>
              <w:t> </w:t>
            </w:r>
          </w:p>
        </w:tc>
        <w:tc>
          <w:tcPr>
            <w:tcW w:w="1360" w:type="dxa"/>
            <w:tcBorders>
              <w:top w:val="single" w:sz="4" w:space="0" w:color="auto"/>
              <w:bottom w:val="single" w:sz="4" w:space="0" w:color="auto"/>
            </w:tcBorders>
            <w:shd w:val="clear" w:color="auto" w:fill="auto"/>
            <w:noWrap/>
            <w:vAlign w:val="bottom"/>
            <w:hideMark/>
          </w:tcPr>
          <w:p w:rsidR="00DB0784" w:rsidRPr="00DB0784" w:rsidRDefault="00DB0784" w:rsidP="00DB0784">
            <w:pPr>
              <w:spacing w:after="0"/>
              <w:ind w:firstLine="0"/>
              <w:jc w:val="left"/>
              <w:rPr>
                <w:rFonts w:asciiTheme="minorHAnsi" w:hAnsiTheme="minorHAnsi"/>
                <w:color w:val="000000"/>
                <w:sz w:val="16"/>
                <w:szCs w:val="16"/>
              </w:rPr>
            </w:pPr>
            <w:r>
              <w:rPr>
                <w:rFonts w:asciiTheme="minorHAnsi" w:hAnsiTheme="minorHAnsi"/>
                <w:color w:val="000000"/>
                <w:sz w:val="16"/>
                <w:szCs w:val="16"/>
              </w:rPr>
              <w:t> </w:t>
            </w:r>
          </w:p>
        </w:tc>
        <w:tc>
          <w:tcPr>
            <w:tcW w:w="1590" w:type="dxa"/>
            <w:tcBorders>
              <w:top w:val="single" w:sz="4" w:space="0" w:color="auto"/>
              <w:bottom w:val="single" w:sz="4" w:space="0" w:color="auto"/>
            </w:tcBorders>
            <w:shd w:val="clear" w:color="auto" w:fill="auto"/>
            <w:noWrap/>
            <w:vAlign w:val="bottom"/>
            <w:hideMark/>
          </w:tcPr>
          <w:p w:rsidR="00DB0784" w:rsidRDefault="00DB0784" w:rsidP="00DB0784">
            <w:pPr>
              <w:spacing w:after="0"/>
              <w:ind w:firstLine="0"/>
              <w:jc w:val="left"/>
              <w:rPr>
                <w:rFonts w:asciiTheme="minorHAnsi" w:hAnsiTheme="minorHAnsi"/>
                <w:color w:val="000000"/>
                <w:sz w:val="16"/>
                <w:szCs w:val="16"/>
              </w:rPr>
            </w:pPr>
            <w:r>
              <w:rPr>
                <w:rFonts w:asciiTheme="minorHAnsi" w:hAnsiTheme="minorHAnsi"/>
                <w:color w:val="000000"/>
                <w:sz w:val="16"/>
                <w:szCs w:val="16"/>
              </w:rPr>
              <w:t> </w:t>
            </w:r>
          </w:p>
          <w:p w:rsidR="00372070" w:rsidRPr="00DB0784" w:rsidRDefault="00372070" w:rsidP="00DB0784">
            <w:pPr>
              <w:spacing w:after="0"/>
              <w:ind w:firstLine="0"/>
              <w:jc w:val="left"/>
              <w:rPr>
                <w:rFonts w:asciiTheme="minorHAnsi" w:hAnsiTheme="minorHAnsi"/>
                <w:color w:val="000000"/>
                <w:sz w:val="16"/>
                <w:szCs w:val="16"/>
                <w:lang w:val="es-ES" w:eastAsia="es-ES"/>
              </w:rPr>
            </w:pPr>
          </w:p>
        </w:tc>
      </w:tr>
      <w:tr w:rsidR="00DB0784" w:rsidRPr="00DB0784" w:rsidTr="00774620">
        <w:trPr>
          <w:trHeight w:val="312"/>
        </w:trPr>
        <w:tc>
          <w:tcPr>
            <w:tcW w:w="8890" w:type="dxa"/>
            <w:gridSpan w:val="6"/>
            <w:tcBorders>
              <w:top w:val="single" w:sz="4" w:space="0" w:color="auto"/>
              <w:bottom w:val="single" w:sz="4" w:space="0" w:color="auto"/>
            </w:tcBorders>
            <w:shd w:val="clear" w:color="000000" w:fill="8DB3E2"/>
            <w:noWrap/>
            <w:vAlign w:val="center"/>
            <w:hideMark/>
          </w:tcPr>
          <w:p w:rsidR="00DB0784" w:rsidRPr="00DB0784" w:rsidRDefault="00DB0784" w:rsidP="00DB0784">
            <w:pPr>
              <w:spacing w:after="0"/>
              <w:ind w:firstLine="0"/>
              <w:jc w:val="center"/>
              <w:rPr>
                <w:rFonts w:asciiTheme="minorHAnsi" w:hAnsiTheme="minorHAnsi"/>
                <w:b/>
                <w:bCs/>
                <w:color w:val="000000"/>
                <w:sz w:val="16"/>
                <w:szCs w:val="16"/>
              </w:rPr>
            </w:pPr>
            <w:r>
              <w:rPr>
                <w:rFonts w:asciiTheme="minorHAnsi" w:hAnsiTheme="minorHAnsi"/>
                <w:b/>
                <w:bCs/>
                <w:color w:val="000000"/>
                <w:sz w:val="16"/>
                <w:szCs w:val="16"/>
              </w:rPr>
              <w:t>GAIXOTASUN MENTALA</w:t>
            </w:r>
          </w:p>
        </w:tc>
      </w:tr>
      <w:tr w:rsidR="00DB0784" w:rsidRPr="00774620" w:rsidTr="003730AA">
        <w:trPr>
          <w:trHeight w:val="227"/>
        </w:trPr>
        <w:tc>
          <w:tcPr>
            <w:tcW w:w="5940" w:type="dxa"/>
            <w:gridSpan w:val="4"/>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Pr>
                <w:b/>
                <w:sz w:val="14"/>
                <w:szCs w:val="14"/>
              </w:rPr>
              <w:t>Titulartasun publikoa</w:t>
            </w:r>
          </w:p>
        </w:tc>
        <w:tc>
          <w:tcPr>
            <w:tcW w:w="2950" w:type="dxa"/>
            <w:gridSpan w:val="2"/>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Pr>
                <w:b/>
                <w:sz w:val="14"/>
                <w:szCs w:val="14"/>
              </w:rPr>
              <w:t>Titulartasun pribatua</w:t>
            </w:r>
          </w:p>
        </w:tc>
      </w:tr>
      <w:tr w:rsidR="00DB0784" w:rsidRPr="00774620" w:rsidTr="003730AA">
        <w:trPr>
          <w:trHeight w:val="227"/>
        </w:trPr>
        <w:tc>
          <w:tcPr>
            <w:tcW w:w="150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Baliabide propio</w:t>
            </w:r>
            <w:r>
              <w:rPr>
                <w:sz w:val="14"/>
                <w:szCs w:val="14"/>
              </w:rPr>
              <w:t>e</w:t>
            </w:r>
            <w:r>
              <w:rPr>
                <w:sz w:val="14"/>
                <w:szCs w:val="14"/>
              </w:rPr>
              <w:t>kin kudeatutako zentroa</w:t>
            </w:r>
          </w:p>
        </w:tc>
        <w:tc>
          <w:tcPr>
            <w:tcW w:w="182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Baliabide propioekin kudeatutako etxebizitza funtzionalak</w:t>
            </w:r>
          </w:p>
        </w:tc>
        <w:tc>
          <w:tcPr>
            <w:tcW w:w="118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Kudeaketa kontratatua duten zentroak</w:t>
            </w:r>
          </w:p>
        </w:tc>
        <w:tc>
          <w:tcPr>
            <w:tcW w:w="1440" w:type="dxa"/>
            <w:tcBorders>
              <w:top w:val="single" w:sz="4" w:space="0" w:color="auto"/>
              <w:bottom w:val="single" w:sz="4" w:space="0" w:color="auto"/>
              <w:right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Kudeaketa kontr</w:t>
            </w:r>
            <w:r>
              <w:rPr>
                <w:sz w:val="14"/>
                <w:szCs w:val="14"/>
              </w:rPr>
              <w:t>a</w:t>
            </w:r>
            <w:r>
              <w:rPr>
                <w:sz w:val="14"/>
                <w:szCs w:val="14"/>
              </w:rPr>
              <w:t>tatua duten etxeb</w:t>
            </w:r>
            <w:r>
              <w:rPr>
                <w:sz w:val="14"/>
                <w:szCs w:val="14"/>
              </w:rPr>
              <w:t>i</w:t>
            </w:r>
            <w:r>
              <w:rPr>
                <w:sz w:val="14"/>
                <w:szCs w:val="14"/>
              </w:rPr>
              <w:t>zitza funtzionalak</w:t>
            </w:r>
          </w:p>
        </w:tc>
        <w:tc>
          <w:tcPr>
            <w:tcW w:w="1360" w:type="dxa"/>
            <w:tcBorders>
              <w:top w:val="single" w:sz="4" w:space="0" w:color="auto"/>
              <w:left w:val="single" w:sz="4" w:space="0" w:color="auto"/>
              <w:bottom w:val="single" w:sz="4" w:space="0" w:color="auto"/>
            </w:tcBorders>
            <w:shd w:val="clear" w:color="auto" w:fill="auto"/>
            <w:vAlign w:val="center"/>
            <w:hideMark/>
          </w:tcPr>
          <w:p w:rsidR="00DB0784" w:rsidRPr="00774620" w:rsidRDefault="009955A8" w:rsidP="00774620">
            <w:pPr>
              <w:pStyle w:val="cuadroCabe"/>
              <w:jc w:val="center"/>
              <w:rPr>
                <w:sz w:val="14"/>
                <w:szCs w:val="14"/>
              </w:rPr>
            </w:pPr>
            <w:r>
              <w:rPr>
                <w:sz w:val="14"/>
                <w:szCs w:val="14"/>
              </w:rPr>
              <w:t>Kudeaketa ko</w:t>
            </w:r>
            <w:r>
              <w:rPr>
                <w:sz w:val="14"/>
                <w:szCs w:val="14"/>
              </w:rPr>
              <w:t>n</w:t>
            </w:r>
            <w:r>
              <w:rPr>
                <w:sz w:val="14"/>
                <w:szCs w:val="14"/>
              </w:rPr>
              <w:t>tratatua duten zentroak</w:t>
            </w:r>
          </w:p>
        </w:tc>
        <w:tc>
          <w:tcPr>
            <w:tcW w:w="159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Kudeaketa kontrat</w:t>
            </w:r>
            <w:r>
              <w:rPr>
                <w:sz w:val="14"/>
                <w:szCs w:val="14"/>
              </w:rPr>
              <w:t>a</w:t>
            </w:r>
            <w:r>
              <w:rPr>
                <w:sz w:val="14"/>
                <w:szCs w:val="14"/>
              </w:rPr>
              <w:t>tua duten etxebizitza funtzionalak</w:t>
            </w:r>
          </w:p>
        </w:tc>
      </w:tr>
      <w:tr w:rsidR="00DB0784" w:rsidRPr="00774620" w:rsidTr="003730AA">
        <w:trPr>
          <w:trHeight w:val="255"/>
        </w:trPr>
        <w:tc>
          <w:tcPr>
            <w:tcW w:w="150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1*</w:t>
            </w:r>
          </w:p>
        </w:tc>
        <w:tc>
          <w:tcPr>
            <w:tcW w:w="182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0</w:t>
            </w:r>
          </w:p>
        </w:tc>
        <w:tc>
          <w:tcPr>
            <w:tcW w:w="118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1</w:t>
            </w:r>
          </w:p>
        </w:tc>
        <w:tc>
          <w:tcPr>
            <w:tcW w:w="1440" w:type="dxa"/>
            <w:tcBorders>
              <w:top w:val="single" w:sz="4" w:space="0" w:color="auto"/>
              <w:bottom w:val="single" w:sz="4" w:space="0" w:color="auto"/>
              <w:right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1</w:t>
            </w:r>
          </w:p>
        </w:tc>
        <w:tc>
          <w:tcPr>
            <w:tcW w:w="1360" w:type="dxa"/>
            <w:tcBorders>
              <w:top w:val="single" w:sz="4" w:space="0" w:color="auto"/>
              <w:left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5</w:t>
            </w:r>
          </w:p>
        </w:tc>
        <w:tc>
          <w:tcPr>
            <w:tcW w:w="159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4</w:t>
            </w:r>
          </w:p>
        </w:tc>
      </w:tr>
    </w:tbl>
    <w:p w:rsidR="00774620" w:rsidRDefault="00774620" w:rsidP="00774620">
      <w:pPr>
        <w:spacing w:before="80" w:after="0"/>
        <w:ind w:firstLine="0"/>
        <w:jc w:val="left"/>
        <w:rPr>
          <w:rFonts w:asciiTheme="minorHAnsi" w:hAnsiTheme="minorHAnsi"/>
          <w:color w:val="000000"/>
          <w:sz w:val="16"/>
          <w:szCs w:val="16"/>
        </w:rPr>
      </w:pPr>
      <w:r>
        <w:rPr>
          <w:rFonts w:asciiTheme="minorHAnsi" w:hAnsiTheme="minorHAnsi"/>
          <w:color w:val="000000"/>
          <w:sz w:val="16"/>
          <w:szCs w:val="16"/>
        </w:rPr>
        <w:t>*Osasun Departamentuari atxikia</w:t>
      </w:r>
    </w:p>
    <w:p w:rsidR="00774620" w:rsidRPr="00DB0784" w:rsidRDefault="00774620" w:rsidP="00774620">
      <w:pPr>
        <w:tabs>
          <w:tab w:val="left" w:pos="3375"/>
          <w:tab w:val="left" w:pos="4555"/>
          <w:tab w:val="left" w:pos="5995"/>
          <w:tab w:val="left" w:pos="7355"/>
        </w:tabs>
        <w:spacing w:before="80" w:after="0"/>
        <w:ind w:left="55" w:firstLine="0"/>
        <w:jc w:val="left"/>
        <w:rPr>
          <w:rFonts w:asciiTheme="minorHAnsi" w:hAnsiTheme="minorHAnsi"/>
          <w:color w:val="000000"/>
          <w:sz w:val="16"/>
          <w:szCs w:val="16"/>
        </w:rPr>
      </w:pPr>
      <w:r>
        <w:rPr>
          <w:rFonts w:asciiTheme="minorHAnsi" w:hAnsiTheme="minorHAnsi"/>
          <w:color w:val="000000"/>
          <w:sz w:val="16"/>
          <w:szCs w:val="16"/>
        </w:rPr>
        <w:tab/>
        <w:t> </w:t>
      </w:r>
      <w:r>
        <w:rPr>
          <w:rFonts w:asciiTheme="minorHAnsi" w:hAnsiTheme="minorHAnsi"/>
          <w:color w:val="000000"/>
          <w:sz w:val="16"/>
          <w:szCs w:val="16"/>
        </w:rPr>
        <w:tab/>
        <w:t> </w:t>
      </w:r>
      <w:r>
        <w:rPr>
          <w:rFonts w:asciiTheme="minorHAnsi" w:hAnsiTheme="minorHAnsi"/>
          <w:color w:val="000000"/>
          <w:sz w:val="16"/>
          <w:szCs w:val="16"/>
        </w:rPr>
        <w:tab/>
        <w:t> </w:t>
      </w:r>
      <w:r>
        <w:rPr>
          <w:rFonts w:asciiTheme="minorHAnsi" w:hAnsiTheme="minorHAnsi"/>
          <w:color w:val="000000"/>
          <w:sz w:val="16"/>
          <w:szCs w:val="16"/>
        </w:rPr>
        <w:tab/>
        <w:t> </w:t>
      </w:r>
    </w:p>
    <w:tbl>
      <w:tblPr>
        <w:tblW w:w="8890" w:type="dxa"/>
        <w:tblInd w:w="55" w:type="dxa"/>
        <w:tblCellMar>
          <w:left w:w="70" w:type="dxa"/>
          <w:right w:w="70" w:type="dxa"/>
        </w:tblCellMar>
        <w:tblLook w:val="04A0" w:firstRow="1" w:lastRow="0" w:firstColumn="1" w:lastColumn="0" w:noHBand="0" w:noVBand="1"/>
      </w:tblPr>
      <w:tblGrid>
        <w:gridCol w:w="1500"/>
        <w:gridCol w:w="1820"/>
        <w:gridCol w:w="1180"/>
        <w:gridCol w:w="1440"/>
        <w:gridCol w:w="1360"/>
        <w:gridCol w:w="1590"/>
      </w:tblGrid>
      <w:tr w:rsidR="00DB0784" w:rsidRPr="00DB0784" w:rsidTr="00774620">
        <w:trPr>
          <w:trHeight w:val="312"/>
        </w:trPr>
        <w:tc>
          <w:tcPr>
            <w:tcW w:w="8890" w:type="dxa"/>
            <w:gridSpan w:val="6"/>
            <w:tcBorders>
              <w:top w:val="single" w:sz="4" w:space="0" w:color="auto"/>
              <w:bottom w:val="single" w:sz="4" w:space="0" w:color="auto"/>
            </w:tcBorders>
            <w:shd w:val="clear" w:color="000000" w:fill="8DB3E2"/>
            <w:noWrap/>
            <w:vAlign w:val="center"/>
            <w:hideMark/>
          </w:tcPr>
          <w:p w:rsidR="00DB0784" w:rsidRPr="00DB0784" w:rsidRDefault="00DB0784" w:rsidP="00DB0784">
            <w:pPr>
              <w:spacing w:after="0"/>
              <w:ind w:firstLine="0"/>
              <w:jc w:val="center"/>
              <w:rPr>
                <w:rFonts w:asciiTheme="minorHAnsi" w:hAnsiTheme="minorHAnsi"/>
                <w:b/>
                <w:bCs/>
                <w:color w:val="000000"/>
                <w:sz w:val="16"/>
                <w:szCs w:val="16"/>
              </w:rPr>
            </w:pPr>
            <w:r>
              <w:rPr>
                <w:rFonts w:asciiTheme="minorHAnsi" w:hAnsiTheme="minorHAnsi"/>
                <w:b/>
                <w:bCs/>
                <w:color w:val="000000"/>
                <w:sz w:val="16"/>
                <w:szCs w:val="16"/>
              </w:rPr>
              <w:t>ADINGABEENTZAKO ARRETA</w:t>
            </w:r>
          </w:p>
        </w:tc>
      </w:tr>
      <w:tr w:rsidR="00DB0784" w:rsidRPr="00774620" w:rsidTr="003730AA">
        <w:trPr>
          <w:trHeight w:val="227"/>
        </w:trPr>
        <w:tc>
          <w:tcPr>
            <w:tcW w:w="5940" w:type="dxa"/>
            <w:gridSpan w:val="4"/>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Pr>
                <w:b/>
                <w:sz w:val="14"/>
                <w:szCs w:val="14"/>
              </w:rPr>
              <w:t>Titulartasun publikoa</w:t>
            </w:r>
          </w:p>
        </w:tc>
        <w:tc>
          <w:tcPr>
            <w:tcW w:w="2950" w:type="dxa"/>
            <w:gridSpan w:val="2"/>
            <w:tcBorders>
              <w:top w:val="single" w:sz="4" w:space="0" w:color="auto"/>
              <w:bottom w:val="single" w:sz="4" w:space="0" w:color="auto"/>
            </w:tcBorders>
            <w:shd w:val="clear" w:color="auto" w:fill="auto"/>
            <w:noWrap/>
            <w:vAlign w:val="center"/>
            <w:hideMark/>
          </w:tcPr>
          <w:p w:rsidR="00DB0784" w:rsidRPr="00774620" w:rsidRDefault="00DD39E4" w:rsidP="00774620">
            <w:pPr>
              <w:pStyle w:val="cuadroCabe"/>
              <w:jc w:val="center"/>
              <w:rPr>
                <w:b/>
                <w:sz w:val="14"/>
                <w:szCs w:val="14"/>
              </w:rPr>
            </w:pPr>
            <w:r>
              <w:rPr>
                <w:b/>
                <w:sz w:val="14"/>
                <w:szCs w:val="14"/>
              </w:rPr>
              <w:t>Titulartasun pribatua</w:t>
            </w:r>
          </w:p>
        </w:tc>
      </w:tr>
      <w:tr w:rsidR="00DB0784" w:rsidRPr="00774620" w:rsidTr="003730AA">
        <w:trPr>
          <w:trHeight w:val="227"/>
        </w:trPr>
        <w:tc>
          <w:tcPr>
            <w:tcW w:w="1500" w:type="dxa"/>
            <w:tcBorders>
              <w:top w:val="single" w:sz="4" w:space="0" w:color="auto"/>
              <w:bottom w:val="single" w:sz="4" w:space="0" w:color="auto"/>
            </w:tcBorders>
            <w:shd w:val="clear" w:color="auto" w:fill="auto"/>
            <w:vAlign w:val="center"/>
            <w:hideMark/>
          </w:tcPr>
          <w:p w:rsidR="00DB0784" w:rsidRPr="00774620" w:rsidRDefault="00951DC6" w:rsidP="00951DC6">
            <w:pPr>
              <w:pStyle w:val="cuadroCabe"/>
              <w:jc w:val="center"/>
              <w:rPr>
                <w:sz w:val="14"/>
                <w:szCs w:val="14"/>
              </w:rPr>
            </w:pPr>
            <w:r>
              <w:rPr>
                <w:sz w:val="14"/>
                <w:szCs w:val="14"/>
              </w:rPr>
              <w:t>Baliabide propio</w:t>
            </w:r>
            <w:r>
              <w:rPr>
                <w:sz w:val="14"/>
                <w:szCs w:val="14"/>
              </w:rPr>
              <w:t>e</w:t>
            </w:r>
            <w:r>
              <w:rPr>
                <w:sz w:val="14"/>
                <w:szCs w:val="14"/>
              </w:rPr>
              <w:t>kin kudeatutako zentroa</w:t>
            </w:r>
          </w:p>
        </w:tc>
        <w:tc>
          <w:tcPr>
            <w:tcW w:w="182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Baliabide propioekin kudeatutako etxebizitza funtzionalak</w:t>
            </w:r>
          </w:p>
        </w:tc>
        <w:tc>
          <w:tcPr>
            <w:tcW w:w="118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Kudeaketa kontratatua duten zentroak</w:t>
            </w:r>
          </w:p>
        </w:tc>
        <w:tc>
          <w:tcPr>
            <w:tcW w:w="1440" w:type="dxa"/>
            <w:tcBorders>
              <w:top w:val="single" w:sz="4" w:space="0" w:color="auto"/>
              <w:bottom w:val="single" w:sz="4" w:space="0" w:color="auto"/>
              <w:right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Kudeaketa kontr</w:t>
            </w:r>
            <w:r>
              <w:rPr>
                <w:sz w:val="14"/>
                <w:szCs w:val="14"/>
              </w:rPr>
              <w:t>a</w:t>
            </w:r>
            <w:r>
              <w:rPr>
                <w:sz w:val="14"/>
                <w:szCs w:val="14"/>
              </w:rPr>
              <w:t>tatua duten etxeb</w:t>
            </w:r>
            <w:r>
              <w:rPr>
                <w:sz w:val="14"/>
                <w:szCs w:val="14"/>
              </w:rPr>
              <w:t>i</w:t>
            </w:r>
            <w:r>
              <w:rPr>
                <w:sz w:val="14"/>
                <w:szCs w:val="14"/>
              </w:rPr>
              <w:t>zitza funtzionalak</w:t>
            </w:r>
          </w:p>
        </w:tc>
        <w:tc>
          <w:tcPr>
            <w:tcW w:w="1360" w:type="dxa"/>
            <w:tcBorders>
              <w:top w:val="single" w:sz="4" w:space="0" w:color="auto"/>
              <w:left w:val="single" w:sz="4" w:space="0" w:color="auto"/>
              <w:bottom w:val="single" w:sz="4" w:space="0" w:color="auto"/>
            </w:tcBorders>
            <w:shd w:val="clear" w:color="auto" w:fill="auto"/>
            <w:vAlign w:val="center"/>
            <w:hideMark/>
          </w:tcPr>
          <w:p w:rsidR="00DB0784" w:rsidRPr="00774620" w:rsidRDefault="009955A8" w:rsidP="00774620">
            <w:pPr>
              <w:pStyle w:val="cuadroCabe"/>
              <w:jc w:val="center"/>
              <w:rPr>
                <w:sz w:val="14"/>
                <w:szCs w:val="14"/>
              </w:rPr>
            </w:pPr>
            <w:r>
              <w:rPr>
                <w:sz w:val="14"/>
                <w:szCs w:val="14"/>
              </w:rPr>
              <w:t>Kudeaketa ko</w:t>
            </w:r>
            <w:r>
              <w:rPr>
                <w:sz w:val="14"/>
                <w:szCs w:val="14"/>
              </w:rPr>
              <w:t>n</w:t>
            </w:r>
            <w:r>
              <w:rPr>
                <w:sz w:val="14"/>
                <w:szCs w:val="14"/>
              </w:rPr>
              <w:t>tratatua duten zentroak</w:t>
            </w:r>
          </w:p>
        </w:tc>
        <w:tc>
          <w:tcPr>
            <w:tcW w:w="1590" w:type="dxa"/>
            <w:tcBorders>
              <w:top w:val="single" w:sz="4" w:space="0" w:color="auto"/>
              <w:bottom w:val="single" w:sz="4" w:space="0" w:color="auto"/>
            </w:tcBorders>
            <w:shd w:val="clear" w:color="auto" w:fill="auto"/>
            <w:vAlign w:val="center"/>
            <w:hideMark/>
          </w:tcPr>
          <w:p w:rsidR="00DB0784" w:rsidRPr="00774620" w:rsidRDefault="00DB0784" w:rsidP="00774620">
            <w:pPr>
              <w:pStyle w:val="cuadroCabe"/>
              <w:jc w:val="center"/>
              <w:rPr>
                <w:sz w:val="14"/>
                <w:szCs w:val="14"/>
              </w:rPr>
            </w:pPr>
            <w:r>
              <w:rPr>
                <w:sz w:val="14"/>
                <w:szCs w:val="14"/>
              </w:rPr>
              <w:t>Kudeaketa kontrat</w:t>
            </w:r>
            <w:r>
              <w:rPr>
                <w:sz w:val="14"/>
                <w:szCs w:val="14"/>
              </w:rPr>
              <w:t>a</w:t>
            </w:r>
            <w:r>
              <w:rPr>
                <w:sz w:val="14"/>
                <w:szCs w:val="14"/>
              </w:rPr>
              <w:t>tua duten etxebizitza funtzionalak</w:t>
            </w:r>
          </w:p>
        </w:tc>
      </w:tr>
      <w:tr w:rsidR="00DB0784" w:rsidRPr="00774620" w:rsidTr="003730AA">
        <w:trPr>
          <w:trHeight w:val="255"/>
        </w:trPr>
        <w:tc>
          <w:tcPr>
            <w:tcW w:w="150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0</w:t>
            </w:r>
          </w:p>
        </w:tc>
        <w:tc>
          <w:tcPr>
            <w:tcW w:w="182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0</w:t>
            </w:r>
          </w:p>
        </w:tc>
        <w:tc>
          <w:tcPr>
            <w:tcW w:w="118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4</w:t>
            </w:r>
          </w:p>
        </w:tc>
        <w:tc>
          <w:tcPr>
            <w:tcW w:w="1440" w:type="dxa"/>
            <w:tcBorders>
              <w:top w:val="single" w:sz="4" w:space="0" w:color="auto"/>
              <w:bottom w:val="single" w:sz="4" w:space="0" w:color="auto"/>
              <w:right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5</w:t>
            </w:r>
          </w:p>
        </w:tc>
        <w:tc>
          <w:tcPr>
            <w:tcW w:w="1360" w:type="dxa"/>
            <w:tcBorders>
              <w:top w:val="single" w:sz="4" w:space="0" w:color="auto"/>
              <w:left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7</w:t>
            </w:r>
          </w:p>
        </w:tc>
        <w:tc>
          <w:tcPr>
            <w:tcW w:w="1590" w:type="dxa"/>
            <w:tcBorders>
              <w:top w:val="single" w:sz="4" w:space="0" w:color="auto"/>
              <w:bottom w:val="single" w:sz="4" w:space="0" w:color="auto"/>
            </w:tcBorders>
            <w:shd w:val="clear" w:color="auto" w:fill="auto"/>
            <w:noWrap/>
            <w:vAlign w:val="center"/>
            <w:hideMark/>
          </w:tcPr>
          <w:p w:rsidR="00DB0784" w:rsidRPr="00774620" w:rsidRDefault="00DB0784" w:rsidP="00DB0784">
            <w:pPr>
              <w:spacing w:after="0"/>
              <w:ind w:firstLine="0"/>
              <w:jc w:val="center"/>
              <w:rPr>
                <w:rFonts w:ascii="Arial Narrow" w:hAnsi="Arial Narrow"/>
                <w:color w:val="000000"/>
                <w:sz w:val="18"/>
                <w:szCs w:val="18"/>
              </w:rPr>
            </w:pPr>
            <w:r>
              <w:rPr>
                <w:rFonts w:ascii="Arial Narrow" w:hAnsi="Arial Narrow"/>
                <w:color w:val="000000"/>
                <w:sz w:val="18"/>
                <w:szCs w:val="18"/>
              </w:rPr>
              <w:t>11</w:t>
            </w:r>
          </w:p>
        </w:tc>
      </w:tr>
    </w:tbl>
    <w:p w:rsidR="00877ED7" w:rsidRPr="00E57A32" w:rsidRDefault="00E57A32" w:rsidP="00774620">
      <w:pPr>
        <w:pStyle w:val="texto"/>
        <w:tabs>
          <w:tab w:val="clear" w:pos="2835"/>
          <w:tab w:val="clear" w:pos="3969"/>
          <w:tab w:val="clear" w:pos="5103"/>
          <w:tab w:val="clear" w:pos="6237"/>
          <w:tab w:val="clear" w:pos="7371"/>
        </w:tabs>
        <w:spacing w:before="240" w:after="300" w:line="240" w:lineRule="atLeast"/>
        <w:ind w:firstLine="0"/>
        <w:rPr>
          <w:rFonts w:eastAsia="Calibri"/>
          <w:spacing w:val="0"/>
          <w:szCs w:val="26"/>
        </w:rPr>
      </w:pPr>
      <w:r>
        <w:t xml:space="preserve">1. eranskinean, zentroen xehetasunak eta kontratatutako tokien kopurua ageri da. Adierazi beharra dago tokien kopuruak ez duela erabiltzaileen kopurua esan nahi, zeren eta toki batean, ondoz </w:t>
      </w:r>
      <w:proofErr w:type="spellStart"/>
      <w:r>
        <w:t>ondo</w:t>
      </w:r>
      <w:proofErr w:type="spellEnd"/>
      <w:r>
        <w:t>, erabiltzaile desberdinak egon baita</w:t>
      </w:r>
      <w:r>
        <w:t>i</w:t>
      </w:r>
      <w:r>
        <w:t xml:space="preserve">tezke kontratu bakoitzak irauten duen bitartean. </w:t>
      </w:r>
    </w:p>
    <w:p w:rsidR="00877ED7" w:rsidRPr="00686A94" w:rsidRDefault="00DD39E4" w:rsidP="00686A94">
      <w:pPr>
        <w:pStyle w:val="atitulo3"/>
        <w:spacing w:before="240"/>
        <w:rPr>
          <w:rFonts w:cs="Arial"/>
          <w:sz w:val="24"/>
          <w:szCs w:val="24"/>
        </w:rPr>
      </w:pPr>
      <w:r>
        <w:rPr>
          <w:sz w:val="24"/>
          <w:szCs w:val="24"/>
        </w:rPr>
        <w:t>II.3. Gizarte Zerbitzuen Zorroan aurreikusitako prestazio eta zerbitzuen kontratazioa</w:t>
      </w:r>
    </w:p>
    <w:p w:rsidR="00877ED7" w:rsidRPr="00C809C1" w:rsidRDefault="00877ED7" w:rsidP="007E0D71">
      <w:pPr>
        <w:pStyle w:val="texto"/>
        <w:tabs>
          <w:tab w:val="clear" w:pos="2835"/>
          <w:tab w:val="clear" w:pos="3969"/>
          <w:tab w:val="clear" w:pos="5103"/>
          <w:tab w:val="clear" w:pos="6237"/>
          <w:tab w:val="clear" w:pos="7371"/>
        </w:tabs>
        <w:spacing w:after="180" w:line="240" w:lineRule="atLeast"/>
        <w:rPr>
          <w:szCs w:val="26"/>
        </w:rPr>
      </w:pPr>
      <w:r>
        <w:t>Kontratazio publikoari buruzko zuzentarauetan aurreikusitako Europako kontratazioaren araudian eta Kontratu Publikoei buruzko 6/2006 Foru Legean ezartzen diren aukerekin bat</w:t>
      </w:r>
      <w:r w:rsidR="00542A67">
        <w:rPr>
          <w:rStyle w:val="Refdenotaalpie"/>
          <w:szCs w:val="26"/>
        </w:rPr>
        <w:footnoteReference w:id="5"/>
      </w:r>
      <w:r>
        <w:t>, gizarte zerbitzuen zeharkako kudeaketa bider</w:t>
      </w:r>
      <w:r>
        <w:t>a</w:t>
      </w:r>
      <w:r>
        <w:t>tzeko araubide bat artikulatzen da, izaera administratiboa izan eta laguntza-kontratu gisa kalifikatzen diren kontratuak eginez</w:t>
      </w:r>
      <w:r w:rsidR="00F96050">
        <w:rPr>
          <w:rStyle w:val="Refdenotaalpie"/>
          <w:szCs w:val="26"/>
        </w:rPr>
        <w:footnoteReference w:id="6"/>
      </w:r>
      <w:r>
        <w:t xml:space="preserve">. </w:t>
      </w:r>
    </w:p>
    <w:p w:rsidR="00877ED7" w:rsidRPr="00C809C1" w:rsidRDefault="00DD39E4" w:rsidP="007E0D71">
      <w:pPr>
        <w:pStyle w:val="texto"/>
        <w:tabs>
          <w:tab w:val="clear" w:pos="2835"/>
          <w:tab w:val="clear" w:pos="3969"/>
          <w:tab w:val="clear" w:pos="5103"/>
          <w:tab w:val="clear" w:pos="6237"/>
          <w:tab w:val="clear" w:pos="7371"/>
        </w:tabs>
        <w:spacing w:after="180" w:line="240" w:lineRule="atLeast"/>
        <w:rPr>
          <w:szCs w:val="26"/>
        </w:rPr>
      </w:pPr>
      <w:r>
        <w:t xml:space="preserve">Kontratuak, gainera, Gizarte Zerbitzuei buruzko abenduaren 14ko 15/2006 Foru Legean eta Gizarte zerbitzu orokorren zorroa onesten duen ekainaren 17ko 69/2008 Foru Dekretuan ezarritakoari egokitu behar zaizkio. </w:t>
      </w:r>
    </w:p>
    <w:p w:rsidR="00877ED7" w:rsidRPr="00C809C1" w:rsidRDefault="00886392" w:rsidP="007E0D71">
      <w:pPr>
        <w:pStyle w:val="texto"/>
        <w:tabs>
          <w:tab w:val="clear" w:pos="2835"/>
          <w:tab w:val="clear" w:pos="3969"/>
          <w:tab w:val="clear" w:pos="5103"/>
          <w:tab w:val="clear" w:pos="6237"/>
          <w:tab w:val="clear" w:pos="7371"/>
        </w:tabs>
        <w:spacing w:after="180" w:line="240" w:lineRule="atLeast"/>
        <w:rPr>
          <w:szCs w:val="26"/>
        </w:rPr>
      </w:pPr>
      <w:r>
        <w:t>Administrazio publikoen eta entitate pribatuen arteko zeharkako kudeaket</w:t>
      </w:r>
      <w:r>
        <w:t>a</w:t>
      </w:r>
      <w:r>
        <w:t xml:space="preserve">ren eta haietatik datozen kontratu-harremanen eremuan sartzen dira bai gizarte ekimeneko entitateak, zeinek ezaugarri gisa baitute irabazi asmorik ez izatea, </w:t>
      </w:r>
      <w:r>
        <w:lastRenderedPageBreak/>
        <w:t>bai irabazi asmoa dutenak ere, zeinak merkataritza-eremuan jarduten duten pe</w:t>
      </w:r>
      <w:r>
        <w:t>r</w:t>
      </w:r>
      <w:r>
        <w:t>tsonifikazio juridiko desberdinak baitira.</w:t>
      </w:r>
    </w:p>
    <w:p w:rsidR="001964E6" w:rsidRPr="00770924" w:rsidRDefault="00951DC6" w:rsidP="00770924">
      <w:pPr>
        <w:pStyle w:val="texto"/>
        <w:tabs>
          <w:tab w:val="clear" w:pos="2835"/>
          <w:tab w:val="clear" w:pos="3969"/>
          <w:tab w:val="clear" w:pos="5103"/>
          <w:tab w:val="clear" w:pos="6237"/>
          <w:tab w:val="clear" w:pos="7371"/>
        </w:tabs>
        <w:spacing w:after="180" w:line="240" w:lineRule="atLeast"/>
        <w:rPr>
          <w:spacing w:val="2"/>
          <w:sz w:val="20"/>
          <w:szCs w:val="20"/>
        </w:rPr>
      </w:pPr>
      <w:r>
        <w:t>2017ko azaroaren 16an, osasunaren eta gizarte zerbitzuen eremuetarako, Itun Sozialak arautzen dituen 13/2017 Foru Legea</w:t>
      </w:r>
      <w:r w:rsidR="008812CF" w:rsidRPr="00D55ED0">
        <w:rPr>
          <w:spacing w:val="2"/>
          <w:vertAlign w:val="superscript"/>
        </w:rPr>
        <w:footnoteReference w:id="7"/>
      </w:r>
      <w:r>
        <w:t xml:space="preserve"> onetsi zen, zeinak honako hau baitu xede: </w:t>
      </w:r>
      <w:r>
        <w:rPr>
          <w:sz w:val="20"/>
          <w:szCs w:val="20"/>
        </w:rPr>
        <w:t xml:space="preserve">“Pertsonei zerbitzu sozialak, sanitarioak eta </w:t>
      </w:r>
      <w:proofErr w:type="spellStart"/>
      <w:r>
        <w:rPr>
          <w:sz w:val="20"/>
          <w:szCs w:val="20"/>
        </w:rPr>
        <w:t>soziosanitarioak</w:t>
      </w:r>
      <w:proofErr w:type="spellEnd"/>
      <w:r>
        <w:rPr>
          <w:sz w:val="20"/>
          <w:szCs w:val="20"/>
        </w:rPr>
        <w:t xml:space="preserve"> emateko zeharkako k</w:t>
      </w:r>
      <w:r>
        <w:rPr>
          <w:sz w:val="20"/>
          <w:szCs w:val="20"/>
        </w:rPr>
        <w:t>u</w:t>
      </w:r>
      <w:r>
        <w:rPr>
          <w:sz w:val="20"/>
          <w:szCs w:val="20"/>
        </w:rPr>
        <w:t>deaketa arautzea, irabazi-asmorik gabeko entitateekin itunak eginez, 2.1 artikuluaren bidetik eta ko</w:t>
      </w:r>
      <w:r>
        <w:rPr>
          <w:sz w:val="20"/>
          <w:szCs w:val="20"/>
        </w:rPr>
        <w:t>n</w:t>
      </w:r>
      <w:r>
        <w:rPr>
          <w:sz w:val="20"/>
          <w:szCs w:val="20"/>
        </w:rPr>
        <w:t>tratazio publikoaren arloko araudiari lotu gabe, baliabide publikoak aski edo egoki ez direnean zerb</w:t>
      </w:r>
      <w:r>
        <w:rPr>
          <w:sz w:val="20"/>
          <w:szCs w:val="20"/>
        </w:rPr>
        <w:t>i</w:t>
      </w:r>
      <w:r>
        <w:rPr>
          <w:sz w:val="20"/>
          <w:szCs w:val="20"/>
        </w:rPr>
        <w:t>tzu publikoen zorroa bermatzeko”.</w:t>
      </w:r>
    </w:p>
    <w:p w:rsidR="00877ED7" w:rsidRDefault="00C4654D" w:rsidP="00E84D27">
      <w:pPr>
        <w:pStyle w:val="NormalWeb"/>
        <w:shd w:val="clear" w:color="auto" w:fill="FFFFFF"/>
        <w:spacing w:before="0" w:beforeAutospacing="0" w:after="440" w:afterAutospacing="0" w:line="240" w:lineRule="atLeast"/>
        <w:ind w:firstLine="284"/>
        <w:jc w:val="both"/>
        <w:textAlignment w:val="baseline"/>
        <w:rPr>
          <w:sz w:val="26"/>
          <w:szCs w:val="26"/>
        </w:rPr>
      </w:pPr>
      <w:r>
        <w:rPr>
          <w:sz w:val="26"/>
          <w:szCs w:val="26"/>
        </w:rPr>
        <w:t xml:space="preserve"> Bai sektorerako berariazko esparru berri horrek, bai kontratazio publikorako e</w:t>
      </w:r>
      <w:r>
        <w:rPr>
          <w:sz w:val="26"/>
          <w:szCs w:val="26"/>
        </w:rPr>
        <w:t>s</w:t>
      </w:r>
      <w:r>
        <w:rPr>
          <w:sz w:val="26"/>
          <w:szCs w:val="26"/>
        </w:rPr>
        <w:t xml:space="preserve">parru orokorrak ere —2018ko apirilaren 13ko Kontratu Publikoei buruzko 2/2018 Foru Lege berrian </w:t>
      </w:r>
      <w:proofErr w:type="spellStart"/>
      <w:r>
        <w:rPr>
          <w:sz w:val="26"/>
          <w:szCs w:val="26"/>
        </w:rPr>
        <w:t>jasotakoa—</w:t>
      </w:r>
      <w:proofErr w:type="spellEnd"/>
      <w:r>
        <w:rPr>
          <w:sz w:val="26"/>
          <w:szCs w:val="26"/>
        </w:rPr>
        <w:t xml:space="preserve"> suposatzen dute Europako zuzenbidea </w:t>
      </w:r>
      <w:proofErr w:type="spellStart"/>
      <w:r>
        <w:rPr>
          <w:sz w:val="26"/>
          <w:szCs w:val="26"/>
        </w:rPr>
        <w:t>—EBFTren</w:t>
      </w:r>
      <w:proofErr w:type="spellEnd"/>
      <w:r>
        <w:rPr>
          <w:sz w:val="26"/>
          <w:szCs w:val="26"/>
        </w:rPr>
        <w:t xml:space="preserve"> 14. artikulua eta 2014ko otsailaren 26ko 2014/24/EB Zuzentaraua, kontratazio p</w:t>
      </w:r>
      <w:r>
        <w:rPr>
          <w:sz w:val="26"/>
          <w:szCs w:val="26"/>
        </w:rPr>
        <w:t>u</w:t>
      </w:r>
      <w:r>
        <w:rPr>
          <w:sz w:val="26"/>
          <w:szCs w:val="26"/>
        </w:rPr>
        <w:t xml:space="preserve">blikoari </w:t>
      </w:r>
      <w:proofErr w:type="spellStart"/>
      <w:r>
        <w:rPr>
          <w:sz w:val="26"/>
          <w:szCs w:val="26"/>
        </w:rPr>
        <w:t>buruzkoa—integratzea</w:t>
      </w:r>
      <w:proofErr w:type="spellEnd"/>
      <w:r>
        <w:rPr>
          <w:sz w:val="26"/>
          <w:szCs w:val="26"/>
        </w:rPr>
        <w:t>; izan ere, horrek aurreikusten du aukera egon dadila interes orokorreko zerbitzuen eta zuzeneko laguntzakoen ematea erreserbatzeko ir</w:t>
      </w:r>
      <w:r>
        <w:rPr>
          <w:sz w:val="26"/>
          <w:szCs w:val="26"/>
        </w:rPr>
        <w:t>a</w:t>
      </w:r>
      <w:r>
        <w:rPr>
          <w:sz w:val="26"/>
          <w:szCs w:val="26"/>
        </w:rPr>
        <w:t>bazi asmorik gabeko entitateentzat, betiere elkartasun-xedeak eta aurrekontu-efizientziakoak zaintzen dituen esparru batean, eta horrek lehia nahastea ez dakarr</w:t>
      </w:r>
      <w:r>
        <w:rPr>
          <w:sz w:val="26"/>
          <w:szCs w:val="26"/>
        </w:rPr>
        <w:t>e</w:t>
      </w:r>
      <w:r>
        <w:rPr>
          <w:sz w:val="26"/>
          <w:szCs w:val="26"/>
        </w:rPr>
        <w:t xml:space="preserve">nean. </w:t>
      </w:r>
    </w:p>
    <w:p w:rsidR="009F095E" w:rsidRDefault="009F095E">
      <w:pPr>
        <w:spacing w:after="0"/>
        <w:ind w:firstLine="0"/>
        <w:jc w:val="left"/>
        <w:rPr>
          <w:rFonts w:ascii="Arial" w:hAnsi="Arial" w:cs="Arial"/>
          <w:i/>
          <w:iCs/>
          <w:color w:val="000000"/>
          <w:spacing w:val="10"/>
          <w:kern w:val="28"/>
          <w:sz w:val="24"/>
          <w:szCs w:val="24"/>
        </w:rPr>
      </w:pPr>
      <w:r>
        <w:br w:type="page"/>
      </w:r>
    </w:p>
    <w:p w:rsidR="00877ED7" w:rsidRPr="000D7CF0" w:rsidRDefault="000D7CF0" w:rsidP="00635DFE">
      <w:pPr>
        <w:pStyle w:val="atitulo3"/>
        <w:spacing w:before="240" w:after="200"/>
        <w:rPr>
          <w:rFonts w:cs="Arial"/>
          <w:sz w:val="24"/>
          <w:szCs w:val="24"/>
        </w:rPr>
      </w:pPr>
      <w:r>
        <w:rPr>
          <w:sz w:val="24"/>
          <w:szCs w:val="24"/>
        </w:rPr>
        <w:lastRenderedPageBreak/>
        <w:t xml:space="preserve">II.4. </w:t>
      </w:r>
      <w:proofErr w:type="spellStart"/>
      <w:r>
        <w:rPr>
          <w:sz w:val="24"/>
          <w:szCs w:val="24"/>
        </w:rPr>
        <w:t>PAGNAren</w:t>
      </w:r>
      <w:proofErr w:type="spellEnd"/>
      <w:r>
        <w:rPr>
          <w:sz w:val="24"/>
          <w:szCs w:val="24"/>
        </w:rPr>
        <w:t xml:space="preserve"> zerbitzuen aurrekontu- eta kontratu-egoera 2016ko ekita</w:t>
      </w:r>
      <w:r>
        <w:rPr>
          <w:sz w:val="24"/>
          <w:szCs w:val="24"/>
        </w:rPr>
        <w:t>l</w:t>
      </w:r>
      <w:r>
        <w:rPr>
          <w:sz w:val="24"/>
          <w:szCs w:val="24"/>
        </w:rPr>
        <w:t>dian</w:t>
      </w:r>
    </w:p>
    <w:p w:rsidR="005A4F0A" w:rsidRDefault="005A4F0A" w:rsidP="009F095E">
      <w:pPr>
        <w:pStyle w:val="texto"/>
        <w:tabs>
          <w:tab w:val="clear" w:pos="2835"/>
          <w:tab w:val="clear" w:pos="3969"/>
          <w:tab w:val="clear" w:pos="5103"/>
          <w:tab w:val="clear" w:pos="6237"/>
          <w:tab w:val="clear" w:pos="7371"/>
        </w:tabs>
        <w:spacing w:after="220" w:line="240" w:lineRule="atLeast"/>
        <w:rPr>
          <w:szCs w:val="26"/>
        </w:rPr>
      </w:pPr>
      <w:r>
        <w:t>PAGNA programa baten gisara egituratuta dago aurrekontuaren ikuspunt</w:t>
      </w:r>
      <w:r>
        <w:t>u</w:t>
      </w:r>
      <w:r>
        <w:t>tik, zehazki 920. programan, eta 2016ko ekitaldian kapituluz kapituluko honako betetze-datu hauek dauzka:</w:t>
      </w:r>
    </w:p>
    <w:tbl>
      <w:tblPr>
        <w:tblW w:w="879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132"/>
        <w:gridCol w:w="1207"/>
        <w:gridCol w:w="1700"/>
        <w:gridCol w:w="1391"/>
        <w:gridCol w:w="1362"/>
      </w:tblGrid>
      <w:tr w:rsidR="005A4F0A" w:rsidRPr="009F095E" w:rsidTr="009F095E">
        <w:trPr>
          <w:trHeight w:val="284"/>
          <w:jc w:val="center"/>
        </w:trPr>
        <w:tc>
          <w:tcPr>
            <w:tcW w:w="3132" w:type="dxa"/>
            <w:tcBorders>
              <w:bottom w:val="single" w:sz="4" w:space="0" w:color="auto"/>
            </w:tcBorders>
            <w:shd w:val="clear" w:color="auto" w:fill="8DB3E2" w:themeFill="text2" w:themeFillTint="66"/>
            <w:vAlign w:val="center"/>
            <w:hideMark/>
          </w:tcPr>
          <w:p w:rsidR="005A4F0A" w:rsidRPr="009F095E" w:rsidRDefault="005A4F0A" w:rsidP="00E84D27">
            <w:pPr>
              <w:pStyle w:val="cuadroCabe"/>
              <w:jc w:val="left"/>
              <w:rPr>
                <w:sz w:val="17"/>
                <w:szCs w:val="17"/>
              </w:rPr>
            </w:pPr>
            <w:r>
              <w:rPr>
                <w:sz w:val="17"/>
                <w:szCs w:val="17"/>
              </w:rPr>
              <w:t xml:space="preserve">Kapituluak  </w:t>
            </w:r>
          </w:p>
        </w:tc>
        <w:tc>
          <w:tcPr>
            <w:tcW w:w="1207" w:type="dxa"/>
            <w:tcBorders>
              <w:bottom w:val="single" w:sz="4" w:space="0" w:color="auto"/>
            </w:tcBorders>
            <w:shd w:val="clear" w:color="auto" w:fill="8DB3E2" w:themeFill="text2" w:themeFillTint="66"/>
            <w:vAlign w:val="center"/>
            <w:hideMark/>
          </w:tcPr>
          <w:p w:rsidR="005A4F0A" w:rsidRPr="009F095E" w:rsidRDefault="005A4F0A" w:rsidP="00E84D27">
            <w:pPr>
              <w:pStyle w:val="cuadroCabe"/>
              <w:jc w:val="right"/>
              <w:rPr>
                <w:sz w:val="17"/>
                <w:szCs w:val="17"/>
              </w:rPr>
            </w:pPr>
            <w:r>
              <w:rPr>
                <w:sz w:val="17"/>
                <w:szCs w:val="17"/>
              </w:rPr>
              <w:t>Behin betiko kredituak</w:t>
            </w:r>
          </w:p>
        </w:tc>
        <w:tc>
          <w:tcPr>
            <w:tcW w:w="1700" w:type="dxa"/>
            <w:tcBorders>
              <w:bottom w:val="single" w:sz="4" w:space="0" w:color="auto"/>
            </w:tcBorders>
            <w:shd w:val="clear" w:color="auto" w:fill="8DB3E2" w:themeFill="text2" w:themeFillTint="66"/>
            <w:vAlign w:val="center"/>
            <w:hideMark/>
          </w:tcPr>
          <w:p w:rsidR="005A4F0A" w:rsidRPr="009F095E" w:rsidRDefault="005A4F0A" w:rsidP="00E84D27">
            <w:pPr>
              <w:pStyle w:val="cuadroCabe"/>
              <w:jc w:val="right"/>
              <w:rPr>
                <w:sz w:val="17"/>
                <w:szCs w:val="17"/>
              </w:rPr>
            </w:pPr>
            <w:r>
              <w:rPr>
                <w:sz w:val="17"/>
                <w:szCs w:val="17"/>
              </w:rPr>
              <w:t>Aitortutako bet</w:t>
            </w:r>
            <w:r>
              <w:rPr>
                <w:sz w:val="17"/>
                <w:szCs w:val="17"/>
              </w:rPr>
              <w:t>e</w:t>
            </w:r>
            <w:r>
              <w:rPr>
                <w:sz w:val="17"/>
                <w:szCs w:val="17"/>
              </w:rPr>
              <w:t>beharrak</w:t>
            </w:r>
          </w:p>
        </w:tc>
        <w:tc>
          <w:tcPr>
            <w:tcW w:w="1391" w:type="dxa"/>
            <w:tcBorders>
              <w:bottom w:val="single" w:sz="4" w:space="0" w:color="auto"/>
            </w:tcBorders>
            <w:shd w:val="clear" w:color="auto" w:fill="8DB3E2" w:themeFill="text2" w:themeFillTint="66"/>
            <w:vAlign w:val="center"/>
            <w:hideMark/>
          </w:tcPr>
          <w:p w:rsidR="0027102F" w:rsidRPr="009F095E" w:rsidRDefault="005A4F0A" w:rsidP="00E84D27">
            <w:pPr>
              <w:pStyle w:val="cuadroCabe"/>
              <w:jc w:val="right"/>
              <w:rPr>
                <w:sz w:val="17"/>
                <w:szCs w:val="17"/>
              </w:rPr>
            </w:pPr>
            <w:r>
              <w:rPr>
                <w:sz w:val="17"/>
                <w:szCs w:val="17"/>
              </w:rPr>
              <w:t xml:space="preserve">% </w:t>
            </w:r>
          </w:p>
          <w:p w:rsidR="005A4F0A" w:rsidRPr="009F095E" w:rsidRDefault="005A4F0A" w:rsidP="00E84D27">
            <w:pPr>
              <w:pStyle w:val="cuadroCabe"/>
              <w:jc w:val="right"/>
              <w:rPr>
                <w:sz w:val="17"/>
                <w:szCs w:val="17"/>
              </w:rPr>
            </w:pPr>
            <w:r>
              <w:rPr>
                <w:sz w:val="17"/>
                <w:szCs w:val="17"/>
              </w:rPr>
              <w:t>Betetzea</w:t>
            </w:r>
          </w:p>
        </w:tc>
        <w:tc>
          <w:tcPr>
            <w:tcW w:w="1362" w:type="dxa"/>
            <w:tcBorders>
              <w:bottom w:val="single" w:sz="4" w:space="0" w:color="auto"/>
            </w:tcBorders>
            <w:shd w:val="clear" w:color="auto" w:fill="8DB3E2" w:themeFill="text2" w:themeFillTint="66"/>
            <w:vAlign w:val="center"/>
            <w:hideMark/>
          </w:tcPr>
          <w:p w:rsidR="005A4F0A" w:rsidRPr="009F095E" w:rsidRDefault="005A4F0A" w:rsidP="00E84D27">
            <w:pPr>
              <w:pStyle w:val="cuadroCabe"/>
              <w:jc w:val="right"/>
              <w:rPr>
                <w:sz w:val="17"/>
                <w:szCs w:val="17"/>
              </w:rPr>
            </w:pPr>
            <w:r>
              <w:rPr>
                <w:sz w:val="17"/>
                <w:szCs w:val="17"/>
              </w:rPr>
              <w:t>Aurrekontu osoaren ga</w:t>
            </w:r>
            <w:r>
              <w:rPr>
                <w:sz w:val="17"/>
                <w:szCs w:val="17"/>
              </w:rPr>
              <w:t>i</w:t>
            </w:r>
            <w:r>
              <w:rPr>
                <w:sz w:val="17"/>
                <w:szCs w:val="17"/>
              </w:rPr>
              <w:t>neko %</w:t>
            </w:r>
          </w:p>
        </w:tc>
      </w:tr>
      <w:tr w:rsidR="005A4F0A" w:rsidRPr="009F095E" w:rsidTr="009F095E">
        <w:trPr>
          <w:trHeight w:val="227"/>
          <w:jc w:val="center"/>
        </w:trPr>
        <w:tc>
          <w:tcPr>
            <w:tcW w:w="3132" w:type="dxa"/>
            <w:tcBorders>
              <w:bottom w:val="single" w:sz="2" w:space="0" w:color="auto"/>
            </w:tcBorders>
            <w:shd w:val="clear" w:color="auto" w:fill="auto"/>
            <w:noWrap/>
            <w:vAlign w:val="center"/>
            <w:hideMark/>
          </w:tcPr>
          <w:p w:rsidR="005A4F0A" w:rsidRPr="009F095E" w:rsidRDefault="005A4F0A" w:rsidP="00E84D27">
            <w:pPr>
              <w:pStyle w:val="cuatexto"/>
              <w:jc w:val="left"/>
              <w:rPr>
                <w:sz w:val="18"/>
                <w:szCs w:val="18"/>
              </w:rPr>
            </w:pPr>
            <w:r>
              <w:rPr>
                <w:sz w:val="18"/>
                <w:szCs w:val="18"/>
              </w:rPr>
              <w:t>1. Langile-gastuak</w:t>
            </w:r>
          </w:p>
        </w:tc>
        <w:tc>
          <w:tcPr>
            <w:tcW w:w="1207" w:type="dxa"/>
            <w:tcBorders>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22.834.683</w:t>
            </w:r>
          </w:p>
        </w:tc>
        <w:tc>
          <w:tcPr>
            <w:tcW w:w="1700" w:type="dxa"/>
            <w:tcBorders>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22.693.992</w:t>
            </w:r>
          </w:p>
        </w:tc>
        <w:tc>
          <w:tcPr>
            <w:tcW w:w="1391" w:type="dxa"/>
            <w:tcBorders>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99</w:t>
            </w:r>
          </w:p>
        </w:tc>
        <w:tc>
          <w:tcPr>
            <w:tcW w:w="1362" w:type="dxa"/>
            <w:tcBorders>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14</w:t>
            </w:r>
          </w:p>
        </w:tc>
      </w:tr>
      <w:tr w:rsidR="005A4F0A" w:rsidRPr="009F095E" w:rsidTr="009F095E">
        <w:trPr>
          <w:trHeight w:val="227"/>
          <w:jc w:val="center"/>
        </w:trPr>
        <w:tc>
          <w:tcPr>
            <w:tcW w:w="313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left"/>
              <w:rPr>
                <w:sz w:val="18"/>
                <w:szCs w:val="18"/>
              </w:rPr>
            </w:pPr>
            <w:r>
              <w:rPr>
                <w:sz w:val="18"/>
                <w:szCs w:val="18"/>
              </w:rPr>
              <w:t xml:space="preserve">2. Gastu arruntak </w:t>
            </w:r>
          </w:p>
        </w:tc>
        <w:tc>
          <w:tcPr>
            <w:tcW w:w="1207"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97.810.548</w:t>
            </w:r>
          </w:p>
        </w:tc>
        <w:tc>
          <w:tcPr>
            <w:tcW w:w="1700"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96.400.217</w:t>
            </w:r>
          </w:p>
        </w:tc>
        <w:tc>
          <w:tcPr>
            <w:tcW w:w="1391"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99</w:t>
            </w:r>
          </w:p>
        </w:tc>
        <w:tc>
          <w:tcPr>
            <w:tcW w:w="136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58</w:t>
            </w:r>
          </w:p>
        </w:tc>
      </w:tr>
      <w:tr w:rsidR="005A4F0A" w:rsidRPr="009F095E" w:rsidTr="009F095E">
        <w:trPr>
          <w:trHeight w:val="227"/>
          <w:jc w:val="center"/>
        </w:trPr>
        <w:tc>
          <w:tcPr>
            <w:tcW w:w="313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left"/>
              <w:rPr>
                <w:sz w:val="18"/>
                <w:szCs w:val="18"/>
              </w:rPr>
            </w:pPr>
            <w:r>
              <w:rPr>
                <w:sz w:val="18"/>
                <w:szCs w:val="18"/>
              </w:rPr>
              <w:t>4. Transferentzia arruntak</w:t>
            </w:r>
          </w:p>
        </w:tc>
        <w:tc>
          <w:tcPr>
            <w:tcW w:w="1207"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45.075.573</w:t>
            </w:r>
          </w:p>
        </w:tc>
        <w:tc>
          <w:tcPr>
            <w:tcW w:w="1700"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44.929.244</w:t>
            </w:r>
          </w:p>
        </w:tc>
        <w:tc>
          <w:tcPr>
            <w:tcW w:w="1391"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100</w:t>
            </w:r>
          </w:p>
        </w:tc>
        <w:tc>
          <w:tcPr>
            <w:tcW w:w="136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27</w:t>
            </w:r>
          </w:p>
        </w:tc>
      </w:tr>
      <w:tr w:rsidR="005A4F0A" w:rsidRPr="009F095E" w:rsidTr="009F095E">
        <w:trPr>
          <w:trHeight w:val="227"/>
          <w:jc w:val="center"/>
        </w:trPr>
        <w:tc>
          <w:tcPr>
            <w:tcW w:w="313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left"/>
              <w:rPr>
                <w:sz w:val="18"/>
                <w:szCs w:val="18"/>
              </w:rPr>
            </w:pPr>
            <w:r>
              <w:rPr>
                <w:sz w:val="18"/>
                <w:szCs w:val="18"/>
              </w:rPr>
              <w:t>6. Inbertsioak</w:t>
            </w:r>
          </w:p>
        </w:tc>
        <w:tc>
          <w:tcPr>
            <w:tcW w:w="1207"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1.219.883</w:t>
            </w:r>
          </w:p>
        </w:tc>
        <w:tc>
          <w:tcPr>
            <w:tcW w:w="1700"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1.130.563</w:t>
            </w:r>
          </w:p>
        </w:tc>
        <w:tc>
          <w:tcPr>
            <w:tcW w:w="1391"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93</w:t>
            </w:r>
          </w:p>
        </w:tc>
        <w:tc>
          <w:tcPr>
            <w:tcW w:w="1362" w:type="dxa"/>
            <w:tcBorders>
              <w:top w:val="single" w:sz="2" w:space="0" w:color="auto"/>
              <w:bottom w:val="single" w:sz="2"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1</w:t>
            </w:r>
          </w:p>
        </w:tc>
      </w:tr>
      <w:tr w:rsidR="005A4F0A" w:rsidRPr="009F095E" w:rsidTr="009F095E">
        <w:trPr>
          <w:trHeight w:val="227"/>
          <w:jc w:val="center"/>
        </w:trPr>
        <w:tc>
          <w:tcPr>
            <w:tcW w:w="3132" w:type="dxa"/>
            <w:tcBorders>
              <w:top w:val="single" w:sz="2" w:space="0" w:color="auto"/>
              <w:bottom w:val="single" w:sz="4" w:space="0" w:color="auto"/>
            </w:tcBorders>
            <w:shd w:val="clear" w:color="auto" w:fill="auto"/>
            <w:noWrap/>
            <w:vAlign w:val="center"/>
            <w:hideMark/>
          </w:tcPr>
          <w:p w:rsidR="005A4F0A" w:rsidRPr="009F095E" w:rsidRDefault="005A4F0A" w:rsidP="00E84D27">
            <w:pPr>
              <w:pStyle w:val="cuatexto"/>
              <w:jc w:val="left"/>
              <w:rPr>
                <w:sz w:val="18"/>
                <w:szCs w:val="18"/>
              </w:rPr>
            </w:pPr>
            <w:r>
              <w:rPr>
                <w:sz w:val="18"/>
                <w:szCs w:val="18"/>
              </w:rPr>
              <w:t>7. Kapital-transferentziak</w:t>
            </w:r>
          </w:p>
        </w:tc>
        <w:tc>
          <w:tcPr>
            <w:tcW w:w="1207" w:type="dxa"/>
            <w:tcBorders>
              <w:top w:val="single" w:sz="2" w:space="0" w:color="auto"/>
              <w:bottom w:val="single" w:sz="4"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200.000</w:t>
            </w:r>
          </w:p>
        </w:tc>
        <w:tc>
          <w:tcPr>
            <w:tcW w:w="1700" w:type="dxa"/>
            <w:tcBorders>
              <w:top w:val="single" w:sz="2" w:space="0" w:color="auto"/>
              <w:bottom w:val="single" w:sz="4"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150.000</w:t>
            </w:r>
          </w:p>
        </w:tc>
        <w:tc>
          <w:tcPr>
            <w:tcW w:w="1391" w:type="dxa"/>
            <w:tcBorders>
              <w:top w:val="single" w:sz="2" w:space="0" w:color="auto"/>
              <w:bottom w:val="single" w:sz="4"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75</w:t>
            </w:r>
          </w:p>
        </w:tc>
        <w:tc>
          <w:tcPr>
            <w:tcW w:w="1362" w:type="dxa"/>
            <w:tcBorders>
              <w:top w:val="single" w:sz="2" w:space="0" w:color="auto"/>
              <w:bottom w:val="single" w:sz="4" w:space="0" w:color="auto"/>
            </w:tcBorders>
            <w:shd w:val="clear" w:color="auto" w:fill="auto"/>
            <w:noWrap/>
            <w:vAlign w:val="center"/>
            <w:hideMark/>
          </w:tcPr>
          <w:p w:rsidR="005A4F0A" w:rsidRPr="009F095E" w:rsidRDefault="005A4F0A" w:rsidP="00E84D27">
            <w:pPr>
              <w:pStyle w:val="cuatexto"/>
              <w:jc w:val="right"/>
              <w:rPr>
                <w:sz w:val="18"/>
                <w:szCs w:val="18"/>
              </w:rPr>
            </w:pPr>
            <w:r>
              <w:rPr>
                <w:sz w:val="18"/>
                <w:szCs w:val="18"/>
              </w:rPr>
              <w:t>0</w:t>
            </w:r>
          </w:p>
        </w:tc>
      </w:tr>
      <w:tr w:rsidR="005A4F0A" w:rsidRPr="009F095E" w:rsidTr="009F095E">
        <w:trPr>
          <w:trHeight w:val="284"/>
          <w:jc w:val="center"/>
        </w:trPr>
        <w:tc>
          <w:tcPr>
            <w:tcW w:w="3132" w:type="dxa"/>
            <w:shd w:val="clear" w:color="auto" w:fill="8DB3E2" w:themeFill="text2" w:themeFillTint="66"/>
            <w:noWrap/>
            <w:vAlign w:val="center"/>
            <w:hideMark/>
          </w:tcPr>
          <w:p w:rsidR="005A4F0A" w:rsidRPr="009F095E" w:rsidRDefault="005A4F0A" w:rsidP="00E84D27">
            <w:pPr>
              <w:pStyle w:val="cuadroCabe"/>
              <w:jc w:val="left"/>
              <w:rPr>
                <w:sz w:val="17"/>
                <w:szCs w:val="17"/>
              </w:rPr>
            </w:pPr>
            <w:r>
              <w:rPr>
                <w:sz w:val="17"/>
                <w:szCs w:val="17"/>
              </w:rPr>
              <w:t>Orokorra, guztira</w:t>
            </w:r>
          </w:p>
        </w:tc>
        <w:tc>
          <w:tcPr>
            <w:tcW w:w="1207" w:type="dxa"/>
            <w:shd w:val="clear" w:color="auto" w:fill="8DB3E2" w:themeFill="text2" w:themeFillTint="66"/>
            <w:noWrap/>
            <w:vAlign w:val="center"/>
            <w:hideMark/>
          </w:tcPr>
          <w:p w:rsidR="005A4F0A" w:rsidRPr="009F095E" w:rsidRDefault="005A4F0A" w:rsidP="00E84D27">
            <w:pPr>
              <w:pStyle w:val="cuadroCabe"/>
              <w:jc w:val="right"/>
              <w:rPr>
                <w:sz w:val="17"/>
                <w:szCs w:val="17"/>
              </w:rPr>
            </w:pPr>
            <w:r>
              <w:rPr>
                <w:sz w:val="17"/>
                <w:szCs w:val="17"/>
              </w:rPr>
              <w:t>167.140.686</w:t>
            </w:r>
          </w:p>
        </w:tc>
        <w:tc>
          <w:tcPr>
            <w:tcW w:w="1700" w:type="dxa"/>
            <w:shd w:val="clear" w:color="auto" w:fill="8DB3E2" w:themeFill="text2" w:themeFillTint="66"/>
            <w:noWrap/>
            <w:vAlign w:val="center"/>
            <w:hideMark/>
          </w:tcPr>
          <w:p w:rsidR="005A4F0A" w:rsidRPr="009F095E" w:rsidRDefault="005A4F0A" w:rsidP="00E84D27">
            <w:pPr>
              <w:pStyle w:val="cuadroCabe"/>
              <w:jc w:val="right"/>
              <w:rPr>
                <w:sz w:val="17"/>
                <w:szCs w:val="17"/>
              </w:rPr>
            </w:pPr>
            <w:r>
              <w:rPr>
                <w:sz w:val="17"/>
                <w:szCs w:val="17"/>
              </w:rPr>
              <w:t>165.304.016</w:t>
            </w:r>
          </w:p>
        </w:tc>
        <w:tc>
          <w:tcPr>
            <w:tcW w:w="1391" w:type="dxa"/>
            <w:shd w:val="clear" w:color="auto" w:fill="8DB3E2" w:themeFill="text2" w:themeFillTint="66"/>
            <w:noWrap/>
            <w:vAlign w:val="center"/>
            <w:hideMark/>
          </w:tcPr>
          <w:p w:rsidR="005A4F0A" w:rsidRPr="009F095E" w:rsidRDefault="005A4F0A" w:rsidP="00E84D27">
            <w:pPr>
              <w:pStyle w:val="cuadroCabe"/>
              <w:jc w:val="right"/>
              <w:rPr>
                <w:sz w:val="17"/>
                <w:szCs w:val="17"/>
              </w:rPr>
            </w:pPr>
            <w:r>
              <w:rPr>
                <w:sz w:val="17"/>
                <w:szCs w:val="17"/>
              </w:rPr>
              <w:t>99</w:t>
            </w:r>
          </w:p>
        </w:tc>
        <w:tc>
          <w:tcPr>
            <w:tcW w:w="1362" w:type="dxa"/>
            <w:shd w:val="clear" w:color="auto" w:fill="8DB3E2" w:themeFill="text2" w:themeFillTint="66"/>
            <w:noWrap/>
            <w:vAlign w:val="center"/>
            <w:hideMark/>
          </w:tcPr>
          <w:p w:rsidR="005A4F0A" w:rsidRPr="009F095E" w:rsidRDefault="005A4F0A" w:rsidP="00E84D27">
            <w:pPr>
              <w:pStyle w:val="cuadroCabe"/>
              <w:jc w:val="right"/>
              <w:rPr>
                <w:sz w:val="17"/>
                <w:szCs w:val="17"/>
              </w:rPr>
            </w:pPr>
            <w:r>
              <w:rPr>
                <w:sz w:val="17"/>
                <w:szCs w:val="17"/>
              </w:rPr>
              <w:t>100</w:t>
            </w:r>
          </w:p>
        </w:tc>
      </w:tr>
    </w:tbl>
    <w:p w:rsidR="00877ED7" w:rsidRDefault="00877ED7" w:rsidP="009F095E">
      <w:pPr>
        <w:pStyle w:val="texto"/>
        <w:tabs>
          <w:tab w:val="clear" w:pos="2835"/>
          <w:tab w:val="clear" w:pos="3969"/>
          <w:tab w:val="clear" w:pos="5103"/>
          <w:tab w:val="clear" w:pos="6237"/>
          <w:tab w:val="clear" w:pos="7371"/>
        </w:tabs>
        <w:spacing w:before="220" w:after="200" w:line="240" w:lineRule="atLeast"/>
        <w:rPr>
          <w:szCs w:val="26"/>
        </w:rPr>
      </w:pPr>
      <w:r>
        <w:t>Txostenaren xede diren kontratuak egozten zaizkien aurrekontuko partidek honako aurrekontu-betetze hau dute:</w:t>
      </w:r>
    </w:p>
    <w:tbl>
      <w:tblPr>
        <w:tblW w:w="8792" w:type="dxa"/>
        <w:jc w:val="center"/>
        <w:tblCellMar>
          <w:left w:w="70" w:type="dxa"/>
          <w:right w:w="70" w:type="dxa"/>
        </w:tblCellMar>
        <w:tblLook w:val="04A0" w:firstRow="1" w:lastRow="0" w:firstColumn="1" w:lastColumn="0" w:noHBand="0" w:noVBand="1"/>
      </w:tblPr>
      <w:tblGrid>
        <w:gridCol w:w="5209"/>
        <w:gridCol w:w="1984"/>
        <w:gridCol w:w="1599"/>
      </w:tblGrid>
      <w:tr w:rsidR="00480181" w:rsidRPr="00254D05" w:rsidTr="009F095E">
        <w:trPr>
          <w:trHeight w:val="284"/>
          <w:jc w:val="center"/>
        </w:trPr>
        <w:tc>
          <w:tcPr>
            <w:tcW w:w="5209" w:type="dxa"/>
            <w:tcBorders>
              <w:top w:val="single" w:sz="4" w:space="0" w:color="auto"/>
              <w:left w:val="nil"/>
              <w:bottom w:val="single" w:sz="4" w:space="0" w:color="auto"/>
              <w:right w:val="nil"/>
            </w:tcBorders>
            <w:shd w:val="clear" w:color="000000" w:fill="8DB3E2"/>
            <w:noWrap/>
            <w:vAlign w:val="center"/>
            <w:hideMark/>
          </w:tcPr>
          <w:p w:rsidR="00DB0784" w:rsidRPr="00254D05" w:rsidRDefault="00DB0784" w:rsidP="006E05E1">
            <w:pPr>
              <w:pStyle w:val="cuadroCabe"/>
              <w:jc w:val="left"/>
              <w:rPr>
                <w:sz w:val="17"/>
                <w:szCs w:val="17"/>
              </w:rPr>
            </w:pPr>
            <w:r>
              <w:rPr>
                <w:sz w:val="17"/>
                <w:szCs w:val="17"/>
              </w:rPr>
              <w:t>Aurrekontuko partidak</w:t>
            </w:r>
          </w:p>
        </w:tc>
        <w:tc>
          <w:tcPr>
            <w:tcW w:w="1984" w:type="dxa"/>
            <w:tcBorders>
              <w:top w:val="single" w:sz="4" w:space="0" w:color="auto"/>
              <w:left w:val="nil"/>
              <w:bottom w:val="single" w:sz="4" w:space="0" w:color="auto"/>
              <w:right w:val="nil"/>
            </w:tcBorders>
            <w:shd w:val="clear" w:color="000000" w:fill="8DB3E2"/>
            <w:vAlign w:val="center"/>
            <w:hideMark/>
          </w:tcPr>
          <w:p w:rsidR="006E05E1" w:rsidRPr="00254D05" w:rsidRDefault="00DB0784" w:rsidP="006E05E1">
            <w:pPr>
              <w:pStyle w:val="cuadroCabe"/>
              <w:jc w:val="right"/>
              <w:rPr>
                <w:sz w:val="17"/>
                <w:szCs w:val="17"/>
              </w:rPr>
            </w:pPr>
            <w:r>
              <w:rPr>
                <w:sz w:val="17"/>
                <w:szCs w:val="17"/>
              </w:rPr>
              <w:t xml:space="preserve">2016an aitortutako betebeharrak </w:t>
            </w:r>
          </w:p>
          <w:p w:rsidR="00DB0784" w:rsidRPr="00254D05" w:rsidRDefault="00DB0784" w:rsidP="006E05E1">
            <w:pPr>
              <w:pStyle w:val="cuadroCabe"/>
              <w:jc w:val="right"/>
              <w:rPr>
                <w:sz w:val="17"/>
                <w:szCs w:val="17"/>
              </w:rPr>
            </w:pPr>
          </w:p>
        </w:tc>
        <w:tc>
          <w:tcPr>
            <w:tcW w:w="1599" w:type="dxa"/>
            <w:tcBorders>
              <w:top w:val="single" w:sz="4" w:space="0" w:color="auto"/>
              <w:left w:val="nil"/>
              <w:bottom w:val="single" w:sz="4" w:space="0" w:color="auto"/>
              <w:right w:val="nil"/>
            </w:tcBorders>
            <w:shd w:val="clear" w:color="000000" w:fill="8DB3E2"/>
            <w:vAlign w:val="center"/>
            <w:hideMark/>
          </w:tcPr>
          <w:p w:rsidR="00DB0784" w:rsidRPr="00254D05" w:rsidRDefault="00DB0784" w:rsidP="006E05E1">
            <w:pPr>
              <w:pStyle w:val="cuadroCabe"/>
              <w:jc w:val="right"/>
              <w:rPr>
                <w:sz w:val="17"/>
                <w:szCs w:val="17"/>
              </w:rPr>
            </w:pPr>
            <w:r>
              <w:rPr>
                <w:sz w:val="17"/>
                <w:szCs w:val="17"/>
              </w:rPr>
              <w:t>2. kapituluko gastu osoaren gaineko %</w:t>
            </w:r>
          </w:p>
        </w:tc>
      </w:tr>
      <w:tr w:rsidR="00DB0784" w:rsidRPr="00254D05" w:rsidTr="009F095E">
        <w:trPr>
          <w:trHeight w:val="227"/>
          <w:jc w:val="center"/>
        </w:trPr>
        <w:tc>
          <w:tcPr>
            <w:tcW w:w="5209" w:type="dxa"/>
            <w:tcBorders>
              <w:top w:val="single" w:sz="4"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left"/>
              <w:rPr>
                <w:sz w:val="18"/>
                <w:szCs w:val="18"/>
              </w:rPr>
            </w:pPr>
            <w:proofErr w:type="spellStart"/>
            <w:r>
              <w:rPr>
                <w:sz w:val="18"/>
                <w:szCs w:val="18"/>
              </w:rPr>
              <w:t>Desgaitasuna</w:t>
            </w:r>
            <w:proofErr w:type="spellEnd"/>
            <w:r>
              <w:rPr>
                <w:sz w:val="18"/>
                <w:szCs w:val="18"/>
              </w:rPr>
              <w:t xml:space="preserve"> duten pertsonentzako zentroen kudeaketa</w:t>
            </w:r>
          </w:p>
        </w:tc>
        <w:tc>
          <w:tcPr>
            <w:tcW w:w="1984" w:type="dxa"/>
            <w:tcBorders>
              <w:top w:val="single" w:sz="4"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Pr>
                <w:sz w:val="18"/>
                <w:szCs w:val="18"/>
              </w:rPr>
              <w:t>30.058.883</w:t>
            </w:r>
          </w:p>
        </w:tc>
        <w:tc>
          <w:tcPr>
            <w:tcW w:w="1599" w:type="dxa"/>
            <w:tcBorders>
              <w:top w:val="single" w:sz="4"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Pr>
                <w:sz w:val="18"/>
                <w:szCs w:val="18"/>
              </w:rPr>
              <w:t>31,18</w:t>
            </w:r>
          </w:p>
        </w:tc>
      </w:tr>
      <w:tr w:rsidR="00DB0784" w:rsidRPr="00254D05" w:rsidTr="009F095E">
        <w:trPr>
          <w:trHeight w:val="227"/>
          <w:jc w:val="center"/>
        </w:trPr>
        <w:tc>
          <w:tcPr>
            <w:tcW w:w="5209"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left"/>
              <w:rPr>
                <w:sz w:val="18"/>
                <w:szCs w:val="18"/>
              </w:rPr>
            </w:pPr>
            <w:r>
              <w:rPr>
                <w:sz w:val="18"/>
                <w:szCs w:val="18"/>
              </w:rPr>
              <w:t>Gaixotasun mentaleko zentroen kudeaketa</w:t>
            </w:r>
          </w:p>
        </w:tc>
        <w:tc>
          <w:tcPr>
            <w:tcW w:w="1984"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Pr>
                <w:sz w:val="18"/>
                <w:szCs w:val="18"/>
              </w:rPr>
              <w:t>5.535.106</w:t>
            </w:r>
          </w:p>
        </w:tc>
        <w:tc>
          <w:tcPr>
            <w:tcW w:w="1599"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Pr>
                <w:sz w:val="18"/>
                <w:szCs w:val="18"/>
              </w:rPr>
              <w:t>5,74</w:t>
            </w:r>
          </w:p>
        </w:tc>
      </w:tr>
      <w:tr w:rsidR="00DB0784" w:rsidRPr="00254D05" w:rsidTr="009F095E">
        <w:trPr>
          <w:trHeight w:val="227"/>
          <w:jc w:val="center"/>
        </w:trPr>
        <w:tc>
          <w:tcPr>
            <w:tcW w:w="5209"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left"/>
              <w:rPr>
                <w:sz w:val="18"/>
                <w:szCs w:val="18"/>
              </w:rPr>
            </w:pPr>
            <w:r>
              <w:rPr>
                <w:sz w:val="18"/>
                <w:szCs w:val="18"/>
              </w:rPr>
              <w:t>Familiari laguntzeko zerbitzuak: familia-orientazioa eta -bitartekotza</w:t>
            </w:r>
          </w:p>
        </w:tc>
        <w:tc>
          <w:tcPr>
            <w:tcW w:w="1984"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Pr>
                <w:sz w:val="18"/>
                <w:szCs w:val="18"/>
              </w:rPr>
              <w:t>186.258</w:t>
            </w:r>
          </w:p>
        </w:tc>
        <w:tc>
          <w:tcPr>
            <w:tcW w:w="1599" w:type="dxa"/>
            <w:tcBorders>
              <w:top w:val="single" w:sz="2" w:space="0" w:color="auto"/>
              <w:left w:val="nil"/>
              <w:bottom w:val="single" w:sz="2"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Pr>
                <w:sz w:val="18"/>
                <w:szCs w:val="18"/>
              </w:rPr>
              <w:t>0,19</w:t>
            </w:r>
          </w:p>
        </w:tc>
      </w:tr>
      <w:tr w:rsidR="00DB0784" w:rsidRPr="00254D05" w:rsidTr="009F095E">
        <w:trPr>
          <w:trHeight w:val="227"/>
          <w:jc w:val="center"/>
        </w:trPr>
        <w:tc>
          <w:tcPr>
            <w:tcW w:w="5209" w:type="dxa"/>
            <w:tcBorders>
              <w:top w:val="single" w:sz="2" w:space="0" w:color="auto"/>
              <w:left w:val="nil"/>
              <w:bottom w:val="single" w:sz="4" w:space="0" w:color="auto"/>
              <w:right w:val="nil"/>
            </w:tcBorders>
            <w:shd w:val="clear" w:color="auto" w:fill="auto"/>
            <w:noWrap/>
            <w:vAlign w:val="center"/>
            <w:hideMark/>
          </w:tcPr>
          <w:p w:rsidR="00DB0784" w:rsidRPr="00254D05" w:rsidRDefault="00DB0784" w:rsidP="006E05E1">
            <w:pPr>
              <w:pStyle w:val="cuatexto"/>
              <w:jc w:val="left"/>
              <w:rPr>
                <w:sz w:val="18"/>
                <w:szCs w:val="18"/>
              </w:rPr>
            </w:pPr>
            <w:r>
              <w:rPr>
                <w:sz w:val="18"/>
                <w:szCs w:val="18"/>
              </w:rPr>
              <w:t>Adingabeentzako laguntzak</w:t>
            </w:r>
          </w:p>
        </w:tc>
        <w:tc>
          <w:tcPr>
            <w:tcW w:w="1984" w:type="dxa"/>
            <w:tcBorders>
              <w:top w:val="single" w:sz="2" w:space="0" w:color="auto"/>
              <w:left w:val="nil"/>
              <w:bottom w:val="single" w:sz="4"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Pr>
                <w:sz w:val="18"/>
                <w:szCs w:val="18"/>
              </w:rPr>
              <w:t>13.621.659</w:t>
            </w:r>
          </w:p>
        </w:tc>
        <w:tc>
          <w:tcPr>
            <w:tcW w:w="1599" w:type="dxa"/>
            <w:tcBorders>
              <w:top w:val="single" w:sz="2" w:space="0" w:color="auto"/>
              <w:left w:val="nil"/>
              <w:bottom w:val="single" w:sz="4" w:space="0" w:color="auto"/>
              <w:right w:val="nil"/>
            </w:tcBorders>
            <w:shd w:val="clear" w:color="auto" w:fill="auto"/>
            <w:noWrap/>
            <w:vAlign w:val="center"/>
            <w:hideMark/>
          </w:tcPr>
          <w:p w:rsidR="00DB0784" w:rsidRPr="00254D05" w:rsidRDefault="00DB0784" w:rsidP="006E05E1">
            <w:pPr>
              <w:pStyle w:val="cuatexto"/>
              <w:jc w:val="right"/>
              <w:rPr>
                <w:sz w:val="18"/>
                <w:szCs w:val="18"/>
              </w:rPr>
            </w:pPr>
            <w:r>
              <w:rPr>
                <w:sz w:val="18"/>
                <w:szCs w:val="18"/>
              </w:rPr>
              <w:t>14,13</w:t>
            </w:r>
          </w:p>
        </w:tc>
      </w:tr>
      <w:tr w:rsidR="00480181" w:rsidRPr="00254D05" w:rsidTr="009F095E">
        <w:trPr>
          <w:trHeight w:val="284"/>
          <w:jc w:val="center"/>
        </w:trPr>
        <w:tc>
          <w:tcPr>
            <w:tcW w:w="5209" w:type="dxa"/>
            <w:tcBorders>
              <w:top w:val="single" w:sz="4" w:space="0" w:color="auto"/>
              <w:left w:val="nil"/>
              <w:bottom w:val="single" w:sz="4" w:space="0" w:color="auto"/>
              <w:right w:val="nil"/>
            </w:tcBorders>
            <w:shd w:val="clear" w:color="000000" w:fill="8DB3E2"/>
            <w:noWrap/>
            <w:vAlign w:val="center"/>
            <w:hideMark/>
          </w:tcPr>
          <w:p w:rsidR="00DB0784" w:rsidRPr="00254D05" w:rsidRDefault="000D7CF0" w:rsidP="006E05E1">
            <w:pPr>
              <w:pStyle w:val="cuadroCabe"/>
              <w:jc w:val="left"/>
              <w:rPr>
                <w:sz w:val="17"/>
                <w:szCs w:val="17"/>
              </w:rPr>
            </w:pPr>
            <w:r>
              <w:rPr>
                <w:sz w:val="17"/>
                <w:szCs w:val="17"/>
              </w:rPr>
              <w:t>Aitortutako betebeharrak, guztira</w:t>
            </w:r>
          </w:p>
        </w:tc>
        <w:tc>
          <w:tcPr>
            <w:tcW w:w="1984" w:type="dxa"/>
            <w:tcBorders>
              <w:top w:val="single" w:sz="4" w:space="0" w:color="auto"/>
              <w:left w:val="nil"/>
              <w:bottom w:val="single" w:sz="4" w:space="0" w:color="auto"/>
              <w:right w:val="nil"/>
            </w:tcBorders>
            <w:shd w:val="clear" w:color="000000" w:fill="8DB3E2"/>
            <w:noWrap/>
            <w:vAlign w:val="center"/>
            <w:hideMark/>
          </w:tcPr>
          <w:p w:rsidR="00DB0784" w:rsidRPr="00254D05" w:rsidRDefault="00DB0784" w:rsidP="006E05E1">
            <w:pPr>
              <w:pStyle w:val="cuadroCabe"/>
              <w:jc w:val="right"/>
              <w:rPr>
                <w:sz w:val="17"/>
                <w:szCs w:val="17"/>
              </w:rPr>
            </w:pPr>
            <w:r>
              <w:rPr>
                <w:sz w:val="17"/>
                <w:szCs w:val="17"/>
              </w:rPr>
              <w:t>49.401.906</w:t>
            </w:r>
          </w:p>
        </w:tc>
        <w:tc>
          <w:tcPr>
            <w:tcW w:w="1599" w:type="dxa"/>
            <w:tcBorders>
              <w:top w:val="single" w:sz="4" w:space="0" w:color="auto"/>
              <w:left w:val="nil"/>
              <w:bottom w:val="single" w:sz="4" w:space="0" w:color="auto"/>
              <w:right w:val="nil"/>
            </w:tcBorders>
            <w:shd w:val="clear" w:color="000000" w:fill="8DB3E2"/>
            <w:noWrap/>
            <w:vAlign w:val="center"/>
            <w:hideMark/>
          </w:tcPr>
          <w:p w:rsidR="00DB0784" w:rsidRPr="00254D05" w:rsidRDefault="00DB0784" w:rsidP="006E05E1">
            <w:pPr>
              <w:pStyle w:val="cuadroCabe"/>
              <w:jc w:val="right"/>
              <w:rPr>
                <w:sz w:val="17"/>
                <w:szCs w:val="17"/>
              </w:rPr>
            </w:pPr>
            <w:r>
              <w:rPr>
                <w:sz w:val="17"/>
                <w:szCs w:val="17"/>
              </w:rPr>
              <w:t>51,25</w:t>
            </w:r>
          </w:p>
        </w:tc>
      </w:tr>
    </w:tbl>
    <w:p w:rsidR="00877ED7" w:rsidRPr="00C809C1" w:rsidRDefault="00877ED7" w:rsidP="009F095E">
      <w:pPr>
        <w:pStyle w:val="texto"/>
        <w:tabs>
          <w:tab w:val="clear" w:pos="2835"/>
          <w:tab w:val="clear" w:pos="3969"/>
          <w:tab w:val="clear" w:pos="5103"/>
          <w:tab w:val="clear" w:pos="6237"/>
          <w:tab w:val="clear" w:pos="7371"/>
        </w:tabs>
        <w:spacing w:before="200" w:after="220" w:line="240" w:lineRule="atLeast"/>
        <w:rPr>
          <w:szCs w:val="26"/>
        </w:rPr>
      </w:pPr>
      <w:r>
        <w:t>2013ko maiatzean, Kontuen Ganberak "Mendekotasunaren eremuko ego</w:t>
      </w:r>
      <w:r>
        <w:t>i</w:t>
      </w:r>
      <w:r>
        <w:t>tzako eta eguneko arretarako zerbitzuak Nafarroan (2008-2012)" izeneko txo</w:t>
      </w:r>
      <w:r>
        <w:t>s</w:t>
      </w:r>
      <w:r>
        <w:t>tena egin zuen. Gastuak 2008-2012 aldian izandako bilakaera islatzen zuen txosten horrek. Hona hemen 2012-2017 aldiko partidek izan duten bilakaera:</w:t>
      </w:r>
    </w:p>
    <w:tbl>
      <w:tblPr>
        <w:tblW w:w="8925"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913"/>
        <w:gridCol w:w="1002"/>
        <w:gridCol w:w="1002"/>
        <w:gridCol w:w="1002"/>
        <w:gridCol w:w="1002"/>
        <w:gridCol w:w="1002"/>
        <w:gridCol w:w="1002"/>
      </w:tblGrid>
      <w:tr w:rsidR="00495ACB" w:rsidRPr="003D5C83" w:rsidTr="009F095E">
        <w:trPr>
          <w:trHeight w:val="340"/>
          <w:jc w:val="center"/>
        </w:trPr>
        <w:tc>
          <w:tcPr>
            <w:tcW w:w="2913" w:type="dxa"/>
            <w:tcBorders>
              <w:bottom w:val="single" w:sz="4" w:space="0" w:color="auto"/>
            </w:tcBorders>
            <w:shd w:val="clear" w:color="auto" w:fill="8DB3E2" w:themeFill="text2" w:themeFillTint="66"/>
            <w:noWrap/>
            <w:vAlign w:val="center"/>
            <w:hideMark/>
          </w:tcPr>
          <w:p w:rsidR="00877ED7" w:rsidRPr="003D5C83" w:rsidRDefault="000A4049" w:rsidP="00D37FFE">
            <w:pPr>
              <w:spacing w:after="0" w:line="240" w:lineRule="atLeast"/>
              <w:ind w:firstLine="0"/>
              <w:jc w:val="left"/>
              <w:rPr>
                <w:rFonts w:ascii="Arial" w:hAnsi="Arial" w:cs="Arial"/>
                <w:sz w:val="17"/>
                <w:szCs w:val="17"/>
              </w:rPr>
            </w:pPr>
            <w:r>
              <w:rPr>
                <w:rFonts w:ascii="Arial" w:hAnsi="Arial"/>
                <w:bCs/>
                <w:sz w:val="17"/>
                <w:szCs w:val="17"/>
              </w:rPr>
              <w:t>Aurrekontuko partidak</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2012</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2013</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2014</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2015</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2016</w:t>
            </w:r>
          </w:p>
        </w:tc>
        <w:tc>
          <w:tcPr>
            <w:tcW w:w="1002" w:type="dxa"/>
            <w:tcBorders>
              <w:bottom w:val="single" w:sz="4" w:space="0" w:color="auto"/>
            </w:tcBorders>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2017</w:t>
            </w:r>
          </w:p>
        </w:tc>
      </w:tr>
      <w:tr w:rsidR="00877ED7" w:rsidRPr="00716ACB" w:rsidTr="009F095E">
        <w:trPr>
          <w:trHeight w:val="227"/>
          <w:jc w:val="center"/>
        </w:trPr>
        <w:tc>
          <w:tcPr>
            <w:tcW w:w="2913"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left"/>
              <w:rPr>
                <w:rFonts w:ascii="Arial Narrow" w:hAnsi="Arial Narrow"/>
                <w:color w:val="000000"/>
                <w:sz w:val="18"/>
                <w:szCs w:val="18"/>
              </w:rPr>
            </w:pPr>
            <w:proofErr w:type="spellStart"/>
            <w:r>
              <w:rPr>
                <w:rFonts w:ascii="Arial Narrow" w:hAnsi="Arial Narrow"/>
                <w:color w:val="000000"/>
                <w:sz w:val="18"/>
                <w:szCs w:val="18"/>
              </w:rPr>
              <w:t>Desgaitasuna</w:t>
            </w:r>
            <w:proofErr w:type="spellEnd"/>
            <w:r>
              <w:rPr>
                <w:rFonts w:ascii="Arial Narrow" w:hAnsi="Arial Narrow"/>
                <w:color w:val="000000"/>
                <w:sz w:val="18"/>
                <w:szCs w:val="18"/>
              </w:rPr>
              <w:t xml:space="preserve"> dutenentzako zentroen kudeaketa</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28.194.904 </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28.509.252 </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28.861.014 </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29.429.549 </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30.058.883 </w:t>
            </w:r>
          </w:p>
        </w:tc>
        <w:tc>
          <w:tcPr>
            <w:tcW w:w="1002" w:type="dxa"/>
            <w:tcBorders>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27.445.052 </w:t>
            </w:r>
          </w:p>
        </w:tc>
      </w:tr>
      <w:tr w:rsidR="00877ED7" w:rsidRPr="00716ACB" w:rsidTr="009F095E">
        <w:trPr>
          <w:trHeight w:val="227"/>
          <w:jc w:val="center"/>
        </w:trPr>
        <w:tc>
          <w:tcPr>
            <w:tcW w:w="2913"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Gaixotasun mentalerako zentroen kude</w:t>
            </w:r>
            <w:r>
              <w:rPr>
                <w:rFonts w:ascii="Arial Narrow" w:hAnsi="Arial Narrow"/>
                <w:color w:val="000000"/>
                <w:sz w:val="18"/>
                <w:szCs w:val="18"/>
              </w:rPr>
              <w:t>a</w:t>
            </w:r>
            <w:r>
              <w:rPr>
                <w:rFonts w:ascii="Arial Narrow" w:hAnsi="Arial Narrow"/>
                <w:color w:val="000000"/>
                <w:sz w:val="18"/>
                <w:szCs w:val="18"/>
              </w:rPr>
              <w:t>keta</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4.996.170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5.431.010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5.460.337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5.478.531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5.535.106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4.834.263 </w:t>
            </w:r>
          </w:p>
        </w:tc>
      </w:tr>
      <w:tr w:rsidR="00877ED7" w:rsidRPr="00716ACB" w:rsidTr="009F095E">
        <w:trPr>
          <w:trHeight w:val="227"/>
          <w:jc w:val="center"/>
        </w:trPr>
        <w:tc>
          <w:tcPr>
            <w:tcW w:w="2913"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Familiari laguntzeko zerbitzuak: familia-orientazioa eta -bitartekotza</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sz w:val="18"/>
                <w:szCs w:val="18"/>
              </w:rPr>
            </w:pPr>
            <w:r>
              <w:rPr>
                <w:rFonts w:ascii="Arial Narrow" w:hAnsi="Arial Narrow"/>
                <w:sz w:val="18"/>
                <w:szCs w:val="18"/>
              </w:rPr>
              <w:t xml:space="preserve">446.097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sz w:val="18"/>
                <w:szCs w:val="18"/>
              </w:rPr>
            </w:pPr>
            <w:r>
              <w:rPr>
                <w:rFonts w:ascii="Arial Narrow" w:hAnsi="Arial Narrow"/>
                <w:sz w:val="18"/>
                <w:szCs w:val="18"/>
              </w:rPr>
              <w:t xml:space="preserve">194.481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153.848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179.263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186.258 </w:t>
            </w:r>
          </w:p>
        </w:tc>
        <w:tc>
          <w:tcPr>
            <w:tcW w:w="1002" w:type="dxa"/>
            <w:tcBorders>
              <w:top w:val="single" w:sz="2" w:space="0" w:color="auto"/>
              <w:bottom w:val="single" w:sz="2"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sz w:val="18"/>
                <w:szCs w:val="18"/>
              </w:rPr>
            </w:pPr>
            <w:r>
              <w:rPr>
                <w:rFonts w:ascii="Arial Narrow" w:hAnsi="Arial Narrow"/>
                <w:sz w:val="18"/>
                <w:szCs w:val="18"/>
              </w:rPr>
              <w:t xml:space="preserve">254.953 </w:t>
            </w:r>
          </w:p>
        </w:tc>
      </w:tr>
      <w:tr w:rsidR="00877ED7" w:rsidRPr="00716ACB" w:rsidTr="009F095E">
        <w:trPr>
          <w:trHeight w:val="227"/>
          <w:jc w:val="center"/>
        </w:trPr>
        <w:tc>
          <w:tcPr>
            <w:tcW w:w="2913"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Adingabeentzako laguntzak</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sz w:val="18"/>
                <w:szCs w:val="18"/>
              </w:rPr>
            </w:pPr>
            <w:r>
              <w:rPr>
                <w:rFonts w:ascii="Arial Narrow" w:hAnsi="Arial Narrow"/>
                <w:sz w:val="18"/>
                <w:szCs w:val="18"/>
              </w:rPr>
              <w:t xml:space="preserve">12.381.603 </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sz w:val="18"/>
                <w:szCs w:val="18"/>
              </w:rPr>
            </w:pPr>
            <w:r>
              <w:rPr>
                <w:rFonts w:ascii="Arial Narrow" w:hAnsi="Arial Narrow"/>
                <w:sz w:val="18"/>
                <w:szCs w:val="18"/>
              </w:rPr>
              <w:t>12.906.400</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13.312.749 </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13.513.499 </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13.621.659 </w:t>
            </w:r>
          </w:p>
        </w:tc>
        <w:tc>
          <w:tcPr>
            <w:tcW w:w="1002" w:type="dxa"/>
            <w:tcBorders>
              <w:top w:val="single" w:sz="2" w:space="0" w:color="auto"/>
              <w:bottom w:val="single" w:sz="4" w:space="0" w:color="auto"/>
            </w:tcBorders>
            <w:shd w:val="clear" w:color="auto" w:fill="auto"/>
            <w:noWrap/>
            <w:vAlign w:val="center"/>
            <w:hideMark/>
          </w:tcPr>
          <w:p w:rsidR="00877ED7" w:rsidRPr="00716ACB" w:rsidRDefault="00877ED7" w:rsidP="00D37FFE">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xml:space="preserve">13.230.097 </w:t>
            </w:r>
          </w:p>
        </w:tc>
      </w:tr>
      <w:tr w:rsidR="00495ACB" w:rsidRPr="003D5C83" w:rsidTr="009F095E">
        <w:trPr>
          <w:trHeight w:val="284"/>
          <w:jc w:val="center"/>
        </w:trPr>
        <w:tc>
          <w:tcPr>
            <w:tcW w:w="2913" w:type="dxa"/>
            <w:shd w:val="clear" w:color="auto" w:fill="8DB3E2" w:themeFill="text2" w:themeFillTint="66"/>
            <w:noWrap/>
            <w:vAlign w:val="center"/>
            <w:hideMark/>
          </w:tcPr>
          <w:p w:rsidR="00877ED7" w:rsidRPr="003D5C83" w:rsidRDefault="000A4049" w:rsidP="00EB7B0B">
            <w:pPr>
              <w:spacing w:after="0" w:line="240" w:lineRule="atLeast"/>
              <w:ind w:firstLine="0"/>
              <w:jc w:val="left"/>
              <w:rPr>
                <w:rFonts w:ascii="Arial" w:hAnsi="Arial" w:cs="Arial"/>
                <w:bCs/>
                <w:sz w:val="17"/>
                <w:szCs w:val="17"/>
              </w:rPr>
            </w:pPr>
            <w:r>
              <w:rPr>
                <w:rFonts w:ascii="Arial" w:hAnsi="Arial"/>
                <w:bCs/>
                <w:sz w:val="17"/>
                <w:szCs w:val="17"/>
              </w:rPr>
              <w:t xml:space="preserve">Partidak, guztira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 xml:space="preserve">46.018.774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 xml:space="preserve">47.041.143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 xml:space="preserve">47.787.948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 xml:space="preserve">48.600.842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 xml:space="preserve">49.401.906 </w:t>
            </w:r>
          </w:p>
        </w:tc>
        <w:tc>
          <w:tcPr>
            <w:tcW w:w="1002" w:type="dxa"/>
            <w:shd w:val="clear" w:color="auto" w:fill="8DB3E2" w:themeFill="text2" w:themeFillTint="66"/>
            <w:noWrap/>
            <w:vAlign w:val="center"/>
            <w:hideMark/>
          </w:tcPr>
          <w:p w:rsidR="00877ED7" w:rsidRPr="003D5C83" w:rsidRDefault="00877ED7" w:rsidP="00D37FFE">
            <w:pPr>
              <w:spacing w:after="0" w:line="240" w:lineRule="atLeast"/>
              <w:ind w:firstLine="0"/>
              <w:jc w:val="right"/>
              <w:rPr>
                <w:rFonts w:ascii="Arial" w:hAnsi="Arial" w:cs="Arial"/>
                <w:sz w:val="17"/>
                <w:szCs w:val="17"/>
              </w:rPr>
            </w:pPr>
            <w:r>
              <w:rPr>
                <w:rFonts w:ascii="Arial" w:hAnsi="Arial"/>
                <w:sz w:val="17"/>
                <w:szCs w:val="17"/>
              </w:rPr>
              <w:t xml:space="preserve">45.764.365 </w:t>
            </w:r>
          </w:p>
        </w:tc>
      </w:tr>
    </w:tbl>
    <w:p w:rsidR="00877ED7" w:rsidRDefault="00EB7B0B" w:rsidP="009F095E">
      <w:pPr>
        <w:pStyle w:val="texto"/>
        <w:tabs>
          <w:tab w:val="clear" w:pos="2835"/>
          <w:tab w:val="clear" w:pos="3969"/>
          <w:tab w:val="clear" w:pos="5103"/>
          <w:tab w:val="clear" w:pos="6237"/>
          <w:tab w:val="clear" w:pos="7371"/>
        </w:tabs>
        <w:spacing w:before="220" w:after="120" w:line="240" w:lineRule="atLeast"/>
        <w:rPr>
          <w:szCs w:val="26"/>
        </w:rPr>
      </w:pPr>
      <w:r>
        <w:t>2017ko aurrekontuan txostenaren xede diren partidek 2016ko ekitaldian baino betetze txikiagoa edukitzearen arrazoia da 2017ko ekitaldiaren itxierako arauak aplikatu direla</w:t>
      </w:r>
      <w:r w:rsidR="000D7CF0">
        <w:rPr>
          <w:rStyle w:val="Refdenotaalpie"/>
          <w:szCs w:val="26"/>
        </w:rPr>
        <w:footnoteReference w:id="8"/>
      </w:r>
      <w:r>
        <w:t xml:space="preserve">; horien arabera, 2018ko aurrekontuari egozten zaio </w:t>
      </w:r>
      <w:r>
        <w:lastRenderedPageBreak/>
        <w:t>6.563.014 euro egiten duten betebeharren aitorpena. Txosten honen V.4 atalean aztertu ditugu betebehar horiek.</w:t>
      </w:r>
    </w:p>
    <w:p w:rsidR="00877ED7" w:rsidRDefault="00877ED7" w:rsidP="00DA1146">
      <w:pPr>
        <w:pStyle w:val="texto"/>
        <w:tabs>
          <w:tab w:val="clear" w:pos="2835"/>
          <w:tab w:val="clear" w:pos="3969"/>
          <w:tab w:val="clear" w:pos="5103"/>
          <w:tab w:val="clear" w:pos="6237"/>
          <w:tab w:val="clear" w:pos="7371"/>
        </w:tabs>
        <w:spacing w:after="300" w:line="240" w:lineRule="atLeast"/>
        <w:rPr>
          <w:szCs w:val="26"/>
        </w:rPr>
      </w:pPr>
      <w:r>
        <w:t xml:space="preserve">2016ko ekitaldian, fiskalizazioaren xede diren zerbitzuen kontratu-egoera eta hark ekarri duen aurrekontu-gastua hurrengo egoera-orrian ikusten direnak dira: </w:t>
      </w:r>
    </w:p>
    <w:tbl>
      <w:tblPr>
        <w:tblW w:w="9331"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92"/>
        <w:gridCol w:w="1066"/>
        <w:gridCol w:w="1909"/>
        <w:gridCol w:w="2048"/>
        <w:gridCol w:w="1551"/>
        <w:gridCol w:w="941"/>
      </w:tblGrid>
      <w:tr w:rsidR="00877ED7" w:rsidRPr="00DA1146" w:rsidTr="00F66196">
        <w:trPr>
          <w:trHeight w:val="397"/>
          <w:jc w:val="center"/>
        </w:trPr>
        <w:tc>
          <w:tcPr>
            <w:tcW w:w="1892" w:type="dxa"/>
            <w:tcBorders>
              <w:bottom w:val="single" w:sz="4" w:space="0" w:color="auto"/>
            </w:tcBorders>
            <w:shd w:val="clear" w:color="auto" w:fill="8DB3E2" w:themeFill="text2" w:themeFillTint="66"/>
            <w:vAlign w:val="center"/>
            <w:hideMark/>
          </w:tcPr>
          <w:p w:rsidR="00877ED7" w:rsidRPr="00DA1146" w:rsidRDefault="00877ED7" w:rsidP="004B0B10">
            <w:pPr>
              <w:spacing w:after="0"/>
              <w:ind w:firstLine="0"/>
              <w:jc w:val="left"/>
              <w:rPr>
                <w:rFonts w:ascii="Arial" w:hAnsi="Arial" w:cs="Arial"/>
                <w:bCs/>
                <w:color w:val="000000"/>
                <w:sz w:val="16"/>
                <w:szCs w:val="16"/>
              </w:rPr>
            </w:pPr>
            <w:r>
              <w:rPr>
                <w:rFonts w:ascii="Arial" w:hAnsi="Arial"/>
                <w:bCs/>
                <w:color w:val="000000"/>
                <w:sz w:val="16"/>
                <w:szCs w:val="16"/>
              </w:rPr>
              <w:t>Kontratua</w:t>
            </w:r>
          </w:p>
        </w:tc>
        <w:tc>
          <w:tcPr>
            <w:tcW w:w="990" w:type="dxa"/>
            <w:tcBorders>
              <w:bottom w:val="single" w:sz="4" w:space="0" w:color="auto"/>
            </w:tcBorders>
            <w:shd w:val="clear" w:color="auto" w:fill="8DB3E2" w:themeFill="text2" w:themeFillTint="66"/>
            <w:vAlign w:val="center"/>
            <w:hideMark/>
          </w:tcPr>
          <w:p w:rsidR="00877ED7" w:rsidRPr="00DA1146" w:rsidRDefault="00877ED7" w:rsidP="00883C73">
            <w:pPr>
              <w:spacing w:after="0"/>
              <w:ind w:firstLine="0"/>
              <w:jc w:val="center"/>
              <w:rPr>
                <w:rFonts w:ascii="Arial" w:hAnsi="Arial" w:cs="Arial"/>
                <w:bCs/>
                <w:color w:val="000000"/>
                <w:sz w:val="16"/>
                <w:szCs w:val="16"/>
              </w:rPr>
            </w:pPr>
            <w:r>
              <w:rPr>
                <w:rFonts w:ascii="Arial" w:hAnsi="Arial"/>
                <w:bCs/>
                <w:color w:val="000000"/>
                <w:sz w:val="16"/>
                <w:szCs w:val="16"/>
              </w:rPr>
              <w:t>Kontratuaren jatorria</w:t>
            </w:r>
          </w:p>
        </w:tc>
        <w:tc>
          <w:tcPr>
            <w:tcW w:w="1909" w:type="dxa"/>
            <w:tcBorders>
              <w:bottom w:val="single" w:sz="4" w:space="0" w:color="auto"/>
            </w:tcBorders>
            <w:shd w:val="clear" w:color="auto" w:fill="8DB3E2" w:themeFill="text2" w:themeFillTint="66"/>
            <w:vAlign w:val="center"/>
            <w:hideMark/>
          </w:tcPr>
          <w:p w:rsidR="00877ED7" w:rsidRPr="00DA1146" w:rsidRDefault="00877ED7" w:rsidP="00F66196">
            <w:pPr>
              <w:spacing w:after="0"/>
              <w:ind w:firstLine="0"/>
              <w:jc w:val="left"/>
              <w:rPr>
                <w:rFonts w:ascii="Arial" w:hAnsi="Arial" w:cs="Arial"/>
                <w:bCs/>
                <w:color w:val="000000"/>
                <w:sz w:val="16"/>
                <w:szCs w:val="16"/>
              </w:rPr>
            </w:pPr>
            <w:r>
              <w:rPr>
                <w:rFonts w:ascii="Arial" w:hAnsi="Arial"/>
                <w:bCs/>
                <w:color w:val="000000"/>
                <w:sz w:val="16"/>
                <w:szCs w:val="16"/>
              </w:rPr>
              <w:t>Adjudikazioaren ind</w:t>
            </w:r>
            <w:r>
              <w:rPr>
                <w:rFonts w:ascii="Arial" w:hAnsi="Arial"/>
                <w:bCs/>
                <w:color w:val="000000"/>
                <w:sz w:val="16"/>
                <w:szCs w:val="16"/>
              </w:rPr>
              <w:t>a</w:t>
            </w:r>
            <w:r>
              <w:rPr>
                <w:rFonts w:ascii="Arial" w:hAnsi="Arial"/>
                <w:bCs/>
                <w:color w:val="000000"/>
                <w:sz w:val="16"/>
                <w:szCs w:val="16"/>
              </w:rPr>
              <w:t>rraldia</w:t>
            </w:r>
          </w:p>
        </w:tc>
        <w:tc>
          <w:tcPr>
            <w:tcW w:w="2048" w:type="dxa"/>
            <w:tcBorders>
              <w:bottom w:val="single" w:sz="4" w:space="0" w:color="auto"/>
            </w:tcBorders>
            <w:shd w:val="clear" w:color="auto" w:fill="8DB3E2" w:themeFill="text2" w:themeFillTint="66"/>
            <w:vAlign w:val="center"/>
            <w:hideMark/>
          </w:tcPr>
          <w:p w:rsidR="00877ED7" w:rsidRPr="00DA1146" w:rsidRDefault="00877ED7" w:rsidP="00EB7B0B">
            <w:pPr>
              <w:spacing w:after="0"/>
              <w:ind w:firstLine="0"/>
              <w:jc w:val="center"/>
              <w:rPr>
                <w:rFonts w:ascii="Arial" w:hAnsi="Arial" w:cs="Arial"/>
                <w:bCs/>
                <w:color w:val="000000"/>
                <w:sz w:val="16"/>
                <w:szCs w:val="16"/>
              </w:rPr>
            </w:pPr>
            <w:r>
              <w:rPr>
                <w:rFonts w:ascii="Arial" w:hAnsi="Arial"/>
                <w:bCs/>
                <w:color w:val="000000"/>
                <w:sz w:val="16"/>
                <w:szCs w:val="16"/>
              </w:rPr>
              <w:t>2016ko lizitazio berriaren indarraldia</w:t>
            </w:r>
          </w:p>
        </w:tc>
        <w:tc>
          <w:tcPr>
            <w:tcW w:w="1551" w:type="dxa"/>
            <w:tcBorders>
              <w:bottom w:val="single" w:sz="4" w:space="0" w:color="auto"/>
            </w:tcBorders>
            <w:shd w:val="clear" w:color="auto" w:fill="8DB3E2" w:themeFill="text2" w:themeFillTint="66"/>
            <w:vAlign w:val="center"/>
            <w:hideMark/>
          </w:tcPr>
          <w:p w:rsidR="00883C73" w:rsidRDefault="00561CAA" w:rsidP="00EB7B0B">
            <w:pPr>
              <w:spacing w:after="0"/>
              <w:ind w:firstLine="0"/>
              <w:jc w:val="center"/>
              <w:rPr>
                <w:rFonts w:ascii="Arial" w:hAnsi="Arial" w:cs="Arial"/>
                <w:bCs/>
                <w:color w:val="000000"/>
                <w:sz w:val="16"/>
                <w:szCs w:val="16"/>
              </w:rPr>
            </w:pPr>
            <w:r>
              <w:rPr>
                <w:rFonts w:ascii="Arial" w:hAnsi="Arial"/>
                <w:bCs/>
                <w:color w:val="000000"/>
                <w:sz w:val="16"/>
                <w:szCs w:val="16"/>
              </w:rPr>
              <w:t xml:space="preserve">Kontratua </w:t>
            </w:r>
            <w:proofErr w:type="spellStart"/>
            <w:r>
              <w:rPr>
                <w:rFonts w:ascii="Arial" w:hAnsi="Arial"/>
                <w:bCs/>
                <w:color w:val="000000"/>
                <w:sz w:val="16"/>
                <w:szCs w:val="16"/>
              </w:rPr>
              <w:t>muga</w:t>
            </w:r>
            <w:r>
              <w:rPr>
                <w:rFonts w:ascii="Arial" w:hAnsi="Arial"/>
                <w:bCs/>
                <w:color w:val="000000"/>
                <w:sz w:val="16"/>
                <w:szCs w:val="16"/>
              </w:rPr>
              <w:t>e</w:t>
            </w:r>
            <w:r>
              <w:rPr>
                <w:rFonts w:ascii="Arial" w:hAnsi="Arial"/>
                <w:bCs/>
                <w:color w:val="000000"/>
                <w:sz w:val="16"/>
                <w:szCs w:val="16"/>
              </w:rPr>
              <w:t>guneratua</w:t>
            </w:r>
            <w:proofErr w:type="spellEnd"/>
            <w:r>
              <w:rPr>
                <w:rFonts w:ascii="Arial" w:hAnsi="Arial"/>
                <w:bCs/>
                <w:color w:val="000000"/>
                <w:sz w:val="16"/>
                <w:szCs w:val="16"/>
              </w:rPr>
              <w:t xml:space="preserve"> duen zerbitzua</w:t>
            </w:r>
          </w:p>
          <w:p w:rsidR="00877ED7" w:rsidRPr="00DA1146" w:rsidRDefault="00877ED7" w:rsidP="00EB7B0B">
            <w:pPr>
              <w:spacing w:after="0"/>
              <w:ind w:firstLine="0"/>
              <w:jc w:val="center"/>
              <w:rPr>
                <w:rFonts w:ascii="Arial" w:hAnsi="Arial" w:cs="Arial"/>
                <w:bCs/>
                <w:color w:val="000000"/>
                <w:sz w:val="16"/>
                <w:szCs w:val="16"/>
              </w:rPr>
            </w:pPr>
          </w:p>
        </w:tc>
        <w:tc>
          <w:tcPr>
            <w:tcW w:w="941" w:type="dxa"/>
            <w:tcBorders>
              <w:bottom w:val="single" w:sz="4" w:space="0" w:color="auto"/>
            </w:tcBorders>
            <w:shd w:val="clear" w:color="auto" w:fill="8DB3E2" w:themeFill="text2" w:themeFillTint="66"/>
            <w:vAlign w:val="center"/>
            <w:hideMark/>
          </w:tcPr>
          <w:p w:rsidR="00877ED7" w:rsidRPr="00DA1146" w:rsidRDefault="00877ED7" w:rsidP="00883C73">
            <w:pPr>
              <w:spacing w:after="0"/>
              <w:ind w:firstLine="0"/>
              <w:jc w:val="right"/>
              <w:rPr>
                <w:rFonts w:ascii="Arial" w:hAnsi="Arial" w:cs="Arial"/>
                <w:bCs/>
                <w:color w:val="000000"/>
                <w:sz w:val="16"/>
                <w:szCs w:val="16"/>
              </w:rPr>
            </w:pPr>
            <w:r>
              <w:rPr>
                <w:rFonts w:ascii="Arial" w:hAnsi="Arial"/>
                <w:bCs/>
                <w:color w:val="000000"/>
                <w:sz w:val="16"/>
                <w:szCs w:val="16"/>
              </w:rPr>
              <w:t>Gastua 2016an</w:t>
            </w:r>
          </w:p>
        </w:tc>
      </w:tr>
      <w:tr w:rsidR="00877ED7" w:rsidRPr="00DA1146" w:rsidTr="00F66196">
        <w:trPr>
          <w:trHeight w:val="255"/>
          <w:jc w:val="center"/>
        </w:trPr>
        <w:tc>
          <w:tcPr>
            <w:tcW w:w="1892" w:type="dxa"/>
            <w:tcBorders>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proofErr w:type="spellStart"/>
            <w:r>
              <w:rPr>
                <w:rFonts w:ascii="Arial Narrow" w:hAnsi="Arial Narrow"/>
                <w:color w:val="000000"/>
                <w:sz w:val="15"/>
                <w:szCs w:val="15"/>
              </w:rPr>
              <w:t>Adacen</w:t>
            </w:r>
            <w:proofErr w:type="spellEnd"/>
          </w:p>
        </w:tc>
        <w:tc>
          <w:tcPr>
            <w:tcW w:w="990" w:type="dxa"/>
            <w:tcBorders>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2015</w:t>
            </w:r>
          </w:p>
        </w:tc>
        <w:tc>
          <w:tcPr>
            <w:tcW w:w="1909" w:type="dxa"/>
            <w:tcBorders>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 xml:space="preserve">2015eko apirila-2019ko </w:t>
            </w:r>
            <w:proofErr w:type="spellStart"/>
            <w:r>
              <w:rPr>
                <w:rFonts w:ascii="Arial Narrow" w:hAnsi="Arial Narrow"/>
                <w:color w:val="000000"/>
                <w:sz w:val="15"/>
                <w:szCs w:val="15"/>
              </w:rPr>
              <w:t>apirila</w:t>
            </w:r>
            <w:proofErr w:type="spellEnd"/>
          </w:p>
        </w:tc>
        <w:tc>
          <w:tcPr>
            <w:tcW w:w="2048" w:type="dxa"/>
            <w:tcBorders>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1.348.866</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proofErr w:type="spellStart"/>
            <w:r>
              <w:rPr>
                <w:rFonts w:ascii="Arial Narrow" w:hAnsi="Arial Narrow"/>
                <w:color w:val="000000"/>
                <w:sz w:val="15"/>
                <w:szCs w:val="15"/>
              </w:rPr>
              <w:t>Ademna</w:t>
            </w:r>
            <w:proofErr w:type="spellEnd"/>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2015</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 xml:space="preserve">2015eko apirila-2019ko </w:t>
            </w:r>
            <w:proofErr w:type="spellStart"/>
            <w:r>
              <w:rPr>
                <w:rFonts w:ascii="Arial Narrow" w:hAnsi="Arial Narrow"/>
                <w:color w:val="000000"/>
                <w:sz w:val="15"/>
                <w:szCs w:val="15"/>
              </w:rPr>
              <w:t>apirila</w:t>
            </w:r>
            <w:proofErr w:type="spellEnd"/>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206.638</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r>
              <w:rPr>
                <w:rFonts w:ascii="Arial Narrow" w:hAnsi="Arial Narrow"/>
                <w:color w:val="000000"/>
                <w:sz w:val="15"/>
                <w:szCs w:val="15"/>
              </w:rPr>
              <w:t>Zerbitzua*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2014</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 xml:space="preserve">2014ko martxoa-2018ko </w:t>
            </w:r>
            <w:proofErr w:type="spellStart"/>
            <w:r>
              <w:rPr>
                <w:rFonts w:ascii="Arial Narrow" w:hAnsi="Arial Narrow"/>
                <w:color w:val="000000"/>
                <w:sz w:val="15"/>
                <w:szCs w:val="15"/>
              </w:rPr>
              <w:t>ma</w:t>
            </w:r>
            <w:r>
              <w:rPr>
                <w:rFonts w:ascii="Arial Narrow" w:hAnsi="Arial Narrow"/>
                <w:color w:val="000000"/>
                <w:sz w:val="15"/>
                <w:szCs w:val="15"/>
              </w:rPr>
              <w:t>r</w:t>
            </w:r>
            <w:r>
              <w:rPr>
                <w:rFonts w:ascii="Arial Narrow" w:hAnsi="Arial Narrow"/>
                <w:color w:val="000000"/>
                <w:sz w:val="15"/>
                <w:szCs w:val="15"/>
              </w:rPr>
              <w:t>txoa</w:t>
            </w:r>
            <w:proofErr w:type="spellEnd"/>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393.177</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bCs/>
                <w:color w:val="000000"/>
                <w:sz w:val="15"/>
                <w:szCs w:val="15"/>
              </w:rPr>
            </w:pPr>
            <w:r>
              <w:rPr>
                <w:rFonts w:ascii="Arial Narrow" w:hAnsi="Arial Narrow"/>
                <w:bCs/>
                <w:color w:val="000000"/>
                <w:sz w:val="15"/>
                <w:szCs w:val="15"/>
              </w:rPr>
              <w:t>Tafalla eta Zangoza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bCs/>
                <w:color w:val="000000"/>
                <w:sz w:val="15"/>
                <w:szCs w:val="15"/>
              </w:rPr>
            </w:pPr>
            <w:r>
              <w:rPr>
                <w:rFonts w:ascii="Arial Narrow" w:hAnsi="Arial Narrow"/>
                <w:bCs/>
                <w:color w:val="000000"/>
                <w:sz w:val="15"/>
                <w:szCs w:val="15"/>
              </w:rPr>
              <w:t>2010</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bCs/>
                <w:color w:val="000000"/>
                <w:sz w:val="15"/>
                <w:szCs w:val="15"/>
              </w:rPr>
            </w:pPr>
            <w:r>
              <w:rPr>
                <w:rFonts w:ascii="Arial Narrow" w:hAnsi="Arial Narrow"/>
                <w:bCs/>
                <w:color w:val="000000"/>
                <w:sz w:val="15"/>
                <w:szCs w:val="15"/>
              </w:rPr>
              <w:t>2014ko azarotik</w:t>
            </w: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bCs/>
                <w:color w:val="000000"/>
                <w:sz w:val="15"/>
                <w:szCs w:val="15"/>
              </w:rPr>
            </w:pPr>
            <w:r>
              <w:rPr>
                <w:rFonts w:ascii="Arial Narrow" w:hAnsi="Arial Narrow"/>
                <w:bCs/>
                <w:color w:val="000000"/>
                <w:sz w:val="15"/>
                <w:szCs w:val="15"/>
              </w:rPr>
              <w:t>277.167</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r>
              <w:rPr>
                <w:rFonts w:ascii="Arial Narrow" w:hAnsi="Arial Narrow"/>
                <w:color w:val="000000"/>
                <w:sz w:val="15"/>
                <w:szCs w:val="15"/>
              </w:rPr>
              <w:t>Tafalla eta Zangoza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2016ko abuztua-2020ko uztaila</w:t>
            </w: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290.706</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4B0B10">
            <w:pPr>
              <w:spacing w:after="0"/>
              <w:ind w:firstLine="0"/>
              <w:jc w:val="left"/>
              <w:rPr>
                <w:rFonts w:ascii="Arial Narrow" w:hAnsi="Arial Narrow"/>
                <w:color w:val="000000"/>
                <w:sz w:val="15"/>
                <w:szCs w:val="15"/>
              </w:rPr>
            </w:pPr>
            <w:r>
              <w:rPr>
                <w:rFonts w:ascii="Arial Narrow" w:hAnsi="Arial Narrow"/>
                <w:color w:val="000000"/>
                <w:sz w:val="15"/>
                <w:szCs w:val="15"/>
              </w:rPr>
              <w:t xml:space="preserve">PF </w:t>
            </w:r>
            <w:proofErr w:type="spellStart"/>
            <w:r>
              <w:rPr>
                <w:rFonts w:ascii="Arial Narrow" w:hAnsi="Arial Narrow"/>
                <w:color w:val="000000"/>
                <w:sz w:val="15"/>
                <w:szCs w:val="15"/>
              </w:rPr>
              <w:t>Barañáin</w:t>
            </w:r>
            <w:proofErr w:type="spellEnd"/>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2016ko abuztua-2020ko uztaila</w:t>
            </w: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42.926</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r>
              <w:rPr>
                <w:rFonts w:ascii="Arial Narrow" w:hAnsi="Arial Narrow"/>
                <w:color w:val="000000"/>
                <w:sz w:val="15"/>
                <w:szCs w:val="15"/>
              </w:rPr>
              <w:t xml:space="preserve">Carmen </w:t>
            </w:r>
            <w:proofErr w:type="spellStart"/>
            <w:r>
              <w:rPr>
                <w:rFonts w:ascii="Arial Narrow" w:hAnsi="Arial Narrow"/>
                <w:color w:val="000000"/>
                <w:sz w:val="15"/>
                <w:szCs w:val="15"/>
              </w:rPr>
              <w:t>Aldave</w:t>
            </w:r>
            <w:proofErr w:type="spellEnd"/>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2015</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2015eko azaroa-2019ko urria</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2.343.958</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proofErr w:type="spellStart"/>
            <w:r>
              <w:rPr>
                <w:rFonts w:ascii="Arial Narrow" w:hAnsi="Arial Narrow"/>
                <w:color w:val="000000"/>
                <w:sz w:val="15"/>
                <w:szCs w:val="15"/>
              </w:rPr>
              <w:t>Ramón</w:t>
            </w:r>
            <w:proofErr w:type="spellEnd"/>
            <w:r>
              <w:rPr>
                <w:rFonts w:ascii="Arial Narrow" w:hAnsi="Arial Narrow"/>
                <w:color w:val="000000"/>
                <w:sz w:val="15"/>
                <w:szCs w:val="15"/>
              </w:rPr>
              <w:t xml:space="preserve"> y </w:t>
            </w:r>
            <w:proofErr w:type="spellStart"/>
            <w:r>
              <w:rPr>
                <w:rFonts w:ascii="Arial Narrow" w:hAnsi="Arial Narrow"/>
                <w:color w:val="000000"/>
                <w:sz w:val="15"/>
                <w:szCs w:val="15"/>
              </w:rPr>
              <w:t>Cajal</w:t>
            </w:r>
            <w:proofErr w:type="spellEnd"/>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2014</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2014ko apirila-2018ko martxoa</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3.892.887</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proofErr w:type="spellStart"/>
            <w:r>
              <w:rPr>
                <w:rFonts w:ascii="Arial Narrow" w:hAnsi="Arial Narrow"/>
                <w:color w:val="000000"/>
                <w:sz w:val="15"/>
                <w:szCs w:val="15"/>
              </w:rPr>
              <w:t>Oncineda</w:t>
            </w:r>
            <w:proofErr w:type="spellEnd"/>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2013</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2013ko maiatza-2017ko apirila</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3.036.991</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r>
              <w:rPr>
                <w:rFonts w:ascii="Arial Narrow" w:hAnsi="Arial Narrow"/>
                <w:color w:val="000000"/>
                <w:sz w:val="15"/>
                <w:szCs w:val="15"/>
              </w:rPr>
              <w:t xml:space="preserve">Las </w:t>
            </w:r>
            <w:proofErr w:type="spellStart"/>
            <w:r>
              <w:rPr>
                <w:rFonts w:ascii="Arial Narrow" w:hAnsi="Arial Narrow"/>
                <w:color w:val="000000"/>
                <w:sz w:val="15"/>
                <w:szCs w:val="15"/>
              </w:rPr>
              <w:t>Hayas</w:t>
            </w:r>
            <w:proofErr w:type="spellEnd"/>
            <w:r>
              <w:rPr>
                <w:rFonts w:ascii="Arial Narrow" w:hAnsi="Arial Narrow"/>
                <w:color w:val="000000"/>
                <w:sz w:val="15"/>
                <w:szCs w:val="15"/>
              </w:rPr>
              <w:t xml:space="preserve">, Valle de </w:t>
            </w:r>
            <w:proofErr w:type="spellStart"/>
            <w:r>
              <w:rPr>
                <w:rFonts w:ascii="Arial Narrow" w:hAnsi="Arial Narrow"/>
                <w:color w:val="000000"/>
                <w:sz w:val="15"/>
                <w:szCs w:val="15"/>
              </w:rPr>
              <w:t>Roncal</w:t>
            </w:r>
            <w:proofErr w:type="spellEnd"/>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2014</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2014ko apirila-2018ko martxoa</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7.904.055</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proofErr w:type="spellStart"/>
            <w:r>
              <w:rPr>
                <w:rFonts w:ascii="Arial Narrow" w:hAnsi="Arial Narrow"/>
                <w:color w:val="000000"/>
                <w:sz w:val="15"/>
                <w:szCs w:val="15"/>
              </w:rPr>
              <w:t>Atalaya</w:t>
            </w:r>
            <w:proofErr w:type="spellEnd"/>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2014</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2014ko apirila-2018ko martxoa</w:t>
            </w: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2.558.482</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proofErr w:type="spellStart"/>
            <w:r>
              <w:rPr>
                <w:rFonts w:ascii="Arial Narrow" w:hAnsi="Arial Narrow"/>
                <w:color w:val="000000"/>
                <w:sz w:val="15"/>
                <w:szCs w:val="15"/>
              </w:rPr>
              <w:t>Atalaya</w:t>
            </w:r>
            <w:proofErr w:type="spellEnd"/>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 xml:space="preserve">2016ko azaroa-2020ko </w:t>
            </w:r>
            <w:proofErr w:type="spellStart"/>
            <w:r>
              <w:rPr>
                <w:rFonts w:ascii="Arial Narrow" w:hAnsi="Arial Narrow"/>
                <w:color w:val="000000"/>
                <w:sz w:val="15"/>
                <w:szCs w:val="15"/>
              </w:rPr>
              <w:t>azaroa</w:t>
            </w:r>
            <w:proofErr w:type="spellEnd"/>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1.329.737</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bCs/>
                <w:color w:val="000000"/>
                <w:sz w:val="15"/>
                <w:szCs w:val="15"/>
              </w:rPr>
            </w:pPr>
            <w:proofErr w:type="spellStart"/>
            <w:r>
              <w:rPr>
                <w:rFonts w:ascii="Arial Narrow" w:hAnsi="Arial Narrow"/>
                <w:bCs/>
                <w:color w:val="000000"/>
                <w:sz w:val="15"/>
                <w:szCs w:val="15"/>
              </w:rPr>
              <w:t>Vencerol</w:t>
            </w:r>
            <w:proofErr w:type="spellEnd"/>
            <w:r>
              <w:rPr>
                <w:rFonts w:ascii="Arial Narrow" w:hAnsi="Arial Narrow"/>
                <w:bCs/>
                <w:color w:val="000000"/>
                <w:sz w:val="15"/>
                <w:szCs w:val="15"/>
              </w:rPr>
              <w:t xml:space="preserve">, Las </w:t>
            </w:r>
            <w:proofErr w:type="spellStart"/>
            <w:r>
              <w:rPr>
                <w:rFonts w:ascii="Arial Narrow" w:hAnsi="Arial Narrow"/>
                <w:bCs/>
                <w:color w:val="000000"/>
                <w:sz w:val="15"/>
                <w:szCs w:val="15"/>
              </w:rPr>
              <w:t>Torchas</w:t>
            </w:r>
            <w:proofErr w:type="spellEnd"/>
            <w:r>
              <w:rPr>
                <w:rFonts w:ascii="Arial Narrow" w:hAnsi="Arial Narrow"/>
                <w:bCs/>
                <w:color w:val="000000"/>
                <w:sz w:val="15"/>
                <w:szCs w:val="15"/>
              </w:rPr>
              <w:t xml:space="preserve"> eta Mendebaldea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bCs/>
                <w:color w:val="000000"/>
                <w:sz w:val="15"/>
                <w:szCs w:val="15"/>
              </w:rPr>
            </w:pPr>
            <w:r>
              <w:rPr>
                <w:rFonts w:ascii="Arial Narrow" w:hAnsi="Arial Narrow"/>
                <w:bCs/>
                <w:color w:val="000000"/>
                <w:sz w:val="15"/>
                <w:szCs w:val="15"/>
              </w:rPr>
              <w:t>2011</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bCs/>
                <w:color w:val="000000"/>
                <w:sz w:val="15"/>
                <w:szCs w:val="15"/>
              </w:rPr>
            </w:pPr>
            <w:r>
              <w:rPr>
                <w:rFonts w:ascii="Arial Narrow" w:hAnsi="Arial Narrow"/>
                <w:bCs/>
                <w:color w:val="000000"/>
                <w:sz w:val="15"/>
                <w:szCs w:val="15"/>
              </w:rPr>
              <w:t>2015eko irailetik</w:t>
            </w: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bCs/>
                <w:color w:val="000000"/>
                <w:sz w:val="15"/>
                <w:szCs w:val="15"/>
              </w:rPr>
            </w:pPr>
            <w:r>
              <w:rPr>
                <w:rFonts w:ascii="Arial Narrow" w:hAnsi="Arial Narrow"/>
                <w:bCs/>
                <w:color w:val="000000"/>
                <w:sz w:val="15"/>
                <w:szCs w:val="15"/>
              </w:rPr>
              <w:t>680.958</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4E7167" w:rsidRPr="00DA1146" w:rsidRDefault="00877ED7" w:rsidP="006F46BC">
            <w:pPr>
              <w:spacing w:after="0"/>
              <w:ind w:firstLine="0"/>
              <w:jc w:val="left"/>
              <w:rPr>
                <w:rFonts w:ascii="Arial Narrow" w:hAnsi="Arial Narrow"/>
                <w:color w:val="000000"/>
                <w:sz w:val="15"/>
                <w:szCs w:val="15"/>
              </w:rPr>
            </w:pPr>
            <w:proofErr w:type="spellStart"/>
            <w:r>
              <w:rPr>
                <w:rFonts w:ascii="Arial Narrow" w:hAnsi="Arial Narrow"/>
                <w:color w:val="000000"/>
                <w:sz w:val="15"/>
                <w:szCs w:val="15"/>
              </w:rPr>
              <w:t>Vencerol</w:t>
            </w:r>
            <w:proofErr w:type="spellEnd"/>
            <w:r>
              <w:rPr>
                <w:rFonts w:ascii="Arial Narrow" w:hAnsi="Arial Narrow"/>
                <w:color w:val="000000"/>
                <w:sz w:val="15"/>
                <w:szCs w:val="15"/>
              </w:rPr>
              <w:t xml:space="preserve">, Las </w:t>
            </w:r>
            <w:proofErr w:type="spellStart"/>
            <w:r>
              <w:rPr>
                <w:rFonts w:ascii="Arial Narrow" w:hAnsi="Arial Narrow"/>
                <w:color w:val="000000"/>
                <w:sz w:val="15"/>
                <w:szCs w:val="15"/>
              </w:rPr>
              <w:t>Torchas</w:t>
            </w:r>
            <w:proofErr w:type="spellEnd"/>
            <w:r>
              <w:rPr>
                <w:rFonts w:ascii="Arial Narrow" w:hAnsi="Arial Narrow"/>
                <w:color w:val="000000"/>
                <w:sz w:val="15"/>
                <w:szCs w:val="15"/>
              </w:rPr>
              <w:t xml:space="preserve"> eta </w:t>
            </w:r>
          </w:p>
          <w:p w:rsidR="00877ED7" w:rsidRPr="00DA1146" w:rsidRDefault="00877ED7" w:rsidP="006F46BC">
            <w:pPr>
              <w:spacing w:after="0"/>
              <w:ind w:firstLine="0"/>
              <w:jc w:val="left"/>
              <w:rPr>
                <w:rFonts w:ascii="Arial Narrow" w:hAnsi="Arial Narrow"/>
                <w:color w:val="000000"/>
                <w:sz w:val="15"/>
                <w:szCs w:val="15"/>
              </w:rPr>
            </w:pPr>
            <w:r>
              <w:rPr>
                <w:rFonts w:ascii="Arial Narrow" w:hAnsi="Arial Narrow"/>
                <w:color w:val="000000"/>
                <w:sz w:val="15"/>
                <w:szCs w:val="15"/>
              </w:rPr>
              <w:t>Mendebaldea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2016ko abuztua-2020ko uztaila</w:t>
            </w: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510.970</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bCs/>
                <w:color w:val="000000"/>
                <w:sz w:val="15"/>
                <w:szCs w:val="15"/>
              </w:rPr>
            </w:pPr>
            <w:r>
              <w:rPr>
                <w:rFonts w:ascii="Arial Narrow" w:hAnsi="Arial Narrow"/>
                <w:bCs/>
                <w:color w:val="000000"/>
                <w:sz w:val="15"/>
                <w:szCs w:val="15"/>
              </w:rPr>
              <w:t xml:space="preserve">PF </w:t>
            </w:r>
            <w:proofErr w:type="spellStart"/>
            <w:r>
              <w:rPr>
                <w:rFonts w:ascii="Arial Narrow" w:hAnsi="Arial Narrow"/>
                <w:bCs/>
                <w:color w:val="000000"/>
                <w:sz w:val="15"/>
                <w:szCs w:val="15"/>
              </w:rPr>
              <w:t>Iturrama</w:t>
            </w:r>
            <w:proofErr w:type="spellEnd"/>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bCs/>
                <w:color w:val="000000"/>
                <w:sz w:val="15"/>
                <w:szCs w:val="15"/>
              </w:rPr>
            </w:pPr>
            <w:r>
              <w:rPr>
                <w:rFonts w:ascii="Arial Narrow" w:hAnsi="Arial Narrow"/>
                <w:bCs/>
                <w:color w:val="000000"/>
                <w:sz w:val="15"/>
                <w:szCs w:val="15"/>
              </w:rPr>
              <w:t>2011</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bCs/>
                <w:color w:val="000000"/>
                <w:sz w:val="15"/>
                <w:szCs w:val="15"/>
              </w:rPr>
            </w:pPr>
            <w:r>
              <w:rPr>
                <w:rFonts w:ascii="Arial Narrow" w:hAnsi="Arial Narrow"/>
                <w:bCs/>
                <w:color w:val="000000"/>
                <w:sz w:val="15"/>
                <w:szCs w:val="15"/>
              </w:rPr>
              <w:t>2015eko abendutik</w:t>
            </w: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bCs/>
                <w:color w:val="000000"/>
                <w:sz w:val="15"/>
                <w:szCs w:val="15"/>
              </w:rPr>
            </w:pPr>
            <w:r>
              <w:rPr>
                <w:rFonts w:ascii="Arial Narrow" w:hAnsi="Arial Narrow"/>
                <w:bCs/>
                <w:color w:val="000000"/>
                <w:sz w:val="15"/>
                <w:szCs w:val="15"/>
              </w:rPr>
              <w:t>237.927</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r>
              <w:rPr>
                <w:rFonts w:ascii="Arial Narrow" w:hAnsi="Arial Narrow"/>
                <w:color w:val="000000"/>
                <w:sz w:val="15"/>
                <w:szCs w:val="15"/>
              </w:rPr>
              <w:t xml:space="preserve">PF </w:t>
            </w:r>
            <w:proofErr w:type="spellStart"/>
            <w:r>
              <w:rPr>
                <w:rFonts w:ascii="Arial Narrow" w:hAnsi="Arial Narrow"/>
                <w:color w:val="000000"/>
                <w:sz w:val="15"/>
                <w:szCs w:val="15"/>
              </w:rPr>
              <w:t>Iturrama</w:t>
            </w:r>
            <w:proofErr w:type="spellEnd"/>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2016ko abuztua-2020ko uztaila</w:t>
            </w:r>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177.719</w:t>
            </w:r>
          </w:p>
        </w:tc>
      </w:tr>
      <w:tr w:rsidR="008E162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tcPr>
          <w:p w:rsidR="008E1627" w:rsidRPr="00DA1146" w:rsidRDefault="008E1627" w:rsidP="006F46BC">
            <w:pPr>
              <w:spacing w:after="0"/>
              <w:ind w:firstLine="0"/>
              <w:jc w:val="left"/>
              <w:rPr>
                <w:rFonts w:ascii="Arial Narrow" w:hAnsi="Arial Narrow"/>
                <w:color w:val="000000"/>
                <w:sz w:val="15"/>
                <w:szCs w:val="15"/>
              </w:rPr>
            </w:pPr>
            <w:r>
              <w:rPr>
                <w:rFonts w:ascii="Arial Narrow" w:hAnsi="Arial Narrow"/>
                <w:color w:val="000000"/>
                <w:sz w:val="15"/>
                <w:szCs w:val="15"/>
              </w:rPr>
              <w:t>Infanta Elena</w:t>
            </w:r>
          </w:p>
        </w:tc>
        <w:tc>
          <w:tcPr>
            <w:tcW w:w="990" w:type="dxa"/>
            <w:tcBorders>
              <w:top w:val="single" w:sz="2" w:space="0" w:color="auto"/>
              <w:bottom w:val="single" w:sz="2" w:space="0" w:color="auto"/>
            </w:tcBorders>
            <w:shd w:val="clear" w:color="auto" w:fill="auto"/>
            <w:noWrap/>
            <w:vAlign w:val="center"/>
          </w:tcPr>
          <w:p w:rsidR="008E1627" w:rsidRPr="00DA1146" w:rsidRDefault="008E162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2014</w:t>
            </w:r>
          </w:p>
        </w:tc>
        <w:tc>
          <w:tcPr>
            <w:tcW w:w="1909" w:type="dxa"/>
            <w:tcBorders>
              <w:top w:val="single" w:sz="2" w:space="0" w:color="auto"/>
              <w:bottom w:val="single" w:sz="2" w:space="0" w:color="auto"/>
            </w:tcBorders>
            <w:shd w:val="clear" w:color="auto" w:fill="auto"/>
            <w:noWrap/>
            <w:vAlign w:val="center"/>
          </w:tcPr>
          <w:p w:rsidR="008E1627" w:rsidRPr="00DA1146" w:rsidRDefault="008E1627" w:rsidP="00F66196">
            <w:pPr>
              <w:spacing w:after="0"/>
              <w:ind w:firstLine="0"/>
              <w:jc w:val="left"/>
              <w:rPr>
                <w:rFonts w:ascii="Arial Narrow" w:hAnsi="Arial Narrow"/>
                <w:color w:val="000000"/>
                <w:sz w:val="15"/>
                <w:szCs w:val="15"/>
              </w:rPr>
            </w:pPr>
            <w:r>
              <w:rPr>
                <w:rFonts w:ascii="Arial Narrow" w:hAnsi="Arial Narrow"/>
                <w:color w:val="000000"/>
                <w:sz w:val="15"/>
                <w:szCs w:val="15"/>
              </w:rPr>
              <w:t>2014ko otsaila-2018ko urtarrila</w:t>
            </w:r>
          </w:p>
        </w:tc>
        <w:tc>
          <w:tcPr>
            <w:tcW w:w="2048" w:type="dxa"/>
            <w:tcBorders>
              <w:top w:val="single" w:sz="2" w:space="0" w:color="auto"/>
              <w:bottom w:val="single" w:sz="2" w:space="0" w:color="auto"/>
            </w:tcBorders>
            <w:shd w:val="clear" w:color="auto" w:fill="auto"/>
            <w:noWrap/>
            <w:vAlign w:val="center"/>
          </w:tcPr>
          <w:p w:rsidR="008E1627" w:rsidRPr="00DA1146" w:rsidRDefault="008E1627" w:rsidP="00F66196">
            <w:pPr>
              <w:spacing w:after="0"/>
              <w:ind w:firstLine="0"/>
              <w:jc w:val="left"/>
              <w:rPr>
                <w:rFonts w:ascii="Arial Narrow" w:hAnsi="Arial Narrow"/>
                <w:color w:val="000000"/>
                <w:sz w:val="15"/>
                <w:szCs w:val="15"/>
                <w:lang w:val="es-ES" w:eastAsia="es-ES"/>
              </w:rPr>
            </w:pPr>
          </w:p>
        </w:tc>
        <w:tc>
          <w:tcPr>
            <w:tcW w:w="1551" w:type="dxa"/>
            <w:tcBorders>
              <w:top w:val="single" w:sz="2" w:space="0" w:color="auto"/>
              <w:bottom w:val="single" w:sz="2" w:space="0" w:color="auto"/>
            </w:tcBorders>
            <w:shd w:val="clear" w:color="auto" w:fill="auto"/>
            <w:noWrap/>
            <w:vAlign w:val="center"/>
          </w:tcPr>
          <w:p w:rsidR="008E1627" w:rsidRPr="00DA1146" w:rsidRDefault="008E162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tcPr>
          <w:p w:rsidR="008E1627" w:rsidRPr="00DA1146" w:rsidRDefault="008E1627" w:rsidP="00883C73">
            <w:pPr>
              <w:spacing w:after="0"/>
              <w:ind w:firstLine="0"/>
              <w:jc w:val="right"/>
              <w:rPr>
                <w:rFonts w:ascii="Arial Narrow" w:hAnsi="Arial Narrow"/>
                <w:color w:val="000000"/>
                <w:sz w:val="15"/>
                <w:szCs w:val="15"/>
              </w:rPr>
            </w:pPr>
            <w:r>
              <w:rPr>
                <w:rFonts w:ascii="Arial Narrow" w:hAnsi="Arial Narrow"/>
                <w:color w:val="000000"/>
                <w:sz w:val="15"/>
                <w:szCs w:val="15"/>
              </w:rPr>
              <w:t>3.684.773</w:t>
            </w:r>
          </w:p>
        </w:tc>
      </w:tr>
      <w:tr w:rsidR="00877ED7" w:rsidRPr="00DA1146" w:rsidTr="00F66196">
        <w:trPr>
          <w:trHeight w:val="255"/>
          <w:jc w:val="center"/>
        </w:trPr>
        <w:tc>
          <w:tcPr>
            <w:tcW w:w="1892" w:type="dxa"/>
            <w:tcBorders>
              <w:top w:val="single" w:sz="2" w:space="0" w:color="auto"/>
              <w:bottom w:val="single" w:sz="2"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r>
              <w:rPr>
                <w:rFonts w:ascii="Arial Narrow" w:hAnsi="Arial Narrow"/>
                <w:color w:val="000000"/>
                <w:sz w:val="15"/>
                <w:szCs w:val="15"/>
              </w:rPr>
              <w:t>Infanta Elena</w:t>
            </w:r>
          </w:p>
        </w:tc>
        <w:tc>
          <w:tcPr>
            <w:tcW w:w="990"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2016</w:t>
            </w:r>
          </w:p>
        </w:tc>
        <w:tc>
          <w:tcPr>
            <w:tcW w:w="1909"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 xml:space="preserve">2016ko azaroa-2020ko </w:t>
            </w:r>
            <w:proofErr w:type="spellStart"/>
            <w:r>
              <w:rPr>
                <w:rFonts w:ascii="Arial Narrow" w:hAnsi="Arial Narrow"/>
                <w:color w:val="000000"/>
                <w:sz w:val="15"/>
                <w:szCs w:val="15"/>
              </w:rPr>
              <w:t>azaroa</w:t>
            </w:r>
            <w:proofErr w:type="spellEnd"/>
          </w:p>
        </w:tc>
        <w:tc>
          <w:tcPr>
            <w:tcW w:w="1551" w:type="dxa"/>
            <w:tcBorders>
              <w:top w:val="single" w:sz="2" w:space="0" w:color="auto"/>
              <w:bottom w:val="single" w:sz="2"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2"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514.390</w:t>
            </w:r>
          </w:p>
        </w:tc>
      </w:tr>
      <w:tr w:rsidR="00877ED7" w:rsidRPr="00DA1146" w:rsidTr="00F66196">
        <w:trPr>
          <w:trHeight w:val="255"/>
          <w:jc w:val="center"/>
        </w:trPr>
        <w:tc>
          <w:tcPr>
            <w:tcW w:w="1892" w:type="dxa"/>
            <w:tcBorders>
              <w:top w:val="single" w:sz="2" w:space="0" w:color="auto"/>
              <w:bottom w:val="single" w:sz="4" w:space="0" w:color="auto"/>
            </w:tcBorders>
            <w:shd w:val="clear" w:color="auto" w:fill="auto"/>
            <w:noWrap/>
            <w:vAlign w:val="center"/>
            <w:hideMark/>
          </w:tcPr>
          <w:p w:rsidR="00877ED7" w:rsidRPr="00DA1146" w:rsidRDefault="00877ED7" w:rsidP="006F46BC">
            <w:pPr>
              <w:spacing w:after="0"/>
              <w:ind w:firstLine="0"/>
              <w:jc w:val="left"/>
              <w:rPr>
                <w:rFonts w:ascii="Arial Narrow" w:hAnsi="Arial Narrow"/>
                <w:color w:val="000000"/>
                <w:sz w:val="15"/>
                <w:szCs w:val="15"/>
              </w:rPr>
            </w:pPr>
            <w:r>
              <w:rPr>
                <w:rFonts w:ascii="Arial Narrow" w:hAnsi="Arial Narrow"/>
                <w:color w:val="000000"/>
                <w:sz w:val="15"/>
                <w:szCs w:val="15"/>
              </w:rPr>
              <w:t xml:space="preserve">Valle del </w:t>
            </w:r>
            <w:proofErr w:type="spellStart"/>
            <w:r>
              <w:rPr>
                <w:rFonts w:ascii="Arial Narrow" w:hAnsi="Arial Narrow"/>
                <w:color w:val="000000"/>
                <w:sz w:val="15"/>
                <w:szCs w:val="15"/>
              </w:rPr>
              <w:t>Roncal</w:t>
            </w:r>
            <w:proofErr w:type="spellEnd"/>
          </w:p>
        </w:tc>
        <w:tc>
          <w:tcPr>
            <w:tcW w:w="990" w:type="dxa"/>
            <w:tcBorders>
              <w:top w:val="single" w:sz="2" w:space="0" w:color="auto"/>
              <w:bottom w:val="single" w:sz="4" w:space="0" w:color="auto"/>
            </w:tcBorders>
            <w:shd w:val="clear" w:color="auto" w:fill="auto"/>
            <w:noWrap/>
            <w:vAlign w:val="center"/>
            <w:hideMark/>
          </w:tcPr>
          <w:p w:rsidR="00877ED7" w:rsidRPr="00DA1146" w:rsidRDefault="00877ED7" w:rsidP="00883C73">
            <w:pPr>
              <w:spacing w:after="0"/>
              <w:ind w:firstLine="0"/>
              <w:jc w:val="center"/>
              <w:rPr>
                <w:rFonts w:ascii="Arial Narrow" w:hAnsi="Arial Narrow"/>
                <w:color w:val="000000"/>
                <w:sz w:val="15"/>
                <w:szCs w:val="15"/>
              </w:rPr>
            </w:pPr>
            <w:r>
              <w:rPr>
                <w:rFonts w:ascii="Arial Narrow" w:hAnsi="Arial Narrow"/>
                <w:color w:val="000000"/>
                <w:sz w:val="15"/>
                <w:szCs w:val="15"/>
              </w:rPr>
              <w:t>2016</w:t>
            </w:r>
          </w:p>
        </w:tc>
        <w:tc>
          <w:tcPr>
            <w:tcW w:w="1909" w:type="dxa"/>
            <w:tcBorders>
              <w:top w:val="single" w:sz="2" w:space="0" w:color="auto"/>
              <w:bottom w:val="single" w:sz="4"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2048" w:type="dxa"/>
            <w:tcBorders>
              <w:top w:val="single" w:sz="2" w:space="0" w:color="auto"/>
              <w:bottom w:val="single" w:sz="4"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rPr>
            </w:pPr>
            <w:r>
              <w:rPr>
                <w:rFonts w:ascii="Arial Narrow" w:hAnsi="Arial Narrow"/>
                <w:color w:val="000000"/>
                <w:sz w:val="15"/>
                <w:szCs w:val="15"/>
              </w:rPr>
              <w:t xml:space="preserve">2016ko azaroa-2020ko </w:t>
            </w:r>
            <w:proofErr w:type="spellStart"/>
            <w:r>
              <w:rPr>
                <w:rFonts w:ascii="Arial Narrow" w:hAnsi="Arial Narrow"/>
                <w:color w:val="000000"/>
                <w:sz w:val="15"/>
                <w:szCs w:val="15"/>
              </w:rPr>
              <w:t>azaroa</w:t>
            </w:r>
            <w:proofErr w:type="spellEnd"/>
          </w:p>
        </w:tc>
        <w:tc>
          <w:tcPr>
            <w:tcW w:w="1551" w:type="dxa"/>
            <w:tcBorders>
              <w:top w:val="single" w:sz="2" w:space="0" w:color="auto"/>
              <w:bottom w:val="single" w:sz="4" w:space="0" w:color="auto"/>
            </w:tcBorders>
            <w:shd w:val="clear" w:color="auto" w:fill="auto"/>
            <w:noWrap/>
            <w:vAlign w:val="center"/>
            <w:hideMark/>
          </w:tcPr>
          <w:p w:rsidR="00877ED7" w:rsidRPr="00DA1146" w:rsidRDefault="00877ED7" w:rsidP="00F66196">
            <w:pPr>
              <w:spacing w:after="0"/>
              <w:ind w:firstLine="0"/>
              <w:jc w:val="left"/>
              <w:rPr>
                <w:rFonts w:ascii="Arial Narrow" w:hAnsi="Arial Narrow"/>
                <w:color w:val="000000"/>
                <w:sz w:val="15"/>
                <w:szCs w:val="15"/>
                <w:lang w:val="es-ES" w:eastAsia="es-ES"/>
              </w:rPr>
            </w:pPr>
          </w:p>
        </w:tc>
        <w:tc>
          <w:tcPr>
            <w:tcW w:w="941" w:type="dxa"/>
            <w:tcBorders>
              <w:top w:val="single" w:sz="2" w:space="0" w:color="auto"/>
              <w:bottom w:val="single" w:sz="4" w:space="0" w:color="auto"/>
            </w:tcBorders>
            <w:shd w:val="clear" w:color="auto" w:fill="auto"/>
            <w:noWrap/>
            <w:vAlign w:val="center"/>
            <w:hideMark/>
          </w:tcPr>
          <w:p w:rsidR="00877ED7" w:rsidRPr="00DA1146" w:rsidRDefault="00877ED7" w:rsidP="00883C73">
            <w:pPr>
              <w:spacing w:after="0"/>
              <w:ind w:firstLine="0"/>
              <w:jc w:val="right"/>
              <w:rPr>
                <w:rFonts w:ascii="Arial Narrow" w:hAnsi="Arial Narrow"/>
                <w:color w:val="000000"/>
                <w:sz w:val="15"/>
                <w:szCs w:val="15"/>
              </w:rPr>
            </w:pPr>
            <w:r>
              <w:rPr>
                <w:rFonts w:ascii="Arial Narrow" w:hAnsi="Arial Narrow"/>
                <w:color w:val="000000"/>
                <w:sz w:val="15"/>
                <w:szCs w:val="15"/>
              </w:rPr>
              <w:t>626.555</w:t>
            </w:r>
          </w:p>
        </w:tc>
      </w:tr>
      <w:tr w:rsidR="00877ED7" w:rsidRPr="00883C73" w:rsidTr="00F66196">
        <w:trPr>
          <w:trHeight w:val="312"/>
          <w:jc w:val="center"/>
        </w:trPr>
        <w:tc>
          <w:tcPr>
            <w:tcW w:w="8390" w:type="dxa"/>
            <w:gridSpan w:val="5"/>
            <w:shd w:val="clear" w:color="auto" w:fill="8DB3E2" w:themeFill="text2" w:themeFillTint="66"/>
            <w:noWrap/>
            <w:vAlign w:val="center"/>
            <w:hideMark/>
          </w:tcPr>
          <w:p w:rsidR="00877ED7" w:rsidRPr="00883C73" w:rsidRDefault="00883C73" w:rsidP="00F66196">
            <w:pPr>
              <w:spacing w:after="0"/>
              <w:ind w:firstLine="0"/>
              <w:jc w:val="left"/>
              <w:rPr>
                <w:rFonts w:ascii="Arial" w:hAnsi="Arial" w:cs="Arial"/>
                <w:bCs/>
                <w:color w:val="000000"/>
                <w:sz w:val="16"/>
                <w:szCs w:val="16"/>
              </w:rPr>
            </w:pPr>
            <w:r>
              <w:rPr>
                <w:rFonts w:ascii="Arial" w:hAnsi="Arial"/>
                <w:bCs/>
                <w:color w:val="000000"/>
                <w:sz w:val="16"/>
                <w:szCs w:val="16"/>
              </w:rPr>
              <w:t>Guztira</w:t>
            </w:r>
          </w:p>
        </w:tc>
        <w:tc>
          <w:tcPr>
            <w:tcW w:w="941" w:type="dxa"/>
            <w:shd w:val="clear" w:color="auto" w:fill="8DB3E2" w:themeFill="text2" w:themeFillTint="66"/>
            <w:noWrap/>
            <w:vAlign w:val="center"/>
            <w:hideMark/>
          </w:tcPr>
          <w:p w:rsidR="00877ED7" w:rsidRPr="00883C73" w:rsidRDefault="00877ED7" w:rsidP="00883C73">
            <w:pPr>
              <w:spacing w:after="0"/>
              <w:ind w:firstLine="0"/>
              <w:jc w:val="right"/>
              <w:rPr>
                <w:rFonts w:ascii="Arial" w:hAnsi="Arial" w:cs="Arial"/>
                <w:color w:val="000000"/>
                <w:sz w:val="16"/>
                <w:szCs w:val="16"/>
              </w:rPr>
            </w:pPr>
            <w:r>
              <w:rPr>
                <w:rFonts w:ascii="Arial" w:hAnsi="Arial"/>
                <w:color w:val="000000"/>
                <w:sz w:val="16"/>
                <w:szCs w:val="16"/>
              </w:rPr>
              <w:t>30.058.883</w:t>
            </w:r>
          </w:p>
        </w:tc>
      </w:tr>
    </w:tbl>
    <w:p w:rsidR="000709E9" w:rsidRPr="00883C73" w:rsidRDefault="00C909D7" w:rsidP="00111B8F">
      <w:pPr>
        <w:tabs>
          <w:tab w:val="left" w:pos="8521"/>
        </w:tabs>
        <w:spacing w:before="140" w:after="360"/>
        <w:ind w:left="-170" w:firstLine="0"/>
        <w:jc w:val="left"/>
        <w:rPr>
          <w:sz w:val="15"/>
          <w:szCs w:val="15"/>
        </w:rPr>
      </w:pPr>
      <w:r>
        <w:rPr>
          <w:rFonts w:ascii="Calibri" w:hAnsi="Calibri"/>
          <w:b/>
          <w:bCs/>
          <w:color w:val="000000"/>
          <w:sz w:val="15"/>
          <w:szCs w:val="15"/>
        </w:rPr>
        <w:t xml:space="preserve"> </w:t>
      </w:r>
      <w:r>
        <w:rPr>
          <w:sz w:val="15"/>
          <w:szCs w:val="15"/>
        </w:rPr>
        <w:t xml:space="preserve">* </w:t>
      </w:r>
      <w:proofErr w:type="spellStart"/>
      <w:r>
        <w:rPr>
          <w:sz w:val="15"/>
          <w:szCs w:val="15"/>
        </w:rPr>
        <w:t>ANFASen</w:t>
      </w:r>
      <w:proofErr w:type="spellEnd"/>
      <w:r>
        <w:rPr>
          <w:sz w:val="15"/>
          <w:szCs w:val="15"/>
        </w:rPr>
        <w:t xml:space="preserve"> laguntza goiztiarrerako eskualdeko zerbitzuei dagozkie, eta </w:t>
      </w:r>
      <w:proofErr w:type="spellStart"/>
      <w:r>
        <w:rPr>
          <w:sz w:val="15"/>
          <w:szCs w:val="15"/>
        </w:rPr>
        <w:t>desgaitasun-mota</w:t>
      </w:r>
      <w:proofErr w:type="spellEnd"/>
      <w:r>
        <w:rPr>
          <w:sz w:val="15"/>
          <w:szCs w:val="15"/>
        </w:rPr>
        <w:t xml:space="preserve"> hori duten 0-3 urteko haurren jarduerei.</w:t>
      </w:r>
    </w:p>
    <w:p w:rsidR="00C909D7" w:rsidRPr="00E91515" w:rsidRDefault="00C909D7" w:rsidP="00C909D7">
      <w:pPr>
        <w:tabs>
          <w:tab w:val="left" w:pos="8521"/>
        </w:tabs>
        <w:spacing w:after="100"/>
        <w:ind w:left="-1066" w:firstLine="0"/>
        <w:jc w:val="left"/>
        <w:rPr>
          <w:rFonts w:ascii="Calibri" w:hAnsi="Calibri"/>
          <w:b/>
          <w:bCs/>
          <w:color w:val="000000"/>
          <w:sz w:val="16"/>
          <w:szCs w:val="16"/>
          <w:lang w:eastAsia="es-ES"/>
        </w:rPr>
      </w:pPr>
    </w:p>
    <w:tbl>
      <w:tblPr>
        <w:tblW w:w="9342" w:type="dxa"/>
        <w:jc w:val="center"/>
        <w:tblInd w:w="-923" w:type="dxa"/>
        <w:tblCellMar>
          <w:left w:w="70" w:type="dxa"/>
          <w:right w:w="70" w:type="dxa"/>
        </w:tblCellMar>
        <w:tblLook w:val="04A0" w:firstRow="1" w:lastRow="0" w:firstColumn="1" w:lastColumn="0" w:noHBand="0" w:noVBand="1"/>
      </w:tblPr>
      <w:tblGrid>
        <w:gridCol w:w="2014"/>
        <w:gridCol w:w="1652"/>
        <w:gridCol w:w="2532"/>
        <w:gridCol w:w="2165"/>
        <w:gridCol w:w="979"/>
      </w:tblGrid>
      <w:tr w:rsidR="00A02F88" w:rsidRPr="00521C9E" w:rsidTr="00EA1E1D">
        <w:trPr>
          <w:trHeight w:val="340"/>
          <w:jc w:val="center"/>
        </w:trPr>
        <w:tc>
          <w:tcPr>
            <w:tcW w:w="2014" w:type="dxa"/>
            <w:tcBorders>
              <w:top w:val="single" w:sz="4" w:space="0" w:color="auto"/>
              <w:left w:val="nil"/>
              <w:bottom w:val="single" w:sz="4" w:space="0" w:color="auto"/>
              <w:right w:val="nil"/>
            </w:tcBorders>
            <w:shd w:val="clear" w:color="000000" w:fill="8DB3E2"/>
            <w:vAlign w:val="center"/>
            <w:hideMark/>
          </w:tcPr>
          <w:p w:rsidR="00A02F88" w:rsidRPr="00521C9E" w:rsidRDefault="00A02F88" w:rsidP="00A02F88">
            <w:pPr>
              <w:spacing w:after="0"/>
              <w:ind w:firstLine="0"/>
              <w:jc w:val="left"/>
              <w:rPr>
                <w:rFonts w:ascii="Arial" w:hAnsi="Arial" w:cs="Arial"/>
                <w:bCs/>
                <w:color w:val="000000"/>
                <w:sz w:val="16"/>
                <w:szCs w:val="16"/>
              </w:rPr>
            </w:pPr>
            <w:r>
              <w:rPr>
                <w:rFonts w:ascii="Arial" w:hAnsi="Arial"/>
                <w:bCs/>
                <w:color w:val="000000"/>
                <w:sz w:val="16"/>
                <w:szCs w:val="16"/>
              </w:rPr>
              <w:t>Kontratua</w:t>
            </w:r>
          </w:p>
        </w:tc>
        <w:tc>
          <w:tcPr>
            <w:tcW w:w="1652" w:type="dxa"/>
            <w:tcBorders>
              <w:top w:val="single" w:sz="4" w:space="0" w:color="auto"/>
              <w:left w:val="nil"/>
              <w:bottom w:val="single" w:sz="4" w:space="0" w:color="auto"/>
              <w:right w:val="nil"/>
            </w:tcBorders>
            <w:shd w:val="clear" w:color="000000" w:fill="8DB3E2"/>
            <w:vAlign w:val="center"/>
            <w:hideMark/>
          </w:tcPr>
          <w:p w:rsidR="00A02F88" w:rsidRPr="00521C9E" w:rsidRDefault="00A02F88" w:rsidP="00883C73">
            <w:pPr>
              <w:spacing w:after="0"/>
              <w:ind w:firstLine="0"/>
              <w:jc w:val="center"/>
              <w:rPr>
                <w:rFonts w:ascii="Arial" w:hAnsi="Arial" w:cs="Arial"/>
                <w:bCs/>
                <w:color w:val="000000"/>
                <w:sz w:val="16"/>
                <w:szCs w:val="16"/>
              </w:rPr>
            </w:pPr>
            <w:r>
              <w:rPr>
                <w:rFonts w:ascii="Arial" w:hAnsi="Arial"/>
                <w:bCs/>
                <w:color w:val="000000"/>
                <w:sz w:val="16"/>
                <w:szCs w:val="16"/>
              </w:rPr>
              <w:t>Kontratuaren jatorria</w:t>
            </w:r>
          </w:p>
        </w:tc>
        <w:tc>
          <w:tcPr>
            <w:tcW w:w="2532" w:type="dxa"/>
            <w:tcBorders>
              <w:top w:val="single" w:sz="4" w:space="0" w:color="auto"/>
              <w:left w:val="nil"/>
              <w:bottom w:val="single" w:sz="4" w:space="0" w:color="auto"/>
              <w:right w:val="nil"/>
            </w:tcBorders>
            <w:shd w:val="clear" w:color="000000" w:fill="8DB3E2"/>
            <w:vAlign w:val="center"/>
            <w:hideMark/>
          </w:tcPr>
          <w:p w:rsidR="00A02F88" w:rsidRPr="00521C9E" w:rsidRDefault="00A02F88" w:rsidP="00F66196">
            <w:pPr>
              <w:spacing w:after="0"/>
              <w:ind w:firstLine="0"/>
              <w:jc w:val="left"/>
              <w:rPr>
                <w:rFonts w:ascii="Arial" w:hAnsi="Arial" w:cs="Arial"/>
                <w:bCs/>
                <w:color w:val="000000"/>
                <w:sz w:val="16"/>
                <w:szCs w:val="16"/>
              </w:rPr>
            </w:pPr>
            <w:r>
              <w:rPr>
                <w:rFonts w:ascii="Arial" w:hAnsi="Arial"/>
                <w:bCs/>
                <w:color w:val="000000"/>
                <w:sz w:val="16"/>
                <w:szCs w:val="16"/>
              </w:rPr>
              <w:t>Adjudikazioaren indarraldia</w:t>
            </w:r>
          </w:p>
        </w:tc>
        <w:tc>
          <w:tcPr>
            <w:tcW w:w="2165" w:type="dxa"/>
            <w:tcBorders>
              <w:top w:val="single" w:sz="4" w:space="0" w:color="auto"/>
              <w:left w:val="nil"/>
              <w:bottom w:val="single" w:sz="4" w:space="0" w:color="auto"/>
              <w:right w:val="nil"/>
            </w:tcBorders>
            <w:shd w:val="clear" w:color="000000" w:fill="8DB3E2"/>
            <w:vAlign w:val="center"/>
            <w:hideMark/>
          </w:tcPr>
          <w:p w:rsidR="00EB7B0B" w:rsidRDefault="00561CAA" w:rsidP="00EA1E1D">
            <w:pPr>
              <w:spacing w:after="0"/>
              <w:ind w:firstLine="0"/>
              <w:jc w:val="left"/>
              <w:rPr>
                <w:rFonts w:ascii="Arial" w:hAnsi="Arial" w:cs="Arial"/>
                <w:bCs/>
                <w:color w:val="000000"/>
                <w:sz w:val="16"/>
                <w:szCs w:val="16"/>
              </w:rPr>
            </w:pPr>
            <w:r>
              <w:rPr>
                <w:rFonts w:ascii="Arial" w:hAnsi="Arial"/>
                <w:bCs/>
                <w:color w:val="000000"/>
                <w:sz w:val="16"/>
                <w:szCs w:val="16"/>
              </w:rPr>
              <w:t xml:space="preserve">Kontratua </w:t>
            </w:r>
            <w:proofErr w:type="spellStart"/>
            <w:r>
              <w:rPr>
                <w:rFonts w:ascii="Arial" w:hAnsi="Arial"/>
                <w:bCs/>
                <w:color w:val="000000"/>
                <w:sz w:val="16"/>
                <w:szCs w:val="16"/>
              </w:rPr>
              <w:t>mugaeguneratua</w:t>
            </w:r>
            <w:proofErr w:type="spellEnd"/>
            <w:r>
              <w:rPr>
                <w:rFonts w:ascii="Arial" w:hAnsi="Arial"/>
                <w:bCs/>
                <w:color w:val="000000"/>
                <w:sz w:val="16"/>
                <w:szCs w:val="16"/>
              </w:rPr>
              <w:t xml:space="preserve"> duen zerbitzua</w:t>
            </w:r>
          </w:p>
          <w:p w:rsidR="00A02F88" w:rsidRPr="00521C9E" w:rsidRDefault="00A02F88" w:rsidP="00EA1E1D">
            <w:pPr>
              <w:spacing w:after="0"/>
              <w:ind w:firstLine="0"/>
              <w:jc w:val="left"/>
              <w:rPr>
                <w:rFonts w:ascii="Arial" w:hAnsi="Arial" w:cs="Arial"/>
                <w:bCs/>
                <w:color w:val="000000"/>
                <w:sz w:val="16"/>
                <w:szCs w:val="16"/>
              </w:rPr>
            </w:pPr>
          </w:p>
        </w:tc>
        <w:tc>
          <w:tcPr>
            <w:tcW w:w="979" w:type="dxa"/>
            <w:tcBorders>
              <w:top w:val="single" w:sz="4" w:space="0" w:color="auto"/>
              <w:left w:val="nil"/>
              <w:bottom w:val="single" w:sz="4" w:space="0" w:color="auto"/>
              <w:right w:val="nil"/>
            </w:tcBorders>
            <w:shd w:val="clear" w:color="000000" w:fill="8DB3E2"/>
            <w:vAlign w:val="center"/>
            <w:hideMark/>
          </w:tcPr>
          <w:p w:rsidR="00A02F88" w:rsidRPr="00521C9E" w:rsidRDefault="00A02F88" w:rsidP="00883C73">
            <w:pPr>
              <w:spacing w:after="0"/>
              <w:ind w:firstLine="0"/>
              <w:jc w:val="right"/>
              <w:rPr>
                <w:rFonts w:ascii="Arial" w:hAnsi="Arial" w:cs="Arial"/>
                <w:bCs/>
                <w:color w:val="000000"/>
                <w:sz w:val="16"/>
                <w:szCs w:val="16"/>
              </w:rPr>
            </w:pPr>
            <w:r>
              <w:rPr>
                <w:rFonts w:ascii="Arial" w:hAnsi="Arial"/>
                <w:bCs/>
                <w:color w:val="000000"/>
                <w:sz w:val="16"/>
                <w:szCs w:val="16"/>
              </w:rPr>
              <w:t>Gastua 2016an</w:t>
            </w:r>
          </w:p>
        </w:tc>
      </w:tr>
      <w:tr w:rsidR="00A02F88" w:rsidRPr="00521C9E" w:rsidTr="00EA1E1D">
        <w:trPr>
          <w:trHeight w:val="255"/>
          <w:jc w:val="center"/>
        </w:trPr>
        <w:tc>
          <w:tcPr>
            <w:tcW w:w="2014" w:type="dxa"/>
            <w:tcBorders>
              <w:top w:val="single" w:sz="4"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rPr>
            </w:pPr>
            <w:r>
              <w:rPr>
                <w:rFonts w:ascii="Arial Narrow" w:hAnsi="Arial Narrow"/>
                <w:color w:val="000000"/>
                <w:sz w:val="15"/>
                <w:szCs w:val="15"/>
              </w:rPr>
              <w:t>Ekipoak**</w:t>
            </w:r>
          </w:p>
        </w:tc>
        <w:tc>
          <w:tcPr>
            <w:tcW w:w="1652" w:type="dxa"/>
            <w:tcBorders>
              <w:top w:val="single" w:sz="4"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rPr>
            </w:pPr>
            <w:r>
              <w:rPr>
                <w:rFonts w:ascii="Arial Narrow" w:hAnsi="Arial Narrow"/>
                <w:color w:val="000000"/>
                <w:sz w:val="15"/>
                <w:szCs w:val="15"/>
              </w:rPr>
              <w:t>2010</w:t>
            </w:r>
          </w:p>
        </w:tc>
        <w:tc>
          <w:tcPr>
            <w:tcW w:w="2532" w:type="dxa"/>
            <w:tcBorders>
              <w:top w:val="single" w:sz="4"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rPr>
            </w:pPr>
            <w:r>
              <w:rPr>
                <w:rFonts w:ascii="Arial Narrow" w:hAnsi="Arial Narrow"/>
                <w:color w:val="000000"/>
                <w:sz w:val="15"/>
                <w:szCs w:val="15"/>
              </w:rPr>
              <w:t xml:space="preserve">2010eko azaroa-2014ko </w:t>
            </w:r>
            <w:proofErr w:type="spellStart"/>
            <w:r>
              <w:rPr>
                <w:rFonts w:ascii="Arial Narrow" w:hAnsi="Arial Narrow"/>
                <w:color w:val="000000"/>
                <w:sz w:val="15"/>
                <w:szCs w:val="15"/>
              </w:rPr>
              <w:t>azaroa</w:t>
            </w:r>
            <w:proofErr w:type="spellEnd"/>
          </w:p>
        </w:tc>
        <w:tc>
          <w:tcPr>
            <w:tcW w:w="2165" w:type="dxa"/>
            <w:tcBorders>
              <w:top w:val="single" w:sz="4"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bCs/>
                <w:color w:val="000000"/>
                <w:sz w:val="15"/>
                <w:szCs w:val="15"/>
              </w:rPr>
            </w:pPr>
            <w:r>
              <w:rPr>
                <w:rFonts w:ascii="Arial Narrow" w:hAnsi="Arial Narrow"/>
                <w:bCs/>
                <w:color w:val="000000"/>
                <w:sz w:val="15"/>
                <w:szCs w:val="15"/>
              </w:rPr>
              <w:t>2014ko azarotik</w:t>
            </w:r>
          </w:p>
        </w:tc>
        <w:tc>
          <w:tcPr>
            <w:tcW w:w="979" w:type="dxa"/>
            <w:tcBorders>
              <w:top w:val="single" w:sz="4"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bCs/>
                <w:color w:val="000000"/>
                <w:sz w:val="15"/>
                <w:szCs w:val="15"/>
              </w:rPr>
            </w:pPr>
            <w:r>
              <w:rPr>
                <w:rFonts w:ascii="Arial Narrow" w:hAnsi="Arial Narrow"/>
                <w:bCs/>
                <w:color w:val="000000"/>
                <w:sz w:val="15"/>
                <w:szCs w:val="15"/>
              </w:rPr>
              <w:t>431.760</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rPr>
            </w:pPr>
            <w:proofErr w:type="spellStart"/>
            <w:r>
              <w:rPr>
                <w:rFonts w:ascii="Arial Narrow" w:hAnsi="Arial Narrow"/>
                <w:color w:val="000000"/>
                <w:sz w:val="15"/>
                <w:szCs w:val="15"/>
              </w:rPr>
              <w:t>Ordoiz</w:t>
            </w:r>
            <w:proofErr w:type="spellEnd"/>
            <w:r>
              <w:rPr>
                <w:rFonts w:ascii="Arial Narrow" w:hAnsi="Arial Narrow"/>
                <w:color w:val="000000"/>
                <w:sz w:val="15"/>
                <w:szCs w:val="15"/>
              </w:rPr>
              <w:t xml:space="preserve"> EPSZ</w:t>
            </w:r>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rPr>
            </w:pPr>
            <w:r>
              <w:rPr>
                <w:rFonts w:ascii="Arial Narrow" w:hAnsi="Arial Narrow"/>
                <w:color w:val="000000"/>
                <w:sz w:val="15"/>
                <w:szCs w:val="15"/>
              </w:rPr>
              <w:t>2005</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rPr>
            </w:pPr>
            <w:r>
              <w:rPr>
                <w:rFonts w:ascii="Arial Narrow" w:hAnsi="Arial Narrow"/>
                <w:color w:val="000000"/>
                <w:sz w:val="15"/>
                <w:szCs w:val="15"/>
              </w:rPr>
              <w:t>2005eko azaroa-2080ko urria</w:t>
            </w:r>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color w:val="000000"/>
                <w:sz w:val="15"/>
                <w:szCs w:val="15"/>
              </w:rPr>
            </w:pPr>
            <w:r>
              <w:rPr>
                <w:rFonts w:ascii="Arial Narrow" w:hAnsi="Arial Narrow"/>
                <w:color w:val="000000"/>
                <w:sz w:val="15"/>
                <w:szCs w:val="15"/>
              </w:rPr>
              <w:t> </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color w:val="000000"/>
                <w:sz w:val="15"/>
                <w:szCs w:val="15"/>
              </w:rPr>
            </w:pPr>
            <w:r>
              <w:rPr>
                <w:rFonts w:ascii="Arial Narrow" w:hAnsi="Arial Narrow"/>
                <w:color w:val="000000"/>
                <w:sz w:val="15"/>
                <w:szCs w:val="15"/>
              </w:rPr>
              <w:t>521.835</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rPr>
            </w:pPr>
            <w:r>
              <w:rPr>
                <w:rFonts w:ascii="Arial Narrow" w:hAnsi="Arial Narrow"/>
                <w:color w:val="000000"/>
                <w:sz w:val="15"/>
                <w:szCs w:val="15"/>
              </w:rPr>
              <w:t>Argako EPSZ</w:t>
            </w:r>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rPr>
            </w:pPr>
            <w:r>
              <w:rPr>
                <w:rFonts w:ascii="Arial Narrow" w:hAnsi="Arial Narrow"/>
                <w:color w:val="000000"/>
                <w:sz w:val="15"/>
                <w:szCs w:val="15"/>
              </w:rPr>
              <w:t>2005</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rPr>
            </w:pPr>
            <w:r>
              <w:rPr>
                <w:rFonts w:ascii="Arial Narrow" w:hAnsi="Arial Narrow"/>
                <w:color w:val="000000"/>
                <w:sz w:val="15"/>
                <w:szCs w:val="15"/>
              </w:rPr>
              <w:t>2005eko azaroa-2080ko urria</w:t>
            </w:r>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color w:val="000000"/>
                <w:sz w:val="15"/>
                <w:szCs w:val="15"/>
              </w:rPr>
            </w:pPr>
            <w:r>
              <w:rPr>
                <w:rFonts w:ascii="Arial Narrow" w:hAnsi="Arial Narrow"/>
                <w:color w:val="000000"/>
                <w:sz w:val="15"/>
                <w:szCs w:val="15"/>
              </w:rPr>
              <w:t> </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color w:val="000000"/>
                <w:sz w:val="15"/>
                <w:szCs w:val="15"/>
              </w:rPr>
            </w:pPr>
            <w:r>
              <w:rPr>
                <w:rFonts w:ascii="Arial Narrow" w:hAnsi="Arial Narrow"/>
                <w:color w:val="000000"/>
                <w:sz w:val="15"/>
                <w:szCs w:val="15"/>
              </w:rPr>
              <w:t>541.039</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rPr>
            </w:pPr>
            <w:proofErr w:type="spellStart"/>
            <w:r>
              <w:rPr>
                <w:rFonts w:ascii="Arial Narrow" w:hAnsi="Arial Narrow"/>
                <w:color w:val="000000"/>
                <w:sz w:val="15"/>
                <w:szCs w:val="15"/>
              </w:rPr>
              <w:t>Queiles</w:t>
            </w:r>
            <w:proofErr w:type="spellEnd"/>
            <w:r>
              <w:rPr>
                <w:rFonts w:ascii="Arial Narrow" w:hAnsi="Arial Narrow"/>
                <w:color w:val="000000"/>
                <w:sz w:val="15"/>
                <w:szCs w:val="15"/>
              </w:rPr>
              <w:t xml:space="preserve"> EPSZ</w:t>
            </w:r>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rPr>
            </w:pPr>
            <w:r>
              <w:rPr>
                <w:rFonts w:ascii="Arial Narrow" w:hAnsi="Arial Narrow"/>
                <w:color w:val="000000"/>
                <w:sz w:val="15"/>
                <w:szCs w:val="15"/>
              </w:rPr>
              <w:t>2005</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rPr>
            </w:pPr>
            <w:r>
              <w:rPr>
                <w:rFonts w:ascii="Arial Narrow" w:hAnsi="Arial Narrow"/>
                <w:color w:val="000000"/>
                <w:sz w:val="15"/>
                <w:szCs w:val="15"/>
              </w:rPr>
              <w:t>2005eko azaroa-2080ko urria</w:t>
            </w:r>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color w:val="000000"/>
                <w:sz w:val="15"/>
                <w:szCs w:val="15"/>
              </w:rPr>
            </w:pPr>
            <w:r>
              <w:rPr>
                <w:rFonts w:ascii="Arial Narrow" w:hAnsi="Arial Narrow"/>
                <w:color w:val="000000"/>
                <w:sz w:val="15"/>
                <w:szCs w:val="15"/>
              </w:rPr>
              <w:t> </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color w:val="000000"/>
                <w:sz w:val="15"/>
                <w:szCs w:val="15"/>
              </w:rPr>
            </w:pPr>
            <w:r>
              <w:rPr>
                <w:rFonts w:ascii="Arial Narrow" w:hAnsi="Arial Narrow"/>
                <w:color w:val="000000"/>
                <w:sz w:val="15"/>
                <w:szCs w:val="15"/>
              </w:rPr>
              <w:t>401.219</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72186A" w:rsidP="00A02F88">
            <w:pPr>
              <w:spacing w:after="0"/>
              <w:ind w:firstLine="0"/>
              <w:jc w:val="left"/>
              <w:rPr>
                <w:rFonts w:ascii="Arial Narrow" w:hAnsi="Arial Narrow"/>
                <w:color w:val="000000"/>
                <w:sz w:val="15"/>
                <w:szCs w:val="15"/>
              </w:rPr>
            </w:pPr>
            <w:proofErr w:type="spellStart"/>
            <w:r>
              <w:rPr>
                <w:rFonts w:ascii="Arial Narrow" w:hAnsi="Arial Narrow"/>
                <w:color w:val="000000"/>
                <w:sz w:val="15"/>
                <w:szCs w:val="15"/>
              </w:rPr>
              <w:t>Félix</w:t>
            </w:r>
            <w:proofErr w:type="spellEnd"/>
            <w:r>
              <w:rPr>
                <w:rFonts w:ascii="Arial Narrow" w:hAnsi="Arial Narrow"/>
                <w:color w:val="000000"/>
                <w:sz w:val="15"/>
                <w:szCs w:val="15"/>
              </w:rPr>
              <w:t xml:space="preserve"> </w:t>
            </w:r>
            <w:proofErr w:type="spellStart"/>
            <w:r>
              <w:rPr>
                <w:rFonts w:ascii="Arial Narrow" w:hAnsi="Arial Narrow"/>
                <w:color w:val="000000"/>
                <w:sz w:val="15"/>
                <w:szCs w:val="15"/>
              </w:rPr>
              <w:t>Garrido</w:t>
            </w:r>
            <w:proofErr w:type="spellEnd"/>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rPr>
            </w:pPr>
            <w:r>
              <w:rPr>
                <w:rFonts w:ascii="Arial Narrow" w:hAnsi="Arial Narrow"/>
                <w:color w:val="000000"/>
                <w:sz w:val="15"/>
                <w:szCs w:val="15"/>
              </w:rPr>
              <w:t>2012</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rPr>
            </w:pPr>
            <w:r>
              <w:rPr>
                <w:rFonts w:ascii="Arial Narrow" w:hAnsi="Arial Narrow"/>
                <w:color w:val="000000"/>
                <w:sz w:val="15"/>
                <w:szCs w:val="15"/>
              </w:rPr>
              <w:t xml:space="preserve">2012ko martxoa-2016ko </w:t>
            </w:r>
            <w:proofErr w:type="spellStart"/>
            <w:r>
              <w:rPr>
                <w:rFonts w:ascii="Arial Narrow" w:hAnsi="Arial Narrow"/>
                <w:color w:val="000000"/>
                <w:sz w:val="15"/>
                <w:szCs w:val="15"/>
              </w:rPr>
              <w:t>martxoa</w:t>
            </w:r>
            <w:proofErr w:type="spellEnd"/>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bCs/>
                <w:color w:val="000000"/>
                <w:sz w:val="15"/>
                <w:szCs w:val="15"/>
              </w:rPr>
            </w:pPr>
            <w:r>
              <w:rPr>
                <w:rFonts w:ascii="Arial Narrow" w:hAnsi="Arial Narrow"/>
                <w:bCs/>
                <w:color w:val="000000"/>
                <w:sz w:val="15"/>
                <w:szCs w:val="15"/>
              </w:rPr>
              <w:t>2016ko martxotik</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bCs/>
                <w:color w:val="000000"/>
                <w:sz w:val="15"/>
                <w:szCs w:val="15"/>
              </w:rPr>
            </w:pPr>
            <w:r>
              <w:rPr>
                <w:rFonts w:ascii="Arial Narrow" w:hAnsi="Arial Narrow"/>
                <w:bCs/>
                <w:color w:val="000000"/>
                <w:sz w:val="15"/>
                <w:szCs w:val="15"/>
              </w:rPr>
              <w:t>1.094.757</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rPr>
            </w:pPr>
            <w:r>
              <w:rPr>
                <w:rFonts w:ascii="Arial Narrow" w:hAnsi="Arial Narrow"/>
                <w:color w:val="000000"/>
                <w:sz w:val="15"/>
                <w:szCs w:val="15"/>
              </w:rPr>
              <w:t>Tuterako etxebizitza</w:t>
            </w:r>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rPr>
            </w:pPr>
            <w:r>
              <w:rPr>
                <w:rFonts w:ascii="Arial Narrow" w:hAnsi="Arial Narrow"/>
                <w:color w:val="000000"/>
                <w:sz w:val="15"/>
                <w:szCs w:val="15"/>
              </w:rPr>
              <w:t>2005</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rPr>
            </w:pPr>
            <w:r>
              <w:rPr>
                <w:rFonts w:ascii="Arial Narrow" w:hAnsi="Arial Narrow"/>
                <w:color w:val="000000"/>
                <w:sz w:val="15"/>
                <w:szCs w:val="15"/>
              </w:rPr>
              <w:t xml:space="preserve">2005eko azaroa-2015eko </w:t>
            </w:r>
            <w:proofErr w:type="spellStart"/>
            <w:r>
              <w:rPr>
                <w:rFonts w:ascii="Arial Narrow" w:hAnsi="Arial Narrow"/>
                <w:color w:val="000000"/>
                <w:sz w:val="15"/>
                <w:szCs w:val="15"/>
              </w:rPr>
              <w:t>azaroa</w:t>
            </w:r>
            <w:proofErr w:type="spellEnd"/>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bCs/>
                <w:color w:val="000000"/>
                <w:sz w:val="15"/>
                <w:szCs w:val="15"/>
              </w:rPr>
            </w:pPr>
            <w:r>
              <w:rPr>
                <w:rFonts w:ascii="Arial Narrow" w:hAnsi="Arial Narrow"/>
                <w:bCs/>
                <w:color w:val="000000"/>
                <w:sz w:val="15"/>
                <w:szCs w:val="15"/>
              </w:rPr>
              <w:t>2015eko abendutik</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bCs/>
                <w:color w:val="000000"/>
                <w:sz w:val="15"/>
                <w:szCs w:val="15"/>
              </w:rPr>
            </w:pPr>
            <w:r>
              <w:rPr>
                <w:rFonts w:ascii="Arial Narrow" w:hAnsi="Arial Narrow"/>
                <w:bCs/>
                <w:color w:val="000000"/>
                <w:sz w:val="15"/>
                <w:szCs w:val="15"/>
              </w:rPr>
              <w:t>49.932</w:t>
            </w:r>
          </w:p>
        </w:tc>
      </w:tr>
      <w:tr w:rsidR="00A02F88" w:rsidRPr="00521C9E" w:rsidTr="00EA1E1D">
        <w:trPr>
          <w:trHeight w:val="255"/>
          <w:jc w:val="center"/>
        </w:trPr>
        <w:tc>
          <w:tcPr>
            <w:tcW w:w="2014"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A02F88">
            <w:pPr>
              <w:spacing w:after="0"/>
              <w:ind w:firstLine="0"/>
              <w:jc w:val="left"/>
              <w:rPr>
                <w:rFonts w:ascii="Arial Narrow" w:hAnsi="Arial Narrow"/>
                <w:color w:val="000000"/>
                <w:sz w:val="15"/>
                <w:szCs w:val="15"/>
              </w:rPr>
            </w:pPr>
            <w:r>
              <w:rPr>
                <w:rFonts w:ascii="Arial Narrow" w:hAnsi="Arial Narrow"/>
                <w:color w:val="000000"/>
                <w:sz w:val="15"/>
                <w:szCs w:val="15"/>
              </w:rPr>
              <w:t xml:space="preserve">CRPS Benito </w:t>
            </w:r>
            <w:proofErr w:type="spellStart"/>
            <w:r>
              <w:rPr>
                <w:rFonts w:ascii="Arial Narrow" w:hAnsi="Arial Narrow"/>
                <w:color w:val="000000"/>
                <w:sz w:val="15"/>
                <w:szCs w:val="15"/>
              </w:rPr>
              <w:t>Menni</w:t>
            </w:r>
            <w:proofErr w:type="spellEnd"/>
          </w:p>
        </w:tc>
        <w:tc>
          <w:tcPr>
            <w:tcW w:w="165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rPr>
            </w:pPr>
            <w:r>
              <w:rPr>
                <w:rFonts w:ascii="Arial Narrow" w:hAnsi="Arial Narrow"/>
                <w:color w:val="000000"/>
                <w:sz w:val="15"/>
                <w:szCs w:val="15"/>
              </w:rPr>
              <w:t>2005</w:t>
            </w:r>
          </w:p>
        </w:tc>
        <w:tc>
          <w:tcPr>
            <w:tcW w:w="2532"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rPr>
            </w:pPr>
            <w:r>
              <w:rPr>
                <w:rFonts w:ascii="Arial Narrow" w:hAnsi="Arial Narrow"/>
                <w:color w:val="000000"/>
                <w:sz w:val="15"/>
                <w:szCs w:val="15"/>
              </w:rPr>
              <w:t>2005eko azaroa-2080ko urria</w:t>
            </w:r>
          </w:p>
        </w:tc>
        <w:tc>
          <w:tcPr>
            <w:tcW w:w="2165"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color w:val="000000"/>
                <w:sz w:val="15"/>
                <w:szCs w:val="15"/>
              </w:rPr>
            </w:pPr>
            <w:r>
              <w:rPr>
                <w:rFonts w:ascii="Arial Narrow" w:hAnsi="Arial Narrow"/>
                <w:color w:val="000000"/>
                <w:sz w:val="15"/>
                <w:szCs w:val="15"/>
              </w:rPr>
              <w:t> </w:t>
            </w:r>
          </w:p>
        </w:tc>
        <w:tc>
          <w:tcPr>
            <w:tcW w:w="979" w:type="dxa"/>
            <w:tcBorders>
              <w:top w:val="single" w:sz="2" w:space="0" w:color="auto"/>
              <w:left w:val="nil"/>
              <w:bottom w:val="single" w:sz="2"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color w:val="000000"/>
                <w:sz w:val="15"/>
                <w:szCs w:val="15"/>
              </w:rPr>
            </w:pPr>
            <w:r>
              <w:rPr>
                <w:rFonts w:ascii="Arial Narrow" w:hAnsi="Arial Narrow"/>
                <w:color w:val="000000"/>
                <w:sz w:val="15"/>
                <w:szCs w:val="15"/>
              </w:rPr>
              <w:t>128.101</w:t>
            </w:r>
          </w:p>
        </w:tc>
      </w:tr>
      <w:tr w:rsidR="00A02F88" w:rsidRPr="00521C9E" w:rsidTr="00EA1E1D">
        <w:trPr>
          <w:trHeight w:val="255"/>
          <w:jc w:val="center"/>
        </w:trPr>
        <w:tc>
          <w:tcPr>
            <w:tcW w:w="2014" w:type="dxa"/>
            <w:tcBorders>
              <w:top w:val="single" w:sz="2" w:space="0" w:color="auto"/>
              <w:left w:val="nil"/>
              <w:bottom w:val="single" w:sz="4" w:space="0" w:color="auto"/>
              <w:right w:val="nil"/>
            </w:tcBorders>
            <w:shd w:val="clear" w:color="auto" w:fill="auto"/>
            <w:vAlign w:val="center"/>
            <w:hideMark/>
          </w:tcPr>
          <w:p w:rsidR="00A02F88" w:rsidRPr="00521C9E" w:rsidRDefault="00A02F88" w:rsidP="00A02F88">
            <w:pPr>
              <w:spacing w:after="0"/>
              <w:ind w:firstLine="0"/>
              <w:jc w:val="left"/>
              <w:rPr>
                <w:rFonts w:ascii="Arial Narrow" w:hAnsi="Arial Narrow"/>
                <w:color w:val="000000"/>
                <w:sz w:val="15"/>
                <w:szCs w:val="15"/>
              </w:rPr>
            </w:pPr>
            <w:r>
              <w:rPr>
                <w:rFonts w:ascii="Arial Narrow" w:hAnsi="Arial Narrow"/>
                <w:color w:val="000000"/>
                <w:sz w:val="15"/>
                <w:szCs w:val="15"/>
              </w:rPr>
              <w:t xml:space="preserve"> </w:t>
            </w:r>
            <w:proofErr w:type="spellStart"/>
            <w:r>
              <w:rPr>
                <w:rFonts w:ascii="Arial Narrow" w:hAnsi="Arial Narrow"/>
                <w:color w:val="000000"/>
                <w:sz w:val="15"/>
                <w:szCs w:val="15"/>
              </w:rPr>
              <w:t>Padre</w:t>
            </w:r>
            <w:proofErr w:type="spellEnd"/>
            <w:r>
              <w:rPr>
                <w:rFonts w:ascii="Arial Narrow" w:hAnsi="Arial Narrow"/>
                <w:color w:val="000000"/>
                <w:sz w:val="15"/>
                <w:szCs w:val="15"/>
              </w:rPr>
              <w:t xml:space="preserve"> </w:t>
            </w:r>
            <w:proofErr w:type="spellStart"/>
            <w:r>
              <w:rPr>
                <w:rFonts w:ascii="Arial Narrow" w:hAnsi="Arial Narrow"/>
                <w:color w:val="000000"/>
                <w:sz w:val="15"/>
                <w:szCs w:val="15"/>
              </w:rPr>
              <w:t>Menni</w:t>
            </w:r>
            <w:proofErr w:type="spellEnd"/>
            <w:r>
              <w:rPr>
                <w:rFonts w:ascii="Arial Narrow" w:hAnsi="Arial Narrow"/>
                <w:color w:val="000000"/>
                <w:sz w:val="15"/>
                <w:szCs w:val="15"/>
              </w:rPr>
              <w:t xml:space="preserve">/Benito </w:t>
            </w:r>
            <w:proofErr w:type="spellStart"/>
            <w:r>
              <w:rPr>
                <w:rFonts w:ascii="Arial Narrow" w:hAnsi="Arial Narrow"/>
                <w:color w:val="000000"/>
                <w:sz w:val="15"/>
                <w:szCs w:val="15"/>
              </w:rPr>
              <w:t>Menni</w:t>
            </w:r>
            <w:proofErr w:type="spellEnd"/>
          </w:p>
        </w:tc>
        <w:tc>
          <w:tcPr>
            <w:tcW w:w="1652" w:type="dxa"/>
            <w:tcBorders>
              <w:top w:val="single" w:sz="2" w:space="0" w:color="auto"/>
              <w:left w:val="nil"/>
              <w:bottom w:val="single" w:sz="4" w:space="0" w:color="auto"/>
              <w:right w:val="nil"/>
            </w:tcBorders>
            <w:shd w:val="clear" w:color="auto" w:fill="auto"/>
            <w:noWrap/>
            <w:vAlign w:val="center"/>
            <w:hideMark/>
          </w:tcPr>
          <w:p w:rsidR="00A02F88" w:rsidRPr="00521C9E" w:rsidRDefault="00A02F88" w:rsidP="00883C73">
            <w:pPr>
              <w:spacing w:after="0"/>
              <w:ind w:firstLine="0"/>
              <w:jc w:val="center"/>
              <w:rPr>
                <w:rFonts w:ascii="Arial Narrow" w:hAnsi="Arial Narrow"/>
                <w:color w:val="000000"/>
                <w:sz w:val="15"/>
                <w:szCs w:val="15"/>
              </w:rPr>
            </w:pPr>
            <w:r>
              <w:rPr>
                <w:rFonts w:ascii="Arial Narrow" w:hAnsi="Arial Narrow"/>
                <w:color w:val="000000"/>
                <w:sz w:val="15"/>
                <w:szCs w:val="15"/>
              </w:rPr>
              <w:t>2013</w:t>
            </w:r>
          </w:p>
        </w:tc>
        <w:tc>
          <w:tcPr>
            <w:tcW w:w="2532" w:type="dxa"/>
            <w:tcBorders>
              <w:top w:val="single" w:sz="2" w:space="0" w:color="auto"/>
              <w:left w:val="nil"/>
              <w:bottom w:val="single" w:sz="4" w:space="0" w:color="auto"/>
              <w:right w:val="nil"/>
            </w:tcBorders>
            <w:shd w:val="clear" w:color="auto" w:fill="auto"/>
            <w:noWrap/>
            <w:vAlign w:val="center"/>
            <w:hideMark/>
          </w:tcPr>
          <w:p w:rsidR="00A02F88" w:rsidRPr="00521C9E" w:rsidRDefault="00A02F88" w:rsidP="00F66196">
            <w:pPr>
              <w:spacing w:after="0"/>
              <w:ind w:firstLine="0"/>
              <w:jc w:val="left"/>
              <w:rPr>
                <w:rFonts w:ascii="Arial Narrow" w:hAnsi="Arial Narrow"/>
                <w:color w:val="000000"/>
                <w:sz w:val="15"/>
                <w:szCs w:val="15"/>
              </w:rPr>
            </w:pPr>
            <w:r>
              <w:rPr>
                <w:rFonts w:ascii="Arial Narrow" w:hAnsi="Arial Narrow"/>
                <w:color w:val="000000"/>
                <w:sz w:val="15"/>
                <w:szCs w:val="15"/>
              </w:rPr>
              <w:t xml:space="preserve">2013ko azaroa-2017ko </w:t>
            </w:r>
            <w:proofErr w:type="spellStart"/>
            <w:r>
              <w:rPr>
                <w:rFonts w:ascii="Arial Narrow" w:hAnsi="Arial Narrow"/>
                <w:color w:val="000000"/>
                <w:sz w:val="15"/>
                <w:szCs w:val="15"/>
              </w:rPr>
              <w:t>azaroa</w:t>
            </w:r>
            <w:proofErr w:type="spellEnd"/>
          </w:p>
        </w:tc>
        <w:tc>
          <w:tcPr>
            <w:tcW w:w="2165" w:type="dxa"/>
            <w:tcBorders>
              <w:top w:val="single" w:sz="2" w:space="0" w:color="auto"/>
              <w:left w:val="nil"/>
              <w:bottom w:val="single" w:sz="4" w:space="0" w:color="auto"/>
              <w:right w:val="nil"/>
            </w:tcBorders>
            <w:shd w:val="clear" w:color="auto" w:fill="auto"/>
            <w:noWrap/>
            <w:vAlign w:val="center"/>
            <w:hideMark/>
          </w:tcPr>
          <w:p w:rsidR="00A02F88" w:rsidRPr="00521C9E" w:rsidRDefault="00A02F88" w:rsidP="00EA1E1D">
            <w:pPr>
              <w:spacing w:after="0"/>
              <w:ind w:firstLine="0"/>
              <w:jc w:val="left"/>
              <w:rPr>
                <w:rFonts w:ascii="Arial Narrow" w:hAnsi="Arial Narrow"/>
                <w:bCs/>
                <w:color w:val="000000"/>
                <w:sz w:val="15"/>
                <w:szCs w:val="15"/>
              </w:rPr>
            </w:pPr>
            <w:r>
              <w:rPr>
                <w:rFonts w:ascii="Arial Narrow" w:hAnsi="Arial Narrow"/>
                <w:bCs/>
                <w:color w:val="000000"/>
                <w:sz w:val="15"/>
                <w:szCs w:val="15"/>
              </w:rPr>
              <w:t xml:space="preserve">2017ko </w:t>
            </w:r>
            <w:proofErr w:type="spellStart"/>
            <w:r>
              <w:rPr>
                <w:rFonts w:ascii="Arial Narrow" w:hAnsi="Arial Narrow"/>
                <w:bCs/>
                <w:color w:val="000000"/>
                <w:sz w:val="15"/>
                <w:szCs w:val="15"/>
              </w:rPr>
              <w:t>abendutik </w:t>
            </w:r>
            <w:proofErr w:type="spellEnd"/>
          </w:p>
        </w:tc>
        <w:tc>
          <w:tcPr>
            <w:tcW w:w="979" w:type="dxa"/>
            <w:tcBorders>
              <w:top w:val="single" w:sz="2" w:space="0" w:color="auto"/>
              <w:left w:val="nil"/>
              <w:bottom w:val="single" w:sz="4" w:space="0" w:color="auto"/>
              <w:right w:val="nil"/>
            </w:tcBorders>
            <w:shd w:val="clear" w:color="auto" w:fill="auto"/>
            <w:noWrap/>
            <w:vAlign w:val="center"/>
            <w:hideMark/>
          </w:tcPr>
          <w:p w:rsidR="00A02F88" w:rsidRPr="00521C9E" w:rsidRDefault="00A02F88" w:rsidP="00883C73">
            <w:pPr>
              <w:spacing w:after="0"/>
              <w:ind w:firstLine="0"/>
              <w:jc w:val="right"/>
              <w:rPr>
                <w:rFonts w:ascii="Arial Narrow" w:hAnsi="Arial Narrow"/>
                <w:color w:val="000000"/>
                <w:sz w:val="15"/>
                <w:szCs w:val="15"/>
              </w:rPr>
            </w:pPr>
            <w:r>
              <w:rPr>
                <w:rFonts w:ascii="Arial Narrow" w:hAnsi="Arial Narrow"/>
                <w:color w:val="000000"/>
                <w:sz w:val="15"/>
                <w:szCs w:val="15"/>
              </w:rPr>
              <w:t>2.366.464</w:t>
            </w:r>
          </w:p>
        </w:tc>
      </w:tr>
      <w:tr w:rsidR="00A02F88" w:rsidRPr="00521C9E" w:rsidTr="00F66196">
        <w:trPr>
          <w:trHeight w:val="312"/>
          <w:jc w:val="center"/>
        </w:trPr>
        <w:tc>
          <w:tcPr>
            <w:tcW w:w="8363" w:type="dxa"/>
            <w:gridSpan w:val="4"/>
            <w:tcBorders>
              <w:top w:val="single" w:sz="4" w:space="0" w:color="auto"/>
              <w:left w:val="nil"/>
              <w:bottom w:val="single" w:sz="4" w:space="0" w:color="auto"/>
              <w:right w:val="nil"/>
            </w:tcBorders>
            <w:shd w:val="clear" w:color="000000" w:fill="8DB3E2"/>
            <w:noWrap/>
            <w:vAlign w:val="center"/>
            <w:hideMark/>
          </w:tcPr>
          <w:p w:rsidR="00A02F88" w:rsidRPr="00521C9E" w:rsidRDefault="00883C73" w:rsidP="00F66196">
            <w:pPr>
              <w:spacing w:after="0"/>
              <w:ind w:firstLine="0"/>
              <w:jc w:val="left"/>
              <w:rPr>
                <w:rFonts w:ascii="Arial" w:hAnsi="Arial" w:cs="Arial"/>
                <w:bCs/>
                <w:color w:val="000000"/>
                <w:sz w:val="16"/>
                <w:szCs w:val="16"/>
              </w:rPr>
            </w:pPr>
            <w:r>
              <w:rPr>
                <w:rFonts w:ascii="Arial" w:hAnsi="Arial"/>
                <w:bCs/>
                <w:color w:val="000000"/>
                <w:sz w:val="16"/>
                <w:szCs w:val="16"/>
              </w:rPr>
              <w:t>Gaixotasun mentala, guztira</w:t>
            </w:r>
          </w:p>
        </w:tc>
        <w:tc>
          <w:tcPr>
            <w:tcW w:w="979" w:type="dxa"/>
            <w:tcBorders>
              <w:top w:val="single" w:sz="4" w:space="0" w:color="auto"/>
              <w:left w:val="nil"/>
              <w:bottom w:val="single" w:sz="4" w:space="0" w:color="auto"/>
              <w:right w:val="nil"/>
            </w:tcBorders>
            <w:shd w:val="clear" w:color="000000" w:fill="8DB3E2"/>
            <w:noWrap/>
            <w:vAlign w:val="center"/>
            <w:hideMark/>
          </w:tcPr>
          <w:p w:rsidR="00A02F88" w:rsidRPr="00521C9E" w:rsidRDefault="00A02F88" w:rsidP="00883C73">
            <w:pPr>
              <w:spacing w:after="0"/>
              <w:ind w:firstLine="0"/>
              <w:jc w:val="right"/>
              <w:rPr>
                <w:rFonts w:ascii="Arial" w:hAnsi="Arial" w:cs="Arial"/>
                <w:bCs/>
                <w:color w:val="000000"/>
                <w:sz w:val="16"/>
                <w:szCs w:val="16"/>
              </w:rPr>
            </w:pPr>
            <w:r>
              <w:rPr>
                <w:rFonts w:ascii="Arial" w:hAnsi="Arial"/>
                <w:bCs/>
                <w:color w:val="000000"/>
                <w:sz w:val="16"/>
                <w:szCs w:val="16"/>
              </w:rPr>
              <w:t>5.535.106</w:t>
            </w:r>
          </w:p>
        </w:tc>
      </w:tr>
    </w:tbl>
    <w:p w:rsidR="00883C73" w:rsidRDefault="000709E9" w:rsidP="00111B8F">
      <w:pPr>
        <w:pStyle w:val="texto"/>
        <w:tabs>
          <w:tab w:val="clear" w:pos="2835"/>
          <w:tab w:val="clear" w:pos="3969"/>
          <w:tab w:val="clear" w:pos="5103"/>
          <w:tab w:val="clear" w:pos="6237"/>
          <w:tab w:val="clear" w:pos="7371"/>
        </w:tabs>
        <w:spacing w:before="140" w:after="0" w:line="240" w:lineRule="atLeast"/>
        <w:ind w:left="-170" w:right="-913" w:firstLine="0"/>
        <w:rPr>
          <w:sz w:val="15"/>
          <w:szCs w:val="15"/>
        </w:rPr>
      </w:pPr>
      <w:r>
        <w:rPr>
          <w:sz w:val="15"/>
          <w:szCs w:val="15"/>
        </w:rPr>
        <w:t xml:space="preserve">** Barneratze </w:t>
      </w:r>
      <w:proofErr w:type="spellStart"/>
      <w:r>
        <w:rPr>
          <w:sz w:val="15"/>
          <w:szCs w:val="15"/>
        </w:rPr>
        <w:t>soziokomunitarioko</w:t>
      </w:r>
      <w:proofErr w:type="spellEnd"/>
      <w:r>
        <w:rPr>
          <w:sz w:val="15"/>
          <w:szCs w:val="15"/>
        </w:rPr>
        <w:t xml:space="preserve"> zerbitzuak, gizarteratze arazoak dituzten pertsonak artatzen dituztenak eta hainbat lantalde eta tailerren bitartez gauzatzen direnak. </w:t>
      </w:r>
    </w:p>
    <w:p w:rsidR="00877ED7" w:rsidRPr="00883C73" w:rsidRDefault="00883C73" w:rsidP="00883C73">
      <w:pPr>
        <w:pStyle w:val="texto"/>
        <w:tabs>
          <w:tab w:val="clear" w:pos="2835"/>
          <w:tab w:val="clear" w:pos="3969"/>
          <w:tab w:val="clear" w:pos="5103"/>
          <w:tab w:val="clear" w:pos="6237"/>
          <w:tab w:val="clear" w:pos="7371"/>
        </w:tabs>
        <w:spacing w:after="100" w:line="240" w:lineRule="atLeast"/>
        <w:ind w:left="-170" w:right="-913" w:firstLine="0"/>
        <w:rPr>
          <w:sz w:val="15"/>
          <w:szCs w:val="15"/>
        </w:rPr>
      </w:pPr>
      <w:r>
        <w:rPr>
          <w:sz w:val="15"/>
          <w:szCs w:val="15"/>
        </w:rPr>
        <w:t xml:space="preserve">    </w:t>
      </w:r>
    </w:p>
    <w:p w:rsidR="00C909D7" w:rsidRDefault="00C909D7"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F8026C" w:rsidRDefault="00F8026C"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111B8F" w:rsidRDefault="00111B8F"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111B8F" w:rsidRDefault="00111B8F"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F8026C" w:rsidRDefault="00F8026C"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27470C" w:rsidRDefault="0027470C"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p w:rsidR="00F8026C" w:rsidRPr="00D41BA7" w:rsidRDefault="00F8026C" w:rsidP="00D41BA7">
      <w:pPr>
        <w:pStyle w:val="texto"/>
        <w:tabs>
          <w:tab w:val="clear" w:pos="2835"/>
          <w:tab w:val="clear" w:pos="3969"/>
          <w:tab w:val="clear" w:pos="5103"/>
          <w:tab w:val="clear" w:pos="6237"/>
          <w:tab w:val="clear" w:pos="7371"/>
        </w:tabs>
        <w:spacing w:after="0" w:line="240" w:lineRule="atLeast"/>
        <w:ind w:left="-924" w:right="-913" w:firstLine="0"/>
        <w:rPr>
          <w:sz w:val="8"/>
          <w:szCs w:val="8"/>
        </w:rPr>
      </w:pPr>
    </w:p>
    <w:tbl>
      <w:tblPr>
        <w:tblW w:w="8837" w:type="dxa"/>
        <w:jc w:val="center"/>
        <w:tblLayout w:type="fixed"/>
        <w:tblCellMar>
          <w:left w:w="70" w:type="dxa"/>
          <w:right w:w="70" w:type="dxa"/>
        </w:tblCellMar>
        <w:tblLook w:val="04A0" w:firstRow="1" w:lastRow="0" w:firstColumn="1" w:lastColumn="0" w:noHBand="0" w:noVBand="1"/>
      </w:tblPr>
      <w:tblGrid>
        <w:gridCol w:w="4003"/>
        <w:gridCol w:w="1530"/>
        <w:gridCol w:w="2266"/>
        <w:gridCol w:w="1038"/>
      </w:tblGrid>
      <w:tr w:rsidR="00F411FD" w:rsidRPr="00BD255A" w:rsidTr="002B78B5">
        <w:trPr>
          <w:trHeight w:val="397"/>
          <w:jc w:val="center"/>
        </w:trPr>
        <w:tc>
          <w:tcPr>
            <w:tcW w:w="4003" w:type="dxa"/>
            <w:tcBorders>
              <w:top w:val="single" w:sz="4" w:space="0" w:color="auto"/>
              <w:left w:val="nil"/>
              <w:bottom w:val="single" w:sz="4" w:space="0" w:color="auto"/>
              <w:right w:val="nil"/>
            </w:tcBorders>
            <w:shd w:val="clear" w:color="000000" w:fill="8DB3E2"/>
            <w:vAlign w:val="center"/>
            <w:hideMark/>
          </w:tcPr>
          <w:p w:rsidR="00F411FD" w:rsidRPr="00BD255A" w:rsidRDefault="004E1DD6" w:rsidP="004E1DD6">
            <w:pPr>
              <w:spacing w:after="0"/>
              <w:ind w:firstLine="0"/>
              <w:jc w:val="left"/>
              <w:rPr>
                <w:rFonts w:ascii="Arial" w:hAnsi="Arial" w:cs="Arial"/>
                <w:bCs/>
                <w:color w:val="000000"/>
                <w:sz w:val="16"/>
                <w:szCs w:val="16"/>
              </w:rPr>
            </w:pPr>
            <w:r>
              <w:rPr>
                <w:rFonts w:ascii="Arial" w:hAnsi="Arial"/>
                <w:bCs/>
                <w:color w:val="000000"/>
                <w:sz w:val="16"/>
                <w:szCs w:val="16"/>
              </w:rPr>
              <w:t>Kontratua</w:t>
            </w:r>
          </w:p>
        </w:tc>
        <w:tc>
          <w:tcPr>
            <w:tcW w:w="1530" w:type="dxa"/>
            <w:tcBorders>
              <w:top w:val="single" w:sz="4" w:space="0" w:color="auto"/>
              <w:left w:val="nil"/>
              <w:bottom w:val="single" w:sz="4" w:space="0" w:color="auto"/>
              <w:right w:val="nil"/>
            </w:tcBorders>
            <w:shd w:val="clear" w:color="000000" w:fill="8DB3E2"/>
            <w:vAlign w:val="center"/>
            <w:hideMark/>
          </w:tcPr>
          <w:p w:rsidR="00F411FD" w:rsidRPr="00BD255A" w:rsidRDefault="00F411FD" w:rsidP="004E1DD6">
            <w:pPr>
              <w:spacing w:after="0"/>
              <w:ind w:firstLine="0"/>
              <w:jc w:val="center"/>
              <w:rPr>
                <w:rFonts w:ascii="Arial" w:hAnsi="Arial" w:cs="Arial"/>
                <w:bCs/>
                <w:color w:val="000000"/>
                <w:sz w:val="16"/>
                <w:szCs w:val="16"/>
              </w:rPr>
            </w:pPr>
            <w:r>
              <w:rPr>
                <w:rFonts w:ascii="Arial" w:hAnsi="Arial"/>
                <w:bCs/>
                <w:color w:val="000000"/>
                <w:sz w:val="16"/>
                <w:szCs w:val="16"/>
              </w:rPr>
              <w:t>Kontratuaren jat</w:t>
            </w:r>
            <w:r>
              <w:rPr>
                <w:rFonts w:ascii="Arial" w:hAnsi="Arial"/>
                <w:bCs/>
                <w:color w:val="000000"/>
                <w:sz w:val="16"/>
                <w:szCs w:val="16"/>
              </w:rPr>
              <w:t>o</w:t>
            </w:r>
            <w:r>
              <w:rPr>
                <w:rFonts w:ascii="Arial" w:hAnsi="Arial"/>
                <w:bCs/>
                <w:color w:val="000000"/>
                <w:sz w:val="16"/>
                <w:szCs w:val="16"/>
              </w:rPr>
              <w:t>rria</w:t>
            </w:r>
          </w:p>
        </w:tc>
        <w:tc>
          <w:tcPr>
            <w:tcW w:w="2266" w:type="dxa"/>
            <w:tcBorders>
              <w:top w:val="single" w:sz="4" w:space="0" w:color="auto"/>
              <w:left w:val="nil"/>
              <w:bottom w:val="single" w:sz="4" w:space="0" w:color="auto"/>
              <w:right w:val="nil"/>
            </w:tcBorders>
            <w:shd w:val="clear" w:color="000000" w:fill="8DB3E2"/>
            <w:vAlign w:val="center"/>
            <w:hideMark/>
          </w:tcPr>
          <w:p w:rsidR="00F411FD" w:rsidRPr="00BD255A" w:rsidRDefault="00F411FD" w:rsidP="000E37B6">
            <w:pPr>
              <w:spacing w:after="0"/>
              <w:ind w:firstLine="0"/>
              <w:jc w:val="left"/>
              <w:rPr>
                <w:rFonts w:ascii="Arial" w:hAnsi="Arial" w:cs="Arial"/>
                <w:bCs/>
                <w:color w:val="000000"/>
                <w:sz w:val="16"/>
                <w:szCs w:val="16"/>
              </w:rPr>
            </w:pPr>
            <w:r>
              <w:rPr>
                <w:rFonts w:ascii="Arial" w:hAnsi="Arial"/>
                <w:bCs/>
                <w:color w:val="000000"/>
                <w:sz w:val="16"/>
                <w:szCs w:val="16"/>
              </w:rPr>
              <w:t>Adjudikazioaren indarraldia</w:t>
            </w:r>
          </w:p>
        </w:tc>
        <w:tc>
          <w:tcPr>
            <w:tcW w:w="1038" w:type="dxa"/>
            <w:tcBorders>
              <w:top w:val="single" w:sz="4" w:space="0" w:color="auto"/>
              <w:left w:val="nil"/>
              <w:bottom w:val="single" w:sz="4" w:space="0" w:color="auto"/>
              <w:right w:val="nil"/>
            </w:tcBorders>
            <w:shd w:val="clear" w:color="000000" w:fill="8DB3E2"/>
            <w:vAlign w:val="center"/>
            <w:hideMark/>
          </w:tcPr>
          <w:p w:rsidR="00F411FD" w:rsidRPr="00BD255A" w:rsidRDefault="00F411FD" w:rsidP="004E1DD6">
            <w:pPr>
              <w:spacing w:after="0"/>
              <w:ind w:firstLine="0"/>
              <w:jc w:val="right"/>
              <w:rPr>
                <w:rFonts w:ascii="Arial" w:hAnsi="Arial" w:cs="Arial"/>
                <w:bCs/>
                <w:color w:val="000000"/>
                <w:sz w:val="16"/>
                <w:szCs w:val="16"/>
              </w:rPr>
            </w:pPr>
            <w:r>
              <w:rPr>
                <w:rFonts w:ascii="Arial" w:hAnsi="Arial"/>
                <w:bCs/>
                <w:color w:val="000000"/>
                <w:sz w:val="16"/>
                <w:szCs w:val="16"/>
              </w:rPr>
              <w:t>Gastua 2016an</w:t>
            </w:r>
          </w:p>
        </w:tc>
      </w:tr>
      <w:tr w:rsidR="00F411FD" w:rsidRPr="00BD255A" w:rsidTr="002B78B5">
        <w:trPr>
          <w:trHeight w:val="340"/>
          <w:jc w:val="center"/>
        </w:trPr>
        <w:tc>
          <w:tcPr>
            <w:tcW w:w="4003" w:type="dxa"/>
            <w:tcBorders>
              <w:top w:val="single" w:sz="4"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Larritasun handiko zailtasun sozialeko egoeran dauden adingabeen ikerketa eta balorazioa, eta balorazioa eta esku-hartzea adingabeen aurkako sexu-erasoen kasuetan</w:t>
            </w:r>
          </w:p>
        </w:tc>
        <w:tc>
          <w:tcPr>
            <w:tcW w:w="1530" w:type="dxa"/>
            <w:tcBorders>
              <w:top w:val="single" w:sz="4"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2004</w:t>
            </w:r>
          </w:p>
        </w:tc>
        <w:tc>
          <w:tcPr>
            <w:tcW w:w="2266" w:type="dxa"/>
            <w:tcBorders>
              <w:top w:val="single" w:sz="4"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2004ko ekaina-2016ko abendua</w:t>
            </w:r>
          </w:p>
        </w:tc>
        <w:tc>
          <w:tcPr>
            <w:tcW w:w="1038" w:type="dxa"/>
            <w:tcBorders>
              <w:top w:val="single" w:sz="4"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rPr>
            </w:pPr>
            <w:r>
              <w:rPr>
                <w:rFonts w:ascii="Arial Narrow" w:hAnsi="Arial Narrow"/>
                <w:sz w:val="15"/>
                <w:szCs w:val="15"/>
              </w:rPr>
              <w:t>95.513</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Babesgabetasun egoeran dauden eta gatazka sozialeko profila duten adingabeentzako egoitza-harrerako 36 plazen kudeaketa.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2009</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2009ko abendua-2019ko azaroa</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8522EE">
            <w:pPr>
              <w:spacing w:after="0"/>
              <w:ind w:firstLine="0"/>
              <w:jc w:val="right"/>
              <w:rPr>
                <w:rFonts w:ascii="Arial Narrow" w:hAnsi="Arial Narrow"/>
                <w:sz w:val="15"/>
                <w:szCs w:val="15"/>
              </w:rPr>
            </w:pPr>
            <w:r>
              <w:rPr>
                <w:rFonts w:ascii="Arial Narrow" w:hAnsi="Arial Narrow"/>
                <w:sz w:val="15"/>
                <w:szCs w:val="15"/>
              </w:rPr>
              <w:t>1.790.209</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Adingabe arau-hausleak neurri judizialak betetzeko zentroaren kude</w:t>
            </w:r>
            <w:r>
              <w:rPr>
                <w:rFonts w:ascii="Arial Narrow" w:hAnsi="Arial Narrow"/>
                <w:sz w:val="15"/>
                <w:szCs w:val="15"/>
              </w:rPr>
              <w:t>a</w:t>
            </w:r>
            <w:r>
              <w:rPr>
                <w:rFonts w:ascii="Arial Narrow" w:hAnsi="Arial Narrow"/>
                <w:sz w:val="15"/>
                <w:szCs w:val="15"/>
              </w:rPr>
              <w:t>keta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2014</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 xml:space="preserve">2014ko uztaila-2018ko </w:t>
            </w:r>
            <w:proofErr w:type="spellStart"/>
            <w:r>
              <w:rPr>
                <w:rFonts w:ascii="Arial Narrow" w:hAnsi="Arial Narrow"/>
                <w:sz w:val="15"/>
                <w:szCs w:val="15"/>
              </w:rPr>
              <w:t>uztaila</w:t>
            </w:r>
            <w:proofErr w:type="spellEnd"/>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8522EE" w:rsidP="004E1DD6">
            <w:pPr>
              <w:spacing w:after="0"/>
              <w:ind w:firstLine="0"/>
              <w:jc w:val="right"/>
              <w:rPr>
                <w:rFonts w:ascii="Arial Narrow" w:hAnsi="Arial Narrow"/>
                <w:sz w:val="15"/>
                <w:szCs w:val="15"/>
              </w:rPr>
            </w:pPr>
            <w:r>
              <w:rPr>
                <w:rFonts w:ascii="Arial Narrow" w:hAnsi="Arial Narrow"/>
                <w:sz w:val="15"/>
                <w:szCs w:val="15"/>
              </w:rPr>
              <w:t>1.661.956</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Beste pertsona, familia edo hezkuntza-talde batekiko bizikidetasuneko ingurune irekiko neurri judizialen programaren kudeaketa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2016</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2016ko martxoa-2018ko uztaila</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8522EE" w:rsidP="004E1DD6">
            <w:pPr>
              <w:spacing w:after="0"/>
              <w:ind w:firstLine="0"/>
              <w:jc w:val="right"/>
              <w:rPr>
                <w:rFonts w:ascii="Arial Narrow" w:hAnsi="Arial Narrow"/>
                <w:sz w:val="15"/>
                <w:szCs w:val="15"/>
              </w:rPr>
            </w:pPr>
            <w:r>
              <w:rPr>
                <w:rFonts w:ascii="Arial Narrow" w:hAnsi="Arial Narrow"/>
                <w:sz w:val="15"/>
                <w:szCs w:val="15"/>
              </w:rPr>
              <w:t>252.885</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Ingurune irekiko lantaldearen eta nerabeentzako hezkuntza program</w:t>
            </w:r>
            <w:r>
              <w:rPr>
                <w:rFonts w:ascii="Arial Narrow" w:hAnsi="Arial Narrow"/>
                <w:sz w:val="15"/>
                <w:szCs w:val="15"/>
              </w:rPr>
              <w:t>a</w:t>
            </w:r>
            <w:r>
              <w:rPr>
                <w:rFonts w:ascii="Arial Narrow" w:hAnsi="Arial Narrow"/>
                <w:sz w:val="15"/>
                <w:szCs w:val="15"/>
              </w:rPr>
              <w:t>ren kudeaketa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2016</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2016ko martxoa-2018ko uztaila</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rPr>
            </w:pPr>
            <w:r>
              <w:rPr>
                <w:rFonts w:ascii="Arial Narrow" w:hAnsi="Arial Narrow"/>
                <w:sz w:val="15"/>
                <w:szCs w:val="15"/>
              </w:rPr>
              <w:t>559.712</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 xml:space="preserve">Adopzioaren ondoko familia-laguntzaren zerbitzua ematea eta familia hartzaileei </w:t>
            </w:r>
            <w:proofErr w:type="spellStart"/>
            <w:r>
              <w:rPr>
                <w:rFonts w:ascii="Arial Narrow" w:hAnsi="Arial Narrow"/>
                <w:sz w:val="15"/>
                <w:szCs w:val="15"/>
              </w:rPr>
              <w:t>akonpainamendua</w:t>
            </w:r>
            <w:proofErr w:type="spellEnd"/>
            <w:r>
              <w:rPr>
                <w:rFonts w:ascii="Arial Narrow" w:hAnsi="Arial Narrow"/>
                <w:sz w:val="15"/>
                <w:szCs w:val="15"/>
              </w:rPr>
              <w:t xml:space="preserve"> egitea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2015</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2015eko urria-2019ko iraila</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rPr>
            </w:pPr>
            <w:r>
              <w:rPr>
                <w:rFonts w:ascii="Arial Narrow" w:hAnsi="Arial Narrow"/>
                <w:sz w:val="15"/>
                <w:szCs w:val="15"/>
              </w:rPr>
              <w:t>142.387</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Etxebizitza funtzionaletako egoitza-harrerako 64 tokien zerbitzuaren kudeaketa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2006</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2006ko azaroa-2016ko urria</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8522EE">
            <w:pPr>
              <w:spacing w:after="0"/>
              <w:ind w:firstLine="0"/>
              <w:jc w:val="right"/>
              <w:rPr>
                <w:rFonts w:ascii="Arial Narrow" w:hAnsi="Arial Narrow"/>
                <w:sz w:val="15"/>
                <w:szCs w:val="15"/>
              </w:rPr>
            </w:pPr>
            <w:r>
              <w:rPr>
                <w:rFonts w:ascii="Arial Narrow" w:hAnsi="Arial Narrow"/>
                <w:sz w:val="15"/>
                <w:szCs w:val="15"/>
              </w:rPr>
              <w:t>2.025.971</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Beren burua adopziorako eskaintzen duten pertsonei zuzendutako adopzioaren aurretiko prestakuntza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2012</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2012ko ekaina-2016ko uztaila</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8522EE" w:rsidP="004E1DD6">
            <w:pPr>
              <w:spacing w:after="0"/>
              <w:ind w:firstLine="0"/>
              <w:jc w:val="right"/>
              <w:rPr>
                <w:rFonts w:ascii="Arial Narrow" w:hAnsi="Arial Narrow"/>
                <w:sz w:val="15"/>
                <w:szCs w:val="15"/>
              </w:rPr>
            </w:pPr>
            <w:r>
              <w:rPr>
                <w:rFonts w:ascii="Arial Narrow" w:hAnsi="Arial Narrow"/>
                <w:sz w:val="15"/>
                <w:szCs w:val="15"/>
              </w:rPr>
              <w:t>2.189</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Familia-orientazioko zerbitzua*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2016</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 xml:space="preserve">2016ko abendua-2019ko </w:t>
            </w:r>
            <w:proofErr w:type="spellStart"/>
            <w:r>
              <w:rPr>
                <w:rFonts w:ascii="Arial Narrow" w:hAnsi="Arial Narrow"/>
                <w:sz w:val="15"/>
                <w:szCs w:val="15"/>
              </w:rPr>
              <w:t>abendua</w:t>
            </w:r>
            <w:proofErr w:type="spellEnd"/>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rPr>
            </w:pPr>
            <w:r>
              <w:rPr>
                <w:rFonts w:ascii="Arial Narrow" w:hAnsi="Arial Narrow"/>
                <w:sz w:val="15"/>
                <w:szCs w:val="15"/>
              </w:rPr>
              <w:t>15.904</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Toxikoen kontsumoari lotutako gatazka-egoeran dauden adingabee</w:t>
            </w:r>
            <w:r>
              <w:rPr>
                <w:rFonts w:ascii="Arial Narrow" w:hAnsi="Arial Narrow"/>
                <w:sz w:val="15"/>
                <w:szCs w:val="15"/>
              </w:rPr>
              <w:t>n</w:t>
            </w:r>
            <w:r>
              <w:rPr>
                <w:rFonts w:ascii="Arial Narrow" w:hAnsi="Arial Narrow"/>
                <w:sz w:val="15"/>
                <w:szCs w:val="15"/>
              </w:rPr>
              <w:t>tzako egoitza-harrerako 4 tokiren kudeaketa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2013</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 xml:space="preserve">2013ko abuztua-2017ko </w:t>
            </w:r>
            <w:proofErr w:type="spellStart"/>
            <w:r>
              <w:rPr>
                <w:rFonts w:ascii="Arial Narrow" w:hAnsi="Arial Narrow"/>
                <w:sz w:val="15"/>
                <w:szCs w:val="15"/>
              </w:rPr>
              <w:t>abuztua</w:t>
            </w:r>
            <w:proofErr w:type="spellEnd"/>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8522EE" w:rsidP="004E1DD6">
            <w:pPr>
              <w:spacing w:after="0"/>
              <w:ind w:firstLine="0"/>
              <w:jc w:val="right"/>
              <w:rPr>
                <w:rFonts w:ascii="Arial Narrow" w:hAnsi="Arial Narrow"/>
                <w:sz w:val="15"/>
                <w:szCs w:val="15"/>
              </w:rPr>
            </w:pPr>
            <w:r>
              <w:rPr>
                <w:rFonts w:ascii="Arial Narrow" w:hAnsi="Arial Narrow"/>
                <w:sz w:val="15"/>
                <w:szCs w:val="15"/>
              </w:rPr>
              <w:t>71.069</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Tuterako eta Lizarrako barrutietan zaitasun sozialeko egoeran dauden haurrei eta nerabeei arreta emateko lantaldearen kudeaketa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2012</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 xml:space="preserve">2012ko azaroa-2016ko </w:t>
            </w:r>
            <w:proofErr w:type="spellStart"/>
            <w:r>
              <w:rPr>
                <w:rFonts w:ascii="Arial Narrow" w:hAnsi="Arial Narrow"/>
                <w:sz w:val="15"/>
                <w:szCs w:val="15"/>
              </w:rPr>
              <w:t>azaroa</w:t>
            </w:r>
            <w:proofErr w:type="spellEnd"/>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rPr>
            </w:pPr>
            <w:r>
              <w:rPr>
                <w:rFonts w:ascii="Arial Narrow" w:hAnsi="Arial Narrow"/>
                <w:sz w:val="15"/>
                <w:szCs w:val="15"/>
              </w:rPr>
              <w:t>391.355</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Tafallako barrutian zaitasun sozialeko egoeran dauden haurrei eta nerabeei arreta emateko lantaldearen kudeaketa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2013</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 xml:space="preserve">2013ko maiatza-2017ko </w:t>
            </w:r>
            <w:proofErr w:type="spellStart"/>
            <w:r>
              <w:rPr>
                <w:rFonts w:ascii="Arial Narrow" w:hAnsi="Arial Narrow"/>
                <w:sz w:val="15"/>
                <w:szCs w:val="15"/>
              </w:rPr>
              <w:t>maiatza</w:t>
            </w:r>
            <w:proofErr w:type="spellEnd"/>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rPr>
            </w:pPr>
            <w:r>
              <w:rPr>
                <w:rFonts w:ascii="Arial Narrow" w:hAnsi="Arial Narrow"/>
                <w:sz w:val="15"/>
                <w:szCs w:val="15"/>
              </w:rPr>
              <w:t>143.372</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Familian esku hartzeko programa gauzatzea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2015</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2015ko martxoa-2019ko abendua</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rPr>
            </w:pPr>
            <w:r>
              <w:rPr>
                <w:rFonts w:ascii="Arial Narrow" w:hAnsi="Arial Narrow"/>
                <w:sz w:val="15"/>
                <w:szCs w:val="15"/>
              </w:rPr>
              <w:t>933.755</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Honako hauen kudeaketa: oinarrizko egoitza-harrerako 40 toki; ego</w:t>
            </w:r>
            <w:r>
              <w:rPr>
                <w:rFonts w:ascii="Arial Narrow" w:hAnsi="Arial Narrow"/>
                <w:sz w:val="15"/>
                <w:szCs w:val="15"/>
              </w:rPr>
              <w:t>i</w:t>
            </w:r>
            <w:r>
              <w:rPr>
                <w:rFonts w:ascii="Arial Narrow" w:hAnsi="Arial Narrow"/>
                <w:sz w:val="15"/>
                <w:szCs w:val="15"/>
              </w:rPr>
              <w:t>tza-harrera espezializatuko 5 toki; behaketa eta harrerako 12 toki; adingabeentzako eguneko zentroko 18 toki, eta larrialdiko familietan harrera-egoeran dauden adingabeak baloratzeko programa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2013</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 xml:space="preserve">2013ko uztaila-2017ko </w:t>
            </w:r>
            <w:proofErr w:type="spellStart"/>
            <w:r>
              <w:rPr>
                <w:rFonts w:ascii="Arial Narrow" w:hAnsi="Arial Narrow"/>
                <w:sz w:val="15"/>
                <w:szCs w:val="15"/>
              </w:rPr>
              <w:t>uztaila</w:t>
            </w:r>
            <w:proofErr w:type="spellEnd"/>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rPr>
            </w:pPr>
            <w:r>
              <w:rPr>
                <w:rFonts w:ascii="Arial Narrow" w:hAnsi="Arial Narrow"/>
                <w:sz w:val="15"/>
                <w:szCs w:val="15"/>
              </w:rPr>
              <w:t>3.161.449</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Familia-topagunearen zerbitzua kudeatzea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rPr>
            </w:pPr>
            <w:r>
              <w:rPr>
                <w:rFonts w:ascii="Arial Narrow" w:hAnsi="Arial Narrow"/>
                <w:sz w:val="15"/>
                <w:szCs w:val="15"/>
              </w:rPr>
              <w:t>2005</w:t>
            </w: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 xml:space="preserve">2005eko ekaina-2015eko </w:t>
            </w:r>
            <w:proofErr w:type="spellStart"/>
            <w:r>
              <w:rPr>
                <w:rFonts w:ascii="Arial Narrow" w:hAnsi="Arial Narrow"/>
                <w:sz w:val="15"/>
                <w:szCs w:val="15"/>
              </w:rPr>
              <w:t>ekaina</w:t>
            </w:r>
            <w:proofErr w:type="spellEnd"/>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rPr>
            </w:pPr>
            <w:r>
              <w:rPr>
                <w:rFonts w:ascii="Arial Narrow" w:hAnsi="Arial Narrow"/>
                <w:sz w:val="15"/>
                <w:szCs w:val="15"/>
              </w:rPr>
              <w:t>355.410</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Etxebizitza funtzionaletako egoitza-harrerako 64 tokien zerbitzuaren kudeaketa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E91515" w:rsidRDefault="00F411FD" w:rsidP="004E1DD6">
            <w:pPr>
              <w:spacing w:after="0"/>
              <w:ind w:firstLine="0"/>
              <w:jc w:val="center"/>
              <w:rPr>
                <w:rFonts w:ascii="Arial Narrow" w:hAnsi="Arial Narrow"/>
                <w:sz w:val="15"/>
                <w:szCs w:val="15"/>
                <w:lang w:eastAsia="es-ES"/>
              </w:rPr>
            </w:pP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Aberaste bidegabea</w:t>
            </w:r>
          </w:p>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2016ko urritik aurrera</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8522EE">
            <w:pPr>
              <w:spacing w:after="0"/>
              <w:ind w:firstLine="0"/>
              <w:jc w:val="right"/>
              <w:rPr>
                <w:rFonts w:ascii="Arial Narrow" w:hAnsi="Arial Narrow"/>
                <w:sz w:val="15"/>
                <w:szCs w:val="15"/>
              </w:rPr>
            </w:pPr>
            <w:r>
              <w:rPr>
                <w:rFonts w:ascii="Arial Narrow" w:hAnsi="Arial Narrow"/>
                <w:sz w:val="15"/>
                <w:szCs w:val="15"/>
              </w:rPr>
              <w:t>403.259</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Familia-bitartekotzarako zerbitzua*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Aberaste bidegabea</w:t>
            </w:r>
          </w:p>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2016. urte osoa</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8522EE">
            <w:pPr>
              <w:spacing w:after="0"/>
              <w:ind w:firstLine="0"/>
              <w:jc w:val="right"/>
              <w:rPr>
                <w:rFonts w:ascii="Arial Narrow" w:hAnsi="Arial Narrow"/>
                <w:sz w:val="15"/>
                <w:szCs w:val="15"/>
              </w:rPr>
            </w:pPr>
            <w:r>
              <w:rPr>
                <w:rFonts w:ascii="Arial Narrow" w:hAnsi="Arial Narrow"/>
                <w:sz w:val="15"/>
                <w:szCs w:val="15"/>
              </w:rPr>
              <w:t>67.422</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Familia-orientazioko zerbitzua*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Aberaste bidegabea</w:t>
            </w:r>
          </w:p>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2016ko azarora arte</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8522EE">
            <w:pPr>
              <w:spacing w:after="0"/>
              <w:ind w:firstLine="0"/>
              <w:jc w:val="right"/>
              <w:rPr>
                <w:rFonts w:ascii="Arial Narrow" w:hAnsi="Arial Narrow"/>
                <w:sz w:val="15"/>
                <w:szCs w:val="15"/>
              </w:rPr>
            </w:pPr>
            <w:r>
              <w:rPr>
                <w:rFonts w:ascii="Arial Narrow" w:hAnsi="Arial Narrow"/>
                <w:sz w:val="15"/>
                <w:szCs w:val="15"/>
              </w:rPr>
              <w:t>102.300</w:t>
            </w:r>
          </w:p>
        </w:tc>
      </w:tr>
      <w:tr w:rsidR="00F411FD" w:rsidRPr="00BD255A" w:rsidTr="002B78B5">
        <w:trPr>
          <w:trHeight w:val="340"/>
          <w:jc w:val="center"/>
        </w:trPr>
        <w:tc>
          <w:tcPr>
            <w:tcW w:w="4003" w:type="dxa"/>
            <w:tcBorders>
              <w:top w:val="single" w:sz="2" w:space="0" w:color="auto"/>
              <w:left w:val="nil"/>
              <w:bottom w:val="single" w:sz="2"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Tuterako eta Lizarrako barrutietan zaitasun sozialeko egoeran dauden haurrei eta nerabeei arreta emateko lantaldearen kudeaketa</w:t>
            </w:r>
          </w:p>
        </w:tc>
        <w:tc>
          <w:tcPr>
            <w:tcW w:w="1530"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center"/>
              <w:rPr>
                <w:rFonts w:ascii="Arial Narrow" w:hAnsi="Arial Narrow"/>
                <w:sz w:val="15"/>
                <w:szCs w:val="15"/>
                <w:lang w:val="es-ES" w:eastAsia="es-ES"/>
              </w:rPr>
            </w:pPr>
          </w:p>
        </w:tc>
        <w:tc>
          <w:tcPr>
            <w:tcW w:w="2266"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Aberaste bidegabea</w:t>
            </w:r>
          </w:p>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2016ko azarotik</w:t>
            </w:r>
          </w:p>
        </w:tc>
        <w:tc>
          <w:tcPr>
            <w:tcW w:w="1038" w:type="dxa"/>
            <w:tcBorders>
              <w:top w:val="single" w:sz="2" w:space="0" w:color="auto"/>
              <w:left w:val="nil"/>
              <w:bottom w:val="single" w:sz="2" w:space="0" w:color="auto"/>
              <w:right w:val="nil"/>
            </w:tcBorders>
            <w:shd w:val="clear" w:color="auto" w:fill="auto"/>
            <w:noWrap/>
            <w:vAlign w:val="center"/>
            <w:hideMark/>
          </w:tcPr>
          <w:p w:rsidR="00F411FD" w:rsidRPr="00BD255A" w:rsidRDefault="00F411FD" w:rsidP="004E1DD6">
            <w:pPr>
              <w:spacing w:after="0"/>
              <w:ind w:firstLine="0"/>
              <w:jc w:val="right"/>
              <w:rPr>
                <w:rFonts w:ascii="Arial Narrow" w:hAnsi="Arial Narrow"/>
                <w:sz w:val="15"/>
                <w:szCs w:val="15"/>
              </w:rPr>
            </w:pPr>
            <w:r>
              <w:rPr>
                <w:rFonts w:ascii="Arial Narrow" w:hAnsi="Arial Narrow"/>
                <w:sz w:val="15"/>
                <w:szCs w:val="15"/>
              </w:rPr>
              <w:t>54.101</w:t>
            </w:r>
          </w:p>
        </w:tc>
      </w:tr>
      <w:tr w:rsidR="00F411FD" w:rsidRPr="00BD255A" w:rsidTr="002B78B5">
        <w:trPr>
          <w:trHeight w:val="340"/>
          <w:jc w:val="center"/>
        </w:trPr>
        <w:tc>
          <w:tcPr>
            <w:tcW w:w="4003" w:type="dxa"/>
            <w:tcBorders>
              <w:top w:val="single" w:sz="2" w:space="0" w:color="auto"/>
              <w:left w:val="nil"/>
              <w:bottom w:val="single" w:sz="4" w:space="0" w:color="auto"/>
              <w:right w:val="nil"/>
            </w:tcBorders>
            <w:shd w:val="clear" w:color="auto" w:fill="auto"/>
            <w:vAlign w:val="center"/>
            <w:hideMark/>
          </w:tcPr>
          <w:p w:rsidR="00F411FD" w:rsidRPr="00BD255A" w:rsidRDefault="00F411FD" w:rsidP="004E1DD6">
            <w:pPr>
              <w:spacing w:after="0"/>
              <w:ind w:firstLine="0"/>
              <w:jc w:val="left"/>
              <w:rPr>
                <w:rFonts w:ascii="Arial Narrow" w:hAnsi="Arial Narrow"/>
                <w:sz w:val="15"/>
                <w:szCs w:val="15"/>
              </w:rPr>
            </w:pPr>
            <w:r>
              <w:rPr>
                <w:rFonts w:ascii="Arial Narrow" w:hAnsi="Arial Narrow"/>
                <w:sz w:val="15"/>
                <w:szCs w:val="15"/>
              </w:rPr>
              <w:t>Zailtasun-egoeran edo gizarte-gatazkan dauden adingabeentzako barnetegi araubideko 25 tokiren erreserba- eta okupazio-zerbitzua ematea</w:t>
            </w:r>
          </w:p>
        </w:tc>
        <w:tc>
          <w:tcPr>
            <w:tcW w:w="1530" w:type="dxa"/>
            <w:tcBorders>
              <w:top w:val="single" w:sz="2" w:space="0" w:color="auto"/>
              <w:left w:val="nil"/>
              <w:bottom w:val="single" w:sz="4" w:space="0" w:color="auto"/>
              <w:right w:val="nil"/>
            </w:tcBorders>
            <w:shd w:val="clear" w:color="auto" w:fill="auto"/>
            <w:noWrap/>
            <w:vAlign w:val="center"/>
            <w:hideMark/>
          </w:tcPr>
          <w:p w:rsidR="00F411FD" w:rsidRPr="00E91515" w:rsidRDefault="00F411FD" w:rsidP="004E1DD6">
            <w:pPr>
              <w:spacing w:after="0"/>
              <w:ind w:firstLine="0"/>
              <w:jc w:val="center"/>
              <w:rPr>
                <w:rFonts w:ascii="Arial Narrow" w:hAnsi="Arial Narrow"/>
                <w:sz w:val="15"/>
                <w:szCs w:val="15"/>
                <w:lang w:eastAsia="es-ES"/>
              </w:rPr>
            </w:pPr>
          </w:p>
        </w:tc>
        <w:tc>
          <w:tcPr>
            <w:tcW w:w="2266" w:type="dxa"/>
            <w:tcBorders>
              <w:top w:val="single" w:sz="2" w:space="0" w:color="auto"/>
              <w:left w:val="nil"/>
              <w:bottom w:val="single" w:sz="4" w:space="0" w:color="auto"/>
              <w:right w:val="nil"/>
            </w:tcBorders>
            <w:shd w:val="clear" w:color="auto" w:fill="auto"/>
            <w:noWrap/>
            <w:vAlign w:val="center"/>
            <w:hideMark/>
          </w:tcPr>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Aberaste bidegabea</w:t>
            </w:r>
          </w:p>
          <w:p w:rsidR="00F411FD" w:rsidRPr="00BD255A" w:rsidRDefault="00F411FD" w:rsidP="000E37B6">
            <w:pPr>
              <w:spacing w:after="0"/>
              <w:ind w:firstLine="0"/>
              <w:jc w:val="left"/>
              <w:rPr>
                <w:rFonts w:ascii="Arial Narrow" w:hAnsi="Arial Narrow"/>
                <w:sz w:val="15"/>
                <w:szCs w:val="15"/>
              </w:rPr>
            </w:pPr>
            <w:r>
              <w:rPr>
                <w:rFonts w:ascii="Arial Narrow" w:hAnsi="Arial Narrow"/>
                <w:sz w:val="15"/>
                <w:szCs w:val="15"/>
              </w:rPr>
              <w:t>2015eko apiriletik</w:t>
            </w:r>
          </w:p>
        </w:tc>
        <w:tc>
          <w:tcPr>
            <w:tcW w:w="1038" w:type="dxa"/>
            <w:tcBorders>
              <w:top w:val="single" w:sz="2" w:space="0" w:color="auto"/>
              <w:left w:val="nil"/>
              <w:bottom w:val="single" w:sz="4" w:space="0" w:color="auto"/>
              <w:right w:val="nil"/>
            </w:tcBorders>
            <w:shd w:val="clear" w:color="auto" w:fill="auto"/>
            <w:noWrap/>
            <w:vAlign w:val="center"/>
            <w:hideMark/>
          </w:tcPr>
          <w:p w:rsidR="00F411FD" w:rsidRPr="00BD255A" w:rsidRDefault="008522EE" w:rsidP="008522EE">
            <w:pPr>
              <w:spacing w:after="0"/>
              <w:ind w:firstLine="0"/>
              <w:jc w:val="right"/>
              <w:rPr>
                <w:rFonts w:ascii="Arial Narrow" w:hAnsi="Arial Narrow"/>
                <w:bCs/>
                <w:sz w:val="15"/>
                <w:szCs w:val="15"/>
              </w:rPr>
            </w:pPr>
            <w:r>
              <w:rPr>
                <w:rFonts w:ascii="Arial Narrow" w:hAnsi="Arial Narrow"/>
                <w:bCs/>
                <w:sz w:val="15"/>
                <w:szCs w:val="15"/>
              </w:rPr>
              <w:t>2.369.690</w:t>
            </w:r>
          </w:p>
        </w:tc>
      </w:tr>
      <w:tr w:rsidR="00F411FD" w:rsidRPr="00BD255A" w:rsidTr="002B78B5">
        <w:trPr>
          <w:trHeight w:val="300"/>
          <w:jc w:val="center"/>
        </w:trPr>
        <w:tc>
          <w:tcPr>
            <w:tcW w:w="4003" w:type="dxa"/>
            <w:tcBorders>
              <w:top w:val="single" w:sz="4" w:space="0" w:color="auto"/>
              <w:left w:val="nil"/>
              <w:bottom w:val="single" w:sz="4" w:space="0" w:color="auto"/>
              <w:right w:val="nil"/>
            </w:tcBorders>
            <w:shd w:val="clear" w:color="000000" w:fill="8DB3E2"/>
            <w:vAlign w:val="center"/>
            <w:hideMark/>
          </w:tcPr>
          <w:p w:rsidR="00F411FD" w:rsidRPr="00BD255A" w:rsidRDefault="00BD255A" w:rsidP="004E1DD6">
            <w:pPr>
              <w:spacing w:after="0"/>
              <w:ind w:firstLine="0"/>
              <w:jc w:val="left"/>
              <w:rPr>
                <w:rFonts w:ascii="Arial" w:hAnsi="Arial" w:cs="Arial"/>
                <w:bCs/>
                <w:color w:val="000000"/>
                <w:sz w:val="16"/>
                <w:szCs w:val="16"/>
              </w:rPr>
            </w:pPr>
            <w:r>
              <w:rPr>
                <w:rFonts w:ascii="Arial" w:hAnsi="Arial"/>
                <w:bCs/>
                <w:color w:val="000000"/>
                <w:sz w:val="16"/>
                <w:szCs w:val="16"/>
              </w:rPr>
              <w:t>Adingabeentzako arreta, guztia</w:t>
            </w:r>
          </w:p>
        </w:tc>
        <w:tc>
          <w:tcPr>
            <w:tcW w:w="1530" w:type="dxa"/>
            <w:tcBorders>
              <w:top w:val="single" w:sz="4" w:space="0" w:color="auto"/>
              <w:left w:val="nil"/>
              <w:bottom w:val="single" w:sz="4" w:space="0" w:color="auto"/>
              <w:right w:val="nil"/>
            </w:tcBorders>
            <w:shd w:val="clear" w:color="000000" w:fill="8DB3E2"/>
            <w:vAlign w:val="center"/>
            <w:hideMark/>
          </w:tcPr>
          <w:p w:rsidR="00F411FD" w:rsidRPr="00BD255A" w:rsidRDefault="00F411FD" w:rsidP="00774620">
            <w:pPr>
              <w:spacing w:after="0"/>
              <w:ind w:firstLine="0"/>
              <w:jc w:val="left"/>
              <w:rPr>
                <w:rFonts w:ascii="Arial" w:hAnsi="Arial" w:cs="Arial"/>
                <w:bCs/>
                <w:color w:val="000000"/>
                <w:sz w:val="16"/>
                <w:szCs w:val="16"/>
              </w:rPr>
            </w:pPr>
            <w:r>
              <w:rPr>
                <w:rFonts w:ascii="Arial" w:hAnsi="Arial"/>
                <w:bCs/>
                <w:color w:val="000000"/>
                <w:sz w:val="16"/>
                <w:szCs w:val="16"/>
              </w:rPr>
              <w:t> </w:t>
            </w:r>
          </w:p>
        </w:tc>
        <w:tc>
          <w:tcPr>
            <w:tcW w:w="2266" w:type="dxa"/>
            <w:tcBorders>
              <w:top w:val="single" w:sz="4" w:space="0" w:color="auto"/>
              <w:left w:val="nil"/>
              <w:bottom w:val="single" w:sz="4" w:space="0" w:color="auto"/>
              <w:right w:val="nil"/>
            </w:tcBorders>
            <w:shd w:val="clear" w:color="000000" w:fill="8DB3E2"/>
            <w:vAlign w:val="center"/>
            <w:hideMark/>
          </w:tcPr>
          <w:p w:rsidR="00F411FD" w:rsidRPr="00BD255A" w:rsidRDefault="00F411FD" w:rsidP="000E37B6">
            <w:pPr>
              <w:spacing w:after="0"/>
              <w:ind w:firstLine="0"/>
              <w:jc w:val="left"/>
              <w:rPr>
                <w:rFonts w:ascii="Arial" w:hAnsi="Arial" w:cs="Arial"/>
                <w:bCs/>
                <w:color w:val="000000"/>
                <w:sz w:val="16"/>
                <w:szCs w:val="16"/>
              </w:rPr>
            </w:pPr>
            <w:r>
              <w:rPr>
                <w:rFonts w:ascii="Arial" w:hAnsi="Arial"/>
                <w:bCs/>
                <w:color w:val="000000"/>
                <w:sz w:val="16"/>
                <w:szCs w:val="16"/>
              </w:rPr>
              <w:t> </w:t>
            </w:r>
          </w:p>
        </w:tc>
        <w:tc>
          <w:tcPr>
            <w:tcW w:w="1038" w:type="dxa"/>
            <w:tcBorders>
              <w:top w:val="single" w:sz="4" w:space="0" w:color="auto"/>
              <w:left w:val="nil"/>
              <w:bottom w:val="single" w:sz="4" w:space="0" w:color="auto"/>
              <w:right w:val="nil"/>
            </w:tcBorders>
            <w:shd w:val="clear" w:color="000000" w:fill="8DB4E2"/>
            <w:noWrap/>
            <w:vAlign w:val="center"/>
            <w:hideMark/>
          </w:tcPr>
          <w:p w:rsidR="00F411FD" w:rsidRPr="00BD255A" w:rsidRDefault="00F411FD" w:rsidP="004E1DD6">
            <w:pPr>
              <w:spacing w:after="0"/>
              <w:ind w:firstLine="0"/>
              <w:jc w:val="right"/>
              <w:rPr>
                <w:rFonts w:ascii="Arial" w:hAnsi="Arial" w:cs="Arial"/>
                <w:bCs/>
                <w:sz w:val="16"/>
                <w:szCs w:val="16"/>
              </w:rPr>
            </w:pPr>
            <w:r>
              <w:rPr>
                <w:rFonts w:ascii="Arial" w:hAnsi="Arial"/>
                <w:bCs/>
                <w:sz w:val="16"/>
                <w:szCs w:val="16"/>
              </w:rPr>
              <w:t>13.807.917</w:t>
            </w:r>
          </w:p>
        </w:tc>
      </w:tr>
    </w:tbl>
    <w:p w:rsidR="00CA7366" w:rsidRDefault="00B51869" w:rsidP="005335F7">
      <w:pPr>
        <w:pStyle w:val="texto"/>
        <w:tabs>
          <w:tab w:val="clear" w:pos="2835"/>
          <w:tab w:val="clear" w:pos="3969"/>
          <w:tab w:val="clear" w:pos="5103"/>
          <w:tab w:val="clear" w:pos="6237"/>
          <w:tab w:val="clear" w:pos="7371"/>
        </w:tabs>
        <w:spacing w:before="160" w:line="240" w:lineRule="atLeast"/>
        <w:ind w:firstLine="0"/>
        <w:rPr>
          <w:sz w:val="16"/>
          <w:szCs w:val="16"/>
        </w:rPr>
      </w:pPr>
      <w:r>
        <w:rPr>
          <w:sz w:val="16"/>
          <w:szCs w:val="16"/>
        </w:rPr>
        <w:t xml:space="preserve"> * Familiari laguntzeko zerbitzuen partidari honako hauek egozten zaizkio: familia-orientazioa eta -bitartekotza</w:t>
      </w:r>
    </w:p>
    <w:p w:rsidR="00852FD5" w:rsidRDefault="00852FD5" w:rsidP="00877ED7">
      <w:pPr>
        <w:pStyle w:val="texto"/>
        <w:tabs>
          <w:tab w:val="clear" w:pos="2835"/>
          <w:tab w:val="clear" w:pos="3969"/>
          <w:tab w:val="clear" w:pos="5103"/>
          <w:tab w:val="clear" w:pos="6237"/>
          <w:tab w:val="clear" w:pos="7371"/>
        </w:tabs>
        <w:spacing w:line="240" w:lineRule="atLeast"/>
        <w:rPr>
          <w:szCs w:val="26"/>
        </w:rPr>
      </w:pPr>
    </w:p>
    <w:p w:rsidR="00852FD5" w:rsidRDefault="00852FD5" w:rsidP="00877ED7">
      <w:pPr>
        <w:pStyle w:val="texto"/>
        <w:tabs>
          <w:tab w:val="clear" w:pos="2835"/>
          <w:tab w:val="clear" w:pos="3969"/>
          <w:tab w:val="clear" w:pos="5103"/>
          <w:tab w:val="clear" w:pos="6237"/>
          <w:tab w:val="clear" w:pos="7371"/>
        </w:tabs>
        <w:spacing w:line="240" w:lineRule="atLeast"/>
        <w:rPr>
          <w:szCs w:val="26"/>
        </w:rPr>
      </w:pPr>
    </w:p>
    <w:p w:rsidR="00852FD5" w:rsidRDefault="00852FD5" w:rsidP="00877ED7">
      <w:pPr>
        <w:pStyle w:val="texto"/>
        <w:tabs>
          <w:tab w:val="clear" w:pos="2835"/>
          <w:tab w:val="clear" w:pos="3969"/>
          <w:tab w:val="clear" w:pos="5103"/>
          <w:tab w:val="clear" w:pos="6237"/>
          <w:tab w:val="clear" w:pos="7371"/>
        </w:tabs>
        <w:spacing w:line="240" w:lineRule="atLeast"/>
        <w:rPr>
          <w:szCs w:val="26"/>
        </w:rPr>
      </w:pPr>
    </w:p>
    <w:p w:rsidR="0022766C" w:rsidRDefault="0022766C">
      <w:pPr>
        <w:spacing w:after="0"/>
        <w:ind w:firstLine="0"/>
        <w:jc w:val="left"/>
        <w:rPr>
          <w:rFonts w:ascii="Arial" w:hAnsi="Arial"/>
          <w:b/>
          <w:color w:val="000000"/>
          <w:kern w:val="28"/>
          <w:sz w:val="25"/>
          <w:szCs w:val="26"/>
        </w:rPr>
      </w:pPr>
      <w:bookmarkStart w:id="4" w:name="_Toc188167192"/>
      <w:bookmarkStart w:id="5" w:name="_Toc462142139"/>
      <w:bookmarkStart w:id="6" w:name="_Toc500414324"/>
      <w:r>
        <w:br w:type="page"/>
      </w:r>
    </w:p>
    <w:p w:rsidR="00877ED7" w:rsidRPr="003C6BE1" w:rsidRDefault="00877ED7" w:rsidP="003C6BE1">
      <w:pPr>
        <w:pStyle w:val="atitulo1"/>
      </w:pPr>
      <w:bookmarkStart w:id="7" w:name="_Toc523384161"/>
      <w:r>
        <w:lastRenderedPageBreak/>
        <w:t>III. Helburua</w:t>
      </w:r>
      <w:bookmarkEnd w:id="4"/>
      <w:r>
        <w:t>k, norainokoa eta mugak</w:t>
      </w:r>
      <w:bookmarkEnd w:id="7"/>
      <w:r>
        <w:t xml:space="preserve"> </w:t>
      </w:r>
      <w:bookmarkEnd w:id="5"/>
      <w:bookmarkEnd w:id="6"/>
    </w:p>
    <w:p w:rsidR="001964E6" w:rsidRPr="001964E6" w:rsidRDefault="001964E6" w:rsidP="001964E6">
      <w:pPr>
        <w:pStyle w:val="texto"/>
      </w:pPr>
      <w:r>
        <w:t xml:space="preserve">Gure lana zentratu da </w:t>
      </w:r>
      <w:proofErr w:type="spellStart"/>
      <w:r>
        <w:t>desgaitasuna</w:t>
      </w:r>
      <w:proofErr w:type="spellEnd"/>
      <w:r>
        <w:t xml:space="preserve"> edo gaixotasun mentala dutenentzako eta adingabeen arretarako 2016an egindako egoitza-arretako eta eguneko zentro</w:t>
      </w:r>
      <w:r>
        <w:t>e</w:t>
      </w:r>
      <w:r>
        <w:t xml:space="preserve">tako zerbitzuak emateko kontratuak berrikustean, honako helburu hauekin: </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Pertsonen Autonomiarako eta Garapenerako Nafarroako Agentziaren ko</w:t>
      </w:r>
      <w:r>
        <w:t>n</w:t>
      </w:r>
      <w:r>
        <w:t xml:space="preserve">tratazio publikoa aztertzea eta kontratuen lagin bat berrikustea. </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Zerbitzu horien kostu-kalitatearen egokitasuna aztertzea, aztertutako esp</w:t>
      </w:r>
      <w:r>
        <w:t>e</w:t>
      </w:r>
      <w:r>
        <w:t xml:space="preserve">dienteetan ezarrita dauden zenbateko </w:t>
      </w:r>
      <w:proofErr w:type="spellStart"/>
      <w:r>
        <w:t>lizitatuak</w:t>
      </w:r>
      <w:proofErr w:type="spellEnd"/>
      <w:r>
        <w:t xml:space="preserve"> ikusita.</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Kontratuetako baldintza-orrietan eta enpresa adjudikazio-hartzaileen e</w:t>
      </w:r>
      <w:r>
        <w:t>s</w:t>
      </w:r>
      <w:r>
        <w:t>kaintzetan garrantzitsuentzat iritzitako alderdiak betetzen diren aztertzea.</w:t>
      </w:r>
    </w:p>
    <w:p w:rsidR="00877ED7" w:rsidRPr="00C809C1"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Zerbitzuak emateko kontratatutako langileen kostu erreala kalkulatzea.</w:t>
      </w:r>
    </w:p>
    <w:p w:rsidR="00E314BF" w:rsidRDefault="00877ED7" w:rsidP="00D94386">
      <w:pPr>
        <w:pStyle w:val="texto"/>
      </w:pPr>
      <w:r>
        <w:t xml:space="preserve">Gure lana 2017ko ekitaldira zabaldu da, aztertzeko zein izan diren 2017-2019 urteetarako </w:t>
      </w:r>
      <w:proofErr w:type="spellStart"/>
      <w:r>
        <w:t>Desgaitasunaren</w:t>
      </w:r>
      <w:proofErr w:type="spellEnd"/>
      <w:r>
        <w:t xml:space="preserve"> arlorako IV. Hitzarmenak indarra hartzearen eraginak, bai eta 2017ko ekitaldian egindako adjudikazioak ere, 2016an has</w:t>
      </w:r>
      <w:r>
        <w:t>i</w:t>
      </w:r>
      <w:r>
        <w:t>tako lizitazioetatik datozenak.</w:t>
      </w:r>
    </w:p>
    <w:p w:rsidR="005D1282" w:rsidRPr="00D94386" w:rsidRDefault="00877ED7" w:rsidP="005E2230">
      <w:pPr>
        <w:pStyle w:val="texto"/>
        <w:spacing w:after="300"/>
      </w:pPr>
      <w:r>
        <w:t>Txosteneko II.4 apartatuan islatutako kontratuen zerrendatik abiatuta, h</w:t>
      </w:r>
      <w:r>
        <w:t>o</w:t>
      </w:r>
      <w:r>
        <w:t xml:space="preserve">nako lagin hau hautatu dugu: </w:t>
      </w:r>
    </w:p>
    <w:tbl>
      <w:tblPr>
        <w:tblW w:w="88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01"/>
        <w:gridCol w:w="1987"/>
        <w:gridCol w:w="2517"/>
      </w:tblGrid>
      <w:tr w:rsidR="00561CAA" w:rsidRPr="00AA5ED3" w:rsidTr="00AA5ED3">
        <w:trPr>
          <w:trHeight w:val="340"/>
          <w:jc w:val="center"/>
        </w:trPr>
        <w:tc>
          <w:tcPr>
            <w:tcW w:w="4301" w:type="dxa"/>
            <w:tcBorders>
              <w:bottom w:val="single" w:sz="4" w:space="0" w:color="auto"/>
            </w:tcBorders>
            <w:shd w:val="clear" w:color="auto" w:fill="8DB3E2" w:themeFill="text2" w:themeFillTint="66"/>
            <w:vAlign w:val="center"/>
            <w:hideMark/>
          </w:tcPr>
          <w:p w:rsidR="00561CAA" w:rsidRPr="00AA5ED3" w:rsidRDefault="00561CAA" w:rsidP="00AA5ED3">
            <w:pPr>
              <w:spacing w:after="0"/>
              <w:ind w:firstLine="0"/>
              <w:jc w:val="left"/>
              <w:rPr>
                <w:rFonts w:ascii="Arial" w:hAnsi="Arial" w:cs="Arial"/>
                <w:bCs/>
                <w:sz w:val="16"/>
                <w:szCs w:val="16"/>
              </w:rPr>
            </w:pPr>
            <w:proofErr w:type="spellStart"/>
            <w:r>
              <w:rPr>
                <w:rFonts w:ascii="Arial" w:hAnsi="Arial"/>
                <w:bCs/>
                <w:sz w:val="16"/>
                <w:szCs w:val="16"/>
              </w:rPr>
              <w:t>Desgaitasuna</w:t>
            </w:r>
            <w:proofErr w:type="spellEnd"/>
          </w:p>
        </w:tc>
        <w:tc>
          <w:tcPr>
            <w:tcW w:w="1987" w:type="dxa"/>
            <w:tcBorders>
              <w:bottom w:val="single" w:sz="4" w:space="0" w:color="auto"/>
            </w:tcBorders>
            <w:shd w:val="clear" w:color="auto" w:fill="8DB3E2" w:themeFill="text2" w:themeFillTint="66"/>
            <w:vAlign w:val="center"/>
            <w:hideMark/>
          </w:tcPr>
          <w:p w:rsidR="00561CAA" w:rsidRPr="00AA5ED3" w:rsidRDefault="00561CAA" w:rsidP="005E2230">
            <w:pPr>
              <w:spacing w:after="0"/>
              <w:ind w:firstLine="0"/>
              <w:jc w:val="center"/>
              <w:rPr>
                <w:rFonts w:ascii="Arial" w:hAnsi="Arial" w:cs="Arial"/>
                <w:bCs/>
                <w:sz w:val="16"/>
                <w:szCs w:val="16"/>
              </w:rPr>
            </w:pPr>
            <w:r>
              <w:rPr>
                <w:rFonts w:ascii="Arial" w:hAnsi="Arial"/>
                <w:bCs/>
                <w:sz w:val="16"/>
                <w:szCs w:val="16"/>
              </w:rPr>
              <w:t>Zentro-mota</w:t>
            </w:r>
          </w:p>
        </w:tc>
        <w:tc>
          <w:tcPr>
            <w:tcW w:w="2517" w:type="dxa"/>
            <w:tcBorders>
              <w:bottom w:val="single" w:sz="4" w:space="0" w:color="auto"/>
            </w:tcBorders>
            <w:shd w:val="clear" w:color="auto" w:fill="8DB3E2" w:themeFill="text2" w:themeFillTint="66"/>
            <w:vAlign w:val="center"/>
          </w:tcPr>
          <w:p w:rsidR="00AA5ED3" w:rsidRDefault="00561CAA" w:rsidP="00AA5ED3">
            <w:pPr>
              <w:spacing w:after="0"/>
              <w:ind w:firstLine="0"/>
              <w:jc w:val="right"/>
              <w:rPr>
                <w:rFonts w:ascii="Arial" w:hAnsi="Arial" w:cs="Arial"/>
                <w:bCs/>
                <w:sz w:val="16"/>
                <w:szCs w:val="16"/>
              </w:rPr>
            </w:pPr>
            <w:r>
              <w:rPr>
                <w:rFonts w:ascii="Arial" w:hAnsi="Arial"/>
                <w:bCs/>
                <w:sz w:val="16"/>
                <w:szCs w:val="16"/>
              </w:rPr>
              <w:t xml:space="preserve">Adjudikazioaren zenbatekoa </w:t>
            </w:r>
          </w:p>
          <w:p w:rsidR="00561CAA" w:rsidRPr="00AA5ED3" w:rsidRDefault="00561CAA" w:rsidP="00AA5ED3">
            <w:pPr>
              <w:spacing w:after="0"/>
              <w:ind w:firstLine="0"/>
              <w:jc w:val="right"/>
              <w:rPr>
                <w:rFonts w:ascii="Arial" w:hAnsi="Arial" w:cs="Arial"/>
                <w:bCs/>
                <w:sz w:val="16"/>
                <w:szCs w:val="16"/>
              </w:rPr>
            </w:pPr>
            <w:r>
              <w:rPr>
                <w:rFonts w:ascii="Arial" w:hAnsi="Arial"/>
                <w:bCs/>
                <w:sz w:val="16"/>
                <w:szCs w:val="16"/>
              </w:rPr>
              <w:t xml:space="preserve">(BEZik gabe) </w:t>
            </w:r>
          </w:p>
        </w:tc>
      </w:tr>
      <w:tr w:rsidR="00561CAA" w:rsidRPr="00AA5ED3" w:rsidTr="00AA5ED3">
        <w:trPr>
          <w:trHeight w:val="227"/>
          <w:jc w:val="center"/>
        </w:trPr>
        <w:tc>
          <w:tcPr>
            <w:tcW w:w="4301" w:type="dxa"/>
            <w:tcBorders>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proofErr w:type="spellStart"/>
            <w:r>
              <w:rPr>
                <w:rFonts w:ascii="Arial Narrow" w:hAnsi="Arial Narrow"/>
                <w:sz w:val="18"/>
                <w:szCs w:val="18"/>
              </w:rPr>
              <w:t>Oncineda</w:t>
            </w:r>
            <w:proofErr w:type="spellEnd"/>
            <w:r>
              <w:rPr>
                <w:rFonts w:ascii="Arial Narrow" w:hAnsi="Arial Narrow"/>
                <w:sz w:val="18"/>
                <w:szCs w:val="18"/>
              </w:rPr>
              <w:t xml:space="preserve"> zentroa</w:t>
            </w:r>
          </w:p>
        </w:tc>
        <w:tc>
          <w:tcPr>
            <w:tcW w:w="1987" w:type="dxa"/>
            <w:tcBorders>
              <w:bottom w:val="single" w:sz="2"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rPr>
            </w:pPr>
            <w:r>
              <w:rPr>
                <w:rFonts w:ascii="Arial Narrow" w:hAnsi="Arial Narrow"/>
                <w:sz w:val="18"/>
                <w:szCs w:val="18"/>
              </w:rPr>
              <w:t>Propioa</w:t>
            </w:r>
          </w:p>
        </w:tc>
        <w:tc>
          <w:tcPr>
            <w:tcW w:w="2517" w:type="dxa"/>
            <w:tcBorders>
              <w:bottom w:val="single" w:sz="2" w:space="0" w:color="auto"/>
            </w:tcBorders>
            <w:vAlign w:val="center"/>
          </w:tcPr>
          <w:p w:rsidR="00561CAA" w:rsidRPr="00AA5ED3" w:rsidRDefault="00F8026C" w:rsidP="00AA5ED3">
            <w:pPr>
              <w:spacing w:after="0"/>
              <w:ind w:firstLine="0"/>
              <w:jc w:val="right"/>
              <w:rPr>
                <w:rFonts w:ascii="Arial Narrow" w:hAnsi="Arial Narrow"/>
                <w:sz w:val="18"/>
                <w:szCs w:val="18"/>
              </w:rPr>
            </w:pPr>
            <w:r>
              <w:rPr>
                <w:rFonts w:ascii="Arial Narrow" w:hAnsi="Arial Narrow"/>
                <w:sz w:val="18"/>
                <w:szCs w:val="18"/>
              </w:rPr>
              <w:t>3.450.444</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r>
              <w:rPr>
                <w:rFonts w:ascii="Arial Narrow" w:hAnsi="Arial Narrow"/>
                <w:sz w:val="18"/>
                <w:szCs w:val="18"/>
              </w:rPr>
              <w:t>Infanta Elena zentroa</w:t>
            </w:r>
          </w:p>
        </w:tc>
        <w:tc>
          <w:tcPr>
            <w:tcW w:w="1987" w:type="dxa"/>
            <w:tcBorders>
              <w:top w:val="single" w:sz="2" w:space="0" w:color="auto"/>
              <w:bottom w:val="single" w:sz="2"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rPr>
            </w:pPr>
            <w:r>
              <w:rPr>
                <w:rFonts w:ascii="Arial Narrow" w:hAnsi="Arial Narrow"/>
                <w:sz w:val="18"/>
                <w:szCs w:val="18"/>
              </w:rPr>
              <w:t>Propioa</w:t>
            </w:r>
          </w:p>
        </w:tc>
        <w:tc>
          <w:tcPr>
            <w:tcW w:w="2517" w:type="dxa"/>
            <w:tcBorders>
              <w:top w:val="single" w:sz="2" w:space="0" w:color="auto"/>
              <w:bottom w:val="single" w:sz="2" w:space="0" w:color="auto"/>
            </w:tcBorders>
            <w:vAlign w:val="center"/>
          </w:tcPr>
          <w:p w:rsidR="00561CAA" w:rsidRPr="00AA5ED3" w:rsidRDefault="00F8026C" w:rsidP="00AA5ED3">
            <w:pPr>
              <w:spacing w:after="0"/>
              <w:ind w:firstLine="0"/>
              <w:jc w:val="right"/>
              <w:rPr>
                <w:rFonts w:ascii="Arial Narrow" w:hAnsi="Arial Narrow"/>
                <w:sz w:val="18"/>
                <w:szCs w:val="18"/>
              </w:rPr>
            </w:pPr>
            <w:r>
              <w:rPr>
                <w:rFonts w:ascii="Arial Narrow" w:hAnsi="Arial Narrow"/>
                <w:sz w:val="18"/>
                <w:szCs w:val="18"/>
              </w:rPr>
              <w:t>4.112.194</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r>
              <w:rPr>
                <w:rFonts w:ascii="Arial Narrow" w:hAnsi="Arial Narrow"/>
                <w:sz w:val="18"/>
                <w:szCs w:val="18"/>
              </w:rPr>
              <w:t xml:space="preserve">La </w:t>
            </w:r>
            <w:proofErr w:type="spellStart"/>
            <w:r>
              <w:rPr>
                <w:rFonts w:ascii="Arial Narrow" w:hAnsi="Arial Narrow"/>
                <w:sz w:val="18"/>
                <w:szCs w:val="18"/>
              </w:rPr>
              <w:t>Atalaya</w:t>
            </w:r>
            <w:proofErr w:type="spellEnd"/>
            <w:r>
              <w:rPr>
                <w:rFonts w:ascii="Arial Narrow" w:hAnsi="Arial Narrow"/>
                <w:sz w:val="18"/>
                <w:szCs w:val="18"/>
              </w:rPr>
              <w:t xml:space="preserve"> zentroa</w:t>
            </w:r>
          </w:p>
        </w:tc>
        <w:tc>
          <w:tcPr>
            <w:tcW w:w="1987" w:type="dxa"/>
            <w:tcBorders>
              <w:top w:val="single" w:sz="2" w:space="0" w:color="auto"/>
              <w:bottom w:val="single" w:sz="2"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rPr>
            </w:pPr>
            <w:r>
              <w:rPr>
                <w:rFonts w:ascii="Arial Narrow" w:hAnsi="Arial Narrow"/>
                <w:sz w:val="18"/>
                <w:szCs w:val="18"/>
              </w:rPr>
              <w:t>Propioa</w:t>
            </w:r>
          </w:p>
        </w:tc>
        <w:tc>
          <w:tcPr>
            <w:tcW w:w="2517" w:type="dxa"/>
            <w:tcBorders>
              <w:top w:val="single" w:sz="2" w:space="0" w:color="auto"/>
              <w:bottom w:val="single" w:sz="2" w:space="0" w:color="auto"/>
            </w:tcBorders>
            <w:vAlign w:val="center"/>
          </w:tcPr>
          <w:p w:rsidR="00561CAA" w:rsidRPr="00AA5ED3" w:rsidRDefault="00F8026C" w:rsidP="00AA5ED3">
            <w:pPr>
              <w:spacing w:after="0"/>
              <w:ind w:firstLine="0"/>
              <w:jc w:val="right"/>
              <w:rPr>
                <w:rFonts w:ascii="Arial Narrow" w:hAnsi="Arial Narrow"/>
                <w:sz w:val="18"/>
                <w:szCs w:val="18"/>
              </w:rPr>
            </w:pPr>
            <w:r>
              <w:rPr>
                <w:rFonts w:ascii="Arial Narrow" w:hAnsi="Arial Narrow"/>
                <w:sz w:val="18"/>
                <w:szCs w:val="18"/>
              </w:rPr>
              <w:t>3.084.653</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r>
              <w:rPr>
                <w:rFonts w:ascii="Arial Narrow" w:hAnsi="Arial Narrow"/>
                <w:sz w:val="18"/>
                <w:szCs w:val="18"/>
              </w:rPr>
              <w:t xml:space="preserve">Carmen </w:t>
            </w:r>
            <w:proofErr w:type="spellStart"/>
            <w:r>
              <w:rPr>
                <w:rFonts w:ascii="Arial Narrow" w:hAnsi="Arial Narrow"/>
                <w:sz w:val="18"/>
                <w:szCs w:val="18"/>
              </w:rPr>
              <w:t>Aldave</w:t>
            </w:r>
            <w:proofErr w:type="spellEnd"/>
            <w:r>
              <w:rPr>
                <w:rFonts w:ascii="Arial Narrow" w:hAnsi="Arial Narrow"/>
                <w:sz w:val="18"/>
                <w:szCs w:val="18"/>
              </w:rPr>
              <w:t xml:space="preserve"> zentroa </w:t>
            </w:r>
          </w:p>
        </w:tc>
        <w:tc>
          <w:tcPr>
            <w:tcW w:w="1987" w:type="dxa"/>
            <w:tcBorders>
              <w:top w:val="single" w:sz="2" w:space="0" w:color="auto"/>
              <w:bottom w:val="single" w:sz="2"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rPr>
            </w:pPr>
            <w:r>
              <w:rPr>
                <w:rFonts w:ascii="Arial Narrow" w:hAnsi="Arial Narrow"/>
                <w:sz w:val="18"/>
                <w:szCs w:val="18"/>
              </w:rPr>
              <w:t>Besteren kontura</w:t>
            </w:r>
          </w:p>
        </w:tc>
        <w:tc>
          <w:tcPr>
            <w:tcW w:w="2517" w:type="dxa"/>
            <w:tcBorders>
              <w:top w:val="single" w:sz="2" w:space="0" w:color="auto"/>
              <w:bottom w:val="single" w:sz="2" w:space="0" w:color="auto"/>
            </w:tcBorders>
            <w:vAlign w:val="center"/>
          </w:tcPr>
          <w:p w:rsidR="00561CAA" w:rsidRPr="00AA5ED3" w:rsidRDefault="009D4DD8" w:rsidP="00AA5ED3">
            <w:pPr>
              <w:spacing w:after="0"/>
              <w:ind w:firstLine="0"/>
              <w:jc w:val="right"/>
              <w:rPr>
                <w:rFonts w:ascii="Arial Narrow" w:hAnsi="Arial Narrow"/>
                <w:sz w:val="18"/>
                <w:szCs w:val="18"/>
              </w:rPr>
            </w:pPr>
            <w:r>
              <w:rPr>
                <w:rFonts w:ascii="Arial Narrow" w:hAnsi="Arial Narrow"/>
                <w:sz w:val="18"/>
                <w:szCs w:val="18"/>
              </w:rPr>
              <w:t>2.437.504</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proofErr w:type="spellStart"/>
            <w:r>
              <w:rPr>
                <w:rFonts w:ascii="Arial Narrow" w:hAnsi="Arial Narrow"/>
                <w:sz w:val="18"/>
                <w:szCs w:val="18"/>
              </w:rPr>
              <w:t>Iturrama</w:t>
            </w:r>
            <w:proofErr w:type="spellEnd"/>
            <w:r>
              <w:rPr>
                <w:rFonts w:ascii="Arial Narrow" w:hAnsi="Arial Narrow"/>
                <w:sz w:val="18"/>
                <w:szCs w:val="18"/>
              </w:rPr>
              <w:t>, Tafalla eta Zangozako etxebizitza funtzionalak</w:t>
            </w:r>
          </w:p>
        </w:tc>
        <w:tc>
          <w:tcPr>
            <w:tcW w:w="1987" w:type="dxa"/>
            <w:tcBorders>
              <w:top w:val="single" w:sz="2" w:space="0" w:color="auto"/>
              <w:bottom w:val="single" w:sz="2"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rPr>
            </w:pPr>
            <w:r>
              <w:rPr>
                <w:rFonts w:ascii="Arial Narrow" w:hAnsi="Arial Narrow"/>
                <w:sz w:val="18"/>
                <w:szCs w:val="18"/>
              </w:rPr>
              <w:t xml:space="preserve">Besteren </w:t>
            </w:r>
            <w:proofErr w:type="spellStart"/>
            <w:r>
              <w:rPr>
                <w:rFonts w:ascii="Arial Narrow" w:hAnsi="Arial Narrow"/>
                <w:sz w:val="18"/>
                <w:szCs w:val="18"/>
              </w:rPr>
              <w:t>kontur</w:t>
            </w:r>
            <w:r>
              <w:rPr>
                <w:rFonts w:ascii="Arial Narrow" w:hAnsi="Arial Narrow"/>
                <w:sz w:val="18"/>
                <w:szCs w:val="18"/>
              </w:rPr>
              <w:t>a</w:t>
            </w:r>
            <w:r>
              <w:rPr>
                <w:rFonts w:ascii="Arial Narrow" w:hAnsi="Arial Narrow"/>
                <w:sz w:val="18"/>
                <w:szCs w:val="18"/>
              </w:rPr>
              <w:t>koak/Propioak</w:t>
            </w:r>
            <w:proofErr w:type="spellEnd"/>
          </w:p>
        </w:tc>
        <w:tc>
          <w:tcPr>
            <w:tcW w:w="2517" w:type="dxa"/>
            <w:tcBorders>
              <w:top w:val="single" w:sz="2" w:space="0" w:color="auto"/>
              <w:bottom w:val="single" w:sz="2" w:space="0" w:color="auto"/>
            </w:tcBorders>
            <w:vAlign w:val="center"/>
          </w:tcPr>
          <w:p w:rsidR="00561CAA" w:rsidRPr="00AA5ED3" w:rsidRDefault="00164CEA" w:rsidP="00AA5ED3">
            <w:pPr>
              <w:spacing w:after="0"/>
              <w:ind w:firstLine="0"/>
              <w:jc w:val="right"/>
              <w:rPr>
                <w:rFonts w:ascii="Arial Narrow" w:hAnsi="Arial Narrow"/>
                <w:sz w:val="18"/>
                <w:szCs w:val="18"/>
              </w:rPr>
            </w:pPr>
            <w:r>
              <w:rPr>
                <w:rFonts w:ascii="Arial Narrow" w:hAnsi="Arial Narrow"/>
                <w:sz w:val="18"/>
                <w:szCs w:val="18"/>
              </w:rPr>
              <w:t xml:space="preserve">                1.113.509</w:t>
            </w:r>
          </w:p>
        </w:tc>
      </w:tr>
      <w:tr w:rsidR="00561CAA" w:rsidRPr="00AA5ED3" w:rsidTr="00AA5ED3">
        <w:trPr>
          <w:trHeight w:val="227"/>
          <w:jc w:val="center"/>
        </w:trPr>
        <w:tc>
          <w:tcPr>
            <w:tcW w:w="4301" w:type="dxa"/>
            <w:tcBorders>
              <w:top w:val="single" w:sz="2" w:space="0" w:color="auto"/>
              <w:bottom w:val="single" w:sz="4"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r>
              <w:rPr>
                <w:rFonts w:ascii="Arial Narrow" w:hAnsi="Arial Narrow"/>
                <w:sz w:val="18"/>
                <w:szCs w:val="18"/>
              </w:rPr>
              <w:t xml:space="preserve">Mendebaldea, Las </w:t>
            </w:r>
            <w:proofErr w:type="spellStart"/>
            <w:r>
              <w:rPr>
                <w:rFonts w:ascii="Arial Narrow" w:hAnsi="Arial Narrow"/>
                <w:sz w:val="18"/>
                <w:szCs w:val="18"/>
              </w:rPr>
              <w:t>Torchas</w:t>
            </w:r>
            <w:proofErr w:type="spellEnd"/>
            <w:r>
              <w:rPr>
                <w:rFonts w:ascii="Arial Narrow" w:hAnsi="Arial Narrow"/>
                <w:sz w:val="18"/>
                <w:szCs w:val="18"/>
              </w:rPr>
              <w:t xml:space="preserve"> eta </w:t>
            </w:r>
            <w:proofErr w:type="spellStart"/>
            <w:r>
              <w:rPr>
                <w:rFonts w:ascii="Arial Narrow" w:hAnsi="Arial Narrow"/>
                <w:sz w:val="18"/>
                <w:szCs w:val="18"/>
              </w:rPr>
              <w:t>Vencerol</w:t>
            </w:r>
            <w:proofErr w:type="spellEnd"/>
            <w:r>
              <w:rPr>
                <w:rFonts w:ascii="Arial Narrow" w:hAnsi="Arial Narrow"/>
                <w:sz w:val="18"/>
                <w:szCs w:val="18"/>
              </w:rPr>
              <w:t xml:space="preserve"> etxebizitza funtzion</w:t>
            </w:r>
            <w:r>
              <w:rPr>
                <w:rFonts w:ascii="Arial Narrow" w:hAnsi="Arial Narrow"/>
                <w:sz w:val="18"/>
                <w:szCs w:val="18"/>
              </w:rPr>
              <w:t>a</w:t>
            </w:r>
            <w:r>
              <w:rPr>
                <w:rFonts w:ascii="Arial Narrow" w:hAnsi="Arial Narrow"/>
                <w:sz w:val="18"/>
                <w:szCs w:val="18"/>
              </w:rPr>
              <w:t>lak</w:t>
            </w:r>
          </w:p>
        </w:tc>
        <w:tc>
          <w:tcPr>
            <w:tcW w:w="1987" w:type="dxa"/>
            <w:tcBorders>
              <w:top w:val="single" w:sz="2" w:space="0" w:color="auto"/>
              <w:bottom w:val="single" w:sz="4" w:space="0" w:color="auto"/>
            </w:tcBorders>
            <w:shd w:val="clear" w:color="auto" w:fill="auto"/>
            <w:noWrap/>
            <w:vAlign w:val="center"/>
            <w:hideMark/>
          </w:tcPr>
          <w:p w:rsidR="00561CAA" w:rsidRPr="00AA5ED3" w:rsidRDefault="00561CAA" w:rsidP="005E2230">
            <w:pPr>
              <w:spacing w:after="0"/>
              <w:ind w:firstLine="0"/>
              <w:jc w:val="center"/>
              <w:rPr>
                <w:rFonts w:ascii="Arial Narrow" w:hAnsi="Arial Narrow"/>
                <w:sz w:val="18"/>
                <w:szCs w:val="18"/>
              </w:rPr>
            </w:pPr>
            <w:r>
              <w:rPr>
                <w:rFonts w:ascii="Arial Narrow" w:hAnsi="Arial Narrow"/>
                <w:sz w:val="18"/>
                <w:szCs w:val="18"/>
              </w:rPr>
              <w:t>Propioa</w:t>
            </w:r>
          </w:p>
        </w:tc>
        <w:tc>
          <w:tcPr>
            <w:tcW w:w="2517" w:type="dxa"/>
            <w:tcBorders>
              <w:top w:val="single" w:sz="2" w:space="0" w:color="auto"/>
              <w:bottom w:val="single" w:sz="4" w:space="0" w:color="auto"/>
            </w:tcBorders>
            <w:vAlign w:val="center"/>
          </w:tcPr>
          <w:p w:rsidR="00561CAA" w:rsidRPr="00AA5ED3" w:rsidRDefault="00F8026C" w:rsidP="00AA5ED3">
            <w:pPr>
              <w:spacing w:after="0"/>
              <w:ind w:firstLine="0"/>
              <w:jc w:val="right"/>
              <w:rPr>
                <w:rFonts w:ascii="Arial Narrow" w:hAnsi="Arial Narrow"/>
                <w:sz w:val="18"/>
                <w:szCs w:val="18"/>
              </w:rPr>
            </w:pPr>
            <w:r>
              <w:rPr>
                <w:rFonts w:ascii="Arial Narrow" w:hAnsi="Arial Narrow"/>
                <w:sz w:val="18"/>
                <w:szCs w:val="18"/>
              </w:rPr>
              <w:t>1.188.455</w:t>
            </w:r>
          </w:p>
        </w:tc>
      </w:tr>
    </w:tbl>
    <w:p w:rsidR="00AA5ED3" w:rsidRPr="00AA5ED3" w:rsidRDefault="00AA5ED3" w:rsidP="00AA5ED3">
      <w:pPr>
        <w:tabs>
          <w:tab w:val="left" w:pos="4301"/>
          <w:tab w:val="left" w:pos="6288"/>
        </w:tabs>
        <w:spacing w:after="0"/>
        <w:ind w:firstLine="0"/>
        <w:jc w:val="left"/>
        <w:rPr>
          <w:b/>
          <w:bCs/>
          <w:sz w:val="36"/>
          <w:szCs w:val="36"/>
        </w:rPr>
      </w:pPr>
      <w:r>
        <w:rPr>
          <w:color w:val="000000"/>
          <w:sz w:val="36"/>
          <w:szCs w:val="36"/>
        </w:rPr>
        <w:tab/>
      </w:r>
      <w:r>
        <w:rPr>
          <w:b/>
          <w:bCs/>
          <w:sz w:val="36"/>
          <w:szCs w:val="36"/>
        </w:rPr>
        <w:tab/>
      </w:r>
    </w:p>
    <w:tbl>
      <w:tblPr>
        <w:tblW w:w="88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01"/>
        <w:gridCol w:w="1987"/>
        <w:gridCol w:w="2517"/>
      </w:tblGrid>
      <w:tr w:rsidR="00561CAA" w:rsidRPr="00AA5ED3" w:rsidTr="00AA5ED3">
        <w:trPr>
          <w:trHeight w:val="340"/>
          <w:jc w:val="center"/>
        </w:trPr>
        <w:tc>
          <w:tcPr>
            <w:tcW w:w="4301" w:type="dxa"/>
            <w:tcBorders>
              <w:bottom w:val="single" w:sz="4" w:space="0" w:color="auto"/>
            </w:tcBorders>
            <w:shd w:val="clear" w:color="auto" w:fill="8DB3E2" w:themeFill="text2" w:themeFillTint="66"/>
            <w:vAlign w:val="center"/>
            <w:hideMark/>
          </w:tcPr>
          <w:p w:rsidR="00561CAA" w:rsidRPr="00AA5ED3" w:rsidRDefault="00561CAA" w:rsidP="00AA5ED3">
            <w:pPr>
              <w:spacing w:after="0"/>
              <w:ind w:firstLine="0"/>
              <w:jc w:val="left"/>
              <w:rPr>
                <w:rFonts w:ascii="Arial" w:hAnsi="Arial" w:cs="Arial"/>
                <w:bCs/>
                <w:sz w:val="16"/>
                <w:szCs w:val="16"/>
              </w:rPr>
            </w:pPr>
            <w:r>
              <w:rPr>
                <w:rFonts w:ascii="Arial" w:hAnsi="Arial"/>
                <w:bCs/>
                <w:sz w:val="16"/>
                <w:szCs w:val="16"/>
              </w:rPr>
              <w:t>Gaixotasun mentala</w:t>
            </w:r>
          </w:p>
        </w:tc>
        <w:tc>
          <w:tcPr>
            <w:tcW w:w="1987" w:type="dxa"/>
            <w:tcBorders>
              <w:bottom w:val="single" w:sz="4" w:space="0" w:color="auto"/>
            </w:tcBorders>
            <w:shd w:val="clear" w:color="auto" w:fill="8DB3E2" w:themeFill="text2" w:themeFillTint="66"/>
            <w:vAlign w:val="center"/>
            <w:hideMark/>
          </w:tcPr>
          <w:p w:rsidR="00561CAA" w:rsidRPr="00AA5ED3" w:rsidRDefault="0024389C" w:rsidP="001B0571">
            <w:pPr>
              <w:spacing w:after="0"/>
              <w:ind w:firstLine="0"/>
              <w:jc w:val="center"/>
              <w:rPr>
                <w:rFonts w:ascii="Arial" w:hAnsi="Arial" w:cs="Arial"/>
                <w:bCs/>
                <w:sz w:val="16"/>
                <w:szCs w:val="16"/>
              </w:rPr>
            </w:pPr>
            <w:r>
              <w:rPr>
                <w:rFonts w:ascii="Arial" w:hAnsi="Arial"/>
                <w:bCs/>
                <w:sz w:val="16"/>
                <w:szCs w:val="16"/>
              </w:rPr>
              <w:t>Zentro mota</w:t>
            </w:r>
          </w:p>
        </w:tc>
        <w:tc>
          <w:tcPr>
            <w:tcW w:w="2517" w:type="dxa"/>
            <w:tcBorders>
              <w:bottom w:val="single" w:sz="4" w:space="0" w:color="auto"/>
            </w:tcBorders>
            <w:shd w:val="clear" w:color="auto" w:fill="8DB3E2" w:themeFill="text2" w:themeFillTint="66"/>
            <w:vAlign w:val="center"/>
          </w:tcPr>
          <w:p w:rsidR="00561CAA" w:rsidRPr="00AA5ED3" w:rsidRDefault="0024389C" w:rsidP="00AA5ED3">
            <w:pPr>
              <w:spacing w:after="0"/>
              <w:ind w:firstLine="0"/>
              <w:jc w:val="right"/>
              <w:rPr>
                <w:rFonts w:ascii="Arial" w:hAnsi="Arial" w:cs="Arial"/>
                <w:bCs/>
                <w:sz w:val="16"/>
                <w:szCs w:val="16"/>
              </w:rPr>
            </w:pPr>
            <w:r>
              <w:rPr>
                <w:rFonts w:ascii="Arial" w:hAnsi="Arial"/>
                <w:bCs/>
                <w:sz w:val="16"/>
                <w:szCs w:val="16"/>
              </w:rPr>
              <w:t>Adjudikazioaren zenbatekoa</w:t>
            </w:r>
          </w:p>
          <w:p w:rsidR="0024389C" w:rsidRPr="00AA5ED3" w:rsidRDefault="0024389C" w:rsidP="00AA5ED3">
            <w:pPr>
              <w:spacing w:after="0"/>
              <w:ind w:firstLine="0"/>
              <w:jc w:val="right"/>
              <w:rPr>
                <w:rFonts w:ascii="Arial" w:hAnsi="Arial" w:cs="Arial"/>
                <w:bCs/>
                <w:sz w:val="16"/>
                <w:szCs w:val="16"/>
              </w:rPr>
            </w:pPr>
            <w:r>
              <w:rPr>
                <w:rFonts w:ascii="Arial" w:hAnsi="Arial"/>
                <w:bCs/>
                <w:sz w:val="16"/>
                <w:szCs w:val="16"/>
              </w:rPr>
              <w:t>(BEZik gabe)</w:t>
            </w:r>
          </w:p>
        </w:tc>
      </w:tr>
      <w:tr w:rsidR="0024389C" w:rsidRPr="00AA5ED3" w:rsidTr="00AA5ED3">
        <w:trPr>
          <w:trHeight w:val="227"/>
          <w:jc w:val="center"/>
        </w:trPr>
        <w:tc>
          <w:tcPr>
            <w:tcW w:w="4301" w:type="dxa"/>
            <w:tcBorders>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proofErr w:type="spellStart"/>
            <w:r>
              <w:rPr>
                <w:rFonts w:ascii="Arial Narrow" w:hAnsi="Arial Narrow"/>
                <w:sz w:val="18"/>
                <w:szCs w:val="18"/>
              </w:rPr>
              <w:t>Félix</w:t>
            </w:r>
            <w:proofErr w:type="spellEnd"/>
            <w:r>
              <w:rPr>
                <w:rFonts w:ascii="Arial Narrow" w:hAnsi="Arial Narrow"/>
                <w:sz w:val="18"/>
                <w:szCs w:val="18"/>
              </w:rPr>
              <w:t xml:space="preserve"> </w:t>
            </w:r>
            <w:proofErr w:type="spellStart"/>
            <w:r>
              <w:rPr>
                <w:rFonts w:ascii="Arial Narrow" w:hAnsi="Arial Narrow"/>
                <w:sz w:val="18"/>
                <w:szCs w:val="18"/>
              </w:rPr>
              <w:t>Garrido</w:t>
            </w:r>
            <w:proofErr w:type="spellEnd"/>
          </w:p>
        </w:tc>
        <w:tc>
          <w:tcPr>
            <w:tcW w:w="1987" w:type="dxa"/>
            <w:tcBorders>
              <w:bottom w:val="single" w:sz="2" w:space="0" w:color="auto"/>
            </w:tcBorders>
            <w:shd w:val="clear" w:color="auto" w:fill="auto"/>
            <w:noWrap/>
            <w:vAlign w:val="center"/>
            <w:hideMark/>
          </w:tcPr>
          <w:p w:rsidR="00561CAA" w:rsidRPr="00AA5ED3" w:rsidRDefault="00561CAA" w:rsidP="001B0571">
            <w:pPr>
              <w:spacing w:after="0"/>
              <w:ind w:firstLine="0"/>
              <w:jc w:val="center"/>
              <w:rPr>
                <w:rFonts w:ascii="Arial Narrow" w:hAnsi="Arial Narrow"/>
                <w:sz w:val="18"/>
                <w:szCs w:val="18"/>
              </w:rPr>
            </w:pPr>
            <w:r>
              <w:rPr>
                <w:rFonts w:ascii="Arial Narrow" w:hAnsi="Arial Narrow"/>
                <w:sz w:val="18"/>
                <w:szCs w:val="18"/>
              </w:rPr>
              <w:t>Propioa</w:t>
            </w:r>
          </w:p>
        </w:tc>
        <w:tc>
          <w:tcPr>
            <w:tcW w:w="2517" w:type="dxa"/>
            <w:tcBorders>
              <w:bottom w:val="single" w:sz="2" w:space="0" w:color="auto"/>
            </w:tcBorders>
            <w:vAlign w:val="center"/>
          </w:tcPr>
          <w:p w:rsidR="00561CAA" w:rsidRPr="00AA5ED3" w:rsidRDefault="0024389C" w:rsidP="00AA5ED3">
            <w:pPr>
              <w:spacing w:after="0"/>
              <w:ind w:left="627" w:firstLine="0"/>
              <w:jc w:val="right"/>
              <w:rPr>
                <w:rFonts w:ascii="Arial Narrow" w:hAnsi="Arial Narrow"/>
                <w:sz w:val="18"/>
                <w:szCs w:val="18"/>
              </w:rPr>
            </w:pPr>
            <w:r>
              <w:rPr>
                <w:rFonts w:ascii="Arial Narrow" w:hAnsi="Arial Narrow"/>
                <w:sz w:val="18"/>
                <w:szCs w:val="18"/>
              </w:rPr>
              <w:t>1.325.421</w:t>
            </w:r>
          </w:p>
        </w:tc>
      </w:tr>
      <w:tr w:rsidR="0024389C"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r>
              <w:rPr>
                <w:rFonts w:ascii="Arial Narrow" w:hAnsi="Arial Narrow"/>
                <w:sz w:val="18"/>
                <w:szCs w:val="18"/>
              </w:rPr>
              <w:t>Tuterako etxebizitza</w:t>
            </w:r>
          </w:p>
        </w:tc>
        <w:tc>
          <w:tcPr>
            <w:tcW w:w="1987" w:type="dxa"/>
            <w:tcBorders>
              <w:top w:val="single" w:sz="2" w:space="0" w:color="auto"/>
              <w:bottom w:val="single" w:sz="2" w:space="0" w:color="auto"/>
            </w:tcBorders>
            <w:shd w:val="clear" w:color="auto" w:fill="auto"/>
            <w:noWrap/>
            <w:vAlign w:val="center"/>
            <w:hideMark/>
          </w:tcPr>
          <w:p w:rsidR="00561CAA" w:rsidRPr="00AA5ED3" w:rsidRDefault="00561CAA" w:rsidP="001B0571">
            <w:pPr>
              <w:spacing w:after="0"/>
              <w:ind w:firstLine="0"/>
              <w:jc w:val="center"/>
              <w:rPr>
                <w:rFonts w:ascii="Arial Narrow" w:hAnsi="Arial Narrow"/>
                <w:sz w:val="18"/>
                <w:szCs w:val="18"/>
              </w:rPr>
            </w:pPr>
            <w:r>
              <w:rPr>
                <w:rFonts w:ascii="Arial Narrow" w:hAnsi="Arial Narrow"/>
                <w:sz w:val="18"/>
                <w:szCs w:val="18"/>
              </w:rPr>
              <w:t>Propioa</w:t>
            </w:r>
          </w:p>
        </w:tc>
        <w:tc>
          <w:tcPr>
            <w:tcW w:w="2517" w:type="dxa"/>
            <w:tcBorders>
              <w:top w:val="single" w:sz="2" w:space="0" w:color="auto"/>
              <w:bottom w:val="single" w:sz="2" w:space="0" w:color="auto"/>
            </w:tcBorders>
            <w:vAlign w:val="center"/>
          </w:tcPr>
          <w:p w:rsidR="00561CAA" w:rsidRPr="00AA5ED3" w:rsidRDefault="0024389C" w:rsidP="00AA5ED3">
            <w:pPr>
              <w:spacing w:after="0"/>
              <w:ind w:left="627" w:firstLine="0"/>
              <w:jc w:val="right"/>
              <w:rPr>
                <w:rFonts w:ascii="Arial Narrow" w:hAnsi="Arial Narrow"/>
                <w:sz w:val="18"/>
                <w:szCs w:val="18"/>
              </w:rPr>
            </w:pPr>
            <w:r>
              <w:rPr>
                <w:rFonts w:ascii="Arial Narrow" w:hAnsi="Arial Narrow"/>
                <w:sz w:val="18"/>
                <w:szCs w:val="18"/>
              </w:rPr>
              <w:t xml:space="preserve">      49.932*</w:t>
            </w:r>
          </w:p>
        </w:tc>
      </w:tr>
      <w:tr w:rsidR="00561CAA" w:rsidRPr="00AA5ED3" w:rsidTr="00AA5ED3">
        <w:trPr>
          <w:trHeight w:val="227"/>
          <w:jc w:val="center"/>
        </w:trPr>
        <w:tc>
          <w:tcPr>
            <w:tcW w:w="4301" w:type="dxa"/>
            <w:tcBorders>
              <w:top w:val="single" w:sz="2" w:space="0" w:color="auto"/>
              <w:bottom w:val="single" w:sz="4"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proofErr w:type="spellStart"/>
            <w:r>
              <w:rPr>
                <w:rFonts w:ascii="Arial Narrow" w:hAnsi="Arial Narrow"/>
                <w:sz w:val="18"/>
                <w:szCs w:val="18"/>
              </w:rPr>
              <w:t>Padre</w:t>
            </w:r>
            <w:proofErr w:type="spellEnd"/>
            <w:r>
              <w:rPr>
                <w:rFonts w:ascii="Arial Narrow" w:hAnsi="Arial Narrow"/>
                <w:sz w:val="18"/>
                <w:szCs w:val="18"/>
              </w:rPr>
              <w:t xml:space="preserve"> </w:t>
            </w:r>
            <w:proofErr w:type="spellStart"/>
            <w:r>
              <w:rPr>
                <w:rFonts w:ascii="Arial Narrow" w:hAnsi="Arial Narrow"/>
                <w:sz w:val="18"/>
                <w:szCs w:val="18"/>
              </w:rPr>
              <w:t>Menni</w:t>
            </w:r>
            <w:proofErr w:type="spellEnd"/>
            <w:r>
              <w:rPr>
                <w:rFonts w:ascii="Arial Narrow" w:hAnsi="Arial Narrow"/>
                <w:sz w:val="18"/>
                <w:szCs w:val="18"/>
              </w:rPr>
              <w:t xml:space="preserve"> eta Benito </w:t>
            </w:r>
            <w:proofErr w:type="spellStart"/>
            <w:r>
              <w:rPr>
                <w:rFonts w:ascii="Arial Narrow" w:hAnsi="Arial Narrow"/>
                <w:sz w:val="18"/>
                <w:szCs w:val="18"/>
              </w:rPr>
              <w:t>Menni</w:t>
            </w:r>
            <w:proofErr w:type="spellEnd"/>
          </w:p>
        </w:tc>
        <w:tc>
          <w:tcPr>
            <w:tcW w:w="1987" w:type="dxa"/>
            <w:tcBorders>
              <w:top w:val="single" w:sz="2" w:space="0" w:color="auto"/>
              <w:bottom w:val="single" w:sz="4" w:space="0" w:color="auto"/>
            </w:tcBorders>
            <w:shd w:val="clear" w:color="auto" w:fill="auto"/>
            <w:noWrap/>
            <w:vAlign w:val="center"/>
            <w:hideMark/>
          </w:tcPr>
          <w:p w:rsidR="00561CAA" w:rsidRPr="00AA5ED3" w:rsidRDefault="00561CAA" w:rsidP="001B0571">
            <w:pPr>
              <w:spacing w:after="0"/>
              <w:ind w:firstLine="0"/>
              <w:jc w:val="center"/>
              <w:rPr>
                <w:rFonts w:ascii="Arial Narrow" w:hAnsi="Arial Narrow"/>
                <w:sz w:val="18"/>
                <w:szCs w:val="18"/>
              </w:rPr>
            </w:pPr>
            <w:r>
              <w:rPr>
                <w:rFonts w:ascii="Arial Narrow" w:hAnsi="Arial Narrow"/>
                <w:sz w:val="18"/>
                <w:szCs w:val="18"/>
              </w:rPr>
              <w:t>Besteren kontura</w:t>
            </w:r>
          </w:p>
        </w:tc>
        <w:tc>
          <w:tcPr>
            <w:tcW w:w="2517" w:type="dxa"/>
            <w:tcBorders>
              <w:top w:val="single" w:sz="2" w:space="0" w:color="auto"/>
              <w:bottom w:val="single" w:sz="4" w:space="0" w:color="auto"/>
            </w:tcBorders>
            <w:vAlign w:val="center"/>
          </w:tcPr>
          <w:p w:rsidR="00561CAA" w:rsidRPr="00AA5ED3" w:rsidRDefault="0024389C" w:rsidP="00AA5ED3">
            <w:pPr>
              <w:spacing w:after="0"/>
              <w:ind w:left="627" w:firstLine="0"/>
              <w:jc w:val="right"/>
              <w:rPr>
                <w:rFonts w:ascii="Arial Narrow" w:hAnsi="Arial Narrow"/>
                <w:sz w:val="18"/>
                <w:szCs w:val="18"/>
              </w:rPr>
            </w:pPr>
            <w:r>
              <w:rPr>
                <w:rFonts w:ascii="Arial Narrow" w:hAnsi="Arial Narrow"/>
                <w:sz w:val="18"/>
                <w:szCs w:val="18"/>
              </w:rPr>
              <w:t xml:space="preserve"> 4.268.815</w:t>
            </w:r>
          </w:p>
        </w:tc>
      </w:tr>
    </w:tbl>
    <w:p w:rsidR="00AA5ED3" w:rsidRPr="00AA5ED3" w:rsidRDefault="00AA5ED3" w:rsidP="00AA5ED3">
      <w:pPr>
        <w:spacing w:before="80" w:after="0"/>
        <w:ind w:firstLine="0"/>
        <w:jc w:val="left"/>
        <w:rPr>
          <w:rFonts w:ascii="Arial Narrow" w:hAnsi="Arial Narrow"/>
          <w:sz w:val="17"/>
          <w:szCs w:val="17"/>
        </w:rPr>
      </w:pPr>
      <w:r>
        <w:rPr>
          <w:rFonts w:ascii="Arial Narrow" w:hAnsi="Arial Narrow"/>
          <w:sz w:val="17"/>
          <w:szCs w:val="17"/>
        </w:rPr>
        <w:t xml:space="preserve"> * 2016ko gastuaren zenbatekoa</w:t>
      </w:r>
    </w:p>
    <w:p w:rsidR="00AA5ED3" w:rsidRPr="00AA5ED3" w:rsidRDefault="00AA5ED3" w:rsidP="00AA5ED3">
      <w:pPr>
        <w:tabs>
          <w:tab w:val="left" w:pos="4301"/>
          <w:tab w:val="left" w:pos="6288"/>
        </w:tabs>
        <w:spacing w:after="0"/>
        <w:ind w:firstLine="0"/>
        <w:jc w:val="left"/>
        <w:rPr>
          <w:rFonts w:ascii="Arial Narrow" w:hAnsi="Arial Narrow"/>
          <w:sz w:val="36"/>
          <w:szCs w:val="36"/>
        </w:rPr>
      </w:pPr>
      <w:r>
        <w:rPr>
          <w:rFonts w:ascii="Arial Narrow" w:hAnsi="Arial Narrow"/>
          <w:sz w:val="36"/>
          <w:szCs w:val="36"/>
        </w:rPr>
        <w:tab/>
      </w:r>
      <w:r>
        <w:rPr>
          <w:rFonts w:ascii="Arial Narrow" w:hAnsi="Arial Narrow"/>
          <w:sz w:val="36"/>
          <w:szCs w:val="36"/>
        </w:rPr>
        <w:tab/>
      </w:r>
    </w:p>
    <w:tbl>
      <w:tblPr>
        <w:tblW w:w="8805"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01"/>
        <w:gridCol w:w="1987"/>
        <w:gridCol w:w="2517"/>
      </w:tblGrid>
      <w:tr w:rsidR="00561CAA" w:rsidRPr="00AA5ED3" w:rsidTr="00AA5ED3">
        <w:trPr>
          <w:trHeight w:val="340"/>
          <w:jc w:val="center"/>
        </w:trPr>
        <w:tc>
          <w:tcPr>
            <w:tcW w:w="4301" w:type="dxa"/>
            <w:tcBorders>
              <w:bottom w:val="single" w:sz="4" w:space="0" w:color="auto"/>
            </w:tcBorders>
            <w:shd w:val="clear" w:color="auto" w:fill="8DB3E2" w:themeFill="text2" w:themeFillTint="66"/>
            <w:vAlign w:val="center"/>
            <w:hideMark/>
          </w:tcPr>
          <w:p w:rsidR="00561CAA" w:rsidRPr="00AA5ED3" w:rsidRDefault="00561CAA" w:rsidP="00AA5ED3">
            <w:pPr>
              <w:spacing w:after="0"/>
              <w:ind w:firstLine="0"/>
              <w:jc w:val="left"/>
              <w:rPr>
                <w:rFonts w:ascii="Arial" w:hAnsi="Arial" w:cs="Arial"/>
                <w:bCs/>
                <w:sz w:val="16"/>
                <w:szCs w:val="16"/>
              </w:rPr>
            </w:pPr>
            <w:r>
              <w:rPr>
                <w:rFonts w:ascii="Arial" w:hAnsi="Arial"/>
                <w:bCs/>
                <w:sz w:val="16"/>
                <w:szCs w:val="16"/>
              </w:rPr>
              <w:t>Adingabeentzako arreta</w:t>
            </w:r>
          </w:p>
        </w:tc>
        <w:tc>
          <w:tcPr>
            <w:tcW w:w="1987" w:type="dxa"/>
            <w:tcBorders>
              <w:bottom w:val="single" w:sz="4" w:space="0" w:color="auto"/>
            </w:tcBorders>
            <w:shd w:val="clear" w:color="auto" w:fill="8DB3E2" w:themeFill="text2" w:themeFillTint="66"/>
            <w:vAlign w:val="center"/>
            <w:hideMark/>
          </w:tcPr>
          <w:p w:rsidR="00561CAA" w:rsidRPr="00AA5ED3" w:rsidRDefault="0024389C" w:rsidP="005E2230">
            <w:pPr>
              <w:spacing w:after="0"/>
              <w:ind w:firstLine="0"/>
              <w:jc w:val="center"/>
              <w:rPr>
                <w:rFonts w:ascii="Arial" w:hAnsi="Arial" w:cs="Arial"/>
                <w:bCs/>
                <w:sz w:val="16"/>
                <w:szCs w:val="16"/>
              </w:rPr>
            </w:pPr>
            <w:r>
              <w:rPr>
                <w:rFonts w:ascii="Arial" w:hAnsi="Arial"/>
                <w:bCs/>
                <w:sz w:val="16"/>
                <w:szCs w:val="16"/>
              </w:rPr>
              <w:t>Zentro mota</w:t>
            </w:r>
          </w:p>
        </w:tc>
        <w:tc>
          <w:tcPr>
            <w:tcW w:w="2517" w:type="dxa"/>
            <w:tcBorders>
              <w:bottom w:val="single" w:sz="4" w:space="0" w:color="auto"/>
            </w:tcBorders>
            <w:shd w:val="clear" w:color="auto" w:fill="8DB3E2" w:themeFill="text2" w:themeFillTint="66"/>
            <w:vAlign w:val="center"/>
          </w:tcPr>
          <w:p w:rsidR="00561CAA" w:rsidRPr="00AA5ED3" w:rsidRDefault="0024389C" w:rsidP="00AA5ED3">
            <w:pPr>
              <w:spacing w:after="0"/>
              <w:ind w:left="627" w:firstLine="0"/>
              <w:jc w:val="right"/>
              <w:rPr>
                <w:rFonts w:ascii="Arial" w:hAnsi="Arial" w:cs="Arial"/>
                <w:bCs/>
                <w:sz w:val="16"/>
                <w:szCs w:val="16"/>
              </w:rPr>
            </w:pPr>
            <w:r>
              <w:rPr>
                <w:rFonts w:ascii="Arial" w:hAnsi="Arial"/>
                <w:bCs/>
                <w:sz w:val="16"/>
                <w:szCs w:val="16"/>
              </w:rPr>
              <w:t>Adjudikazioaren zenb</w:t>
            </w:r>
            <w:r>
              <w:rPr>
                <w:rFonts w:ascii="Arial" w:hAnsi="Arial"/>
                <w:bCs/>
                <w:sz w:val="16"/>
                <w:szCs w:val="16"/>
              </w:rPr>
              <w:t>a</w:t>
            </w:r>
            <w:r>
              <w:rPr>
                <w:rFonts w:ascii="Arial" w:hAnsi="Arial"/>
                <w:bCs/>
                <w:sz w:val="16"/>
                <w:szCs w:val="16"/>
              </w:rPr>
              <w:t>tekoa</w:t>
            </w:r>
          </w:p>
          <w:p w:rsidR="0024389C" w:rsidRPr="00AA5ED3" w:rsidRDefault="0024389C" w:rsidP="00AA5ED3">
            <w:pPr>
              <w:spacing w:after="0"/>
              <w:ind w:left="627" w:firstLine="0"/>
              <w:jc w:val="right"/>
              <w:rPr>
                <w:rFonts w:ascii="Arial" w:hAnsi="Arial" w:cs="Arial"/>
                <w:bCs/>
                <w:sz w:val="16"/>
                <w:szCs w:val="16"/>
              </w:rPr>
            </w:pPr>
            <w:r>
              <w:rPr>
                <w:rFonts w:ascii="Arial" w:hAnsi="Arial"/>
                <w:bCs/>
                <w:sz w:val="16"/>
                <w:szCs w:val="16"/>
              </w:rPr>
              <w:t>(BEZik gabe)</w:t>
            </w:r>
          </w:p>
        </w:tc>
      </w:tr>
      <w:tr w:rsidR="00561CAA" w:rsidRPr="00AA5ED3" w:rsidTr="00AA5ED3">
        <w:trPr>
          <w:trHeight w:val="227"/>
          <w:jc w:val="center"/>
        </w:trPr>
        <w:tc>
          <w:tcPr>
            <w:tcW w:w="4301" w:type="dxa"/>
            <w:tcBorders>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r>
              <w:rPr>
                <w:rFonts w:ascii="Arial Narrow" w:hAnsi="Arial Narrow"/>
                <w:sz w:val="18"/>
                <w:szCs w:val="18"/>
              </w:rPr>
              <w:t>Familia-orientazioko zerbitzua</w:t>
            </w:r>
          </w:p>
        </w:tc>
        <w:tc>
          <w:tcPr>
            <w:tcW w:w="1987" w:type="dxa"/>
            <w:tcBorders>
              <w:bottom w:val="single" w:sz="2" w:space="0" w:color="auto"/>
            </w:tcBorders>
            <w:shd w:val="clear" w:color="auto" w:fill="auto"/>
            <w:noWrap/>
            <w:vAlign w:val="center"/>
            <w:hideMark/>
          </w:tcPr>
          <w:p w:rsidR="00561CAA" w:rsidRPr="001B0571" w:rsidRDefault="00561CAA" w:rsidP="005E2230">
            <w:pPr>
              <w:spacing w:after="0"/>
              <w:ind w:firstLine="0"/>
              <w:jc w:val="center"/>
              <w:rPr>
                <w:rFonts w:ascii="Arial Narrow" w:hAnsi="Arial Narrow"/>
                <w:sz w:val="18"/>
                <w:szCs w:val="18"/>
              </w:rPr>
            </w:pPr>
            <w:r>
              <w:rPr>
                <w:rFonts w:ascii="Arial Narrow" w:hAnsi="Arial Narrow"/>
                <w:sz w:val="18"/>
                <w:szCs w:val="18"/>
              </w:rPr>
              <w:t>-</w:t>
            </w:r>
          </w:p>
        </w:tc>
        <w:tc>
          <w:tcPr>
            <w:tcW w:w="2517" w:type="dxa"/>
            <w:tcBorders>
              <w:bottom w:val="single" w:sz="2" w:space="0" w:color="auto"/>
            </w:tcBorders>
            <w:vAlign w:val="center"/>
          </w:tcPr>
          <w:p w:rsidR="00561CAA" w:rsidRPr="00AA5ED3" w:rsidRDefault="009D4DD8" w:rsidP="00AA5ED3">
            <w:pPr>
              <w:spacing w:after="0"/>
              <w:ind w:left="627" w:firstLine="0"/>
              <w:jc w:val="right"/>
              <w:rPr>
                <w:rFonts w:ascii="Arial Narrow" w:hAnsi="Arial Narrow"/>
                <w:sz w:val="18"/>
                <w:szCs w:val="18"/>
              </w:rPr>
            </w:pPr>
            <w:r>
              <w:rPr>
                <w:rFonts w:ascii="Arial Narrow" w:hAnsi="Arial Narrow"/>
                <w:sz w:val="18"/>
                <w:szCs w:val="18"/>
              </w:rPr>
              <w:t>173.881</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360D0F" w:rsidP="00AA5ED3">
            <w:pPr>
              <w:spacing w:after="0"/>
              <w:ind w:firstLine="0"/>
              <w:jc w:val="left"/>
              <w:rPr>
                <w:rFonts w:ascii="Arial Narrow" w:hAnsi="Arial Narrow"/>
                <w:sz w:val="18"/>
                <w:szCs w:val="18"/>
              </w:rPr>
            </w:pPr>
            <w:r>
              <w:rPr>
                <w:rFonts w:ascii="Arial Narrow" w:hAnsi="Arial Narrow"/>
                <w:sz w:val="18"/>
                <w:szCs w:val="18"/>
              </w:rPr>
              <w:t>- Familia-bitartekotzarako zerbitzua</w:t>
            </w:r>
          </w:p>
        </w:tc>
        <w:tc>
          <w:tcPr>
            <w:tcW w:w="1987" w:type="dxa"/>
            <w:tcBorders>
              <w:top w:val="single" w:sz="2" w:space="0" w:color="auto"/>
              <w:bottom w:val="single" w:sz="2" w:space="0" w:color="auto"/>
            </w:tcBorders>
            <w:shd w:val="clear" w:color="auto" w:fill="auto"/>
            <w:noWrap/>
            <w:vAlign w:val="center"/>
            <w:hideMark/>
          </w:tcPr>
          <w:p w:rsidR="00561CAA" w:rsidRPr="001B0571" w:rsidRDefault="00561CAA" w:rsidP="005E2230">
            <w:pPr>
              <w:spacing w:after="0"/>
              <w:ind w:firstLine="0"/>
              <w:jc w:val="center"/>
              <w:rPr>
                <w:rFonts w:ascii="Arial Narrow" w:hAnsi="Arial Narrow"/>
                <w:sz w:val="18"/>
                <w:szCs w:val="18"/>
              </w:rPr>
            </w:pPr>
            <w:r>
              <w:rPr>
                <w:rFonts w:ascii="Arial Narrow" w:hAnsi="Arial Narrow"/>
                <w:sz w:val="18"/>
                <w:szCs w:val="18"/>
              </w:rPr>
              <w:t>-</w:t>
            </w:r>
          </w:p>
        </w:tc>
        <w:tc>
          <w:tcPr>
            <w:tcW w:w="2517" w:type="dxa"/>
            <w:tcBorders>
              <w:top w:val="single" w:sz="2" w:space="0" w:color="auto"/>
              <w:bottom w:val="single" w:sz="2" w:space="0" w:color="auto"/>
            </w:tcBorders>
            <w:vAlign w:val="center"/>
          </w:tcPr>
          <w:p w:rsidR="00561CAA" w:rsidRPr="00AA5ED3" w:rsidRDefault="009D4DD8" w:rsidP="00AA5ED3">
            <w:pPr>
              <w:spacing w:after="0"/>
              <w:ind w:left="627" w:firstLine="0"/>
              <w:jc w:val="right"/>
              <w:rPr>
                <w:rFonts w:ascii="Arial Narrow" w:hAnsi="Arial Narrow"/>
                <w:sz w:val="18"/>
                <w:szCs w:val="18"/>
              </w:rPr>
            </w:pPr>
            <w:r>
              <w:rPr>
                <w:rFonts w:ascii="Arial Narrow" w:hAnsi="Arial Narrow"/>
                <w:sz w:val="18"/>
                <w:szCs w:val="18"/>
              </w:rPr>
              <w:t>79.954</w:t>
            </w:r>
          </w:p>
        </w:tc>
      </w:tr>
      <w:tr w:rsidR="00561CAA" w:rsidRPr="00AA5ED3" w:rsidTr="00AA5ED3">
        <w:trPr>
          <w:trHeight w:val="227"/>
          <w:jc w:val="center"/>
        </w:trPr>
        <w:tc>
          <w:tcPr>
            <w:tcW w:w="4301" w:type="dxa"/>
            <w:tcBorders>
              <w:top w:val="single" w:sz="2" w:space="0" w:color="auto"/>
              <w:bottom w:val="single" w:sz="2" w:space="0" w:color="auto"/>
            </w:tcBorders>
            <w:shd w:val="clear" w:color="auto" w:fill="auto"/>
            <w:noWrap/>
            <w:vAlign w:val="center"/>
            <w:hideMark/>
          </w:tcPr>
          <w:p w:rsidR="00561CAA" w:rsidRPr="00AA5ED3" w:rsidRDefault="00561CAA" w:rsidP="00AA5ED3">
            <w:pPr>
              <w:spacing w:after="0"/>
              <w:ind w:firstLine="0"/>
              <w:jc w:val="left"/>
              <w:rPr>
                <w:rFonts w:ascii="Arial Narrow" w:hAnsi="Arial Narrow"/>
                <w:sz w:val="18"/>
                <w:szCs w:val="18"/>
              </w:rPr>
            </w:pPr>
            <w:r>
              <w:rPr>
                <w:rFonts w:ascii="Arial Narrow" w:hAnsi="Arial Narrow"/>
                <w:sz w:val="18"/>
                <w:szCs w:val="18"/>
              </w:rPr>
              <w:t>Egoitza-harrerako 38 tokiren kudeaketa</w:t>
            </w:r>
          </w:p>
        </w:tc>
        <w:tc>
          <w:tcPr>
            <w:tcW w:w="1987" w:type="dxa"/>
            <w:tcBorders>
              <w:top w:val="single" w:sz="2" w:space="0" w:color="auto"/>
              <w:bottom w:val="single" w:sz="2" w:space="0" w:color="auto"/>
            </w:tcBorders>
            <w:shd w:val="clear" w:color="auto" w:fill="auto"/>
            <w:noWrap/>
            <w:vAlign w:val="center"/>
            <w:hideMark/>
          </w:tcPr>
          <w:p w:rsidR="00561CAA" w:rsidRPr="001B0571" w:rsidRDefault="00561CAA" w:rsidP="005E2230">
            <w:pPr>
              <w:spacing w:after="0"/>
              <w:ind w:firstLine="0"/>
              <w:jc w:val="center"/>
              <w:rPr>
                <w:rFonts w:ascii="Arial Narrow" w:hAnsi="Arial Narrow"/>
                <w:sz w:val="18"/>
                <w:szCs w:val="18"/>
              </w:rPr>
            </w:pPr>
            <w:r>
              <w:rPr>
                <w:rFonts w:ascii="Arial Narrow" w:hAnsi="Arial Narrow"/>
                <w:sz w:val="18"/>
                <w:szCs w:val="18"/>
              </w:rPr>
              <w:t xml:space="preserve">Besteren </w:t>
            </w:r>
            <w:proofErr w:type="spellStart"/>
            <w:r>
              <w:rPr>
                <w:rFonts w:ascii="Arial Narrow" w:hAnsi="Arial Narrow"/>
                <w:sz w:val="18"/>
                <w:szCs w:val="18"/>
              </w:rPr>
              <w:t>kontur</w:t>
            </w:r>
            <w:r>
              <w:rPr>
                <w:rFonts w:ascii="Arial Narrow" w:hAnsi="Arial Narrow"/>
                <w:sz w:val="18"/>
                <w:szCs w:val="18"/>
              </w:rPr>
              <w:t>a</w:t>
            </w:r>
            <w:r>
              <w:rPr>
                <w:rFonts w:ascii="Arial Narrow" w:hAnsi="Arial Narrow"/>
                <w:sz w:val="18"/>
                <w:szCs w:val="18"/>
              </w:rPr>
              <w:t>koak/Propioak</w:t>
            </w:r>
            <w:proofErr w:type="spellEnd"/>
          </w:p>
        </w:tc>
        <w:tc>
          <w:tcPr>
            <w:tcW w:w="2517" w:type="dxa"/>
            <w:tcBorders>
              <w:top w:val="single" w:sz="2" w:space="0" w:color="auto"/>
              <w:bottom w:val="single" w:sz="2" w:space="0" w:color="auto"/>
            </w:tcBorders>
            <w:vAlign w:val="center"/>
          </w:tcPr>
          <w:p w:rsidR="00561CAA" w:rsidRPr="00AA5ED3" w:rsidRDefault="009D4DD8" w:rsidP="00AA5ED3">
            <w:pPr>
              <w:spacing w:after="0"/>
              <w:ind w:left="627" w:firstLine="0"/>
              <w:jc w:val="right"/>
              <w:rPr>
                <w:rFonts w:ascii="Arial Narrow" w:hAnsi="Arial Narrow"/>
                <w:sz w:val="18"/>
                <w:szCs w:val="18"/>
              </w:rPr>
            </w:pPr>
            <w:r>
              <w:rPr>
                <w:rFonts w:ascii="Arial Narrow" w:hAnsi="Arial Narrow"/>
                <w:sz w:val="18"/>
                <w:szCs w:val="18"/>
              </w:rPr>
              <w:t>1.685.922</w:t>
            </w:r>
          </w:p>
        </w:tc>
      </w:tr>
      <w:tr w:rsidR="00561CAA" w:rsidRPr="00AA5ED3" w:rsidTr="00AA5ED3">
        <w:trPr>
          <w:trHeight w:val="227"/>
          <w:jc w:val="center"/>
        </w:trPr>
        <w:tc>
          <w:tcPr>
            <w:tcW w:w="4301" w:type="dxa"/>
            <w:tcBorders>
              <w:top w:val="single" w:sz="2" w:space="0" w:color="auto"/>
            </w:tcBorders>
            <w:shd w:val="clear" w:color="auto" w:fill="auto"/>
            <w:vAlign w:val="center"/>
            <w:hideMark/>
          </w:tcPr>
          <w:p w:rsidR="00561CAA" w:rsidRPr="00AA5ED3" w:rsidRDefault="00561CAA" w:rsidP="00AA5ED3">
            <w:pPr>
              <w:spacing w:after="0"/>
              <w:ind w:firstLine="0"/>
              <w:jc w:val="left"/>
              <w:rPr>
                <w:rFonts w:ascii="Arial Narrow" w:hAnsi="Arial Narrow"/>
                <w:sz w:val="18"/>
                <w:szCs w:val="18"/>
              </w:rPr>
            </w:pPr>
            <w:r>
              <w:rPr>
                <w:rFonts w:ascii="Arial Narrow" w:hAnsi="Arial Narrow"/>
              </w:rPr>
              <w:t xml:space="preserve">Gizarte-gatazka handiko profila duten adingabeentzako egoitza-harrerako hiru programaren eta ingurune irekiko programa baten kudeaketa </w:t>
            </w:r>
          </w:p>
        </w:tc>
        <w:tc>
          <w:tcPr>
            <w:tcW w:w="1987" w:type="dxa"/>
            <w:tcBorders>
              <w:top w:val="single" w:sz="2" w:space="0" w:color="auto"/>
            </w:tcBorders>
            <w:shd w:val="clear" w:color="auto" w:fill="auto"/>
            <w:noWrap/>
            <w:vAlign w:val="center"/>
            <w:hideMark/>
          </w:tcPr>
          <w:p w:rsidR="00561CAA" w:rsidRPr="001B0571" w:rsidRDefault="00561CAA" w:rsidP="005E2230">
            <w:pPr>
              <w:spacing w:after="0"/>
              <w:ind w:firstLine="0"/>
              <w:jc w:val="center"/>
              <w:rPr>
                <w:rFonts w:ascii="Arial Narrow" w:hAnsi="Arial Narrow"/>
                <w:sz w:val="18"/>
                <w:szCs w:val="18"/>
              </w:rPr>
            </w:pPr>
            <w:r>
              <w:rPr>
                <w:rFonts w:ascii="Arial Narrow" w:hAnsi="Arial Narrow"/>
                <w:sz w:val="18"/>
                <w:szCs w:val="18"/>
              </w:rPr>
              <w:t xml:space="preserve">Besteren </w:t>
            </w:r>
            <w:proofErr w:type="spellStart"/>
            <w:r>
              <w:rPr>
                <w:rFonts w:ascii="Arial Narrow" w:hAnsi="Arial Narrow"/>
                <w:sz w:val="18"/>
                <w:szCs w:val="18"/>
              </w:rPr>
              <w:t>kontur</w:t>
            </w:r>
            <w:r>
              <w:rPr>
                <w:rFonts w:ascii="Arial Narrow" w:hAnsi="Arial Narrow"/>
                <w:sz w:val="18"/>
                <w:szCs w:val="18"/>
              </w:rPr>
              <w:t>a</w:t>
            </w:r>
            <w:r>
              <w:rPr>
                <w:rFonts w:ascii="Arial Narrow" w:hAnsi="Arial Narrow"/>
                <w:sz w:val="18"/>
                <w:szCs w:val="18"/>
              </w:rPr>
              <w:t>koak/Propioak</w:t>
            </w:r>
            <w:proofErr w:type="spellEnd"/>
          </w:p>
        </w:tc>
        <w:tc>
          <w:tcPr>
            <w:tcW w:w="2517" w:type="dxa"/>
            <w:tcBorders>
              <w:top w:val="single" w:sz="2" w:space="0" w:color="auto"/>
            </w:tcBorders>
            <w:vAlign w:val="center"/>
          </w:tcPr>
          <w:p w:rsidR="00561CAA" w:rsidRPr="00AA5ED3" w:rsidRDefault="009D4DD8" w:rsidP="00AA5ED3">
            <w:pPr>
              <w:spacing w:after="0"/>
              <w:ind w:left="627" w:firstLine="0"/>
              <w:jc w:val="right"/>
              <w:rPr>
                <w:rFonts w:ascii="Arial Narrow" w:hAnsi="Arial Narrow"/>
                <w:sz w:val="18"/>
                <w:szCs w:val="18"/>
              </w:rPr>
            </w:pPr>
            <w:r>
              <w:rPr>
                <w:rFonts w:ascii="Arial Narrow" w:hAnsi="Arial Narrow"/>
                <w:sz w:val="18"/>
                <w:szCs w:val="18"/>
              </w:rPr>
              <w:t>2.028.046</w:t>
            </w:r>
          </w:p>
        </w:tc>
      </w:tr>
    </w:tbl>
    <w:p w:rsidR="00852FD5" w:rsidRDefault="00852FD5" w:rsidP="00877ED7">
      <w:pPr>
        <w:tabs>
          <w:tab w:val="center" w:pos="2835"/>
          <w:tab w:val="center" w:pos="3969"/>
          <w:tab w:val="center" w:pos="5103"/>
          <w:tab w:val="center" w:pos="6237"/>
          <w:tab w:val="center" w:pos="7371"/>
        </w:tabs>
        <w:spacing w:before="240" w:line="240" w:lineRule="atLeast"/>
        <w:ind w:firstLine="357"/>
        <w:rPr>
          <w:spacing w:val="6"/>
          <w:sz w:val="26"/>
          <w:szCs w:val="26"/>
        </w:rPr>
      </w:pPr>
    </w:p>
    <w:p w:rsidR="00AB1D51" w:rsidRDefault="00AB1D51" w:rsidP="00877ED7">
      <w:pPr>
        <w:tabs>
          <w:tab w:val="center" w:pos="2835"/>
          <w:tab w:val="center" w:pos="3969"/>
          <w:tab w:val="center" w:pos="5103"/>
          <w:tab w:val="center" w:pos="6237"/>
          <w:tab w:val="center" w:pos="7371"/>
        </w:tabs>
        <w:spacing w:before="240" w:line="240" w:lineRule="atLeast"/>
        <w:ind w:firstLine="357"/>
        <w:rPr>
          <w:spacing w:val="6"/>
          <w:sz w:val="26"/>
          <w:szCs w:val="26"/>
        </w:rPr>
      </w:pPr>
      <w:r>
        <w:rPr>
          <w:sz w:val="26"/>
          <w:szCs w:val="26"/>
        </w:rPr>
        <w:t>Kontratu horiei buruz, eta parlamentu-eskariari erantzunez, honako alderdi hauek berrikusi ditugu, funtsean:</w:t>
      </w:r>
    </w:p>
    <w:p w:rsidR="00AB1D51" w:rsidRPr="00E10033" w:rsidRDefault="00EB7B0B" w:rsidP="00E1003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Kontratuak kontratazio publikoaren esparru juridikoaren arabera adjudik</w:t>
      </w:r>
      <w:r>
        <w:t>a</w:t>
      </w:r>
      <w:r>
        <w:t>tzea.</w:t>
      </w:r>
    </w:p>
    <w:p w:rsidR="00AD2B22" w:rsidRPr="00E10033" w:rsidRDefault="00EB7B0B" w:rsidP="00E1003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Moduluen kalkulua eta langileen gastuarekin duten lotura.</w:t>
      </w:r>
    </w:p>
    <w:p w:rsidR="00AB1D51" w:rsidRPr="00E10033" w:rsidRDefault="00255BE1" w:rsidP="00E1003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Hitzarmen kolektiboen aplikazioa.</w:t>
      </w:r>
    </w:p>
    <w:p w:rsidR="00AB1D51" w:rsidRPr="00E10033" w:rsidRDefault="00AB1D51" w:rsidP="00E1003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Nominen lagin bat, hitzarmen kolektiboen araberakoak diren egiaztatzeko.</w:t>
      </w:r>
    </w:p>
    <w:p w:rsidR="00480181" w:rsidRPr="00E10033" w:rsidRDefault="00AD2B22" w:rsidP="00E1003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Kalitate eta Ikuskapen Zerbitzuaren kontrol-jarduketak.</w:t>
      </w:r>
    </w:p>
    <w:p w:rsidR="00600384" w:rsidRPr="00D94386" w:rsidRDefault="00480181" w:rsidP="00D94386">
      <w:pPr>
        <w:pStyle w:val="texto"/>
      </w:pPr>
      <w:r>
        <w:t>Halaber, lana egiteko, kontuan hartu dira Ganbera honek 2013ko maiatzean egin zuen "Mendekotasunaren eremuko egoitzako eta eguneko arretarako zerb</w:t>
      </w:r>
      <w:r>
        <w:t>i</w:t>
      </w:r>
      <w:r>
        <w:t>tzuak Nafarroan (2008-2012)" izeneko txosteneko ondorioak eta gomendioak.</w:t>
      </w:r>
    </w:p>
    <w:p w:rsidR="001964E6" w:rsidRDefault="001964E6" w:rsidP="00D94386">
      <w:pPr>
        <w:pStyle w:val="texto"/>
      </w:pPr>
      <w:r>
        <w:t>Zerbitzuak betetzeko kontratatutako langileen kostu errealari buruzko parl</w:t>
      </w:r>
      <w:r>
        <w:t>a</w:t>
      </w:r>
      <w:r>
        <w:t>mentu-eskaerari dagokionez, ez dugu iritzia emanen, zeren eta daukagun i</w:t>
      </w:r>
      <w:r>
        <w:t>n</w:t>
      </w:r>
      <w:r>
        <w:t xml:space="preserve">formazioa soil-soilik adjudikazio-hartzaileek emandakoa baita, eta ez baitago </w:t>
      </w:r>
      <w:proofErr w:type="spellStart"/>
      <w:r>
        <w:t>PAGNAk</w:t>
      </w:r>
      <w:proofErr w:type="spellEnd"/>
      <w:r>
        <w:t xml:space="preserve"> berrikusi eta gainbegiratuta. Gainera, ez dugu datu egiaztaturik o</w:t>
      </w:r>
      <w:r>
        <w:t>r</w:t>
      </w:r>
      <w:r>
        <w:t xml:space="preserve">dezkapenei, absentismoari eta horiek hasierako aurreikuspenetan dauzkaten eraginei buruz. Hala eta guztiz ere, langile-gastuen estaldura egiaztatu dugu, kontratuak </w:t>
      </w:r>
      <w:proofErr w:type="spellStart"/>
      <w:r>
        <w:t>lizitatzeko</w:t>
      </w:r>
      <w:proofErr w:type="spellEnd"/>
      <w:r>
        <w:t xml:space="preserve"> eta adjudikatzeko unean. </w:t>
      </w:r>
    </w:p>
    <w:p w:rsidR="006E7F4C" w:rsidRPr="00D94386" w:rsidRDefault="006E7F4C" w:rsidP="006E7F4C">
      <w:pPr>
        <w:pStyle w:val="texto"/>
      </w:pPr>
      <w:proofErr w:type="spellStart"/>
      <w:r>
        <w:t>Kostua-kalitatea</w:t>
      </w:r>
      <w:proofErr w:type="spellEnd"/>
      <w:r>
        <w:t xml:space="preserve"> atalari dagokionez, horri buruzko iritzia emateko inform</w:t>
      </w:r>
      <w:r>
        <w:t>a</w:t>
      </w:r>
      <w:r>
        <w:t xml:space="preserve">ziorik ez dago. Hala eta guztiz ere, hurbilketa batzuk egin ditugu, txosteneko V.5 atalean jasotzen den bezala. </w:t>
      </w:r>
    </w:p>
    <w:p w:rsidR="003C6BE1" w:rsidRPr="00D94386" w:rsidRDefault="00877ED7" w:rsidP="00D94386">
      <w:pPr>
        <w:pStyle w:val="texto"/>
      </w:pPr>
      <w:r>
        <w:t>Lana egin da Espainiako Estatuko Kanpo Kontroleko Organo Publikoak K</w:t>
      </w:r>
      <w:r>
        <w:t>o</w:t>
      </w:r>
      <w:r>
        <w:t>ordinatzeko Batzordeak onetsitako eta Kontuen Ganberak fiskalizazio-eskuliburuan garatu dituen sektore publikoaren auditoriari buruzko printzipioei eta arauei jarraituz, eta, funtsean, “Fiskalizazio finantzarioko oinarrizko pri</w:t>
      </w:r>
      <w:r>
        <w:t>n</w:t>
      </w:r>
      <w:r>
        <w:t xml:space="preserve">tzipioak” </w:t>
      </w:r>
      <w:proofErr w:type="spellStart"/>
      <w:r>
        <w:t>ISSAI-ES</w:t>
      </w:r>
      <w:proofErr w:type="spellEnd"/>
      <w:r>
        <w:t xml:space="preserve"> 200 eta "Betetzeari buruzko fiskalizazioaren oinarrizko printzipioak" </w:t>
      </w:r>
      <w:proofErr w:type="spellStart"/>
      <w:r>
        <w:t>ISSAI-ES</w:t>
      </w:r>
      <w:proofErr w:type="spellEnd"/>
      <w:r>
        <w:t xml:space="preserve"> 400 arauak aplikatu dira.</w:t>
      </w:r>
    </w:p>
    <w:p w:rsidR="003C6BE1" w:rsidRDefault="003C6BE1">
      <w:pPr>
        <w:spacing w:after="0"/>
        <w:ind w:firstLine="0"/>
        <w:jc w:val="left"/>
        <w:rPr>
          <w:spacing w:val="6"/>
          <w:sz w:val="26"/>
          <w:szCs w:val="24"/>
        </w:rPr>
      </w:pPr>
      <w:r>
        <w:br w:type="page"/>
      </w:r>
    </w:p>
    <w:p w:rsidR="00877ED7" w:rsidRPr="004E7167" w:rsidRDefault="00877ED7" w:rsidP="003C6BE1">
      <w:pPr>
        <w:pStyle w:val="atitulo1"/>
        <w:rPr>
          <w:color w:val="auto"/>
        </w:rPr>
      </w:pPr>
      <w:bookmarkStart w:id="8" w:name="_Toc523384162"/>
      <w:bookmarkStart w:id="9" w:name="_Toc451933625"/>
      <w:bookmarkStart w:id="10" w:name="_Toc500414334"/>
      <w:r>
        <w:rPr>
          <w:color w:val="auto"/>
        </w:rPr>
        <w:lastRenderedPageBreak/>
        <w:t>IV. Ondorioak eta gomendioak</w:t>
      </w:r>
      <w:bookmarkEnd w:id="8"/>
    </w:p>
    <w:p w:rsidR="00877ED7" w:rsidRPr="00D94386" w:rsidRDefault="00877ED7" w:rsidP="00D751D5">
      <w:pPr>
        <w:pStyle w:val="texto"/>
      </w:pPr>
      <w:r>
        <w:t>Ondoren, egindako lanaren ondorio nagusiak aurkezten ditugu, bai eta ko</w:t>
      </w:r>
      <w:r>
        <w:t>n</w:t>
      </w:r>
      <w:r>
        <w:t>tratazioaren kudeaketa hobetzeko egokitzat jotzen ditugun gomendioak ere:</w:t>
      </w:r>
    </w:p>
    <w:p w:rsidR="00636A67" w:rsidRPr="0040552A" w:rsidRDefault="00100E6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 xml:space="preserve">2016ko eta 2017ko ekitaldietan egindako kontratuak </w:t>
      </w:r>
      <w:proofErr w:type="spellStart"/>
      <w:r>
        <w:t>lizitatzeko</w:t>
      </w:r>
      <w:proofErr w:type="spellEnd"/>
      <w:r>
        <w:t xml:space="preserve"> eta adjud</w:t>
      </w:r>
      <w:r>
        <w:t>i</w:t>
      </w:r>
      <w:r>
        <w:t>katzeko prozedurak Kontratuei buruzko 6/2006 Foru Legearen arabera egin dira, eta pleguetan aintzat hartu dira eragina zuzena duten 2014/24/EB Zuzent</w:t>
      </w:r>
      <w:r>
        <w:t>a</w:t>
      </w:r>
      <w:r>
        <w:t>rauaren xedapenak.</w:t>
      </w:r>
    </w:p>
    <w:p w:rsidR="00C13253" w:rsidRPr="001A7F63" w:rsidRDefault="00C1325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Espedienteen lizitazioak izapidetzen ari badira ere, aurreko kontratuen i</w:t>
      </w:r>
      <w:r>
        <w:t>n</w:t>
      </w:r>
      <w:r>
        <w:t xml:space="preserve">darraldia amaitu delako, oraindik ere zerbitzu batzuk badaude zeinetan aurreko adjudikazio-hartzaileak haiek ematen jarraitzen baitu, indarraldi hori gainditu bada ere, bai eta zerbitzuak ordaintzen ere, aberaste bidegabearen teoriaren arabera. Horrelako egoerak ahal den guztian saihestu beharrekoak dira. </w:t>
      </w:r>
    </w:p>
    <w:p w:rsidR="00A94E59" w:rsidRDefault="00636A6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 xml:space="preserve">2015eko otsailaren 3az geroztik egindako lizitazioek </w:t>
      </w:r>
      <w:proofErr w:type="spellStart"/>
      <w:r>
        <w:t>—data</w:t>
      </w:r>
      <w:proofErr w:type="spellEnd"/>
      <w:r>
        <w:t xml:space="preserve"> horretan hartu zuen indarra 6/2006 Foru Legearen 49. artikuluaren </w:t>
      </w:r>
      <w:proofErr w:type="spellStart"/>
      <w:r>
        <w:t>aldaketak—</w:t>
      </w:r>
      <w:proofErr w:type="spellEnd"/>
      <w:r>
        <w:t xml:space="preserve"> klausula a</w:t>
      </w:r>
      <w:r>
        <w:t>d</w:t>
      </w:r>
      <w:r>
        <w:t>ministratibo partikularren kasuan kasuko pleguetan jaso dituzte aplikatzekoak diren hitzarmen kolektiboei dagozkien klausula sozialak. Egiaztatu dugu lizit</w:t>
      </w:r>
      <w:r>
        <w:t>a</w:t>
      </w:r>
      <w:r>
        <w:t>zioen zenbatekoak langileen gastuei buruzko zenbatespenak nahikotasunez e</w:t>
      </w:r>
      <w:r>
        <w:t>s</w:t>
      </w:r>
      <w:r>
        <w:t xml:space="preserve">taltzen dituela, aipatutako klausulan aurreikusitakoari hasiera batez estaldura emateko. Ondorio bera atera daiteke aipatutako artikuluaren aldaketak indarra hartu aurretik berrikusitako lizitazioak direla eta, nahiz eta artikulu hori ez izan </w:t>
      </w:r>
      <w:proofErr w:type="spellStart"/>
      <w:r>
        <w:t>exigitzekoa</w:t>
      </w:r>
      <w:proofErr w:type="spellEnd"/>
      <w:r>
        <w:t xml:space="preserve">. </w:t>
      </w:r>
    </w:p>
    <w:p w:rsidR="00495ACB" w:rsidRPr="00BE28D6" w:rsidRDefault="004C4278" w:rsidP="00C725B2">
      <w:pPr>
        <w:pStyle w:val="texto"/>
      </w:pPr>
      <w:r>
        <w:t>Gainera, aplikatzekoak diren hitzarmen kolektiboetan aurreikusita dauden lansarien mailak eta egitura betetzeari buruzko lagineko nominak egiaztatu d</w:t>
      </w:r>
      <w:r>
        <w:t>i</w:t>
      </w:r>
      <w:r>
        <w:t>tugu.</w:t>
      </w:r>
    </w:p>
    <w:p w:rsidR="00D01B2D" w:rsidRPr="008A3E7F" w:rsidRDefault="006E7F4C"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proofErr w:type="spellStart"/>
      <w:r>
        <w:t>Desgaitasunaren</w:t>
      </w:r>
      <w:proofErr w:type="spellEnd"/>
      <w:r>
        <w:t xml:space="preserve"> arloan, kontratazioa modu homogeneoan gauzatzen da, plegu berdinei jarraituz eta </w:t>
      </w:r>
      <w:proofErr w:type="spellStart"/>
      <w:r>
        <w:t>desgaitasunaren</w:t>
      </w:r>
      <w:proofErr w:type="spellEnd"/>
      <w:r>
        <w:t xml:space="preserve"> hitzarmen kolektibo bera aplikatuz zentro eta etxebizitza guztietarako</w:t>
      </w:r>
      <w:r w:rsidR="00D01B2D" w:rsidRPr="008A3E7F">
        <w:rPr>
          <w:rStyle w:val="Refdenotaalpie"/>
          <w:szCs w:val="26"/>
        </w:rPr>
        <w:footnoteReference w:id="9"/>
      </w:r>
      <w:r>
        <w:t>. Homogeneotasun hori ez da gaixotasun mentalaren eta adingabearentzako arretan gertatzen; arlo horietan, ez da aplik</w:t>
      </w:r>
      <w:r>
        <w:t>a</w:t>
      </w:r>
      <w:r>
        <w:t xml:space="preserve">tzekoa desgaituen kolektiborako hitzarmena, eta aplikatzekoak dira estatu- eta enpresa-erramuetako hitzarmen kolektiboak. </w:t>
      </w:r>
    </w:p>
    <w:p w:rsidR="00E87779" w:rsidRPr="000B7245" w:rsidRDefault="002D68F1"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2011ko ekitalditik aurrera, aurrekontu-egonkortasuna ez-betetzearen age</w:t>
      </w:r>
      <w:r>
        <w:t>r</w:t>
      </w:r>
      <w:r>
        <w:t>toki batean eta defizita murrizteko helburuarekin, laguntza-kontratuetako pr</w:t>
      </w:r>
      <w:r>
        <w:t>e</w:t>
      </w:r>
      <w:r>
        <w:t>zioen berrikuspenaren aplikazioa kentzen da, eta, horrenbestez, prezioak izoztu egiten dira ondoz ondoko luzatzeetan. Egoera horrek eragina izan zuen enpresa adjudikazio-hartzaileek hurrenez hurreneko hitzarmen kolektiboetan aurreikus</w:t>
      </w:r>
      <w:r>
        <w:t>i</w:t>
      </w:r>
      <w:r>
        <w:lastRenderedPageBreak/>
        <w:t xml:space="preserve">tako </w:t>
      </w:r>
      <w:proofErr w:type="spellStart"/>
      <w:r>
        <w:t>ordainari-hobekuntzen</w:t>
      </w:r>
      <w:proofErr w:type="spellEnd"/>
      <w:r>
        <w:t xml:space="preserve"> aplikazioan. Nahiz eta tradizionalki Nafarroako Gobernuak </w:t>
      </w:r>
      <w:r>
        <w:rPr>
          <w:i/>
          <w:iCs/>
        </w:rPr>
        <w:t xml:space="preserve">de </w:t>
      </w:r>
      <w:proofErr w:type="spellStart"/>
      <w:r>
        <w:rPr>
          <w:i/>
          <w:iCs/>
        </w:rPr>
        <w:t>facto</w:t>
      </w:r>
      <w:proofErr w:type="spellEnd"/>
      <w:r>
        <w:t xml:space="preserve"> lansarien igoerak finantzatzen zituen kontratu-moduluaren geroztiko aldaketaren bitartez, 2017-2019 urteetarako </w:t>
      </w:r>
      <w:proofErr w:type="spellStart"/>
      <w:r>
        <w:t>Desgaitasunaren</w:t>
      </w:r>
      <w:proofErr w:type="spellEnd"/>
      <w:r>
        <w:t xml:space="preserve"> IV. H</w:t>
      </w:r>
      <w:r>
        <w:t>i</w:t>
      </w:r>
      <w:r>
        <w:t>tzarmen Kolektiboan Eskubide Sozialetako Departamentuaren konpromiso formal bat sartu zen, hitzarmenean jasotako ordainsari-hobekuntzak finantz</w:t>
      </w:r>
      <w:r>
        <w:t>a</w:t>
      </w:r>
      <w:r>
        <w:t>tzekoa hark indarra duen bitartean. Konpromiso horretatik abiatuta, baimena dago aipatutako eremuan modulua urtero berrikusteko; berrikuspen hori, ordea, ez dago baimenduta gaixotasun mentalaren eta adingabearentzako arretaren e</w:t>
      </w:r>
      <w:r>
        <w:t>s</w:t>
      </w:r>
      <w:r>
        <w:t>parruetan, eta horrek eragiten du kontratuko arriskuaren eta menturaren printz</w:t>
      </w:r>
      <w:r>
        <w:t>i</w:t>
      </w:r>
      <w:r>
        <w:t xml:space="preserve">pioak, kontratistak bere gain hartzen duenak, desberdin jokatzea. </w:t>
      </w:r>
    </w:p>
    <w:p w:rsidR="00C13253" w:rsidRPr="0040552A" w:rsidRDefault="00C1325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Lizitazioak egin baino lehen aurreikuspen eta plangintza ekonomiko e</w:t>
      </w:r>
      <w:r>
        <w:t>x</w:t>
      </w:r>
      <w:r>
        <w:t xml:space="preserve">haustibo bat dago pleguetan ezarritako beharren inguruan. Hala eta guztiz ere, gure ustez, aurrekontuen kalkulua oso doia da, eta horrek neurri handi batean mugatzen du langileenak ez diren gastuetarako maniobra-tartea, tasatutako onura gehienez ere ehuneko hirukoa izateaz gainera; horrek, izan ere, enpresa txiki eta ertainen lehia efektiboa muga lezake enpresa handien onurarako. Izan ere, gaur egun </w:t>
      </w:r>
      <w:proofErr w:type="spellStart"/>
      <w:r>
        <w:t>desgaitasunaren</w:t>
      </w:r>
      <w:proofErr w:type="spellEnd"/>
      <w:r>
        <w:t xml:space="preserve"> eremuko zerbitzu guztiak enpresa bakarrari a</w:t>
      </w:r>
      <w:r>
        <w:t>d</w:t>
      </w:r>
      <w:r>
        <w:t>judikatuta daude; enpresa hori enpresa handitzat kalifikatuta dago merkataritz</w:t>
      </w:r>
      <w:r>
        <w:t>a</w:t>
      </w:r>
      <w:r>
        <w:t>ren esparru juridikoan. Balizko muga hori kontraesanean egon liteke kontrat</w:t>
      </w:r>
      <w:r>
        <w:t>a</w:t>
      </w:r>
      <w:r>
        <w:t xml:space="preserve">zioaren zuzentarau berrien helburuetako batekin </w:t>
      </w:r>
      <w:proofErr w:type="spellStart"/>
      <w:r>
        <w:t>—Kontratu</w:t>
      </w:r>
      <w:proofErr w:type="spellEnd"/>
      <w:r>
        <w:t xml:space="preserve"> Publikoei buruzko 2/2018 Foru Legearen bitartez egin da haien </w:t>
      </w:r>
      <w:proofErr w:type="spellStart"/>
      <w:r>
        <w:t>transposizioa—</w:t>
      </w:r>
      <w:proofErr w:type="spellEnd"/>
      <w:r>
        <w:t xml:space="preserve">; honako hau da helburu hori: enpresa txiki eta ertainek kontratazio publikorako sarbidea izan dezaten erraztea. </w:t>
      </w:r>
    </w:p>
    <w:p w:rsidR="00550B92" w:rsidRPr="00745DD5" w:rsidRDefault="00475BF4"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 xml:space="preserve">Pleguetan kontratuen betetze faserako </w:t>
      </w:r>
      <w:proofErr w:type="spellStart"/>
      <w:r>
        <w:t>exigitzen</w:t>
      </w:r>
      <w:proofErr w:type="spellEnd"/>
      <w:r>
        <w:t xml:space="preserve"> diren gainbegiratze- eta kontrol-eskakizun batzuek zuzendu beharko liratekeen gabezia aipagarriak dauzkate; hona hemen horietako bi: zentroetan eta etxebizitzetan bertatik bert</w:t>
      </w:r>
      <w:r>
        <w:t>a</w:t>
      </w:r>
      <w:r>
        <w:t>rako kontrol-mekanismo egokiak egotea langileen arloko betekizunak egiazt</w:t>
      </w:r>
      <w:r>
        <w:t>a</w:t>
      </w:r>
      <w:r>
        <w:t>tzeko, eta txosten teknikoak eta ekonomikoak behar den denboran eta moduan egiaztatzea, hartara nahikotasunez eta egokitasunez ebaluatu ahal izateko ko</w:t>
      </w:r>
      <w:r>
        <w:t>n</w:t>
      </w:r>
      <w:r>
        <w:t xml:space="preserve">tratatutako zerbitzuen kalitate materialaren eta funtzionamenduko kalitatearen maila. Gabezia horiek eragotzi egiten digute egiaztatzea pleguetan </w:t>
      </w:r>
      <w:proofErr w:type="spellStart"/>
      <w:r>
        <w:t>exigitzen</w:t>
      </w:r>
      <w:proofErr w:type="spellEnd"/>
      <w:r>
        <w:t xml:space="preserve"> diren betekizun jakin batzuk guztiz betetzen diren. </w:t>
      </w:r>
    </w:p>
    <w:p w:rsidR="005559D6" w:rsidRPr="004C4278" w:rsidRDefault="00562534"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 xml:space="preserve">Ikuskapen Atalak, une honetan, hiru ikuskatzaile dauzka; horrek eragotzi egiten du </w:t>
      </w:r>
      <w:proofErr w:type="spellStart"/>
      <w:r>
        <w:t>PAGNAren</w:t>
      </w:r>
      <w:proofErr w:type="spellEnd"/>
      <w:r>
        <w:t xml:space="preserve"> kontratuen gainbegiratze- eta kontrol-eginkizunak bet</w:t>
      </w:r>
      <w:r>
        <w:t>e</w:t>
      </w:r>
      <w:r>
        <w:t>tzea, aztertutako arlo guztietan</w:t>
      </w:r>
      <w:r>
        <w:rPr>
          <w:rStyle w:val="Refdenotaalpie"/>
          <w:szCs w:val="26"/>
        </w:rPr>
        <w:footnoteReference w:id="10"/>
      </w:r>
      <w:r>
        <w:t xml:space="preserve">. </w:t>
      </w:r>
    </w:p>
    <w:p w:rsidR="005D0C71" w:rsidRPr="008A3E7F" w:rsidRDefault="001964E6"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proofErr w:type="spellStart"/>
      <w:r>
        <w:t>Desgaitasunaren</w:t>
      </w:r>
      <w:proofErr w:type="spellEnd"/>
      <w:r>
        <w:t xml:space="preserve"> arloan, eta pleguetan aurreikusitakoaz bestera, gure iritziz betetze-fasean ez dira ebaluatu adjudikazio-hartzaileei adjudikazio-irizpide moduan baloratutako apartatu guztiak. </w:t>
      </w:r>
    </w:p>
    <w:p w:rsidR="00C13253" w:rsidRPr="0040552A" w:rsidRDefault="00C1325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lastRenderedPageBreak/>
        <w:t>Gizarte Zerbitzuei buruzko 15/2006 Foru Legeak ezartzen du kalitate pl</w:t>
      </w:r>
      <w:r>
        <w:t>a</w:t>
      </w:r>
      <w:r>
        <w:t xml:space="preserve">nak onetsi behar direla gizarte zerbitzuetarako, lau urteko indarraldiarekin. Onetsitako plan bakarra 2010-2013 aldiari dagokiona </w:t>
      </w:r>
      <w:proofErr w:type="spellStart"/>
      <w:r>
        <w:t>da</w:t>
      </w:r>
      <w:proofErr w:type="spellEnd"/>
      <w:r>
        <w:t>.</w:t>
      </w:r>
    </w:p>
    <w:p w:rsidR="00745DD5" w:rsidRPr="00745DD5" w:rsidRDefault="001E555A"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 xml:space="preserve">Pleguetan </w:t>
      </w:r>
      <w:proofErr w:type="spellStart"/>
      <w:r>
        <w:t>exigitzen</w:t>
      </w:r>
      <w:proofErr w:type="spellEnd"/>
      <w:r>
        <w:t xml:space="preserve"> diren langile-arloko betekizunak 209/1991 Foru D</w:t>
      </w:r>
      <w:r>
        <w:t>e</w:t>
      </w:r>
      <w:r>
        <w:t xml:space="preserve">kretuan gutxieneko gisa ezarritakoetatik gora daude. </w:t>
      </w:r>
    </w:p>
    <w:p w:rsidR="00C13253" w:rsidRPr="00745DD5" w:rsidRDefault="000B7245"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zCs w:val="26"/>
        </w:rPr>
      </w:pPr>
      <w:r>
        <w:t xml:space="preserve">Ebaluazio-adierazleei eta adjudikazio-hartzaileei </w:t>
      </w:r>
      <w:proofErr w:type="spellStart"/>
      <w:r>
        <w:t>exigitutako</w:t>
      </w:r>
      <w:proofErr w:type="spellEnd"/>
      <w:r>
        <w:t xml:space="preserve"> gogobetetze-maila neurtzeko inkestei buruzko informazioak ahuldade nabarmenak dauzka, kontratatutako zerbitzuen kalitatea baloratzeko kudeaketa-tresna gisa daukaten erabilgarritasunaren aldetik. </w:t>
      </w:r>
    </w:p>
    <w:p w:rsidR="00C13253" w:rsidRDefault="00C13253" w:rsidP="00015C1A">
      <w:pPr>
        <w:pStyle w:val="texto"/>
        <w:spacing w:before="220"/>
      </w:pPr>
      <w:r>
        <w:t>Gure iritziz, ikusitako gabeziak hobetzeko hainbat alderdi hartu beharko lir</w:t>
      </w:r>
      <w:r>
        <w:t>a</w:t>
      </w:r>
      <w:r>
        <w:t>teke kontuan, eta horiexek dira horiei buruz egin behar ditugun gomendioak:</w:t>
      </w:r>
    </w:p>
    <w:p w:rsidR="00665DDB" w:rsidRDefault="00665DDB"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r>
        <w:rPr>
          <w:i/>
        </w:rPr>
        <w:t xml:space="preserve">Pleguetan jasotako </w:t>
      </w:r>
      <w:proofErr w:type="spellStart"/>
      <w:r>
        <w:rPr>
          <w:i/>
        </w:rPr>
        <w:t>exigentziak</w:t>
      </w:r>
      <w:proofErr w:type="spellEnd"/>
      <w:r>
        <w:rPr>
          <w:i/>
        </w:rPr>
        <w:t xml:space="preserve"> egiaztatzea eta, zehazki, ekitaldi bakoitz</w:t>
      </w:r>
      <w:r>
        <w:rPr>
          <w:i/>
        </w:rPr>
        <w:t>a</w:t>
      </w:r>
      <w:r>
        <w:rPr>
          <w:i/>
        </w:rPr>
        <w:t>ren amaieran oroitidazki tekniko eta ekonomikoak berrikustea.</w:t>
      </w:r>
    </w:p>
    <w:p w:rsidR="00665DDB" w:rsidRPr="008A3E7F" w:rsidRDefault="00665DDB"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r>
        <w:rPr>
          <w:i/>
        </w:rPr>
        <w:t xml:space="preserve">Aztertzea kontrol-mekanismoak egokiak diren eta aukera ematen duten pleguetan </w:t>
      </w:r>
      <w:proofErr w:type="spellStart"/>
      <w:r>
        <w:rPr>
          <w:i/>
        </w:rPr>
        <w:t>exigitutako</w:t>
      </w:r>
      <w:proofErr w:type="spellEnd"/>
      <w:r>
        <w:rPr>
          <w:i/>
        </w:rPr>
        <w:t xml:space="preserve"> langileen bertaratze-betekizuna egoki egiaztatzeko. </w:t>
      </w:r>
    </w:p>
    <w:p w:rsidR="00665DDB" w:rsidRDefault="00745DD5"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r>
        <w:rPr>
          <w:i/>
        </w:rPr>
        <w:t>Aztertzea ea Kalitate eta Ikuskapen Zerbitzuaren baliabideak nahikoak d</w:t>
      </w:r>
      <w:r>
        <w:rPr>
          <w:i/>
        </w:rPr>
        <w:t>i</w:t>
      </w:r>
      <w:r>
        <w:rPr>
          <w:i/>
        </w:rPr>
        <w:t xml:space="preserve">ren </w:t>
      </w:r>
      <w:proofErr w:type="spellStart"/>
      <w:r>
        <w:rPr>
          <w:i/>
        </w:rPr>
        <w:t>PAGNAren</w:t>
      </w:r>
      <w:proofErr w:type="spellEnd"/>
      <w:r>
        <w:rPr>
          <w:i/>
        </w:rPr>
        <w:t xml:space="preserve"> kontratuen gaineko kontrol-eginkizunak betetzeko; edo, bestela, agentziaren menpean kontratuen kontrolerako eta jarraipenerako berariazko unitate bat eratzea. </w:t>
      </w:r>
    </w:p>
    <w:p w:rsidR="00665DDB" w:rsidRPr="000B7245" w:rsidRDefault="00665DDB"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r>
        <w:rPr>
          <w:i/>
        </w:rPr>
        <w:t>Enpresei dokumentazioa eskatzea haiek oroitidazkietan deklaratutako a</w:t>
      </w:r>
      <w:r>
        <w:rPr>
          <w:i/>
        </w:rPr>
        <w:t>l</w:t>
      </w:r>
      <w:r>
        <w:rPr>
          <w:i/>
        </w:rPr>
        <w:t>derdi jakin batzuen betetzea egiaztatzeko.</w:t>
      </w:r>
    </w:p>
    <w:p w:rsidR="00665DDB" w:rsidRPr="008B4AC5" w:rsidRDefault="00665DDB"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proofErr w:type="spellStart"/>
      <w:r>
        <w:rPr>
          <w:i/>
        </w:rPr>
        <w:t>PAGNAren</w:t>
      </w:r>
      <w:proofErr w:type="spellEnd"/>
      <w:r>
        <w:rPr>
          <w:i/>
        </w:rPr>
        <w:t xml:space="preserve"> eta Kalitate eta Ikuskapen Zerbitzuaren artean adostutako pr</w:t>
      </w:r>
      <w:r>
        <w:rPr>
          <w:i/>
        </w:rPr>
        <w:t>o</w:t>
      </w:r>
      <w:r>
        <w:rPr>
          <w:i/>
        </w:rPr>
        <w:t>zedura bat zehaztea, pleguen balizko ez-betetzeetarako.</w:t>
      </w:r>
    </w:p>
    <w:p w:rsidR="002B68B6" w:rsidRDefault="002B68B6"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r>
        <w:rPr>
          <w:i/>
        </w:rPr>
        <w:t>Lizentzia berriak izapidetzea, aberaste bidegabearen figuraren pean em</w:t>
      </w:r>
      <w:r>
        <w:rPr>
          <w:i/>
        </w:rPr>
        <w:t>a</w:t>
      </w:r>
      <w:r>
        <w:rPr>
          <w:i/>
        </w:rPr>
        <w:t>ten eta ordaintzen jarraitzen diren zerbitzuei estaldura egokia emateko.</w:t>
      </w:r>
    </w:p>
    <w:p w:rsidR="005559D6" w:rsidRDefault="005559D6"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r>
        <w:rPr>
          <w:i/>
        </w:rPr>
        <w:t>Aztertzea ez ote den egokia hitzarmen kolektibo sektorial bakar bat sust</w:t>
      </w:r>
      <w:r>
        <w:rPr>
          <w:i/>
        </w:rPr>
        <w:t>a</w:t>
      </w:r>
      <w:r>
        <w:rPr>
          <w:i/>
        </w:rPr>
        <w:t>tzea gizarte zerbitzuen kudeaketaren arlorako.</w:t>
      </w:r>
    </w:p>
    <w:p w:rsidR="00665DDB" w:rsidRPr="00D751D5" w:rsidRDefault="00665DDB"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r>
        <w:rPr>
          <w:i/>
        </w:rPr>
        <w:t xml:space="preserve">Aztertzea arrazoizkoa ote den lizitazio-aurrekontuek eskaintzen duten tarte eskasa, aurrekontu horiek ez dezaten eraginik izan kontratatutako zerbitzuen kalitatean. </w:t>
      </w:r>
    </w:p>
    <w:p w:rsidR="00C12130" w:rsidRPr="00D751D5" w:rsidRDefault="00C12130"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r>
        <w:rPr>
          <w:i/>
        </w:rPr>
        <w:t>Kalitate plan berri bat onestea, 15/2006 Foru Legean aurreikusitako m</w:t>
      </w:r>
      <w:r>
        <w:rPr>
          <w:i/>
        </w:rPr>
        <w:t>o</w:t>
      </w:r>
      <w:r>
        <w:rPr>
          <w:i/>
        </w:rPr>
        <w:t>duan, eta 2016ko ekitaldian, onetsitako kalitate plan bakarraren harira, egin zen ebaluazio-txostenean agerian jarritako mugak eta gabeziak berrikustea.</w:t>
      </w:r>
    </w:p>
    <w:p w:rsidR="00C12130" w:rsidRPr="00D751D5" w:rsidRDefault="00C12130"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r>
        <w:rPr>
          <w:i/>
        </w:rPr>
        <w:t>Agentziak zerbitzuen kalitatea ebaluatzeko adierazle egokiak zehaztu eta ezartzea, beren xederako modu eraginkorrean balio dezaten; horiei modu h</w:t>
      </w:r>
      <w:r>
        <w:rPr>
          <w:i/>
        </w:rPr>
        <w:t>o</w:t>
      </w:r>
      <w:r>
        <w:rPr>
          <w:i/>
        </w:rPr>
        <w:t>mogeneoan egokitu beharko zaizkie zerbitzuen adjudikazio-hartzaile diren e</w:t>
      </w:r>
      <w:r>
        <w:rPr>
          <w:i/>
        </w:rPr>
        <w:t>n</w:t>
      </w:r>
      <w:r>
        <w:rPr>
          <w:i/>
        </w:rPr>
        <w:t xml:space="preserve">presak. </w:t>
      </w:r>
    </w:p>
    <w:p w:rsidR="00C12130" w:rsidRDefault="000B7245"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i/>
        </w:rPr>
      </w:pPr>
      <w:r>
        <w:rPr>
          <w:i/>
        </w:rPr>
        <w:lastRenderedPageBreak/>
        <w:t xml:space="preserve">Inkestak egiteko modua hobetzea, honakoen moduko alderdietan: emaitzak adierazgarriak izateko gutxieneko gisa jotako kopurua, eta zein emaitza-tartetatik aurrera hartu behar diren neurri zuzentzaileak. </w:t>
      </w:r>
    </w:p>
    <w:p w:rsidR="00C12130" w:rsidRPr="00E91515" w:rsidRDefault="00C12130" w:rsidP="00C12130">
      <w:pPr>
        <w:pStyle w:val="texto"/>
        <w:tabs>
          <w:tab w:val="clear" w:pos="2835"/>
          <w:tab w:val="clear" w:pos="3969"/>
          <w:tab w:val="clear" w:pos="5103"/>
          <w:tab w:val="clear" w:pos="6237"/>
          <w:tab w:val="clear" w:pos="7371"/>
          <w:tab w:val="left" w:pos="480"/>
          <w:tab w:val="num" w:pos="6597"/>
        </w:tabs>
        <w:ind w:firstLine="0"/>
        <w:rPr>
          <w:i/>
        </w:rPr>
      </w:pPr>
    </w:p>
    <w:p w:rsidR="00F5022F" w:rsidRDefault="00F5022F">
      <w:pPr>
        <w:spacing w:after="0"/>
        <w:ind w:firstLine="0"/>
        <w:jc w:val="left"/>
        <w:rPr>
          <w:rFonts w:ascii="Arial" w:hAnsi="Arial"/>
          <w:b/>
          <w:color w:val="000000"/>
          <w:kern w:val="28"/>
          <w:sz w:val="25"/>
          <w:szCs w:val="26"/>
        </w:rPr>
      </w:pPr>
      <w:r>
        <w:br w:type="page"/>
      </w:r>
    </w:p>
    <w:p w:rsidR="00877ED7" w:rsidRPr="003C6BE1" w:rsidRDefault="00877ED7" w:rsidP="003C6BE1">
      <w:pPr>
        <w:pStyle w:val="atitulo1"/>
      </w:pPr>
      <w:bookmarkStart w:id="11" w:name="_Toc523384163"/>
      <w:r>
        <w:lastRenderedPageBreak/>
        <w:t>V. Zerbitzuen kontratazioaren analisia</w:t>
      </w:r>
      <w:bookmarkEnd w:id="11"/>
      <w:r>
        <w:t xml:space="preserve"> </w:t>
      </w:r>
      <w:bookmarkStart w:id="12" w:name="_Toc451930249"/>
      <w:bookmarkStart w:id="13" w:name="_Toc451933567"/>
      <w:bookmarkStart w:id="14" w:name="_Toc451933626"/>
      <w:bookmarkEnd w:id="9"/>
      <w:bookmarkEnd w:id="10"/>
    </w:p>
    <w:p w:rsidR="00877ED7" w:rsidRPr="003C6BE1" w:rsidRDefault="00877ED7" w:rsidP="003C6BE1">
      <w:pPr>
        <w:pStyle w:val="atitulo2"/>
        <w:spacing w:before="240"/>
      </w:pPr>
      <w:bookmarkStart w:id="15" w:name="_Toc523384164"/>
      <w:bookmarkEnd w:id="12"/>
      <w:bookmarkEnd w:id="13"/>
      <w:bookmarkEnd w:id="14"/>
      <w:r>
        <w:t>V.1. Adjudikazio-prozeduren berrikuspena</w:t>
      </w:r>
      <w:bookmarkEnd w:id="15"/>
    </w:p>
    <w:p w:rsidR="001533D4" w:rsidRPr="00E47E39" w:rsidRDefault="00AB1D51" w:rsidP="00E47E39">
      <w:pPr>
        <w:pStyle w:val="texto"/>
      </w:pPr>
      <w:r>
        <w:t xml:space="preserve">Atal honetan, laginaren xede diren kontratuei aplikatutako adjudikazio-prozeduren izapidetze administratiboa aztertzen da. Hala eta guztiz ere, V.3 atalean, adjudikazio-irizpideen eta langile-gastuen analisi xeheagoa egiten dugu. </w:t>
      </w:r>
    </w:p>
    <w:p w:rsidR="00945528" w:rsidRPr="00E47E39" w:rsidRDefault="00945528" w:rsidP="00787443">
      <w:pPr>
        <w:pStyle w:val="texto"/>
        <w:spacing w:after="240"/>
      </w:pPr>
      <w:r>
        <w:t xml:space="preserve">Honako hauek dira eremuen araberako emaitzak: </w:t>
      </w:r>
    </w:p>
    <w:p w:rsidR="00877ED7" w:rsidRPr="0083307D" w:rsidRDefault="00665DDB" w:rsidP="0083307D">
      <w:pPr>
        <w:pStyle w:val="atitulo3"/>
        <w:spacing w:before="240"/>
        <w:rPr>
          <w:rFonts w:cs="Arial"/>
        </w:rPr>
      </w:pPr>
      <w:r>
        <w:t xml:space="preserve">V.1.1. </w:t>
      </w:r>
      <w:proofErr w:type="spellStart"/>
      <w:r>
        <w:t>Desgaitasunaren</w:t>
      </w:r>
      <w:proofErr w:type="spellEnd"/>
      <w:r>
        <w:t xml:space="preserve"> eremua</w:t>
      </w:r>
    </w:p>
    <w:p w:rsidR="00877ED7" w:rsidRPr="00E47E39" w:rsidRDefault="00877ED7" w:rsidP="00E47E39">
      <w:pPr>
        <w:pStyle w:val="texto"/>
        <w:spacing w:after="240"/>
        <w:rPr>
          <w:rFonts w:ascii="Arial" w:hAnsi="Arial" w:cs="Arial"/>
          <w:sz w:val="24"/>
        </w:rPr>
      </w:pPr>
      <w:proofErr w:type="spellStart"/>
      <w:r>
        <w:rPr>
          <w:rFonts w:ascii="Arial" w:hAnsi="Arial"/>
          <w:sz w:val="24"/>
        </w:rPr>
        <w:t>Oncineda</w:t>
      </w:r>
      <w:proofErr w:type="spellEnd"/>
      <w:r>
        <w:rPr>
          <w:rFonts w:ascii="Arial" w:hAnsi="Arial"/>
          <w:sz w:val="24"/>
        </w:rPr>
        <w:t xml:space="preserve">, Infanta Elena eta La </w:t>
      </w:r>
      <w:proofErr w:type="spellStart"/>
      <w:r>
        <w:rPr>
          <w:rFonts w:ascii="Arial" w:hAnsi="Arial"/>
          <w:sz w:val="24"/>
        </w:rPr>
        <w:t>Atalaya</w:t>
      </w:r>
      <w:proofErr w:type="spellEnd"/>
      <w:r>
        <w:rPr>
          <w:rFonts w:ascii="Arial" w:hAnsi="Arial"/>
          <w:sz w:val="24"/>
        </w:rPr>
        <w:t xml:space="preserve"> zentroak</w:t>
      </w:r>
    </w:p>
    <w:p w:rsidR="00877ED7" w:rsidRPr="00E47E39" w:rsidRDefault="00877ED7" w:rsidP="00DB425F">
      <w:pPr>
        <w:pStyle w:val="texto"/>
        <w:spacing w:after="180"/>
      </w:pPr>
      <w:proofErr w:type="spellStart"/>
      <w:r>
        <w:t>PAGNAk</w:t>
      </w:r>
      <w:proofErr w:type="spellEnd"/>
      <w:r>
        <w:t xml:space="preserve"> 2016ko martxoaren 1ean akordio bat sinatu zuen batzorde parek</w:t>
      </w:r>
      <w:r>
        <w:t>i</w:t>
      </w:r>
      <w:r>
        <w:t>dea osatzen duten zentral sindikalekin; akordio horren bidez, Administrazioak konpromisoa hartzen zuen “</w:t>
      </w:r>
      <w:proofErr w:type="spellStart"/>
      <w:r>
        <w:t>Desgaitasuna</w:t>
      </w:r>
      <w:proofErr w:type="spellEnd"/>
      <w:r>
        <w:t xml:space="preserve"> dutenei arreta emateko Nafarroako Gobernuarekin itundutako zentroen III. hitzarmen sektorialean” jasotako ba</w:t>
      </w:r>
      <w:r>
        <w:t>l</w:t>
      </w:r>
      <w:r>
        <w:t>dintza ekonomikoak osorik betetzea bermatzeko. Horretarako, nahiz eta 2017ra arte indarrean dauden kontratuak egon, hain zuzen ere 2013an eta 2014an adj</w:t>
      </w:r>
      <w:r>
        <w:t>u</w:t>
      </w:r>
      <w:r>
        <w:t xml:space="preserve">dikatutako kontratuak, 2016ko uztailean, </w:t>
      </w:r>
      <w:proofErr w:type="spellStart"/>
      <w:r>
        <w:t>PAGNAk</w:t>
      </w:r>
      <w:proofErr w:type="spellEnd"/>
      <w:r>
        <w:t xml:space="preserve"> zentro publiko eta pribatuen kudeaketarako kontratuen lizitazio berria egin zuen. Inguruabar hori aurreik</w:t>
      </w:r>
      <w:r>
        <w:t>u</w:t>
      </w:r>
      <w:r>
        <w:t>sita, kontratu indardunak luzatu egin ziren, adjudikazio berrira arteko iraupena zuen epe batekin.</w:t>
      </w:r>
    </w:p>
    <w:p w:rsidR="00877ED7" w:rsidRDefault="00737BA8" w:rsidP="00DB425F">
      <w:pPr>
        <w:pStyle w:val="texto"/>
        <w:spacing w:after="280"/>
      </w:pPr>
      <w:r>
        <w:t>Espedienteak zentro guztiak hartzen ditu; Europar Batasuneko atalasetik g</w:t>
      </w:r>
      <w:r>
        <w:t>o</w:t>
      </w:r>
      <w:r>
        <w:t>rako adjudikazio-prozedura irekiaren bidez izapidetu zen, eta adjudikazioa l</w:t>
      </w:r>
      <w:r>
        <w:t>o</w:t>
      </w:r>
      <w:r>
        <w:t>teka eginen zela ezarri zen, honako banaketa honen arabera:</w:t>
      </w:r>
    </w:p>
    <w:tbl>
      <w:tblPr>
        <w:tblW w:w="8797" w:type="dxa"/>
        <w:jc w:val="center"/>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42"/>
        <w:gridCol w:w="2126"/>
        <w:gridCol w:w="2268"/>
        <w:gridCol w:w="2261"/>
      </w:tblGrid>
      <w:tr w:rsidR="00AC12F5" w:rsidRPr="00AA6D44" w:rsidTr="009B402D">
        <w:trPr>
          <w:trHeight w:val="312"/>
          <w:jc w:val="center"/>
        </w:trPr>
        <w:tc>
          <w:tcPr>
            <w:tcW w:w="2142" w:type="dxa"/>
            <w:tcBorders>
              <w:bottom w:val="single" w:sz="4" w:space="0" w:color="auto"/>
            </w:tcBorders>
            <w:shd w:val="clear" w:color="auto" w:fill="8DB3E2" w:themeFill="text2" w:themeFillTint="66"/>
            <w:vAlign w:val="center"/>
            <w:hideMark/>
          </w:tcPr>
          <w:p w:rsidR="00AC12F5" w:rsidRPr="00AA6D44" w:rsidRDefault="00CF6DF5" w:rsidP="00AC12F5">
            <w:pPr>
              <w:spacing w:after="0"/>
              <w:ind w:firstLine="0"/>
              <w:jc w:val="left"/>
              <w:rPr>
                <w:rFonts w:ascii="Arial" w:hAnsi="Arial" w:cs="Arial"/>
                <w:bCs/>
                <w:sz w:val="18"/>
                <w:szCs w:val="18"/>
              </w:rPr>
            </w:pPr>
            <w:r>
              <w:rPr>
                <w:rFonts w:ascii="Arial" w:hAnsi="Arial"/>
                <w:bCs/>
                <w:sz w:val="18"/>
                <w:szCs w:val="18"/>
              </w:rPr>
              <w:t>Loteak</w:t>
            </w:r>
          </w:p>
        </w:tc>
        <w:tc>
          <w:tcPr>
            <w:tcW w:w="2126" w:type="dxa"/>
            <w:tcBorders>
              <w:bottom w:val="single" w:sz="4" w:space="0" w:color="auto"/>
            </w:tcBorders>
            <w:shd w:val="clear" w:color="auto" w:fill="8DB3E2" w:themeFill="text2" w:themeFillTint="66"/>
            <w:vAlign w:val="center"/>
            <w:hideMark/>
          </w:tcPr>
          <w:p w:rsidR="00AC12F5" w:rsidRPr="00AA6D44" w:rsidRDefault="00AC12F5" w:rsidP="00DB425F">
            <w:pPr>
              <w:spacing w:after="0"/>
              <w:ind w:firstLine="0"/>
              <w:jc w:val="right"/>
              <w:rPr>
                <w:rFonts w:ascii="Arial" w:hAnsi="Arial" w:cs="Arial"/>
                <w:bCs/>
                <w:sz w:val="18"/>
                <w:szCs w:val="18"/>
              </w:rPr>
            </w:pPr>
            <w:r>
              <w:rPr>
                <w:rFonts w:ascii="Arial" w:hAnsi="Arial"/>
                <w:bCs/>
                <w:sz w:val="18"/>
                <w:szCs w:val="18"/>
              </w:rPr>
              <w:t>Egoitzetako tokiak</w:t>
            </w:r>
          </w:p>
        </w:tc>
        <w:tc>
          <w:tcPr>
            <w:tcW w:w="2268" w:type="dxa"/>
            <w:tcBorders>
              <w:bottom w:val="single" w:sz="4" w:space="0" w:color="auto"/>
            </w:tcBorders>
            <w:shd w:val="clear" w:color="auto" w:fill="8DB3E2" w:themeFill="text2" w:themeFillTint="66"/>
            <w:vAlign w:val="center"/>
            <w:hideMark/>
          </w:tcPr>
          <w:p w:rsidR="00AC12F5" w:rsidRPr="00AA6D44" w:rsidRDefault="00AC12F5" w:rsidP="00DB425F">
            <w:pPr>
              <w:spacing w:after="0"/>
              <w:ind w:firstLine="0"/>
              <w:jc w:val="right"/>
              <w:rPr>
                <w:rFonts w:ascii="Arial" w:hAnsi="Arial" w:cs="Arial"/>
                <w:bCs/>
                <w:sz w:val="18"/>
                <w:szCs w:val="18"/>
              </w:rPr>
            </w:pPr>
            <w:r>
              <w:rPr>
                <w:rFonts w:ascii="Arial" w:hAnsi="Arial"/>
                <w:bCs/>
                <w:sz w:val="18"/>
                <w:szCs w:val="18"/>
              </w:rPr>
              <w:t>Eguneko zentroetako t</w:t>
            </w:r>
            <w:r>
              <w:rPr>
                <w:rFonts w:ascii="Arial" w:hAnsi="Arial"/>
                <w:bCs/>
                <w:sz w:val="18"/>
                <w:szCs w:val="18"/>
              </w:rPr>
              <w:t>o</w:t>
            </w:r>
            <w:r>
              <w:rPr>
                <w:rFonts w:ascii="Arial" w:hAnsi="Arial"/>
                <w:bCs/>
                <w:sz w:val="18"/>
                <w:szCs w:val="18"/>
              </w:rPr>
              <w:t>kiak</w:t>
            </w:r>
          </w:p>
        </w:tc>
        <w:tc>
          <w:tcPr>
            <w:tcW w:w="2261" w:type="dxa"/>
            <w:tcBorders>
              <w:bottom w:val="single" w:sz="4" w:space="0" w:color="auto"/>
            </w:tcBorders>
            <w:shd w:val="clear" w:color="auto" w:fill="8DB3E2" w:themeFill="text2" w:themeFillTint="66"/>
            <w:vAlign w:val="center"/>
            <w:hideMark/>
          </w:tcPr>
          <w:p w:rsidR="00AC12F5" w:rsidRPr="00AA6D44" w:rsidRDefault="00AC12F5" w:rsidP="00DB425F">
            <w:pPr>
              <w:spacing w:after="0"/>
              <w:ind w:firstLine="0"/>
              <w:jc w:val="right"/>
              <w:rPr>
                <w:rFonts w:ascii="Arial" w:hAnsi="Arial" w:cs="Arial"/>
                <w:bCs/>
                <w:sz w:val="18"/>
                <w:szCs w:val="18"/>
              </w:rPr>
            </w:pPr>
            <w:r>
              <w:rPr>
                <w:rFonts w:ascii="Arial" w:hAnsi="Arial"/>
                <w:bCs/>
                <w:sz w:val="18"/>
                <w:szCs w:val="18"/>
              </w:rPr>
              <w:t>Tokiak, guztira</w:t>
            </w:r>
          </w:p>
        </w:tc>
      </w:tr>
      <w:tr w:rsidR="00AC12F5" w:rsidRPr="00AA6D44" w:rsidTr="009B402D">
        <w:trPr>
          <w:trHeight w:val="227"/>
          <w:jc w:val="center"/>
        </w:trPr>
        <w:tc>
          <w:tcPr>
            <w:tcW w:w="2142" w:type="dxa"/>
            <w:tcBorders>
              <w:bottom w:val="single" w:sz="2" w:space="0" w:color="auto"/>
            </w:tcBorders>
            <w:shd w:val="clear" w:color="auto" w:fill="auto"/>
            <w:noWrap/>
            <w:vAlign w:val="center"/>
          </w:tcPr>
          <w:p w:rsidR="00AC12F5" w:rsidRPr="00AA6D44" w:rsidRDefault="00AC12F5" w:rsidP="00AC12F5">
            <w:pPr>
              <w:spacing w:after="0"/>
              <w:ind w:firstLine="0"/>
              <w:jc w:val="left"/>
              <w:rPr>
                <w:rFonts w:ascii="Arial Narrow" w:hAnsi="Arial Narrow"/>
                <w:color w:val="000000"/>
              </w:rPr>
            </w:pPr>
            <w:r>
              <w:rPr>
                <w:rFonts w:ascii="Arial Narrow" w:hAnsi="Arial Narrow"/>
                <w:color w:val="000000"/>
              </w:rPr>
              <w:t xml:space="preserve">1. lotea, Las </w:t>
            </w:r>
            <w:proofErr w:type="spellStart"/>
            <w:r>
              <w:rPr>
                <w:rFonts w:ascii="Arial Narrow" w:hAnsi="Arial Narrow"/>
                <w:color w:val="000000"/>
              </w:rPr>
              <w:t>Hayas</w:t>
            </w:r>
            <w:proofErr w:type="spellEnd"/>
          </w:p>
        </w:tc>
        <w:tc>
          <w:tcPr>
            <w:tcW w:w="2126" w:type="dxa"/>
            <w:tcBorders>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50</w:t>
            </w:r>
          </w:p>
        </w:tc>
        <w:tc>
          <w:tcPr>
            <w:tcW w:w="2268" w:type="dxa"/>
            <w:tcBorders>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45</w:t>
            </w:r>
          </w:p>
        </w:tc>
        <w:tc>
          <w:tcPr>
            <w:tcW w:w="2261" w:type="dxa"/>
            <w:tcBorders>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95</w:t>
            </w:r>
          </w:p>
        </w:tc>
      </w:tr>
      <w:tr w:rsidR="00AC12F5" w:rsidRPr="00AA6D44" w:rsidTr="009B402D">
        <w:trPr>
          <w:trHeight w:val="227"/>
          <w:jc w:val="center"/>
        </w:trPr>
        <w:tc>
          <w:tcPr>
            <w:tcW w:w="2142" w:type="dxa"/>
            <w:tcBorders>
              <w:top w:val="single" w:sz="2" w:space="0" w:color="auto"/>
              <w:bottom w:val="single" w:sz="2" w:space="0" w:color="auto"/>
            </w:tcBorders>
            <w:shd w:val="clear" w:color="auto" w:fill="auto"/>
            <w:noWrap/>
            <w:vAlign w:val="center"/>
          </w:tcPr>
          <w:p w:rsidR="00AC12F5" w:rsidRPr="00AA6D44" w:rsidRDefault="00AC12F5" w:rsidP="00AC12F5">
            <w:pPr>
              <w:spacing w:after="0"/>
              <w:ind w:firstLine="0"/>
              <w:jc w:val="left"/>
              <w:rPr>
                <w:rFonts w:ascii="Arial Narrow" w:hAnsi="Arial Narrow"/>
                <w:color w:val="000000"/>
              </w:rPr>
            </w:pPr>
            <w:r>
              <w:rPr>
                <w:rFonts w:ascii="Arial Narrow" w:hAnsi="Arial Narrow"/>
                <w:color w:val="000000"/>
              </w:rPr>
              <w:t xml:space="preserve">2. lotea, La </w:t>
            </w:r>
            <w:proofErr w:type="spellStart"/>
            <w:r>
              <w:rPr>
                <w:rFonts w:ascii="Arial Narrow" w:hAnsi="Arial Narrow"/>
                <w:color w:val="000000"/>
              </w:rPr>
              <w:t>Atalaya</w:t>
            </w:r>
            <w:proofErr w:type="spellEnd"/>
          </w:p>
        </w:tc>
        <w:tc>
          <w:tcPr>
            <w:tcW w:w="2126"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50</w:t>
            </w:r>
          </w:p>
        </w:tc>
        <w:tc>
          <w:tcPr>
            <w:tcW w:w="2268"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16</w:t>
            </w:r>
          </w:p>
        </w:tc>
        <w:tc>
          <w:tcPr>
            <w:tcW w:w="2261"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66</w:t>
            </w:r>
          </w:p>
        </w:tc>
      </w:tr>
      <w:tr w:rsidR="00AC12F5" w:rsidRPr="00AA6D44" w:rsidTr="009B402D">
        <w:trPr>
          <w:trHeight w:val="227"/>
          <w:jc w:val="center"/>
        </w:trPr>
        <w:tc>
          <w:tcPr>
            <w:tcW w:w="2142" w:type="dxa"/>
            <w:tcBorders>
              <w:top w:val="single" w:sz="2" w:space="0" w:color="auto"/>
              <w:bottom w:val="single" w:sz="2" w:space="0" w:color="auto"/>
            </w:tcBorders>
            <w:shd w:val="clear" w:color="auto" w:fill="auto"/>
            <w:noWrap/>
            <w:vAlign w:val="center"/>
          </w:tcPr>
          <w:p w:rsidR="00AC12F5" w:rsidRPr="00AA6D44" w:rsidRDefault="00AC12F5" w:rsidP="00AC12F5">
            <w:pPr>
              <w:spacing w:after="0"/>
              <w:ind w:firstLine="0"/>
              <w:jc w:val="left"/>
              <w:rPr>
                <w:rFonts w:ascii="Arial Narrow" w:hAnsi="Arial Narrow"/>
                <w:color w:val="000000"/>
              </w:rPr>
            </w:pPr>
            <w:r>
              <w:rPr>
                <w:rFonts w:ascii="Arial Narrow" w:hAnsi="Arial Narrow"/>
                <w:color w:val="000000"/>
              </w:rPr>
              <w:t xml:space="preserve">3. lotea, </w:t>
            </w:r>
            <w:proofErr w:type="spellStart"/>
            <w:r>
              <w:rPr>
                <w:rFonts w:ascii="Arial Narrow" w:hAnsi="Arial Narrow"/>
                <w:color w:val="000000"/>
              </w:rPr>
              <w:t>Oncineda</w:t>
            </w:r>
            <w:proofErr w:type="spellEnd"/>
          </w:p>
        </w:tc>
        <w:tc>
          <w:tcPr>
            <w:tcW w:w="2126"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61</w:t>
            </w:r>
          </w:p>
        </w:tc>
        <w:tc>
          <w:tcPr>
            <w:tcW w:w="2268"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5</w:t>
            </w:r>
          </w:p>
        </w:tc>
        <w:tc>
          <w:tcPr>
            <w:tcW w:w="2261"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66</w:t>
            </w:r>
          </w:p>
        </w:tc>
      </w:tr>
      <w:tr w:rsidR="00AC12F5" w:rsidRPr="00AA6D44" w:rsidTr="009B402D">
        <w:trPr>
          <w:trHeight w:val="227"/>
          <w:jc w:val="center"/>
        </w:trPr>
        <w:tc>
          <w:tcPr>
            <w:tcW w:w="2142" w:type="dxa"/>
            <w:tcBorders>
              <w:top w:val="single" w:sz="2" w:space="0" w:color="auto"/>
              <w:bottom w:val="single" w:sz="2" w:space="0" w:color="auto"/>
            </w:tcBorders>
            <w:shd w:val="clear" w:color="auto" w:fill="auto"/>
            <w:noWrap/>
            <w:vAlign w:val="center"/>
          </w:tcPr>
          <w:p w:rsidR="00AC12F5" w:rsidRPr="00AA6D44" w:rsidRDefault="00AC12F5" w:rsidP="00AC12F5">
            <w:pPr>
              <w:spacing w:after="0"/>
              <w:ind w:firstLine="0"/>
              <w:jc w:val="left"/>
              <w:rPr>
                <w:rFonts w:ascii="Arial Narrow" w:hAnsi="Arial Narrow"/>
                <w:color w:val="000000"/>
              </w:rPr>
            </w:pPr>
            <w:r>
              <w:rPr>
                <w:rFonts w:ascii="Arial Narrow" w:hAnsi="Arial Narrow"/>
                <w:color w:val="000000"/>
              </w:rPr>
              <w:t xml:space="preserve">4. lotea, Valle del </w:t>
            </w:r>
            <w:proofErr w:type="spellStart"/>
            <w:r>
              <w:rPr>
                <w:rFonts w:ascii="Arial Narrow" w:hAnsi="Arial Narrow"/>
                <w:color w:val="000000"/>
              </w:rPr>
              <w:t>Roncal</w:t>
            </w:r>
            <w:proofErr w:type="spellEnd"/>
          </w:p>
        </w:tc>
        <w:tc>
          <w:tcPr>
            <w:tcW w:w="2126"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104</w:t>
            </w:r>
          </w:p>
        </w:tc>
        <w:tc>
          <w:tcPr>
            <w:tcW w:w="2268"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10</w:t>
            </w:r>
          </w:p>
        </w:tc>
        <w:tc>
          <w:tcPr>
            <w:tcW w:w="2261" w:type="dxa"/>
            <w:tcBorders>
              <w:top w:val="single" w:sz="2" w:space="0" w:color="auto"/>
              <w:bottom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114</w:t>
            </w:r>
          </w:p>
        </w:tc>
      </w:tr>
      <w:tr w:rsidR="00AC12F5" w:rsidRPr="00AA6D44" w:rsidTr="009B402D">
        <w:trPr>
          <w:trHeight w:val="227"/>
          <w:jc w:val="center"/>
        </w:trPr>
        <w:tc>
          <w:tcPr>
            <w:tcW w:w="2142" w:type="dxa"/>
            <w:tcBorders>
              <w:top w:val="single" w:sz="2" w:space="0" w:color="auto"/>
            </w:tcBorders>
            <w:shd w:val="clear" w:color="auto" w:fill="auto"/>
            <w:noWrap/>
            <w:vAlign w:val="center"/>
          </w:tcPr>
          <w:p w:rsidR="00AC12F5" w:rsidRPr="00AA6D44" w:rsidRDefault="00AC12F5" w:rsidP="00AC12F5">
            <w:pPr>
              <w:spacing w:after="0"/>
              <w:ind w:firstLine="0"/>
              <w:jc w:val="left"/>
              <w:rPr>
                <w:rFonts w:ascii="Arial Narrow" w:hAnsi="Arial Narrow"/>
                <w:color w:val="000000"/>
              </w:rPr>
            </w:pPr>
            <w:r>
              <w:rPr>
                <w:rFonts w:ascii="Arial Narrow" w:hAnsi="Arial Narrow"/>
                <w:color w:val="000000"/>
              </w:rPr>
              <w:t>5. lotea, Infanta Elena</w:t>
            </w:r>
          </w:p>
        </w:tc>
        <w:tc>
          <w:tcPr>
            <w:tcW w:w="2126" w:type="dxa"/>
            <w:tcBorders>
              <w:top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70</w:t>
            </w:r>
          </w:p>
        </w:tc>
        <w:tc>
          <w:tcPr>
            <w:tcW w:w="2268" w:type="dxa"/>
            <w:tcBorders>
              <w:top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12</w:t>
            </w:r>
          </w:p>
        </w:tc>
        <w:tc>
          <w:tcPr>
            <w:tcW w:w="2261" w:type="dxa"/>
            <w:tcBorders>
              <w:top w:val="single" w:sz="2" w:space="0" w:color="auto"/>
            </w:tcBorders>
            <w:shd w:val="clear" w:color="auto" w:fill="auto"/>
            <w:noWrap/>
            <w:vAlign w:val="center"/>
          </w:tcPr>
          <w:p w:rsidR="00AC12F5" w:rsidRPr="00AA6D44" w:rsidRDefault="00AC12F5" w:rsidP="00DB425F">
            <w:pPr>
              <w:spacing w:after="0"/>
              <w:ind w:firstLine="0"/>
              <w:jc w:val="right"/>
              <w:rPr>
                <w:rFonts w:ascii="Arial Narrow" w:hAnsi="Arial Narrow"/>
                <w:color w:val="000000"/>
              </w:rPr>
            </w:pPr>
            <w:r>
              <w:rPr>
                <w:rFonts w:ascii="Arial Narrow" w:hAnsi="Arial Narrow"/>
                <w:color w:val="000000"/>
              </w:rPr>
              <w:t>82</w:t>
            </w:r>
          </w:p>
        </w:tc>
      </w:tr>
    </w:tbl>
    <w:p w:rsidR="00877ED7" w:rsidRPr="00E47E39" w:rsidRDefault="00AD6933" w:rsidP="00DB425F">
      <w:pPr>
        <w:pStyle w:val="texto"/>
        <w:spacing w:before="260"/>
      </w:pPr>
      <w:r>
        <w:t xml:space="preserve">1. lotetik 4. lotera bitartekoak </w:t>
      </w:r>
      <w:proofErr w:type="spellStart"/>
      <w:r>
        <w:t>adimen-desgaitasuna</w:t>
      </w:r>
      <w:proofErr w:type="spellEnd"/>
      <w:r>
        <w:t xml:space="preserve"> duten pertsonentzako egoitzetarako dira. 5. lotea </w:t>
      </w:r>
      <w:proofErr w:type="spellStart"/>
      <w:r>
        <w:t>desgaitasun</w:t>
      </w:r>
      <w:proofErr w:type="spellEnd"/>
      <w:r>
        <w:t xml:space="preserve"> fisikoa duten pertsonentzako egoitzari dagokio. </w:t>
      </w:r>
    </w:p>
    <w:p w:rsidR="00877ED7" w:rsidRPr="00E47E39" w:rsidRDefault="00877ED7" w:rsidP="00E47E39">
      <w:pPr>
        <w:pStyle w:val="texto"/>
      </w:pPr>
      <w:r>
        <w:t>Espedientearen lizitazioa 2016ko uztailean argitaratu zen, eta eskaintzak hautatu eta baloratzeko izapideak egin ondoren, 2016ko azaroan adjudikatu z</w:t>
      </w:r>
      <w:r>
        <w:t>i</w:t>
      </w:r>
      <w:r>
        <w:t xml:space="preserve">ren kasuko loteak. </w:t>
      </w:r>
    </w:p>
    <w:p w:rsidR="00A12A07" w:rsidRPr="00E91515" w:rsidRDefault="00A12A07" w:rsidP="00E47E39">
      <w:pPr>
        <w:pStyle w:val="texto"/>
        <w:spacing w:after="240"/>
      </w:pPr>
    </w:p>
    <w:p w:rsidR="00A12A07" w:rsidRPr="00E91515" w:rsidRDefault="00A12A07" w:rsidP="00E47E39">
      <w:pPr>
        <w:pStyle w:val="texto"/>
        <w:spacing w:after="240"/>
      </w:pPr>
    </w:p>
    <w:p w:rsidR="003975C6" w:rsidRPr="00E47E39" w:rsidRDefault="00877ED7" w:rsidP="00E47E39">
      <w:pPr>
        <w:pStyle w:val="texto"/>
        <w:spacing w:after="240"/>
      </w:pPr>
      <w:r>
        <w:t xml:space="preserve">Hautatutako laginean, adjudikazio-prozeduraren datuak, BEZik gabe, honako hauek dira: </w:t>
      </w:r>
    </w:p>
    <w:tbl>
      <w:tblPr>
        <w:tblW w:w="8762" w:type="dxa"/>
        <w:jc w:val="center"/>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86"/>
        <w:gridCol w:w="1337"/>
        <w:gridCol w:w="1157"/>
        <w:gridCol w:w="1576"/>
        <w:gridCol w:w="1798"/>
        <w:gridCol w:w="1320"/>
      </w:tblGrid>
      <w:tr w:rsidR="003975C6" w:rsidRPr="00362855" w:rsidTr="00F239BE">
        <w:trPr>
          <w:trHeight w:val="312"/>
          <w:jc w:val="center"/>
        </w:trPr>
        <w:tc>
          <w:tcPr>
            <w:tcW w:w="1767" w:type="dxa"/>
            <w:tcBorders>
              <w:bottom w:val="single" w:sz="4" w:space="0" w:color="auto"/>
            </w:tcBorders>
            <w:shd w:val="clear" w:color="auto" w:fill="8DB3E2" w:themeFill="text2" w:themeFillTint="66"/>
            <w:vAlign w:val="center"/>
            <w:hideMark/>
          </w:tcPr>
          <w:p w:rsidR="003975C6" w:rsidRPr="00803CD4" w:rsidRDefault="00C82245" w:rsidP="00362855">
            <w:pPr>
              <w:spacing w:after="0"/>
              <w:ind w:firstLine="0"/>
              <w:jc w:val="left"/>
              <w:rPr>
                <w:rFonts w:ascii="Arial" w:hAnsi="Arial" w:cs="Arial"/>
                <w:bCs/>
                <w:sz w:val="18"/>
                <w:szCs w:val="18"/>
              </w:rPr>
            </w:pPr>
            <w:r>
              <w:rPr>
                <w:rFonts w:ascii="Arial" w:hAnsi="Arial"/>
                <w:bCs/>
                <w:sz w:val="18"/>
                <w:szCs w:val="18"/>
              </w:rPr>
              <w:t>Loteak</w:t>
            </w:r>
          </w:p>
        </w:tc>
        <w:tc>
          <w:tcPr>
            <w:tcW w:w="1399" w:type="dxa"/>
            <w:tcBorders>
              <w:bottom w:val="single" w:sz="4" w:space="0" w:color="auto"/>
            </w:tcBorders>
            <w:shd w:val="clear" w:color="auto" w:fill="8DB3E2" w:themeFill="text2" w:themeFillTint="66"/>
            <w:vAlign w:val="center"/>
            <w:hideMark/>
          </w:tcPr>
          <w:p w:rsidR="003975C6" w:rsidRPr="00803CD4" w:rsidRDefault="00803CD4" w:rsidP="00362855">
            <w:pPr>
              <w:spacing w:after="0"/>
              <w:ind w:firstLine="0"/>
              <w:jc w:val="right"/>
              <w:rPr>
                <w:rFonts w:ascii="Arial" w:hAnsi="Arial" w:cs="Arial"/>
                <w:bCs/>
                <w:sz w:val="18"/>
                <w:szCs w:val="18"/>
              </w:rPr>
            </w:pPr>
            <w:r>
              <w:rPr>
                <w:rFonts w:ascii="Arial" w:hAnsi="Arial"/>
                <w:bCs/>
                <w:sz w:val="18"/>
                <w:szCs w:val="18"/>
              </w:rPr>
              <w:t>Balio zenbat</w:t>
            </w:r>
            <w:r>
              <w:rPr>
                <w:rFonts w:ascii="Arial" w:hAnsi="Arial"/>
                <w:bCs/>
                <w:sz w:val="18"/>
                <w:szCs w:val="18"/>
              </w:rPr>
              <w:t>e</w:t>
            </w:r>
            <w:r>
              <w:rPr>
                <w:rFonts w:ascii="Arial" w:hAnsi="Arial"/>
                <w:bCs/>
                <w:sz w:val="18"/>
                <w:szCs w:val="18"/>
              </w:rPr>
              <w:t>tsia</w:t>
            </w:r>
          </w:p>
        </w:tc>
        <w:tc>
          <w:tcPr>
            <w:tcW w:w="1210" w:type="dxa"/>
            <w:tcBorders>
              <w:bottom w:val="single" w:sz="4" w:space="0" w:color="auto"/>
            </w:tcBorders>
            <w:shd w:val="clear" w:color="auto" w:fill="8DB3E2" w:themeFill="text2" w:themeFillTint="66"/>
            <w:vAlign w:val="center"/>
            <w:hideMark/>
          </w:tcPr>
          <w:p w:rsidR="003975C6" w:rsidRPr="00803CD4" w:rsidRDefault="00803CD4" w:rsidP="00362855">
            <w:pPr>
              <w:spacing w:after="0"/>
              <w:ind w:firstLine="0"/>
              <w:jc w:val="right"/>
              <w:rPr>
                <w:rFonts w:ascii="Arial" w:hAnsi="Arial" w:cs="Arial"/>
                <w:bCs/>
                <w:sz w:val="18"/>
                <w:szCs w:val="18"/>
              </w:rPr>
            </w:pPr>
            <w:r>
              <w:rPr>
                <w:rFonts w:ascii="Arial" w:hAnsi="Arial"/>
                <w:bCs/>
                <w:sz w:val="18"/>
                <w:szCs w:val="18"/>
              </w:rPr>
              <w:t>Lizitatza</w:t>
            </w:r>
            <w:r>
              <w:rPr>
                <w:rFonts w:ascii="Arial" w:hAnsi="Arial"/>
                <w:bCs/>
                <w:sz w:val="18"/>
                <w:szCs w:val="18"/>
              </w:rPr>
              <w:t>i</w:t>
            </w:r>
            <w:r>
              <w:rPr>
                <w:rFonts w:ascii="Arial" w:hAnsi="Arial"/>
                <w:bCs/>
                <w:sz w:val="18"/>
                <w:szCs w:val="18"/>
              </w:rPr>
              <w:t>leak</w:t>
            </w:r>
          </w:p>
        </w:tc>
        <w:tc>
          <w:tcPr>
            <w:tcW w:w="1651" w:type="dxa"/>
            <w:tcBorders>
              <w:bottom w:val="single" w:sz="4" w:space="0" w:color="auto"/>
            </w:tcBorders>
            <w:shd w:val="clear" w:color="auto" w:fill="8DB3E2" w:themeFill="text2" w:themeFillTint="66"/>
            <w:vAlign w:val="center"/>
            <w:hideMark/>
          </w:tcPr>
          <w:p w:rsidR="003975C6" w:rsidRPr="00803CD4" w:rsidRDefault="00803CD4" w:rsidP="00362855">
            <w:pPr>
              <w:spacing w:after="0"/>
              <w:ind w:firstLine="0"/>
              <w:jc w:val="right"/>
              <w:rPr>
                <w:rFonts w:ascii="Arial" w:hAnsi="Arial" w:cs="Arial"/>
                <w:bCs/>
                <w:sz w:val="18"/>
                <w:szCs w:val="18"/>
              </w:rPr>
            </w:pPr>
            <w:r>
              <w:rPr>
                <w:rFonts w:ascii="Arial" w:hAnsi="Arial"/>
                <w:bCs/>
                <w:sz w:val="18"/>
                <w:szCs w:val="18"/>
              </w:rPr>
              <w:t>Lizitazioaren zenbatekoa</w:t>
            </w:r>
          </w:p>
        </w:tc>
        <w:tc>
          <w:tcPr>
            <w:tcW w:w="1884" w:type="dxa"/>
            <w:tcBorders>
              <w:bottom w:val="single" w:sz="4" w:space="0" w:color="auto"/>
            </w:tcBorders>
            <w:shd w:val="clear" w:color="auto" w:fill="8DB3E2" w:themeFill="text2" w:themeFillTint="66"/>
            <w:vAlign w:val="center"/>
            <w:hideMark/>
          </w:tcPr>
          <w:p w:rsidR="003975C6" w:rsidRPr="00803CD4" w:rsidRDefault="00803CD4" w:rsidP="00362855">
            <w:pPr>
              <w:spacing w:after="0"/>
              <w:ind w:firstLine="0"/>
              <w:jc w:val="right"/>
              <w:rPr>
                <w:rFonts w:ascii="Arial" w:hAnsi="Arial" w:cs="Arial"/>
                <w:bCs/>
                <w:sz w:val="18"/>
                <w:szCs w:val="18"/>
              </w:rPr>
            </w:pPr>
            <w:r>
              <w:rPr>
                <w:rFonts w:ascii="Arial" w:hAnsi="Arial"/>
                <w:bCs/>
                <w:sz w:val="18"/>
                <w:szCs w:val="18"/>
              </w:rPr>
              <w:t>Adjudikazioaren zenbatekoa</w:t>
            </w:r>
          </w:p>
        </w:tc>
        <w:tc>
          <w:tcPr>
            <w:tcW w:w="851" w:type="dxa"/>
            <w:tcBorders>
              <w:bottom w:val="single" w:sz="4" w:space="0" w:color="auto"/>
            </w:tcBorders>
            <w:shd w:val="clear" w:color="auto" w:fill="8DB3E2" w:themeFill="text2" w:themeFillTint="66"/>
            <w:vAlign w:val="center"/>
            <w:hideMark/>
          </w:tcPr>
          <w:p w:rsidR="003975C6" w:rsidRPr="00803CD4" w:rsidRDefault="003975C6" w:rsidP="00362855">
            <w:pPr>
              <w:spacing w:after="0"/>
              <w:ind w:firstLine="0"/>
              <w:jc w:val="right"/>
              <w:rPr>
                <w:rFonts w:ascii="Arial" w:hAnsi="Arial" w:cs="Arial"/>
                <w:bCs/>
                <w:sz w:val="18"/>
                <w:szCs w:val="18"/>
              </w:rPr>
            </w:pPr>
            <w:r>
              <w:rPr>
                <w:rFonts w:ascii="Arial" w:hAnsi="Arial"/>
                <w:bCs/>
                <w:sz w:val="18"/>
                <w:szCs w:val="18"/>
              </w:rPr>
              <w:t>Beherapen</w:t>
            </w:r>
            <w:r>
              <w:rPr>
                <w:rFonts w:ascii="Arial" w:hAnsi="Arial"/>
                <w:bCs/>
                <w:sz w:val="18"/>
                <w:szCs w:val="18"/>
              </w:rPr>
              <w:t>a</w:t>
            </w:r>
            <w:r>
              <w:rPr>
                <w:rFonts w:ascii="Arial" w:hAnsi="Arial"/>
                <w:bCs/>
                <w:sz w:val="18"/>
                <w:szCs w:val="18"/>
              </w:rPr>
              <w:t>ren ehunekoa</w:t>
            </w:r>
          </w:p>
        </w:tc>
      </w:tr>
      <w:tr w:rsidR="00CF6DF5" w:rsidRPr="00362855" w:rsidTr="00F239BE">
        <w:trPr>
          <w:trHeight w:val="227"/>
          <w:jc w:val="center"/>
        </w:trPr>
        <w:tc>
          <w:tcPr>
            <w:tcW w:w="1767" w:type="dxa"/>
            <w:tcBorders>
              <w:bottom w:val="single" w:sz="2" w:space="0" w:color="auto"/>
            </w:tcBorders>
            <w:shd w:val="clear" w:color="auto" w:fill="auto"/>
            <w:noWrap/>
            <w:vAlign w:val="center"/>
          </w:tcPr>
          <w:p w:rsidR="00CF6DF5" w:rsidRPr="00362855" w:rsidRDefault="00CF6DF5" w:rsidP="00362855">
            <w:pPr>
              <w:spacing w:after="0"/>
              <w:ind w:firstLine="0"/>
              <w:jc w:val="left"/>
              <w:rPr>
                <w:rFonts w:ascii="Arial Narrow" w:hAnsi="Arial Narrow"/>
                <w:color w:val="000000"/>
              </w:rPr>
            </w:pPr>
            <w:r>
              <w:rPr>
                <w:rFonts w:ascii="Arial Narrow" w:hAnsi="Arial Narrow"/>
                <w:color w:val="000000"/>
              </w:rPr>
              <w:t xml:space="preserve">2. lotea, La </w:t>
            </w:r>
            <w:proofErr w:type="spellStart"/>
            <w:r>
              <w:rPr>
                <w:rFonts w:ascii="Arial Narrow" w:hAnsi="Arial Narrow"/>
                <w:color w:val="000000"/>
              </w:rPr>
              <w:t>Atalaya</w:t>
            </w:r>
            <w:proofErr w:type="spellEnd"/>
          </w:p>
        </w:tc>
        <w:tc>
          <w:tcPr>
            <w:tcW w:w="1399" w:type="dxa"/>
            <w:tcBorders>
              <w:bottom w:val="single" w:sz="2" w:space="0" w:color="auto"/>
            </w:tcBorders>
            <w:shd w:val="clear" w:color="auto" w:fill="auto"/>
            <w:noWrap/>
            <w:vAlign w:val="center"/>
          </w:tcPr>
          <w:p w:rsidR="00CF6DF5" w:rsidRPr="00362855" w:rsidRDefault="00CF6DF5" w:rsidP="00362855">
            <w:pPr>
              <w:spacing w:after="0"/>
              <w:ind w:firstLine="0"/>
              <w:jc w:val="right"/>
              <w:rPr>
                <w:rFonts w:ascii="Arial Narrow" w:hAnsi="Arial Narrow"/>
                <w:color w:val="000000"/>
              </w:rPr>
            </w:pPr>
            <w:r>
              <w:rPr>
                <w:rFonts w:ascii="Arial Narrow" w:hAnsi="Arial Narrow"/>
                <w:color w:val="000000"/>
              </w:rPr>
              <w:t>15.533.248</w:t>
            </w:r>
          </w:p>
        </w:tc>
        <w:tc>
          <w:tcPr>
            <w:tcW w:w="1210" w:type="dxa"/>
            <w:tcBorders>
              <w:bottom w:val="single" w:sz="2" w:space="0" w:color="auto"/>
            </w:tcBorders>
            <w:shd w:val="clear" w:color="auto" w:fill="auto"/>
            <w:noWrap/>
            <w:vAlign w:val="center"/>
          </w:tcPr>
          <w:p w:rsidR="00CF6DF5" w:rsidRPr="00362855" w:rsidRDefault="00CF6DF5" w:rsidP="00362855">
            <w:pPr>
              <w:spacing w:after="0"/>
              <w:ind w:firstLine="0"/>
              <w:jc w:val="right"/>
              <w:rPr>
                <w:rFonts w:ascii="Arial Narrow" w:hAnsi="Arial Narrow"/>
                <w:color w:val="000000"/>
              </w:rPr>
            </w:pPr>
            <w:r>
              <w:rPr>
                <w:rFonts w:ascii="Arial Narrow" w:hAnsi="Arial Narrow"/>
                <w:color w:val="000000"/>
              </w:rPr>
              <w:t>6</w:t>
            </w:r>
          </w:p>
        </w:tc>
        <w:tc>
          <w:tcPr>
            <w:tcW w:w="1651" w:type="dxa"/>
            <w:tcBorders>
              <w:bottom w:val="single" w:sz="2" w:space="0" w:color="auto"/>
            </w:tcBorders>
            <w:shd w:val="clear" w:color="auto" w:fill="auto"/>
            <w:noWrap/>
            <w:vAlign w:val="center"/>
          </w:tcPr>
          <w:p w:rsidR="00CF6DF5" w:rsidRPr="00362855" w:rsidRDefault="00CF6DF5" w:rsidP="00362855">
            <w:pPr>
              <w:spacing w:after="0"/>
              <w:ind w:firstLine="0"/>
              <w:jc w:val="right"/>
              <w:rPr>
                <w:rFonts w:ascii="Arial Narrow" w:hAnsi="Arial Narrow"/>
                <w:color w:val="000000"/>
              </w:rPr>
            </w:pPr>
            <w:r>
              <w:rPr>
                <w:rFonts w:ascii="Arial Narrow" w:hAnsi="Arial Narrow"/>
                <w:color w:val="000000"/>
              </w:rPr>
              <w:t>3.171.760</w:t>
            </w:r>
          </w:p>
        </w:tc>
        <w:tc>
          <w:tcPr>
            <w:tcW w:w="1884" w:type="dxa"/>
            <w:tcBorders>
              <w:bottom w:val="single" w:sz="2" w:space="0" w:color="auto"/>
            </w:tcBorders>
            <w:shd w:val="clear" w:color="auto" w:fill="auto"/>
            <w:noWrap/>
            <w:vAlign w:val="center"/>
          </w:tcPr>
          <w:p w:rsidR="00CF6DF5" w:rsidRPr="00362855" w:rsidRDefault="00CF6DF5" w:rsidP="00362855">
            <w:pPr>
              <w:spacing w:after="0"/>
              <w:ind w:firstLine="0"/>
              <w:jc w:val="right"/>
              <w:rPr>
                <w:rFonts w:ascii="Arial Narrow" w:hAnsi="Arial Narrow"/>
                <w:color w:val="000000"/>
              </w:rPr>
            </w:pPr>
            <w:r>
              <w:rPr>
                <w:rFonts w:ascii="Arial Narrow" w:hAnsi="Arial Narrow"/>
                <w:color w:val="000000"/>
              </w:rPr>
              <w:t>3.084.653</w:t>
            </w:r>
          </w:p>
        </w:tc>
        <w:tc>
          <w:tcPr>
            <w:tcW w:w="851" w:type="dxa"/>
            <w:tcBorders>
              <w:bottom w:val="single" w:sz="2" w:space="0" w:color="auto"/>
            </w:tcBorders>
            <w:shd w:val="clear" w:color="auto" w:fill="auto"/>
            <w:noWrap/>
            <w:vAlign w:val="center"/>
          </w:tcPr>
          <w:p w:rsidR="00CF6DF5" w:rsidRPr="00362855" w:rsidRDefault="00CF6DF5" w:rsidP="00362855">
            <w:pPr>
              <w:spacing w:after="0"/>
              <w:ind w:firstLine="0"/>
              <w:jc w:val="right"/>
              <w:rPr>
                <w:rFonts w:ascii="Arial Narrow" w:hAnsi="Arial Narrow"/>
                <w:color w:val="000000"/>
              </w:rPr>
            </w:pPr>
            <w:r>
              <w:rPr>
                <w:rFonts w:ascii="Arial Narrow" w:hAnsi="Arial Narrow"/>
                <w:color w:val="000000"/>
              </w:rPr>
              <w:t>-2,7*</w:t>
            </w:r>
          </w:p>
        </w:tc>
      </w:tr>
      <w:tr w:rsidR="003975C6" w:rsidRPr="00362855" w:rsidTr="00F239BE">
        <w:trPr>
          <w:trHeight w:val="227"/>
          <w:jc w:val="center"/>
        </w:trPr>
        <w:tc>
          <w:tcPr>
            <w:tcW w:w="1767" w:type="dxa"/>
            <w:tcBorders>
              <w:top w:val="single" w:sz="2" w:space="0" w:color="auto"/>
              <w:bottom w:val="single" w:sz="2" w:space="0" w:color="auto"/>
            </w:tcBorders>
            <w:shd w:val="clear" w:color="auto" w:fill="auto"/>
            <w:noWrap/>
            <w:vAlign w:val="center"/>
            <w:hideMark/>
          </w:tcPr>
          <w:p w:rsidR="003975C6" w:rsidRPr="00362855" w:rsidRDefault="00CF6DF5" w:rsidP="00362855">
            <w:pPr>
              <w:spacing w:after="0"/>
              <w:ind w:firstLine="0"/>
              <w:jc w:val="left"/>
              <w:rPr>
                <w:rFonts w:ascii="Arial Narrow" w:hAnsi="Arial Narrow"/>
                <w:color w:val="000000"/>
              </w:rPr>
            </w:pPr>
            <w:r>
              <w:rPr>
                <w:rFonts w:ascii="Arial Narrow" w:hAnsi="Arial Narrow"/>
                <w:color w:val="000000"/>
              </w:rPr>
              <w:t xml:space="preserve">3. lotea, </w:t>
            </w:r>
            <w:proofErr w:type="spellStart"/>
            <w:r>
              <w:rPr>
                <w:rFonts w:ascii="Arial Narrow" w:hAnsi="Arial Narrow"/>
                <w:color w:val="000000"/>
              </w:rPr>
              <w:t>Oncineda</w:t>
            </w:r>
            <w:proofErr w:type="spellEnd"/>
          </w:p>
        </w:tc>
        <w:tc>
          <w:tcPr>
            <w:tcW w:w="1399" w:type="dxa"/>
            <w:tcBorders>
              <w:top w:val="single" w:sz="2" w:space="0" w:color="auto"/>
              <w:bottom w:val="single" w:sz="2"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rPr>
            </w:pPr>
            <w:r>
              <w:rPr>
                <w:rFonts w:ascii="Arial Narrow" w:hAnsi="Arial Narrow"/>
                <w:color w:val="000000"/>
              </w:rPr>
              <w:t>17.126.523</w:t>
            </w:r>
          </w:p>
        </w:tc>
        <w:tc>
          <w:tcPr>
            <w:tcW w:w="1210" w:type="dxa"/>
            <w:tcBorders>
              <w:top w:val="single" w:sz="2" w:space="0" w:color="auto"/>
              <w:bottom w:val="single" w:sz="2"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rPr>
            </w:pPr>
            <w:r>
              <w:rPr>
                <w:rFonts w:ascii="Arial Narrow" w:hAnsi="Arial Narrow"/>
                <w:color w:val="000000"/>
              </w:rPr>
              <w:t>4</w:t>
            </w:r>
          </w:p>
        </w:tc>
        <w:tc>
          <w:tcPr>
            <w:tcW w:w="1651" w:type="dxa"/>
            <w:tcBorders>
              <w:top w:val="single" w:sz="2" w:space="0" w:color="auto"/>
              <w:bottom w:val="single" w:sz="2"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rPr>
            </w:pPr>
            <w:r>
              <w:rPr>
                <w:rFonts w:ascii="Arial Narrow" w:hAnsi="Arial Narrow"/>
                <w:color w:val="000000"/>
              </w:rPr>
              <w:t>3.542.578</w:t>
            </w:r>
          </w:p>
        </w:tc>
        <w:tc>
          <w:tcPr>
            <w:tcW w:w="1884" w:type="dxa"/>
            <w:tcBorders>
              <w:top w:val="single" w:sz="2" w:space="0" w:color="auto"/>
              <w:bottom w:val="single" w:sz="2"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rPr>
            </w:pPr>
            <w:r>
              <w:rPr>
                <w:rFonts w:ascii="Arial Narrow" w:hAnsi="Arial Narrow"/>
                <w:color w:val="000000"/>
              </w:rPr>
              <w:t>3.450.444</w:t>
            </w:r>
          </w:p>
        </w:tc>
        <w:tc>
          <w:tcPr>
            <w:tcW w:w="851" w:type="dxa"/>
            <w:tcBorders>
              <w:top w:val="single" w:sz="2" w:space="0" w:color="auto"/>
              <w:bottom w:val="single" w:sz="2" w:space="0" w:color="auto"/>
            </w:tcBorders>
            <w:shd w:val="clear" w:color="auto" w:fill="auto"/>
            <w:noWrap/>
            <w:vAlign w:val="center"/>
            <w:hideMark/>
          </w:tcPr>
          <w:p w:rsidR="003975C6" w:rsidRPr="00362855" w:rsidRDefault="000347EC" w:rsidP="00362855">
            <w:pPr>
              <w:spacing w:after="0"/>
              <w:ind w:firstLine="0"/>
              <w:jc w:val="right"/>
              <w:rPr>
                <w:rFonts w:ascii="Arial Narrow" w:hAnsi="Arial Narrow"/>
                <w:color w:val="000000"/>
              </w:rPr>
            </w:pPr>
            <w:r>
              <w:rPr>
                <w:rFonts w:ascii="Arial Narrow" w:hAnsi="Arial Narrow"/>
                <w:color w:val="000000"/>
              </w:rPr>
              <w:t>-2,6*</w:t>
            </w:r>
          </w:p>
        </w:tc>
      </w:tr>
      <w:tr w:rsidR="003975C6" w:rsidRPr="00362855" w:rsidTr="00F239BE">
        <w:trPr>
          <w:trHeight w:val="227"/>
          <w:jc w:val="center"/>
        </w:trPr>
        <w:tc>
          <w:tcPr>
            <w:tcW w:w="1767" w:type="dxa"/>
            <w:tcBorders>
              <w:top w:val="single" w:sz="2" w:space="0" w:color="auto"/>
              <w:bottom w:val="single" w:sz="4" w:space="0" w:color="auto"/>
            </w:tcBorders>
            <w:shd w:val="clear" w:color="auto" w:fill="auto"/>
            <w:noWrap/>
            <w:vAlign w:val="center"/>
            <w:hideMark/>
          </w:tcPr>
          <w:p w:rsidR="003975C6" w:rsidRPr="00362855" w:rsidRDefault="00CF6DF5" w:rsidP="00362855">
            <w:pPr>
              <w:spacing w:after="0"/>
              <w:ind w:firstLine="0"/>
              <w:jc w:val="left"/>
              <w:rPr>
                <w:rFonts w:ascii="Arial Narrow" w:hAnsi="Arial Narrow"/>
                <w:color w:val="000000"/>
              </w:rPr>
            </w:pPr>
            <w:r>
              <w:rPr>
                <w:rFonts w:ascii="Arial Narrow" w:hAnsi="Arial Narrow"/>
                <w:color w:val="000000"/>
              </w:rPr>
              <w:t>5. lotea, Infanta Elena</w:t>
            </w:r>
          </w:p>
        </w:tc>
        <w:tc>
          <w:tcPr>
            <w:tcW w:w="1399" w:type="dxa"/>
            <w:tcBorders>
              <w:top w:val="single" w:sz="2" w:space="0" w:color="auto"/>
              <w:bottom w:val="single" w:sz="4"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rPr>
            </w:pPr>
            <w:r>
              <w:rPr>
                <w:rFonts w:ascii="Arial Narrow" w:hAnsi="Arial Narrow"/>
                <w:color w:val="000000"/>
              </w:rPr>
              <w:t>20.894.176</w:t>
            </w:r>
          </w:p>
        </w:tc>
        <w:tc>
          <w:tcPr>
            <w:tcW w:w="1210" w:type="dxa"/>
            <w:tcBorders>
              <w:top w:val="single" w:sz="2" w:space="0" w:color="auto"/>
              <w:bottom w:val="single" w:sz="4"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rPr>
            </w:pPr>
            <w:r>
              <w:rPr>
                <w:rFonts w:ascii="Arial Narrow" w:hAnsi="Arial Narrow"/>
                <w:color w:val="000000"/>
              </w:rPr>
              <w:t>3</w:t>
            </w:r>
          </w:p>
        </w:tc>
        <w:tc>
          <w:tcPr>
            <w:tcW w:w="1651" w:type="dxa"/>
            <w:tcBorders>
              <w:top w:val="single" w:sz="2" w:space="0" w:color="auto"/>
              <w:bottom w:val="single" w:sz="4"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rPr>
            </w:pPr>
            <w:r>
              <w:rPr>
                <w:rFonts w:ascii="Arial Narrow" w:hAnsi="Arial Narrow"/>
                <w:color w:val="000000"/>
              </w:rPr>
              <w:t>4.328.626</w:t>
            </w:r>
          </w:p>
        </w:tc>
        <w:tc>
          <w:tcPr>
            <w:tcW w:w="1884" w:type="dxa"/>
            <w:tcBorders>
              <w:top w:val="single" w:sz="2" w:space="0" w:color="auto"/>
              <w:bottom w:val="single" w:sz="4" w:space="0" w:color="auto"/>
            </w:tcBorders>
            <w:shd w:val="clear" w:color="auto" w:fill="auto"/>
            <w:noWrap/>
            <w:vAlign w:val="center"/>
            <w:hideMark/>
          </w:tcPr>
          <w:p w:rsidR="003975C6" w:rsidRPr="00362855" w:rsidRDefault="003975C6" w:rsidP="00362855">
            <w:pPr>
              <w:spacing w:after="0"/>
              <w:ind w:firstLine="0"/>
              <w:jc w:val="right"/>
              <w:rPr>
                <w:rFonts w:ascii="Arial Narrow" w:hAnsi="Arial Narrow"/>
                <w:color w:val="000000"/>
              </w:rPr>
            </w:pPr>
            <w:r>
              <w:rPr>
                <w:rFonts w:ascii="Arial Narrow" w:hAnsi="Arial Narrow"/>
                <w:color w:val="000000"/>
              </w:rPr>
              <w:t>4.112.194</w:t>
            </w:r>
          </w:p>
        </w:tc>
        <w:tc>
          <w:tcPr>
            <w:tcW w:w="851" w:type="dxa"/>
            <w:tcBorders>
              <w:top w:val="single" w:sz="2" w:space="0" w:color="auto"/>
              <w:bottom w:val="single" w:sz="4" w:space="0" w:color="auto"/>
            </w:tcBorders>
            <w:shd w:val="clear" w:color="auto" w:fill="auto"/>
            <w:noWrap/>
            <w:vAlign w:val="center"/>
            <w:hideMark/>
          </w:tcPr>
          <w:p w:rsidR="003975C6" w:rsidRPr="00362855" w:rsidRDefault="000347EC" w:rsidP="00362855">
            <w:pPr>
              <w:spacing w:after="0"/>
              <w:ind w:firstLine="0"/>
              <w:jc w:val="right"/>
              <w:rPr>
                <w:rFonts w:ascii="Arial Narrow" w:hAnsi="Arial Narrow"/>
                <w:color w:val="000000"/>
              </w:rPr>
            </w:pPr>
            <w:r>
              <w:rPr>
                <w:rFonts w:ascii="Arial Narrow" w:hAnsi="Arial Narrow"/>
                <w:color w:val="000000"/>
              </w:rPr>
              <w:t>-5,0*</w:t>
            </w:r>
          </w:p>
        </w:tc>
      </w:tr>
    </w:tbl>
    <w:p w:rsidR="00C12130" w:rsidRPr="00362855" w:rsidRDefault="00C12130" w:rsidP="001D143B">
      <w:pPr>
        <w:spacing w:before="100" w:after="80"/>
        <w:ind w:left="40" w:firstLine="0"/>
        <w:jc w:val="left"/>
        <w:rPr>
          <w:rFonts w:ascii="Arial Narrow" w:hAnsi="Arial Narrow"/>
          <w:color w:val="000000"/>
          <w:sz w:val="18"/>
          <w:szCs w:val="18"/>
        </w:rPr>
      </w:pPr>
      <w:r>
        <w:rPr>
          <w:rFonts w:ascii="Arial Narrow" w:hAnsi="Arial Narrow"/>
          <w:color w:val="000000"/>
          <w:sz w:val="18"/>
          <w:szCs w:val="18"/>
        </w:rPr>
        <w:t>* Beherapenaren batez besteko portzentajea eguneko zentroaren eta egoitzaren zerbitzuetan.</w:t>
      </w:r>
    </w:p>
    <w:p w:rsidR="00636A67" w:rsidRPr="00E47E39" w:rsidRDefault="00636A67" w:rsidP="00E47E39">
      <w:pPr>
        <w:pStyle w:val="texto"/>
        <w:spacing w:before="240"/>
      </w:pPr>
      <w:r>
        <w:t xml:space="preserve">Infanta Elena zentroaren kontratua geroztik aldatu zen hasierako lizitazioan bi akats aurkitu zirelako. Bata </w:t>
      </w:r>
      <w:proofErr w:type="spellStart"/>
      <w:r>
        <w:t>gobernanta-lanpostuari</w:t>
      </w:r>
      <w:proofErr w:type="spellEnd"/>
      <w:r>
        <w:t xml:space="preserve"> buruzkoa zen, zeina ez baitzegoen jasota, eta bestea garbiketako eta sukaldeko orduen arteko doiku</w:t>
      </w:r>
      <w:r>
        <w:t>n</w:t>
      </w:r>
      <w:r>
        <w:t xml:space="preserve">tza bati zegokion. </w:t>
      </w:r>
    </w:p>
    <w:p w:rsidR="00877ED7" w:rsidRPr="00E47E39" w:rsidRDefault="00877ED7" w:rsidP="00E47E39">
      <w:pPr>
        <w:pStyle w:val="texto"/>
      </w:pPr>
      <w:r>
        <w:t xml:space="preserve">Pleguek aurreikusten zuten ezinezkoa izanen zela enpresa bera adjudikazio-hartzaile suertatzea hiru lote baino gehiagotan. Hori dela eta, 4. eta 5. loteak Infanta Elena eta Valle de </w:t>
      </w:r>
      <w:proofErr w:type="spellStart"/>
      <w:r>
        <w:t>Roncal</w:t>
      </w:r>
      <w:proofErr w:type="spellEnd"/>
      <w:r>
        <w:t xml:space="preserve"> zentroei zegozkienak, bigarren puntuazio onena lortu zuen enpresari adjudikatu zitzaizkion. Bere eskaintzan, ehuneko bosteko beherapen bat aurkeztu zuen. Bi zentro horien kudeaketa 2017aren amaieran atera zen gero berriz ere lizitaziora, adjudikazio-hartzaileak kontratua luzatzeari uko egin ziolako, hain zuzen ere uste zuelako ez zela bideragarria zerbitzua ematen jarraitzea. </w:t>
      </w:r>
      <w:bookmarkStart w:id="16" w:name="TMB674910051"/>
      <w:bookmarkEnd w:id="16"/>
      <w:r>
        <w:t xml:space="preserve">Lizitazio berrian, bi zentro horietan behin betiko adjudikazio-hartzaile suertatu da 1., 2. eta 3. loteak hasiera batean adjudikatu zitzaizkion enpresa bera; hori dela eta, une hauetan Nafarroako Gobernuko </w:t>
      </w:r>
      <w:proofErr w:type="spellStart"/>
      <w:r>
        <w:t>desgaitasunerako</w:t>
      </w:r>
      <w:proofErr w:type="spellEnd"/>
      <w:r>
        <w:t xml:space="preserve"> zentro guztien adjudikazio-hartzailea da. </w:t>
      </w:r>
    </w:p>
    <w:p w:rsidR="00877ED7" w:rsidRPr="007F3931" w:rsidRDefault="00877ED7" w:rsidP="007F3931">
      <w:pPr>
        <w:pStyle w:val="texto"/>
        <w:spacing w:before="240" w:after="200"/>
        <w:rPr>
          <w:rFonts w:ascii="Arial" w:hAnsi="Arial" w:cs="Arial"/>
          <w:sz w:val="24"/>
        </w:rPr>
      </w:pPr>
      <w:r>
        <w:rPr>
          <w:rFonts w:ascii="Arial" w:hAnsi="Arial"/>
          <w:sz w:val="24"/>
        </w:rPr>
        <w:t xml:space="preserve">Mendebaldea, Las </w:t>
      </w:r>
      <w:proofErr w:type="spellStart"/>
      <w:r>
        <w:rPr>
          <w:rFonts w:ascii="Arial" w:hAnsi="Arial"/>
          <w:sz w:val="24"/>
        </w:rPr>
        <w:t>Torchas</w:t>
      </w:r>
      <w:proofErr w:type="spellEnd"/>
      <w:r>
        <w:rPr>
          <w:rFonts w:ascii="Arial" w:hAnsi="Arial"/>
          <w:sz w:val="24"/>
        </w:rPr>
        <w:t xml:space="preserve"> eta </w:t>
      </w:r>
      <w:proofErr w:type="spellStart"/>
      <w:r>
        <w:rPr>
          <w:rFonts w:ascii="Arial" w:hAnsi="Arial"/>
          <w:sz w:val="24"/>
        </w:rPr>
        <w:t>Vencerol</w:t>
      </w:r>
      <w:proofErr w:type="spellEnd"/>
      <w:r>
        <w:rPr>
          <w:rFonts w:ascii="Arial" w:hAnsi="Arial"/>
          <w:sz w:val="24"/>
        </w:rPr>
        <w:t xml:space="preserve"> etxebizitza funtzionalak </w:t>
      </w:r>
    </w:p>
    <w:p w:rsidR="00877ED7" w:rsidRDefault="00877ED7" w:rsidP="00844E0A">
      <w:pPr>
        <w:pStyle w:val="texto"/>
        <w:spacing w:after="240"/>
      </w:pPr>
      <w:r>
        <w:t xml:space="preserve">2016ko apirilean espediente bat izapidetu zen Mendebaldea, Las </w:t>
      </w:r>
      <w:proofErr w:type="spellStart"/>
      <w:r>
        <w:t>Torchas</w:t>
      </w:r>
      <w:proofErr w:type="spellEnd"/>
      <w:r>
        <w:t xml:space="preserve"> eta </w:t>
      </w:r>
      <w:proofErr w:type="spellStart"/>
      <w:r>
        <w:t>Vencerol</w:t>
      </w:r>
      <w:proofErr w:type="spellEnd"/>
      <w:r>
        <w:t xml:space="preserve"> etxebizitza funtzionaletan </w:t>
      </w:r>
      <w:proofErr w:type="spellStart"/>
      <w:r>
        <w:t>desgaitasuna</w:t>
      </w:r>
      <w:proofErr w:type="spellEnd"/>
      <w:r>
        <w:t xml:space="preserve"> dutenei laguntza espezializ</w:t>
      </w:r>
      <w:r>
        <w:t>a</w:t>
      </w:r>
      <w:r>
        <w:t>tua emateko zerbitzua kudeatzeko.  Adjudikazioa hiru lotetan zatituta dago; hona hemen banaketa:</w:t>
      </w:r>
    </w:p>
    <w:tbl>
      <w:tblPr>
        <w:tblW w:w="877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40"/>
        <w:gridCol w:w="1169"/>
        <w:gridCol w:w="6063"/>
      </w:tblGrid>
      <w:tr w:rsidR="00E9361D" w:rsidRPr="00844E0A" w:rsidTr="00C749B5">
        <w:trPr>
          <w:trHeight w:val="312"/>
          <w:jc w:val="center"/>
        </w:trPr>
        <w:tc>
          <w:tcPr>
            <w:tcW w:w="1540" w:type="dxa"/>
            <w:tcBorders>
              <w:bottom w:val="single" w:sz="4" w:space="0" w:color="auto"/>
            </w:tcBorders>
            <w:shd w:val="clear" w:color="auto" w:fill="8DB3E2" w:themeFill="text2" w:themeFillTint="66"/>
            <w:vAlign w:val="center"/>
            <w:hideMark/>
          </w:tcPr>
          <w:p w:rsidR="00E9361D" w:rsidRPr="00803CD4" w:rsidRDefault="00CF6DF5" w:rsidP="00844E0A">
            <w:pPr>
              <w:spacing w:after="0"/>
              <w:ind w:firstLine="0"/>
              <w:jc w:val="left"/>
              <w:rPr>
                <w:rFonts w:ascii="Arial" w:hAnsi="Arial" w:cs="Arial"/>
                <w:bCs/>
                <w:sz w:val="18"/>
                <w:szCs w:val="18"/>
              </w:rPr>
            </w:pPr>
            <w:r>
              <w:rPr>
                <w:rFonts w:ascii="Arial" w:hAnsi="Arial"/>
                <w:bCs/>
                <w:sz w:val="18"/>
                <w:szCs w:val="18"/>
              </w:rPr>
              <w:t>Loteak</w:t>
            </w:r>
          </w:p>
        </w:tc>
        <w:tc>
          <w:tcPr>
            <w:tcW w:w="7232" w:type="dxa"/>
            <w:gridSpan w:val="2"/>
            <w:tcBorders>
              <w:bottom w:val="single" w:sz="4" w:space="0" w:color="auto"/>
            </w:tcBorders>
            <w:shd w:val="clear" w:color="auto" w:fill="8DB3E2" w:themeFill="text2" w:themeFillTint="66"/>
            <w:vAlign w:val="center"/>
            <w:hideMark/>
          </w:tcPr>
          <w:p w:rsidR="00E9361D" w:rsidRPr="00803CD4" w:rsidRDefault="00E9361D" w:rsidP="00844E0A">
            <w:pPr>
              <w:spacing w:after="0"/>
              <w:ind w:firstLine="0"/>
              <w:jc w:val="right"/>
              <w:rPr>
                <w:rFonts w:ascii="Arial" w:hAnsi="Arial" w:cs="Arial"/>
                <w:bCs/>
                <w:sz w:val="18"/>
                <w:szCs w:val="18"/>
              </w:rPr>
            </w:pPr>
            <w:r>
              <w:rPr>
                <w:rFonts w:ascii="Arial" w:hAnsi="Arial"/>
                <w:bCs/>
                <w:sz w:val="18"/>
                <w:szCs w:val="18"/>
              </w:rPr>
              <w:t xml:space="preserve">                 Tokiak, guztira</w:t>
            </w:r>
          </w:p>
        </w:tc>
      </w:tr>
      <w:tr w:rsidR="00E9361D" w:rsidRPr="00844E0A" w:rsidTr="00844E0A">
        <w:trPr>
          <w:trHeight w:val="227"/>
          <w:jc w:val="center"/>
        </w:trPr>
        <w:tc>
          <w:tcPr>
            <w:tcW w:w="2709" w:type="dxa"/>
            <w:gridSpan w:val="2"/>
            <w:tcBorders>
              <w:bottom w:val="single" w:sz="2" w:space="0" w:color="auto"/>
            </w:tcBorders>
            <w:shd w:val="clear" w:color="auto" w:fill="auto"/>
            <w:noWrap/>
            <w:vAlign w:val="center"/>
          </w:tcPr>
          <w:p w:rsidR="00E9361D" w:rsidRPr="00844E0A" w:rsidRDefault="00E9361D" w:rsidP="00844E0A">
            <w:pPr>
              <w:spacing w:after="0"/>
              <w:ind w:firstLine="0"/>
              <w:jc w:val="left"/>
              <w:rPr>
                <w:rFonts w:ascii="Arial Narrow" w:hAnsi="Arial Narrow"/>
                <w:color w:val="000000"/>
              </w:rPr>
            </w:pPr>
            <w:r>
              <w:rPr>
                <w:rFonts w:ascii="Arial Narrow" w:hAnsi="Arial Narrow"/>
                <w:color w:val="000000"/>
              </w:rPr>
              <w:t>1. lotea, Mendebaldea</w:t>
            </w:r>
          </w:p>
        </w:tc>
        <w:tc>
          <w:tcPr>
            <w:tcW w:w="6063" w:type="dxa"/>
            <w:tcBorders>
              <w:bottom w:val="single" w:sz="2" w:space="0" w:color="auto"/>
            </w:tcBorders>
            <w:shd w:val="clear" w:color="auto" w:fill="auto"/>
            <w:noWrap/>
            <w:vAlign w:val="center"/>
          </w:tcPr>
          <w:p w:rsidR="00E9361D" w:rsidRPr="00844E0A" w:rsidRDefault="009E07FE" w:rsidP="00844E0A">
            <w:pPr>
              <w:spacing w:after="0"/>
              <w:ind w:firstLine="0"/>
              <w:jc w:val="right"/>
              <w:rPr>
                <w:rFonts w:ascii="Arial Narrow" w:hAnsi="Arial Narrow"/>
                <w:color w:val="000000"/>
              </w:rPr>
            </w:pPr>
            <w:r>
              <w:rPr>
                <w:rFonts w:ascii="Arial Narrow" w:hAnsi="Arial Narrow"/>
                <w:color w:val="000000"/>
              </w:rPr>
              <w:t xml:space="preserve">                          14</w:t>
            </w:r>
          </w:p>
        </w:tc>
      </w:tr>
      <w:tr w:rsidR="00E9361D" w:rsidRPr="00844E0A" w:rsidTr="00844E0A">
        <w:trPr>
          <w:trHeight w:val="227"/>
          <w:jc w:val="center"/>
        </w:trPr>
        <w:tc>
          <w:tcPr>
            <w:tcW w:w="2709" w:type="dxa"/>
            <w:gridSpan w:val="2"/>
            <w:tcBorders>
              <w:top w:val="single" w:sz="2" w:space="0" w:color="auto"/>
              <w:bottom w:val="single" w:sz="2" w:space="0" w:color="auto"/>
            </w:tcBorders>
            <w:shd w:val="clear" w:color="auto" w:fill="auto"/>
            <w:noWrap/>
            <w:vAlign w:val="center"/>
          </w:tcPr>
          <w:p w:rsidR="00E9361D" w:rsidRPr="00844E0A" w:rsidRDefault="00E9361D" w:rsidP="00844E0A">
            <w:pPr>
              <w:spacing w:after="0"/>
              <w:ind w:firstLine="0"/>
              <w:jc w:val="left"/>
              <w:rPr>
                <w:rFonts w:ascii="Arial Narrow" w:hAnsi="Arial Narrow"/>
                <w:color w:val="000000"/>
              </w:rPr>
            </w:pPr>
            <w:r>
              <w:rPr>
                <w:rFonts w:ascii="Arial Narrow" w:hAnsi="Arial Narrow"/>
                <w:color w:val="000000"/>
              </w:rPr>
              <w:t xml:space="preserve">2. lotea, Las </w:t>
            </w:r>
            <w:proofErr w:type="spellStart"/>
            <w:r>
              <w:rPr>
                <w:rFonts w:ascii="Arial Narrow" w:hAnsi="Arial Narrow"/>
                <w:color w:val="000000"/>
              </w:rPr>
              <w:t>Torchas</w:t>
            </w:r>
            <w:proofErr w:type="spellEnd"/>
          </w:p>
        </w:tc>
        <w:tc>
          <w:tcPr>
            <w:tcW w:w="6063" w:type="dxa"/>
            <w:tcBorders>
              <w:top w:val="single" w:sz="2" w:space="0" w:color="auto"/>
              <w:bottom w:val="single" w:sz="2" w:space="0" w:color="auto"/>
            </w:tcBorders>
            <w:shd w:val="clear" w:color="auto" w:fill="auto"/>
            <w:noWrap/>
            <w:vAlign w:val="center"/>
          </w:tcPr>
          <w:p w:rsidR="00E9361D" w:rsidRPr="00844E0A" w:rsidRDefault="009E07FE" w:rsidP="00844E0A">
            <w:pPr>
              <w:spacing w:after="0"/>
              <w:ind w:firstLine="0"/>
              <w:jc w:val="right"/>
              <w:rPr>
                <w:rFonts w:ascii="Arial Narrow" w:hAnsi="Arial Narrow"/>
                <w:color w:val="000000"/>
              </w:rPr>
            </w:pPr>
            <w:r>
              <w:rPr>
                <w:rFonts w:ascii="Arial Narrow" w:hAnsi="Arial Narrow"/>
                <w:color w:val="000000"/>
              </w:rPr>
              <w:t xml:space="preserve">                         12</w:t>
            </w:r>
          </w:p>
        </w:tc>
      </w:tr>
      <w:tr w:rsidR="00E9361D" w:rsidRPr="00844E0A" w:rsidTr="00844E0A">
        <w:trPr>
          <w:trHeight w:val="227"/>
          <w:jc w:val="center"/>
        </w:trPr>
        <w:tc>
          <w:tcPr>
            <w:tcW w:w="2709" w:type="dxa"/>
            <w:gridSpan w:val="2"/>
            <w:tcBorders>
              <w:top w:val="single" w:sz="2" w:space="0" w:color="auto"/>
            </w:tcBorders>
            <w:shd w:val="clear" w:color="auto" w:fill="auto"/>
            <w:noWrap/>
            <w:vAlign w:val="center"/>
          </w:tcPr>
          <w:p w:rsidR="00E9361D" w:rsidRPr="00844E0A" w:rsidRDefault="00E9361D" w:rsidP="00844E0A">
            <w:pPr>
              <w:spacing w:after="0"/>
              <w:ind w:firstLine="0"/>
              <w:jc w:val="left"/>
              <w:rPr>
                <w:rFonts w:ascii="Arial Narrow" w:hAnsi="Arial Narrow"/>
                <w:color w:val="000000"/>
              </w:rPr>
            </w:pPr>
            <w:r>
              <w:rPr>
                <w:rFonts w:ascii="Arial Narrow" w:hAnsi="Arial Narrow"/>
                <w:color w:val="000000"/>
              </w:rPr>
              <w:t xml:space="preserve">3. lotea, </w:t>
            </w:r>
            <w:proofErr w:type="spellStart"/>
            <w:r>
              <w:rPr>
                <w:rFonts w:ascii="Arial Narrow" w:hAnsi="Arial Narrow"/>
                <w:color w:val="000000"/>
              </w:rPr>
              <w:t>Vencerol</w:t>
            </w:r>
            <w:proofErr w:type="spellEnd"/>
          </w:p>
        </w:tc>
        <w:tc>
          <w:tcPr>
            <w:tcW w:w="6063" w:type="dxa"/>
            <w:tcBorders>
              <w:top w:val="single" w:sz="2" w:space="0" w:color="auto"/>
            </w:tcBorders>
            <w:shd w:val="clear" w:color="auto" w:fill="auto"/>
            <w:noWrap/>
            <w:vAlign w:val="center"/>
          </w:tcPr>
          <w:p w:rsidR="00E9361D" w:rsidRPr="00844E0A" w:rsidRDefault="009E07FE" w:rsidP="00844E0A">
            <w:pPr>
              <w:spacing w:after="0"/>
              <w:ind w:firstLine="0"/>
              <w:jc w:val="right"/>
              <w:rPr>
                <w:rFonts w:ascii="Arial Narrow" w:hAnsi="Arial Narrow"/>
                <w:color w:val="000000"/>
              </w:rPr>
            </w:pPr>
            <w:r>
              <w:rPr>
                <w:rFonts w:ascii="Arial Narrow" w:hAnsi="Arial Narrow"/>
                <w:color w:val="000000"/>
              </w:rPr>
              <w:t xml:space="preserve">                        18</w:t>
            </w:r>
          </w:p>
        </w:tc>
      </w:tr>
    </w:tbl>
    <w:p w:rsidR="00877ED7" w:rsidRPr="00E47E39" w:rsidRDefault="00877ED7" w:rsidP="00DD71EC">
      <w:pPr>
        <w:pStyle w:val="texto"/>
        <w:spacing w:before="240" w:after="180"/>
      </w:pPr>
      <w:r>
        <w:t>Lizitazioaren arrazoia da aurreko kontratuan posible ziren luzapen guztiak amaitu direla; izan ere, haren indarraldia 2015ko irailaren 8an amaitzen zen. Kontratu berriaren adjudikaziora arte, aurreko enpresak zerbitzua ematen jarra</w:t>
      </w:r>
      <w:r>
        <w:t>i</w:t>
      </w:r>
      <w:r>
        <w:t xml:space="preserve">tzen du Administrazioak eskatuta, adjudikazio berrira arte, eta zerbitzuaren </w:t>
      </w:r>
      <w:r>
        <w:lastRenderedPageBreak/>
        <w:t>prestazioaren jarraitutasuna ordainduz, “aberaste bidegabearen teoriaren” fig</w:t>
      </w:r>
      <w:r>
        <w:t>u</w:t>
      </w:r>
      <w:r>
        <w:t xml:space="preserve">raren arabera. </w:t>
      </w:r>
    </w:p>
    <w:p w:rsidR="00877ED7" w:rsidRPr="00E47E39" w:rsidRDefault="00877ED7" w:rsidP="00DD71EC">
      <w:pPr>
        <w:pStyle w:val="texto"/>
        <w:spacing w:after="180"/>
      </w:pPr>
      <w:r>
        <w:t>Lizitazio berrian zentroen aldetik III. hitzarmen kolektiboa osorik betetzeari buruz aipatu dugun konpromiso bera aurreikusten da. Adjudikazio prozedura irekia da, Europar Batasuneko atalasetik gora, eta 2016ko apirilean argitaratu zen. 2016ko uztaileko eskaintzen hautatze- eta balorazio-prozedurak egin ond</w:t>
      </w:r>
      <w:r>
        <w:t>o</w:t>
      </w:r>
      <w:r>
        <w:t xml:space="preserve">ren adjudikatu zen. </w:t>
      </w:r>
    </w:p>
    <w:p w:rsidR="00877ED7" w:rsidRPr="00E47E39" w:rsidRDefault="00877ED7" w:rsidP="00DD71EC">
      <w:pPr>
        <w:pStyle w:val="texto"/>
        <w:spacing w:after="240"/>
      </w:pPr>
      <w:r>
        <w:t>Adjudikazio-prozeduraren datuak, BEZik gabe, honako hauek dira:</w:t>
      </w:r>
    </w:p>
    <w:tbl>
      <w:tblPr>
        <w:tblW w:w="876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51"/>
        <w:gridCol w:w="1559"/>
        <w:gridCol w:w="1134"/>
        <w:gridCol w:w="1661"/>
        <w:gridCol w:w="1940"/>
        <w:gridCol w:w="722"/>
      </w:tblGrid>
      <w:tr w:rsidR="007E14E5" w:rsidRPr="00C749B5" w:rsidTr="00C749B5">
        <w:trPr>
          <w:trHeight w:val="340"/>
          <w:jc w:val="center"/>
        </w:trPr>
        <w:tc>
          <w:tcPr>
            <w:tcW w:w="1751" w:type="dxa"/>
            <w:tcBorders>
              <w:bottom w:val="single" w:sz="4" w:space="0" w:color="auto"/>
            </w:tcBorders>
            <w:shd w:val="clear" w:color="auto" w:fill="8DB3E2" w:themeFill="text2" w:themeFillTint="66"/>
            <w:vAlign w:val="center"/>
            <w:hideMark/>
          </w:tcPr>
          <w:p w:rsidR="007E14E5" w:rsidRPr="006B3619" w:rsidRDefault="005C0834" w:rsidP="00C749B5">
            <w:pPr>
              <w:spacing w:after="0"/>
              <w:ind w:firstLine="0"/>
              <w:jc w:val="left"/>
              <w:rPr>
                <w:rFonts w:ascii="Arial" w:hAnsi="Arial" w:cs="Arial"/>
                <w:bCs/>
                <w:sz w:val="18"/>
                <w:szCs w:val="18"/>
              </w:rPr>
            </w:pPr>
            <w:r>
              <w:rPr>
                <w:rFonts w:ascii="Arial" w:hAnsi="Arial"/>
                <w:bCs/>
                <w:sz w:val="18"/>
                <w:szCs w:val="18"/>
              </w:rPr>
              <w:t>Loteak</w:t>
            </w:r>
          </w:p>
        </w:tc>
        <w:tc>
          <w:tcPr>
            <w:tcW w:w="1559" w:type="dxa"/>
            <w:tcBorders>
              <w:bottom w:val="single" w:sz="4" w:space="0" w:color="auto"/>
            </w:tcBorders>
            <w:shd w:val="clear" w:color="auto" w:fill="8DB3E2" w:themeFill="text2" w:themeFillTint="66"/>
            <w:vAlign w:val="center"/>
            <w:hideMark/>
          </w:tcPr>
          <w:p w:rsidR="007E14E5" w:rsidRPr="006B3619" w:rsidRDefault="006B3619" w:rsidP="00C749B5">
            <w:pPr>
              <w:spacing w:after="0"/>
              <w:ind w:firstLine="0"/>
              <w:jc w:val="right"/>
              <w:rPr>
                <w:rFonts w:ascii="Arial" w:hAnsi="Arial" w:cs="Arial"/>
                <w:bCs/>
                <w:sz w:val="18"/>
                <w:szCs w:val="18"/>
              </w:rPr>
            </w:pPr>
            <w:r>
              <w:rPr>
                <w:rFonts w:ascii="Arial" w:hAnsi="Arial"/>
                <w:bCs/>
                <w:sz w:val="18"/>
                <w:szCs w:val="18"/>
              </w:rPr>
              <w:t>Balio zenbatetsia</w:t>
            </w:r>
          </w:p>
        </w:tc>
        <w:tc>
          <w:tcPr>
            <w:tcW w:w="1134" w:type="dxa"/>
            <w:tcBorders>
              <w:bottom w:val="single" w:sz="4" w:space="0" w:color="auto"/>
            </w:tcBorders>
            <w:shd w:val="clear" w:color="auto" w:fill="8DB3E2" w:themeFill="text2" w:themeFillTint="66"/>
            <w:vAlign w:val="center"/>
            <w:hideMark/>
          </w:tcPr>
          <w:p w:rsidR="007E14E5" w:rsidRPr="006B3619" w:rsidRDefault="006B3619" w:rsidP="00C749B5">
            <w:pPr>
              <w:spacing w:after="0"/>
              <w:ind w:firstLine="0"/>
              <w:jc w:val="right"/>
              <w:rPr>
                <w:rFonts w:ascii="Arial" w:hAnsi="Arial" w:cs="Arial"/>
                <w:bCs/>
                <w:sz w:val="18"/>
                <w:szCs w:val="18"/>
              </w:rPr>
            </w:pPr>
            <w:r>
              <w:rPr>
                <w:rFonts w:ascii="Arial" w:hAnsi="Arial"/>
                <w:bCs/>
                <w:sz w:val="18"/>
                <w:szCs w:val="18"/>
              </w:rPr>
              <w:t>Lizitatza</w:t>
            </w:r>
            <w:r>
              <w:rPr>
                <w:rFonts w:ascii="Arial" w:hAnsi="Arial"/>
                <w:bCs/>
                <w:sz w:val="18"/>
                <w:szCs w:val="18"/>
              </w:rPr>
              <w:t>i</w:t>
            </w:r>
            <w:r>
              <w:rPr>
                <w:rFonts w:ascii="Arial" w:hAnsi="Arial"/>
                <w:bCs/>
                <w:sz w:val="18"/>
                <w:szCs w:val="18"/>
              </w:rPr>
              <w:t>leak</w:t>
            </w:r>
          </w:p>
        </w:tc>
        <w:tc>
          <w:tcPr>
            <w:tcW w:w="1661" w:type="dxa"/>
            <w:tcBorders>
              <w:bottom w:val="single" w:sz="4" w:space="0" w:color="auto"/>
            </w:tcBorders>
            <w:shd w:val="clear" w:color="auto" w:fill="8DB3E2" w:themeFill="text2" w:themeFillTint="66"/>
            <w:vAlign w:val="center"/>
            <w:hideMark/>
          </w:tcPr>
          <w:p w:rsidR="007E14E5" w:rsidRPr="006B3619" w:rsidRDefault="006B3619" w:rsidP="00C749B5">
            <w:pPr>
              <w:spacing w:after="0"/>
              <w:ind w:firstLine="0"/>
              <w:jc w:val="right"/>
              <w:rPr>
                <w:rFonts w:ascii="Arial" w:hAnsi="Arial" w:cs="Arial"/>
                <w:bCs/>
                <w:sz w:val="18"/>
                <w:szCs w:val="18"/>
              </w:rPr>
            </w:pPr>
            <w:r>
              <w:rPr>
                <w:rFonts w:ascii="Arial" w:hAnsi="Arial"/>
                <w:bCs/>
                <w:sz w:val="18"/>
                <w:szCs w:val="18"/>
              </w:rPr>
              <w:t>Lizitazioaren ze</w:t>
            </w:r>
            <w:r>
              <w:rPr>
                <w:rFonts w:ascii="Arial" w:hAnsi="Arial"/>
                <w:bCs/>
                <w:sz w:val="18"/>
                <w:szCs w:val="18"/>
              </w:rPr>
              <w:t>n</w:t>
            </w:r>
            <w:r>
              <w:rPr>
                <w:rFonts w:ascii="Arial" w:hAnsi="Arial"/>
                <w:bCs/>
                <w:sz w:val="18"/>
                <w:szCs w:val="18"/>
              </w:rPr>
              <w:t>batekoa</w:t>
            </w:r>
          </w:p>
        </w:tc>
        <w:tc>
          <w:tcPr>
            <w:tcW w:w="1940" w:type="dxa"/>
            <w:tcBorders>
              <w:bottom w:val="single" w:sz="4" w:space="0" w:color="auto"/>
            </w:tcBorders>
            <w:shd w:val="clear" w:color="auto" w:fill="8DB3E2" w:themeFill="text2" w:themeFillTint="66"/>
            <w:vAlign w:val="center"/>
            <w:hideMark/>
          </w:tcPr>
          <w:p w:rsidR="007E14E5" w:rsidRPr="006B3619" w:rsidRDefault="006B3619" w:rsidP="00C749B5">
            <w:pPr>
              <w:spacing w:after="0"/>
              <w:ind w:firstLine="0"/>
              <w:jc w:val="right"/>
              <w:rPr>
                <w:rFonts w:ascii="Arial" w:hAnsi="Arial" w:cs="Arial"/>
                <w:bCs/>
                <w:sz w:val="18"/>
                <w:szCs w:val="18"/>
              </w:rPr>
            </w:pPr>
            <w:r>
              <w:rPr>
                <w:rFonts w:ascii="Arial" w:hAnsi="Arial"/>
                <w:bCs/>
                <w:sz w:val="18"/>
                <w:szCs w:val="18"/>
              </w:rPr>
              <w:t>Adjudikazioaren ze</w:t>
            </w:r>
            <w:r>
              <w:rPr>
                <w:rFonts w:ascii="Arial" w:hAnsi="Arial"/>
                <w:bCs/>
                <w:sz w:val="18"/>
                <w:szCs w:val="18"/>
              </w:rPr>
              <w:t>n</w:t>
            </w:r>
            <w:r>
              <w:rPr>
                <w:rFonts w:ascii="Arial" w:hAnsi="Arial"/>
                <w:bCs/>
                <w:sz w:val="18"/>
                <w:szCs w:val="18"/>
              </w:rPr>
              <w:t>batekoa</w:t>
            </w:r>
          </w:p>
        </w:tc>
        <w:tc>
          <w:tcPr>
            <w:tcW w:w="722" w:type="dxa"/>
            <w:tcBorders>
              <w:bottom w:val="single" w:sz="4" w:space="0" w:color="auto"/>
            </w:tcBorders>
            <w:shd w:val="clear" w:color="auto" w:fill="8DB3E2" w:themeFill="text2" w:themeFillTint="66"/>
            <w:vAlign w:val="center"/>
            <w:hideMark/>
          </w:tcPr>
          <w:p w:rsidR="007E14E5" w:rsidRPr="006B3619" w:rsidRDefault="007E14E5" w:rsidP="00C749B5">
            <w:pPr>
              <w:spacing w:after="0"/>
              <w:ind w:firstLine="0"/>
              <w:jc w:val="right"/>
              <w:rPr>
                <w:rFonts w:ascii="Arial" w:hAnsi="Arial" w:cs="Arial"/>
                <w:bCs/>
                <w:sz w:val="18"/>
                <w:szCs w:val="18"/>
              </w:rPr>
            </w:pPr>
            <w:r>
              <w:rPr>
                <w:rFonts w:ascii="Arial" w:hAnsi="Arial"/>
                <w:bCs/>
                <w:sz w:val="18"/>
                <w:szCs w:val="18"/>
              </w:rPr>
              <w:t>Beh</w:t>
            </w:r>
            <w:r>
              <w:rPr>
                <w:rFonts w:ascii="Arial" w:hAnsi="Arial"/>
                <w:bCs/>
                <w:sz w:val="18"/>
                <w:szCs w:val="18"/>
              </w:rPr>
              <w:t>e</w:t>
            </w:r>
            <w:r>
              <w:rPr>
                <w:rFonts w:ascii="Arial" w:hAnsi="Arial"/>
                <w:bCs/>
                <w:sz w:val="18"/>
                <w:szCs w:val="18"/>
              </w:rPr>
              <w:t>rap</w:t>
            </w:r>
            <w:r>
              <w:rPr>
                <w:rFonts w:ascii="Arial" w:hAnsi="Arial"/>
                <w:bCs/>
                <w:sz w:val="18"/>
                <w:szCs w:val="18"/>
              </w:rPr>
              <w:t>e</w:t>
            </w:r>
            <w:r>
              <w:rPr>
                <w:rFonts w:ascii="Arial" w:hAnsi="Arial"/>
                <w:bCs/>
                <w:sz w:val="18"/>
                <w:szCs w:val="18"/>
              </w:rPr>
              <w:t>naren eh</w:t>
            </w:r>
            <w:r>
              <w:rPr>
                <w:rFonts w:ascii="Arial" w:hAnsi="Arial"/>
                <w:bCs/>
                <w:sz w:val="18"/>
                <w:szCs w:val="18"/>
              </w:rPr>
              <w:t>u</w:t>
            </w:r>
            <w:r>
              <w:rPr>
                <w:rFonts w:ascii="Arial" w:hAnsi="Arial"/>
                <w:bCs/>
                <w:sz w:val="18"/>
                <w:szCs w:val="18"/>
              </w:rPr>
              <w:t>nekoa</w:t>
            </w:r>
          </w:p>
        </w:tc>
      </w:tr>
      <w:tr w:rsidR="007E14E5" w:rsidRPr="00C749B5" w:rsidTr="00C749B5">
        <w:trPr>
          <w:trHeight w:val="227"/>
          <w:jc w:val="center"/>
        </w:trPr>
        <w:tc>
          <w:tcPr>
            <w:tcW w:w="1751" w:type="dxa"/>
            <w:tcBorders>
              <w:bottom w:val="single" w:sz="2" w:space="0" w:color="auto"/>
            </w:tcBorders>
            <w:shd w:val="clear" w:color="auto" w:fill="auto"/>
            <w:noWrap/>
            <w:vAlign w:val="center"/>
            <w:hideMark/>
          </w:tcPr>
          <w:p w:rsidR="007E14E5" w:rsidRPr="00C749B5" w:rsidRDefault="005C0834" w:rsidP="00C749B5">
            <w:pPr>
              <w:spacing w:after="0"/>
              <w:ind w:firstLine="0"/>
              <w:jc w:val="left"/>
              <w:rPr>
                <w:rFonts w:ascii="Arial Narrow" w:hAnsi="Arial Narrow"/>
                <w:color w:val="000000"/>
              </w:rPr>
            </w:pPr>
            <w:r>
              <w:rPr>
                <w:rFonts w:ascii="Arial Narrow" w:hAnsi="Arial Narrow"/>
                <w:color w:val="000000"/>
              </w:rPr>
              <w:t>1. lotea, Mendeba</w:t>
            </w:r>
            <w:r>
              <w:rPr>
                <w:rFonts w:ascii="Arial Narrow" w:hAnsi="Arial Narrow"/>
                <w:color w:val="000000"/>
              </w:rPr>
              <w:t>l</w:t>
            </w:r>
            <w:r>
              <w:rPr>
                <w:rFonts w:ascii="Arial Narrow" w:hAnsi="Arial Narrow"/>
                <w:color w:val="000000"/>
              </w:rPr>
              <w:t>dea</w:t>
            </w:r>
          </w:p>
        </w:tc>
        <w:tc>
          <w:tcPr>
            <w:tcW w:w="1559" w:type="dxa"/>
            <w:tcBorders>
              <w:bottom w:val="single" w:sz="2" w:space="0" w:color="auto"/>
            </w:tcBorders>
            <w:shd w:val="clear" w:color="auto" w:fill="auto"/>
            <w:noWrap/>
            <w:vAlign w:val="center"/>
          </w:tcPr>
          <w:p w:rsidR="007E14E5" w:rsidRPr="00C749B5" w:rsidRDefault="0013339B" w:rsidP="00C749B5">
            <w:pPr>
              <w:spacing w:after="0"/>
              <w:ind w:firstLine="0"/>
              <w:jc w:val="right"/>
              <w:rPr>
                <w:rFonts w:ascii="Arial Narrow" w:hAnsi="Arial Narrow"/>
                <w:color w:val="000000"/>
              </w:rPr>
            </w:pPr>
            <w:r>
              <w:rPr>
                <w:rFonts w:ascii="Arial Narrow" w:hAnsi="Arial Narrow"/>
                <w:color w:val="000000"/>
              </w:rPr>
              <w:t>1.856.352</w:t>
            </w:r>
          </w:p>
        </w:tc>
        <w:tc>
          <w:tcPr>
            <w:tcW w:w="1134" w:type="dxa"/>
            <w:tcBorders>
              <w:bottom w:val="single" w:sz="2" w:space="0" w:color="auto"/>
            </w:tcBorders>
            <w:shd w:val="clear" w:color="auto" w:fill="auto"/>
            <w:noWrap/>
            <w:vAlign w:val="center"/>
          </w:tcPr>
          <w:p w:rsidR="007E14E5" w:rsidRPr="00C749B5" w:rsidRDefault="0013339B" w:rsidP="00C749B5">
            <w:pPr>
              <w:spacing w:after="0"/>
              <w:ind w:firstLine="0"/>
              <w:jc w:val="right"/>
              <w:rPr>
                <w:rFonts w:ascii="Arial Narrow" w:hAnsi="Arial Narrow"/>
                <w:color w:val="000000"/>
              </w:rPr>
            </w:pPr>
            <w:r>
              <w:rPr>
                <w:rFonts w:ascii="Arial Narrow" w:hAnsi="Arial Narrow"/>
                <w:color w:val="000000"/>
              </w:rPr>
              <w:t>6</w:t>
            </w:r>
          </w:p>
        </w:tc>
        <w:tc>
          <w:tcPr>
            <w:tcW w:w="1661" w:type="dxa"/>
            <w:tcBorders>
              <w:bottom w:val="single" w:sz="2" w:space="0" w:color="auto"/>
            </w:tcBorders>
            <w:shd w:val="clear" w:color="auto" w:fill="auto"/>
            <w:noWrap/>
            <w:vAlign w:val="center"/>
          </w:tcPr>
          <w:p w:rsidR="007E14E5" w:rsidRPr="00C749B5" w:rsidRDefault="0013339B" w:rsidP="00C749B5">
            <w:pPr>
              <w:spacing w:after="0"/>
              <w:ind w:firstLine="0"/>
              <w:jc w:val="right"/>
              <w:rPr>
                <w:rFonts w:ascii="Arial Narrow" w:hAnsi="Arial Narrow"/>
                <w:color w:val="000000"/>
              </w:rPr>
            </w:pPr>
            <w:r>
              <w:rPr>
                <w:rFonts w:ascii="Arial Narrow" w:hAnsi="Arial Narrow"/>
                <w:color w:val="000000"/>
              </w:rPr>
              <w:t>385.703</w:t>
            </w:r>
          </w:p>
        </w:tc>
        <w:tc>
          <w:tcPr>
            <w:tcW w:w="1940" w:type="dxa"/>
            <w:tcBorders>
              <w:bottom w:val="single" w:sz="2" w:space="0" w:color="auto"/>
            </w:tcBorders>
            <w:shd w:val="clear" w:color="auto" w:fill="auto"/>
            <w:noWrap/>
            <w:vAlign w:val="center"/>
          </w:tcPr>
          <w:p w:rsidR="007E14E5" w:rsidRPr="00C749B5" w:rsidRDefault="0013339B" w:rsidP="00C749B5">
            <w:pPr>
              <w:spacing w:after="0"/>
              <w:ind w:firstLine="0"/>
              <w:jc w:val="right"/>
              <w:rPr>
                <w:rFonts w:ascii="Arial Narrow" w:hAnsi="Arial Narrow"/>
                <w:color w:val="000000"/>
              </w:rPr>
            </w:pPr>
            <w:r>
              <w:rPr>
                <w:rFonts w:ascii="Arial Narrow" w:hAnsi="Arial Narrow"/>
                <w:color w:val="000000"/>
              </w:rPr>
              <w:t>381.846</w:t>
            </w:r>
          </w:p>
        </w:tc>
        <w:tc>
          <w:tcPr>
            <w:tcW w:w="722" w:type="dxa"/>
            <w:tcBorders>
              <w:bottom w:val="single" w:sz="2" w:space="0" w:color="auto"/>
            </w:tcBorders>
            <w:shd w:val="clear" w:color="auto" w:fill="auto"/>
            <w:noWrap/>
            <w:vAlign w:val="center"/>
          </w:tcPr>
          <w:p w:rsidR="007E14E5" w:rsidRPr="00C749B5" w:rsidRDefault="0013339B" w:rsidP="00C749B5">
            <w:pPr>
              <w:spacing w:after="0"/>
              <w:ind w:firstLine="0"/>
              <w:jc w:val="right"/>
              <w:rPr>
                <w:rFonts w:ascii="Arial Narrow" w:hAnsi="Arial Narrow"/>
                <w:color w:val="000000"/>
              </w:rPr>
            </w:pPr>
            <w:r>
              <w:rPr>
                <w:rFonts w:ascii="Arial Narrow" w:hAnsi="Arial Narrow"/>
                <w:color w:val="000000"/>
              </w:rPr>
              <w:t>-1</w:t>
            </w:r>
          </w:p>
        </w:tc>
      </w:tr>
      <w:tr w:rsidR="0013339B" w:rsidRPr="00C749B5" w:rsidTr="00C749B5">
        <w:trPr>
          <w:trHeight w:val="227"/>
          <w:jc w:val="center"/>
        </w:trPr>
        <w:tc>
          <w:tcPr>
            <w:tcW w:w="1751" w:type="dxa"/>
            <w:tcBorders>
              <w:top w:val="single" w:sz="2" w:space="0" w:color="auto"/>
              <w:bottom w:val="single" w:sz="2" w:space="0" w:color="auto"/>
            </w:tcBorders>
            <w:shd w:val="clear" w:color="auto" w:fill="auto"/>
            <w:noWrap/>
            <w:vAlign w:val="center"/>
          </w:tcPr>
          <w:p w:rsidR="0013339B" w:rsidRPr="00C749B5" w:rsidRDefault="005C0834" w:rsidP="00C749B5">
            <w:pPr>
              <w:spacing w:after="0"/>
              <w:ind w:firstLine="0"/>
              <w:jc w:val="left"/>
              <w:rPr>
                <w:rFonts w:ascii="Arial Narrow" w:hAnsi="Arial Narrow"/>
                <w:color w:val="000000"/>
              </w:rPr>
            </w:pPr>
            <w:r>
              <w:rPr>
                <w:rFonts w:ascii="Arial Narrow" w:hAnsi="Arial Narrow"/>
                <w:color w:val="000000"/>
              </w:rPr>
              <w:t xml:space="preserve">2. lotea, Las </w:t>
            </w:r>
            <w:proofErr w:type="spellStart"/>
            <w:r>
              <w:rPr>
                <w:rFonts w:ascii="Arial Narrow" w:hAnsi="Arial Narrow"/>
                <w:color w:val="000000"/>
              </w:rPr>
              <w:t>Torchas</w:t>
            </w:r>
            <w:proofErr w:type="spellEnd"/>
          </w:p>
        </w:tc>
        <w:tc>
          <w:tcPr>
            <w:tcW w:w="1559" w:type="dxa"/>
            <w:tcBorders>
              <w:top w:val="single" w:sz="2" w:space="0" w:color="auto"/>
              <w:bottom w:val="single" w:sz="2"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rPr>
            </w:pPr>
            <w:r>
              <w:rPr>
                <w:rFonts w:ascii="Arial Narrow" w:hAnsi="Arial Narrow"/>
                <w:color w:val="000000"/>
              </w:rPr>
              <w:t>1.868.953</w:t>
            </w:r>
          </w:p>
        </w:tc>
        <w:tc>
          <w:tcPr>
            <w:tcW w:w="1134" w:type="dxa"/>
            <w:tcBorders>
              <w:top w:val="single" w:sz="2" w:space="0" w:color="auto"/>
              <w:bottom w:val="single" w:sz="2"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rPr>
            </w:pPr>
            <w:r>
              <w:rPr>
                <w:rFonts w:ascii="Arial Narrow" w:hAnsi="Arial Narrow"/>
                <w:color w:val="000000"/>
              </w:rPr>
              <w:t>5</w:t>
            </w:r>
          </w:p>
        </w:tc>
        <w:tc>
          <w:tcPr>
            <w:tcW w:w="1661" w:type="dxa"/>
            <w:tcBorders>
              <w:top w:val="single" w:sz="2" w:space="0" w:color="auto"/>
              <w:bottom w:val="single" w:sz="2"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rPr>
            </w:pPr>
            <w:r>
              <w:rPr>
                <w:rFonts w:ascii="Arial Narrow" w:hAnsi="Arial Narrow"/>
                <w:color w:val="000000"/>
              </w:rPr>
              <w:t>388.866</w:t>
            </w:r>
          </w:p>
        </w:tc>
        <w:tc>
          <w:tcPr>
            <w:tcW w:w="1940" w:type="dxa"/>
            <w:tcBorders>
              <w:top w:val="single" w:sz="2" w:space="0" w:color="auto"/>
              <w:bottom w:val="single" w:sz="2"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rPr>
            </w:pPr>
            <w:r>
              <w:rPr>
                <w:rFonts w:ascii="Arial Narrow" w:hAnsi="Arial Narrow"/>
                <w:color w:val="000000"/>
              </w:rPr>
              <w:t>384.977</w:t>
            </w:r>
          </w:p>
        </w:tc>
        <w:tc>
          <w:tcPr>
            <w:tcW w:w="722" w:type="dxa"/>
            <w:tcBorders>
              <w:top w:val="single" w:sz="2" w:space="0" w:color="auto"/>
              <w:bottom w:val="single" w:sz="2"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rPr>
            </w:pPr>
            <w:r>
              <w:rPr>
                <w:rFonts w:ascii="Arial Narrow" w:hAnsi="Arial Narrow"/>
                <w:color w:val="000000"/>
              </w:rPr>
              <w:t>-1</w:t>
            </w:r>
          </w:p>
        </w:tc>
      </w:tr>
      <w:tr w:rsidR="0013339B" w:rsidRPr="00C749B5" w:rsidTr="00C749B5">
        <w:trPr>
          <w:trHeight w:val="227"/>
          <w:jc w:val="center"/>
        </w:trPr>
        <w:tc>
          <w:tcPr>
            <w:tcW w:w="1751" w:type="dxa"/>
            <w:tcBorders>
              <w:top w:val="single" w:sz="2" w:space="0" w:color="auto"/>
              <w:bottom w:val="single" w:sz="4" w:space="0" w:color="auto"/>
            </w:tcBorders>
            <w:shd w:val="clear" w:color="auto" w:fill="auto"/>
            <w:noWrap/>
            <w:vAlign w:val="center"/>
          </w:tcPr>
          <w:p w:rsidR="0013339B" w:rsidRPr="00C749B5" w:rsidRDefault="005C0834" w:rsidP="00C749B5">
            <w:pPr>
              <w:spacing w:after="0"/>
              <w:ind w:firstLine="0"/>
              <w:jc w:val="left"/>
              <w:rPr>
                <w:rFonts w:ascii="Arial Narrow" w:hAnsi="Arial Narrow"/>
                <w:color w:val="000000"/>
              </w:rPr>
            </w:pPr>
            <w:r>
              <w:rPr>
                <w:rFonts w:ascii="Arial Narrow" w:hAnsi="Arial Narrow"/>
                <w:color w:val="000000"/>
              </w:rPr>
              <w:t xml:space="preserve">3. lotea, </w:t>
            </w:r>
            <w:proofErr w:type="spellStart"/>
            <w:r>
              <w:rPr>
                <w:rFonts w:ascii="Arial Narrow" w:hAnsi="Arial Narrow"/>
                <w:color w:val="000000"/>
              </w:rPr>
              <w:t>Vencerol</w:t>
            </w:r>
            <w:proofErr w:type="spellEnd"/>
            <w:r>
              <w:rPr>
                <w:rFonts w:ascii="Arial Narrow" w:hAnsi="Arial Narrow"/>
                <w:color w:val="000000"/>
              </w:rPr>
              <w:t xml:space="preserve"> </w:t>
            </w:r>
          </w:p>
        </w:tc>
        <w:tc>
          <w:tcPr>
            <w:tcW w:w="1559" w:type="dxa"/>
            <w:tcBorders>
              <w:top w:val="single" w:sz="2" w:space="0" w:color="auto"/>
              <w:bottom w:val="single" w:sz="4"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rPr>
            </w:pPr>
            <w:r>
              <w:rPr>
                <w:rFonts w:ascii="Arial Narrow" w:hAnsi="Arial Narrow"/>
                <w:color w:val="000000"/>
              </w:rPr>
              <w:t>2.057.312</w:t>
            </w:r>
          </w:p>
        </w:tc>
        <w:tc>
          <w:tcPr>
            <w:tcW w:w="1134" w:type="dxa"/>
            <w:tcBorders>
              <w:top w:val="single" w:sz="2" w:space="0" w:color="auto"/>
              <w:bottom w:val="single" w:sz="4"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rPr>
            </w:pPr>
            <w:r>
              <w:rPr>
                <w:rFonts w:ascii="Arial Narrow" w:hAnsi="Arial Narrow"/>
                <w:color w:val="000000"/>
              </w:rPr>
              <w:t>4</w:t>
            </w:r>
          </w:p>
        </w:tc>
        <w:tc>
          <w:tcPr>
            <w:tcW w:w="1661" w:type="dxa"/>
            <w:tcBorders>
              <w:top w:val="single" w:sz="2" w:space="0" w:color="auto"/>
              <w:bottom w:val="single" w:sz="4"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rPr>
            </w:pPr>
            <w:r>
              <w:rPr>
                <w:rFonts w:ascii="Arial Narrow" w:hAnsi="Arial Narrow"/>
                <w:color w:val="000000"/>
              </w:rPr>
              <w:t>425.891</w:t>
            </w:r>
          </w:p>
        </w:tc>
        <w:tc>
          <w:tcPr>
            <w:tcW w:w="1940" w:type="dxa"/>
            <w:tcBorders>
              <w:top w:val="single" w:sz="2" w:space="0" w:color="auto"/>
              <w:bottom w:val="single" w:sz="4"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rPr>
            </w:pPr>
            <w:r>
              <w:rPr>
                <w:rFonts w:ascii="Arial Narrow" w:hAnsi="Arial Narrow"/>
                <w:color w:val="000000"/>
              </w:rPr>
              <w:t>421.632</w:t>
            </w:r>
          </w:p>
        </w:tc>
        <w:tc>
          <w:tcPr>
            <w:tcW w:w="722" w:type="dxa"/>
            <w:tcBorders>
              <w:top w:val="single" w:sz="2" w:space="0" w:color="auto"/>
              <w:bottom w:val="single" w:sz="4" w:space="0" w:color="auto"/>
            </w:tcBorders>
            <w:shd w:val="clear" w:color="auto" w:fill="auto"/>
            <w:noWrap/>
            <w:vAlign w:val="center"/>
          </w:tcPr>
          <w:p w:rsidR="0013339B" w:rsidRPr="00C749B5" w:rsidRDefault="0013339B" w:rsidP="00C749B5">
            <w:pPr>
              <w:spacing w:after="0"/>
              <w:ind w:firstLine="0"/>
              <w:jc w:val="right"/>
              <w:rPr>
                <w:rFonts w:ascii="Arial Narrow" w:hAnsi="Arial Narrow"/>
                <w:color w:val="000000"/>
              </w:rPr>
            </w:pPr>
            <w:r>
              <w:rPr>
                <w:rFonts w:ascii="Arial Narrow" w:hAnsi="Arial Narrow"/>
                <w:color w:val="000000"/>
              </w:rPr>
              <w:t>-1</w:t>
            </w:r>
          </w:p>
        </w:tc>
      </w:tr>
      <w:tr w:rsidR="005C0834" w:rsidRPr="00C749B5" w:rsidTr="00C749B5">
        <w:trPr>
          <w:trHeight w:val="284"/>
          <w:jc w:val="center"/>
        </w:trPr>
        <w:tc>
          <w:tcPr>
            <w:tcW w:w="1751" w:type="dxa"/>
            <w:shd w:val="clear" w:color="auto" w:fill="8DB3E2" w:themeFill="text2" w:themeFillTint="66"/>
            <w:vAlign w:val="center"/>
          </w:tcPr>
          <w:p w:rsidR="005C0834" w:rsidRPr="006B3619" w:rsidRDefault="00DA5E26" w:rsidP="00C749B5">
            <w:pPr>
              <w:spacing w:after="0"/>
              <w:ind w:firstLine="0"/>
              <w:jc w:val="left"/>
              <w:rPr>
                <w:rFonts w:ascii="Arial" w:hAnsi="Arial" w:cs="Arial"/>
                <w:bCs/>
                <w:sz w:val="18"/>
                <w:szCs w:val="18"/>
              </w:rPr>
            </w:pPr>
            <w:r>
              <w:rPr>
                <w:rFonts w:ascii="Arial" w:hAnsi="Arial"/>
                <w:bCs/>
                <w:sz w:val="18"/>
                <w:szCs w:val="18"/>
              </w:rPr>
              <w:t>Guztira</w:t>
            </w:r>
          </w:p>
        </w:tc>
        <w:tc>
          <w:tcPr>
            <w:tcW w:w="1559" w:type="dxa"/>
            <w:shd w:val="clear" w:color="auto" w:fill="8DB3E2" w:themeFill="text2" w:themeFillTint="66"/>
            <w:vAlign w:val="center"/>
          </w:tcPr>
          <w:p w:rsidR="005C0834" w:rsidRPr="006B3619" w:rsidRDefault="005C0834" w:rsidP="00C749B5">
            <w:pPr>
              <w:spacing w:after="0"/>
              <w:ind w:firstLine="0"/>
              <w:jc w:val="right"/>
              <w:rPr>
                <w:rFonts w:ascii="Arial" w:hAnsi="Arial" w:cs="Arial"/>
                <w:bCs/>
                <w:sz w:val="18"/>
                <w:szCs w:val="18"/>
              </w:rPr>
            </w:pPr>
            <w:r>
              <w:rPr>
                <w:rFonts w:ascii="Arial" w:hAnsi="Arial"/>
                <w:bCs/>
                <w:sz w:val="18"/>
                <w:szCs w:val="18"/>
              </w:rPr>
              <w:t>5.782.617</w:t>
            </w:r>
          </w:p>
        </w:tc>
        <w:tc>
          <w:tcPr>
            <w:tcW w:w="1134" w:type="dxa"/>
            <w:shd w:val="clear" w:color="auto" w:fill="8DB3E2" w:themeFill="text2" w:themeFillTint="66"/>
            <w:vAlign w:val="center"/>
          </w:tcPr>
          <w:p w:rsidR="005C0834" w:rsidRPr="006B3619" w:rsidRDefault="005C0834" w:rsidP="00C749B5">
            <w:pPr>
              <w:spacing w:after="0"/>
              <w:ind w:firstLine="0"/>
              <w:jc w:val="right"/>
              <w:rPr>
                <w:rFonts w:ascii="Arial" w:hAnsi="Arial" w:cs="Arial"/>
                <w:bCs/>
                <w:sz w:val="18"/>
                <w:szCs w:val="18"/>
                <w:lang w:val="es-ES" w:eastAsia="es-ES"/>
              </w:rPr>
            </w:pPr>
          </w:p>
        </w:tc>
        <w:tc>
          <w:tcPr>
            <w:tcW w:w="1661" w:type="dxa"/>
            <w:shd w:val="clear" w:color="auto" w:fill="8DB3E2" w:themeFill="text2" w:themeFillTint="66"/>
            <w:vAlign w:val="center"/>
          </w:tcPr>
          <w:p w:rsidR="005C0834" w:rsidRPr="006B3619" w:rsidRDefault="005C0834" w:rsidP="00C749B5">
            <w:pPr>
              <w:spacing w:after="0"/>
              <w:ind w:firstLine="0"/>
              <w:jc w:val="right"/>
              <w:rPr>
                <w:rFonts w:ascii="Arial" w:hAnsi="Arial" w:cs="Arial"/>
                <w:bCs/>
                <w:sz w:val="18"/>
                <w:szCs w:val="18"/>
              </w:rPr>
            </w:pPr>
            <w:r>
              <w:rPr>
                <w:rFonts w:ascii="Arial" w:hAnsi="Arial"/>
                <w:bCs/>
                <w:sz w:val="18"/>
                <w:szCs w:val="18"/>
              </w:rPr>
              <w:t>1.200.460</w:t>
            </w:r>
          </w:p>
        </w:tc>
        <w:tc>
          <w:tcPr>
            <w:tcW w:w="1940" w:type="dxa"/>
            <w:shd w:val="clear" w:color="auto" w:fill="8DB3E2" w:themeFill="text2" w:themeFillTint="66"/>
            <w:vAlign w:val="center"/>
          </w:tcPr>
          <w:p w:rsidR="005C0834" w:rsidRPr="006B3619" w:rsidRDefault="005C0834" w:rsidP="00C749B5">
            <w:pPr>
              <w:spacing w:after="0"/>
              <w:ind w:firstLine="0"/>
              <w:jc w:val="right"/>
              <w:rPr>
                <w:rFonts w:ascii="Arial" w:hAnsi="Arial" w:cs="Arial"/>
                <w:bCs/>
                <w:sz w:val="18"/>
                <w:szCs w:val="18"/>
              </w:rPr>
            </w:pPr>
            <w:r>
              <w:rPr>
                <w:rFonts w:ascii="Arial" w:hAnsi="Arial"/>
                <w:bCs/>
                <w:sz w:val="18"/>
                <w:szCs w:val="18"/>
              </w:rPr>
              <w:t>1.188.455</w:t>
            </w:r>
          </w:p>
        </w:tc>
        <w:tc>
          <w:tcPr>
            <w:tcW w:w="722" w:type="dxa"/>
            <w:shd w:val="clear" w:color="auto" w:fill="8DB3E2" w:themeFill="text2" w:themeFillTint="66"/>
            <w:vAlign w:val="center"/>
          </w:tcPr>
          <w:p w:rsidR="005C0834" w:rsidRPr="006B3619" w:rsidRDefault="005C0834" w:rsidP="00C749B5">
            <w:pPr>
              <w:spacing w:after="0"/>
              <w:ind w:firstLine="0"/>
              <w:jc w:val="right"/>
              <w:rPr>
                <w:rFonts w:ascii="Arial" w:hAnsi="Arial" w:cs="Arial"/>
                <w:bCs/>
                <w:sz w:val="18"/>
                <w:szCs w:val="18"/>
                <w:lang w:val="es-ES" w:eastAsia="es-ES"/>
              </w:rPr>
            </w:pPr>
          </w:p>
        </w:tc>
      </w:tr>
    </w:tbl>
    <w:p w:rsidR="00877ED7" w:rsidRPr="00E47E39" w:rsidRDefault="00B9360C" w:rsidP="00DD71EC">
      <w:pPr>
        <w:pStyle w:val="texto"/>
        <w:spacing w:before="240" w:after="180"/>
      </w:pPr>
      <w:r>
        <w:t xml:space="preserve">Adjudikazioa enpresa bakarraren aldekoa izan zen hiru lotetan. </w:t>
      </w:r>
    </w:p>
    <w:p w:rsidR="00877ED7" w:rsidRPr="007F3931" w:rsidRDefault="00877ED7" w:rsidP="00DD71EC">
      <w:pPr>
        <w:pStyle w:val="texto"/>
        <w:spacing w:before="240" w:after="200"/>
        <w:rPr>
          <w:rFonts w:ascii="Arial" w:hAnsi="Arial" w:cs="Arial"/>
          <w:sz w:val="24"/>
        </w:rPr>
      </w:pPr>
      <w:proofErr w:type="spellStart"/>
      <w:r>
        <w:rPr>
          <w:rFonts w:ascii="Arial" w:hAnsi="Arial"/>
          <w:sz w:val="24"/>
        </w:rPr>
        <w:t>Iturrama</w:t>
      </w:r>
      <w:proofErr w:type="spellEnd"/>
      <w:r>
        <w:rPr>
          <w:rFonts w:ascii="Arial" w:hAnsi="Arial"/>
          <w:sz w:val="24"/>
        </w:rPr>
        <w:t>, Tafalla eta Zangozako etxebizitza funtzionalak</w:t>
      </w:r>
    </w:p>
    <w:p w:rsidR="00877ED7" w:rsidRDefault="00877ED7" w:rsidP="00DD71EC">
      <w:pPr>
        <w:pStyle w:val="texto"/>
        <w:spacing w:after="260"/>
      </w:pPr>
      <w:r>
        <w:t xml:space="preserve">2016ko maiatzean lizitazio bat izapidetu zen </w:t>
      </w:r>
      <w:proofErr w:type="spellStart"/>
      <w:r>
        <w:t>Iturrama</w:t>
      </w:r>
      <w:proofErr w:type="spellEnd"/>
      <w:r>
        <w:t xml:space="preserve">, Zangoza eta Tafalla etxebizitza funtzionaletan </w:t>
      </w:r>
      <w:proofErr w:type="spellStart"/>
      <w:r>
        <w:t>desgaitasuna</w:t>
      </w:r>
      <w:proofErr w:type="spellEnd"/>
      <w:r>
        <w:t xml:space="preserve"> dutenei laguntza espezializatua em</w:t>
      </w:r>
      <w:r>
        <w:t>a</w:t>
      </w:r>
      <w:r>
        <w:t>teko zerbitzua kudeatzeko. Adjudikazioa lotetan zatituta dago; hona hemen b</w:t>
      </w:r>
      <w:r>
        <w:t>a</w:t>
      </w:r>
      <w:r>
        <w:t>naketa:</w:t>
      </w:r>
    </w:p>
    <w:tbl>
      <w:tblPr>
        <w:tblW w:w="8779" w:type="dxa"/>
        <w:jc w:val="center"/>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40"/>
        <w:gridCol w:w="1169"/>
        <w:gridCol w:w="6070"/>
      </w:tblGrid>
      <w:tr w:rsidR="00E9361D" w:rsidRPr="00C749B5" w:rsidTr="00DA5E26">
        <w:trPr>
          <w:trHeight w:val="312"/>
          <w:jc w:val="center"/>
        </w:trPr>
        <w:tc>
          <w:tcPr>
            <w:tcW w:w="1540" w:type="dxa"/>
            <w:tcBorders>
              <w:bottom w:val="single" w:sz="4" w:space="0" w:color="auto"/>
            </w:tcBorders>
            <w:shd w:val="clear" w:color="auto" w:fill="8DB3E2" w:themeFill="text2" w:themeFillTint="66"/>
            <w:vAlign w:val="center"/>
            <w:hideMark/>
          </w:tcPr>
          <w:p w:rsidR="00E9361D" w:rsidRPr="00803CD4" w:rsidRDefault="005C0834" w:rsidP="00C749B5">
            <w:pPr>
              <w:spacing w:after="0"/>
              <w:ind w:firstLine="0"/>
              <w:jc w:val="left"/>
              <w:rPr>
                <w:rFonts w:ascii="Arial" w:hAnsi="Arial" w:cs="Arial"/>
                <w:bCs/>
                <w:sz w:val="18"/>
                <w:szCs w:val="18"/>
              </w:rPr>
            </w:pPr>
            <w:r>
              <w:rPr>
                <w:rFonts w:ascii="Arial" w:hAnsi="Arial"/>
                <w:bCs/>
                <w:sz w:val="18"/>
                <w:szCs w:val="18"/>
              </w:rPr>
              <w:t>Loteak</w:t>
            </w:r>
          </w:p>
        </w:tc>
        <w:tc>
          <w:tcPr>
            <w:tcW w:w="7239" w:type="dxa"/>
            <w:gridSpan w:val="2"/>
            <w:tcBorders>
              <w:bottom w:val="single" w:sz="4" w:space="0" w:color="auto"/>
            </w:tcBorders>
            <w:shd w:val="clear" w:color="auto" w:fill="8DB3E2" w:themeFill="text2" w:themeFillTint="66"/>
            <w:vAlign w:val="center"/>
            <w:hideMark/>
          </w:tcPr>
          <w:p w:rsidR="00E9361D" w:rsidRPr="00803CD4" w:rsidRDefault="00E9361D" w:rsidP="00C749B5">
            <w:pPr>
              <w:spacing w:after="0"/>
              <w:ind w:firstLine="0"/>
              <w:jc w:val="right"/>
              <w:rPr>
                <w:rFonts w:ascii="Arial" w:hAnsi="Arial" w:cs="Arial"/>
                <w:bCs/>
                <w:sz w:val="18"/>
                <w:szCs w:val="18"/>
              </w:rPr>
            </w:pPr>
            <w:r>
              <w:rPr>
                <w:rFonts w:ascii="Arial" w:hAnsi="Arial"/>
                <w:bCs/>
                <w:sz w:val="18"/>
                <w:szCs w:val="18"/>
              </w:rPr>
              <w:t xml:space="preserve">                 Tokiak, guztira</w:t>
            </w:r>
          </w:p>
        </w:tc>
      </w:tr>
      <w:tr w:rsidR="00E9361D" w:rsidRPr="00C749B5" w:rsidTr="00DA5E26">
        <w:trPr>
          <w:trHeight w:val="227"/>
          <w:jc w:val="center"/>
        </w:trPr>
        <w:tc>
          <w:tcPr>
            <w:tcW w:w="2709" w:type="dxa"/>
            <w:gridSpan w:val="2"/>
            <w:tcBorders>
              <w:bottom w:val="single" w:sz="2" w:space="0" w:color="auto"/>
            </w:tcBorders>
            <w:shd w:val="clear" w:color="auto" w:fill="auto"/>
            <w:noWrap/>
            <w:vAlign w:val="center"/>
          </w:tcPr>
          <w:p w:rsidR="00E9361D" w:rsidRPr="00C749B5" w:rsidRDefault="00E9361D" w:rsidP="00C749B5">
            <w:pPr>
              <w:spacing w:after="0"/>
              <w:ind w:firstLine="0"/>
              <w:jc w:val="left"/>
              <w:rPr>
                <w:rFonts w:ascii="Arial Narrow" w:hAnsi="Arial Narrow"/>
                <w:color w:val="000000"/>
              </w:rPr>
            </w:pPr>
            <w:r>
              <w:rPr>
                <w:rFonts w:ascii="Arial Narrow" w:hAnsi="Arial Narrow"/>
                <w:color w:val="000000"/>
              </w:rPr>
              <w:t xml:space="preserve">1. lotea, </w:t>
            </w:r>
            <w:proofErr w:type="spellStart"/>
            <w:r>
              <w:rPr>
                <w:rFonts w:ascii="Arial Narrow" w:hAnsi="Arial Narrow"/>
                <w:color w:val="000000"/>
              </w:rPr>
              <w:t>Iturrama</w:t>
            </w:r>
            <w:proofErr w:type="spellEnd"/>
          </w:p>
        </w:tc>
        <w:tc>
          <w:tcPr>
            <w:tcW w:w="6070" w:type="dxa"/>
            <w:tcBorders>
              <w:bottom w:val="single" w:sz="2" w:space="0" w:color="auto"/>
            </w:tcBorders>
            <w:shd w:val="clear" w:color="auto" w:fill="auto"/>
            <w:noWrap/>
            <w:vAlign w:val="center"/>
          </w:tcPr>
          <w:p w:rsidR="00E9361D" w:rsidRPr="00C749B5" w:rsidRDefault="009E07FE" w:rsidP="00C749B5">
            <w:pPr>
              <w:spacing w:after="0"/>
              <w:ind w:firstLine="0"/>
              <w:jc w:val="right"/>
              <w:rPr>
                <w:rFonts w:ascii="Arial Narrow" w:hAnsi="Arial Narrow"/>
                <w:color w:val="000000"/>
              </w:rPr>
            </w:pPr>
            <w:r>
              <w:rPr>
                <w:rFonts w:ascii="Arial Narrow" w:hAnsi="Arial Narrow"/>
                <w:color w:val="000000"/>
              </w:rPr>
              <w:t xml:space="preserve">                                 15</w:t>
            </w:r>
          </w:p>
        </w:tc>
      </w:tr>
      <w:tr w:rsidR="00E9361D" w:rsidRPr="00C749B5" w:rsidTr="00DA5E26">
        <w:trPr>
          <w:trHeight w:val="227"/>
          <w:jc w:val="center"/>
        </w:trPr>
        <w:tc>
          <w:tcPr>
            <w:tcW w:w="2709" w:type="dxa"/>
            <w:gridSpan w:val="2"/>
            <w:tcBorders>
              <w:top w:val="single" w:sz="2" w:space="0" w:color="auto"/>
              <w:bottom w:val="single" w:sz="2" w:space="0" w:color="auto"/>
            </w:tcBorders>
            <w:shd w:val="clear" w:color="auto" w:fill="auto"/>
            <w:noWrap/>
            <w:vAlign w:val="center"/>
          </w:tcPr>
          <w:p w:rsidR="00E9361D" w:rsidRPr="00C749B5" w:rsidRDefault="00E9361D" w:rsidP="00C749B5">
            <w:pPr>
              <w:spacing w:after="0"/>
              <w:ind w:firstLine="0"/>
              <w:jc w:val="left"/>
              <w:rPr>
                <w:rFonts w:ascii="Arial Narrow" w:hAnsi="Arial Narrow"/>
                <w:color w:val="000000"/>
              </w:rPr>
            </w:pPr>
            <w:r>
              <w:rPr>
                <w:rFonts w:ascii="Arial Narrow" w:hAnsi="Arial Narrow"/>
                <w:color w:val="000000"/>
              </w:rPr>
              <w:t>2. lotea, Tafalla</w:t>
            </w:r>
          </w:p>
        </w:tc>
        <w:tc>
          <w:tcPr>
            <w:tcW w:w="6070" w:type="dxa"/>
            <w:tcBorders>
              <w:top w:val="single" w:sz="2" w:space="0" w:color="auto"/>
              <w:bottom w:val="single" w:sz="2" w:space="0" w:color="auto"/>
            </w:tcBorders>
            <w:shd w:val="clear" w:color="auto" w:fill="auto"/>
            <w:noWrap/>
            <w:vAlign w:val="center"/>
          </w:tcPr>
          <w:p w:rsidR="00E9361D" w:rsidRPr="00C749B5" w:rsidRDefault="009E07FE" w:rsidP="00C749B5">
            <w:pPr>
              <w:spacing w:after="0"/>
              <w:ind w:firstLine="0"/>
              <w:jc w:val="right"/>
              <w:rPr>
                <w:rFonts w:ascii="Arial Narrow" w:hAnsi="Arial Narrow"/>
                <w:color w:val="000000"/>
              </w:rPr>
            </w:pPr>
            <w:r>
              <w:rPr>
                <w:rFonts w:ascii="Arial Narrow" w:hAnsi="Arial Narrow"/>
                <w:color w:val="000000"/>
              </w:rPr>
              <w:t xml:space="preserve">                                 11</w:t>
            </w:r>
          </w:p>
        </w:tc>
      </w:tr>
      <w:tr w:rsidR="00E9361D" w:rsidRPr="00C749B5" w:rsidTr="00DA5E26">
        <w:trPr>
          <w:trHeight w:val="227"/>
          <w:jc w:val="center"/>
        </w:trPr>
        <w:tc>
          <w:tcPr>
            <w:tcW w:w="2709" w:type="dxa"/>
            <w:gridSpan w:val="2"/>
            <w:tcBorders>
              <w:top w:val="single" w:sz="2" w:space="0" w:color="auto"/>
            </w:tcBorders>
            <w:shd w:val="clear" w:color="auto" w:fill="auto"/>
            <w:noWrap/>
            <w:vAlign w:val="center"/>
          </w:tcPr>
          <w:p w:rsidR="00E9361D" w:rsidRPr="00C749B5" w:rsidRDefault="00E9361D" w:rsidP="00C749B5">
            <w:pPr>
              <w:spacing w:after="0"/>
              <w:ind w:firstLine="0"/>
              <w:jc w:val="left"/>
              <w:rPr>
                <w:rFonts w:ascii="Arial Narrow" w:hAnsi="Arial Narrow"/>
                <w:color w:val="000000"/>
              </w:rPr>
            </w:pPr>
            <w:r>
              <w:rPr>
                <w:rFonts w:ascii="Arial Narrow" w:hAnsi="Arial Narrow"/>
                <w:color w:val="000000"/>
              </w:rPr>
              <w:t>3. lotea, Zangoza</w:t>
            </w:r>
          </w:p>
        </w:tc>
        <w:tc>
          <w:tcPr>
            <w:tcW w:w="6070" w:type="dxa"/>
            <w:tcBorders>
              <w:top w:val="single" w:sz="2" w:space="0" w:color="auto"/>
            </w:tcBorders>
            <w:shd w:val="clear" w:color="auto" w:fill="auto"/>
            <w:noWrap/>
            <w:vAlign w:val="center"/>
          </w:tcPr>
          <w:p w:rsidR="00E9361D" w:rsidRPr="00C749B5" w:rsidRDefault="009E07FE" w:rsidP="00C749B5">
            <w:pPr>
              <w:spacing w:after="0"/>
              <w:ind w:firstLine="0"/>
              <w:jc w:val="right"/>
              <w:rPr>
                <w:rFonts w:ascii="Arial Narrow" w:hAnsi="Arial Narrow"/>
                <w:color w:val="000000"/>
              </w:rPr>
            </w:pPr>
            <w:r>
              <w:rPr>
                <w:rFonts w:ascii="Arial Narrow" w:hAnsi="Arial Narrow"/>
                <w:color w:val="000000"/>
              </w:rPr>
              <w:t xml:space="preserve">                                12</w:t>
            </w:r>
          </w:p>
        </w:tc>
      </w:tr>
    </w:tbl>
    <w:p w:rsidR="00877ED7" w:rsidRPr="00E47E39" w:rsidRDefault="00877ED7" w:rsidP="00DD71EC">
      <w:pPr>
        <w:pStyle w:val="texto"/>
        <w:spacing w:before="260" w:after="180"/>
      </w:pPr>
      <w:r>
        <w:t>Kontratazio-espediente berriaren arrazoia da aurreko kontratuetako balizko luzapen guztiak amaitu direla. Zangozako eta Tafallako etxebizitzetako kontr</w:t>
      </w:r>
      <w:r>
        <w:t>a</w:t>
      </w:r>
      <w:r>
        <w:t xml:space="preserve">tuaren azken luzapena 2014ko abenduaren 31n amaitu zen, eta </w:t>
      </w:r>
      <w:proofErr w:type="spellStart"/>
      <w:r>
        <w:t>Iturramako</w:t>
      </w:r>
      <w:proofErr w:type="spellEnd"/>
      <w:r>
        <w:t xml:space="preserve"> etxebizitzako kontratuaren azken luzapena, berriz, 2015eko abenduaren 31n amaitu zen. Zerbitzuen prestazioa, kontratu berria adjudikatu artekoa, “aberaste bidegabearen teoriaren” figuraren bitartez gauzatzen zen.</w:t>
      </w:r>
    </w:p>
    <w:p w:rsidR="00877ED7" w:rsidRDefault="00877ED7" w:rsidP="007E46C0">
      <w:pPr>
        <w:pStyle w:val="texto"/>
        <w:spacing w:after="180"/>
      </w:pPr>
      <w:r>
        <w:t>Lizitazioa adjudikazio-prozedura irekiaren bitartez egiten zen, Europar Bat</w:t>
      </w:r>
      <w:r>
        <w:t>a</w:t>
      </w:r>
      <w:r>
        <w:t>suneko atalasetik gora, eta zentro berekien konpromiso bera aurreikusten zen III. hitzarmen kolektiboaren betetze osoari dagokionez. 2016ko maiatzean arg</w:t>
      </w:r>
      <w:r>
        <w:t>i</w:t>
      </w:r>
      <w:r>
        <w:t xml:space="preserve">taratu zen eta 2016ko uztailean adjudikatu, behin eskaintzan hautatzeko eta ebaluatzeko izapideak egin ondoren. </w:t>
      </w:r>
    </w:p>
    <w:p w:rsidR="00DD71EC" w:rsidRPr="00E91515" w:rsidRDefault="00DD71EC" w:rsidP="00884B72">
      <w:pPr>
        <w:pStyle w:val="texto"/>
        <w:spacing w:after="240"/>
      </w:pPr>
    </w:p>
    <w:p w:rsidR="00A12A07" w:rsidRPr="00E91515" w:rsidRDefault="00A12A07" w:rsidP="003D7AED">
      <w:pPr>
        <w:pStyle w:val="texto"/>
        <w:spacing w:after="240"/>
      </w:pPr>
    </w:p>
    <w:p w:rsidR="00A12A07" w:rsidRPr="00E91515" w:rsidRDefault="00A12A07" w:rsidP="003D7AED">
      <w:pPr>
        <w:pStyle w:val="texto"/>
        <w:spacing w:after="240"/>
      </w:pPr>
    </w:p>
    <w:p w:rsidR="00877ED7" w:rsidRDefault="00877ED7" w:rsidP="003D7AED">
      <w:pPr>
        <w:pStyle w:val="texto"/>
        <w:spacing w:after="240"/>
      </w:pPr>
      <w:r>
        <w:t>Adjudikazio-prozeduraren datuak, BEZik gabe, honako hauek dira:</w:t>
      </w:r>
    </w:p>
    <w:tbl>
      <w:tblPr>
        <w:tblW w:w="876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51"/>
        <w:gridCol w:w="1559"/>
        <w:gridCol w:w="1134"/>
        <w:gridCol w:w="1661"/>
        <w:gridCol w:w="1940"/>
        <w:gridCol w:w="722"/>
      </w:tblGrid>
      <w:tr w:rsidR="005C0834" w:rsidRPr="006B3619" w:rsidTr="003D7AED">
        <w:trPr>
          <w:trHeight w:val="340"/>
          <w:jc w:val="center"/>
        </w:trPr>
        <w:tc>
          <w:tcPr>
            <w:tcW w:w="1751"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left"/>
              <w:rPr>
                <w:rFonts w:ascii="Arial" w:hAnsi="Arial" w:cs="Arial"/>
                <w:bCs/>
                <w:sz w:val="18"/>
                <w:szCs w:val="18"/>
              </w:rPr>
            </w:pPr>
            <w:r>
              <w:rPr>
                <w:rFonts w:ascii="Arial" w:hAnsi="Arial"/>
                <w:bCs/>
                <w:sz w:val="18"/>
                <w:szCs w:val="18"/>
              </w:rPr>
              <w:t>Loteak</w:t>
            </w:r>
          </w:p>
        </w:tc>
        <w:tc>
          <w:tcPr>
            <w:tcW w:w="1559"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right"/>
              <w:rPr>
                <w:rFonts w:ascii="Arial" w:hAnsi="Arial" w:cs="Arial"/>
                <w:bCs/>
                <w:sz w:val="18"/>
                <w:szCs w:val="18"/>
              </w:rPr>
            </w:pPr>
            <w:r>
              <w:rPr>
                <w:rFonts w:ascii="Arial" w:hAnsi="Arial"/>
                <w:bCs/>
                <w:sz w:val="18"/>
                <w:szCs w:val="18"/>
              </w:rPr>
              <w:t>Balio zenbatetsia</w:t>
            </w:r>
          </w:p>
        </w:tc>
        <w:tc>
          <w:tcPr>
            <w:tcW w:w="1134"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right"/>
              <w:rPr>
                <w:rFonts w:ascii="Arial" w:hAnsi="Arial" w:cs="Arial"/>
                <w:bCs/>
                <w:sz w:val="18"/>
                <w:szCs w:val="18"/>
              </w:rPr>
            </w:pPr>
            <w:r>
              <w:rPr>
                <w:rFonts w:ascii="Arial" w:hAnsi="Arial"/>
                <w:bCs/>
                <w:sz w:val="18"/>
                <w:szCs w:val="18"/>
              </w:rPr>
              <w:t>Lizitatza</w:t>
            </w:r>
            <w:r>
              <w:rPr>
                <w:rFonts w:ascii="Arial" w:hAnsi="Arial"/>
                <w:bCs/>
                <w:sz w:val="18"/>
                <w:szCs w:val="18"/>
              </w:rPr>
              <w:t>i</w:t>
            </w:r>
            <w:r>
              <w:rPr>
                <w:rFonts w:ascii="Arial" w:hAnsi="Arial"/>
                <w:bCs/>
                <w:sz w:val="18"/>
                <w:szCs w:val="18"/>
              </w:rPr>
              <w:t>leak</w:t>
            </w:r>
          </w:p>
        </w:tc>
        <w:tc>
          <w:tcPr>
            <w:tcW w:w="1661"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right"/>
              <w:rPr>
                <w:rFonts w:ascii="Arial" w:hAnsi="Arial" w:cs="Arial"/>
                <w:bCs/>
                <w:sz w:val="18"/>
                <w:szCs w:val="18"/>
              </w:rPr>
            </w:pPr>
            <w:r>
              <w:rPr>
                <w:rFonts w:ascii="Arial" w:hAnsi="Arial"/>
                <w:bCs/>
                <w:sz w:val="18"/>
                <w:szCs w:val="18"/>
              </w:rPr>
              <w:t>Lizitazioaren ze</w:t>
            </w:r>
            <w:r>
              <w:rPr>
                <w:rFonts w:ascii="Arial" w:hAnsi="Arial"/>
                <w:bCs/>
                <w:sz w:val="18"/>
                <w:szCs w:val="18"/>
              </w:rPr>
              <w:t>n</w:t>
            </w:r>
            <w:r>
              <w:rPr>
                <w:rFonts w:ascii="Arial" w:hAnsi="Arial"/>
                <w:bCs/>
                <w:sz w:val="18"/>
                <w:szCs w:val="18"/>
              </w:rPr>
              <w:t>batekoa</w:t>
            </w:r>
          </w:p>
        </w:tc>
        <w:tc>
          <w:tcPr>
            <w:tcW w:w="1940"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right"/>
              <w:rPr>
                <w:rFonts w:ascii="Arial" w:hAnsi="Arial" w:cs="Arial"/>
                <w:bCs/>
                <w:sz w:val="18"/>
                <w:szCs w:val="18"/>
              </w:rPr>
            </w:pPr>
            <w:r>
              <w:rPr>
                <w:rFonts w:ascii="Arial" w:hAnsi="Arial"/>
                <w:bCs/>
                <w:sz w:val="18"/>
                <w:szCs w:val="18"/>
              </w:rPr>
              <w:t>Adjudikazioaren ze</w:t>
            </w:r>
            <w:r>
              <w:rPr>
                <w:rFonts w:ascii="Arial" w:hAnsi="Arial"/>
                <w:bCs/>
                <w:sz w:val="18"/>
                <w:szCs w:val="18"/>
              </w:rPr>
              <w:t>n</w:t>
            </w:r>
            <w:r>
              <w:rPr>
                <w:rFonts w:ascii="Arial" w:hAnsi="Arial"/>
                <w:bCs/>
                <w:sz w:val="18"/>
                <w:szCs w:val="18"/>
              </w:rPr>
              <w:t>batekoa</w:t>
            </w:r>
          </w:p>
        </w:tc>
        <w:tc>
          <w:tcPr>
            <w:tcW w:w="722" w:type="dxa"/>
            <w:tcBorders>
              <w:bottom w:val="single" w:sz="4" w:space="0" w:color="auto"/>
            </w:tcBorders>
            <w:shd w:val="clear" w:color="auto" w:fill="8DB3E2" w:themeFill="text2" w:themeFillTint="66"/>
            <w:vAlign w:val="center"/>
            <w:hideMark/>
          </w:tcPr>
          <w:p w:rsidR="005C0834" w:rsidRPr="006B3619" w:rsidRDefault="005C0834" w:rsidP="003D7AED">
            <w:pPr>
              <w:spacing w:after="0"/>
              <w:ind w:firstLine="0"/>
              <w:jc w:val="right"/>
              <w:rPr>
                <w:rFonts w:ascii="Arial" w:hAnsi="Arial" w:cs="Arial"/>
                <w:bCs/>
                <w:sz w:val="18"/>
                <w:szCs w:val="18"/>
              </w:rPr>
            </w:pPr>
            <w:r>
              <w:rPr>
                <w:rFonts w:ascii="Arial" w:hAnsi="Arial"/>
                <w:bCs/>
                <w:sz w:val="18"/>
                <w:szCs w:val="18"/>
              </w:rPr>
              <w:t>Beh</w:t>
            </w:r>
            <w:r>
              <w:rPr>
                <w:rFonts w:ascii="Arial" w:hAnsi="Arial"/>
                <w:bCs/>
                <w:sz w:val="18"/>
                <w:szCs w:val="18"/>
              </w:rPr>
              <w:t>e</w:t>
            </w:r>
            <w:r>
              <w:rPr>
                <w:rFonts w:ascii="Arial" w:hAnsi="Arial"/>
                <w:bCs/>
                <w:sz w:val="18"/>
                <w:szCs w:val="18"/>
              </w:rPr>
              <w:t>rap</w:t>
            </w:r>
            <w:r>
              <w:rPr>
                <w:rFonts w:ascii="Arial" w:hAnsi="Arial"/>
                <w:bCs/>
                <w:sz w:val="18"/>
                <w:szCs w:val="18"/>
              </w:rPr>
              <w:t>e</w:t>
            </w:r>
            <w:r>
              <w:rPr>
                <w:rFonts w:ascii="Arial" w:hAnsi="Arial"/>
                <w:bCs/>
                <w:sz w:val="18"/>
                <w:szCs w:val="18"/>
              </w:rPr>
              <w:t>naren eh</w:t>
            </w:r>
            <w:r>
              <w:rPr>
                <w:rFonts w:ascii="Arial" w:hAnsi="Arial"/>
                <w:bCs/>
                <w:sz w:val="18"/>
                <w:szCs w:val="18"/>
              </w:rPr>
              <w:t>u</w:t>
            </w:r>
            <w:r>
              <w:rPr>
                <w:rFonts w:ascii="Arial" w:hAnsi="Arial"/>
                <w:bCs/>
                <w:sz w:val="18"/>
                <w:szCs w:val="18"/>
              </w:rPr>
              <w:t>nekoa</w:t>
            </w:r>
          </w:p>
        </w:tc>
      </w:tr>
      <w:tr w:rsidR="005C0834" w:rsidRPr="003D7AED" w:rsidTr="003D7AED">
        <w:trPr>
          <w:trHeight w:val="227"/>
          <w:jc w:val="center"/>
        </w:trPr>
        <w:tc>
          <w:tcPr>
            <w:tcW w:w="1751" w:type="dxa"/>
            <w:tcBorders>
              <w:bottom w:val="single" w:sz="2" w:space="0" w:color="auto"/>
            </w:tcBorders>
            <w:shd w:val="clear" w:color="auto" w:fill="auto"/>
            <w:noWrap/>
            <w:vAlign w:val="center"/>
            <w:hideMark/>
          </w:tcPr>
          <w:p w:rsidR="005C0834" w:rsidRPr="003D7AED" w:rsidRDefault="005C0834" w:rsidP="003D7AED">
            <w:pPr>
              <w:spacing w:after="0"/>
              <w:ind w:firstLine="0"/>
              <w:jc w:val="left"/>
              <w:rPr>
                <w:rFonts w:ascii="Arial Narrow" w:hAnsi="Arial Narrow"/>
                <w:color w:val="000000"/>
              </w:rPr>
            </w:pPr>
            <w:r>
              <w:rPr>
                <w:rFonts w:ascii="Arial Narrow" w:hAnsi="Arial Narrow"/>
                <w:color w:val="000000"/>
              </w:rPr>
              <w:t xml:space="preserve">1. lotea, </w:t>
            </w:r>
            <w:proofErr w:type="spellStart"/>
            <w:r>
              <w:rPr>
                <w:rFonts w:ascii="Arial Narrow" w:hAnsi="Arial Narrow"/>
                <w:color w:val="000000"/>
              </w:rPr>
              <w:t>Iturrama</w:t>
            </w:r>
            <w:proofErr w:type="spellEnd"/>
          </w:p>
        </w:tc>
        <w:tc>
          <w:tcPr>
            <w:tcW w:w="1559" w:type="dxa"/>
            <w:tcBorders>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rPr>
            </w:pPr>
            <w:r>
              <w:rPr>
                <w:rFonts w:ascii="Arial Narrow" w:hAnsi="Arial Narrow"/>
                <w:color w:val="000000"/>
              </w:rPr>
              <w:t>1.980.237</w:t>
            </w:r>
          </w:p>
        </w:tc>
        <w:tc>
          <w:tcPr>
            <w:tcW w:w="1134" w:type="dxa"/>
            <w:tcBorders>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rPr>
            </w:pPr>
            <w:r>
              <w:rPr>
                <w:rFonts w:ascii="Arial Narrow" w:hAnsi="Arial Narrow"/>
                <w:color w:val="000000"/>
              </w:rPr>
              <w:t>1</w:t>
            </w:r>
          </w:p>
        </w:tc>
        <w:tc>
          <w:tcPr>
            <w:tcW w:w="1661" w:type="dxa"/>
            <w:tcBorders>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rPr>
            </w:pPr>
            <w:r>
              <w:rPr>
                <w:rFonts w:ascii="Arial Narrow" w:hAnsi="Arial Narrow"/>
                <w:color w:val="000000"/>
              </w:rPr>
              <w:t>411.361</w:t>
            </w:r>
          </w:p>
        </w:tc>
        <w:tc>
          <w:tcPr>
            <w:tcW w:w="1940" w:type="dxa"/>
            <w:tcBorders>
              <w:bottom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rPr>
            </w:pPr>
            <w:r>
              <w:rPr>
                <w:rFonts w:ascii="Arial Narrow" w:hAnsi="Arial Narrow"/>
                <w:color w:val="000000"/>
              </w:rPr>
              <w:t>411.361</w:t>
            </w:r>
          </w:p>
        </w:tc>
        <w:tc>
          <w:tcPr>
            <w:tcW w:w="722" w:type="dxa"/>
            <w:tcBorders>
              <w:bottom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rPr>
            </w:pPr>
            <w:r>
              <w:rPr>
                <w:rFonts w:ascii="Arial Narrow" w:hAnsi="Arial Narrow"/>
                <w:color w:val="000000"/>
              </w:rPr>
              <w:t>0</w:t>
            </w:r>
          </w:p>
        </w:tc>
      </w:tr>
      <w:tr w:rsidR="005C0834" w:rsidRPr="003D7AED" w:rsidTr="003D7AED">
        <w:trPr>
          <w:trHeight w:val="227"/>
          <w:jc w:val="center"/>
        </w:trPr>
        <w:tc>
          <w:tcPr>
            <w:tcW w:w="1751" w:type="dxa"/>
            <w:tcBorders>
              <w:top w:val="single" w:sz="2" w:space="0" w:color="auto"/>
              <w:bottom w:val="single" w:sz="2" w:space="0" w:color="auto"/>
            </w:tcBorders>
            <w:shd w:val="clear" w:color="auto" w:fill="auto"/>
            <w:noWrap/>
            <w:vAlign w:val="center"/>
          </w:tcPr>
          <w:p w:rsidR="005C0834" w:rsidRPr="003D7AED" w:rsidRDefault="005C0834" w:rsidP="003D7AED">
            <w:pPr>
              <w:spacing w:after="0"/>
              <w:ind w:firstLine="0"/>
              <w:jc w:val="left"/>
              <w:rPr>
                <w:rFonts w:ascii="Arial Narrow" w:hAnsi="Arial Narrow"/>
                <w:color w:val="000000"/>
              </w:rPr>
            </w:pPr>
            <w:r>
              <w:rPr>
                <w:rFonts w:ascii="Arial Narrow" w:hAnsi="Arial Narrow"/>
                <w:color w:val="000000"/>
              </w:rPr>
              <w:t>2. lotea, Tafalla</w:t>
            </w:r>
          </w:p>
        </w:tc>
        <w:tc>
          <w:tcPr>
            <w:tcW w:w="1559" w:type="dxa"/>
            <w:tcBorders>
              <w:top w:val="single" w:sz="2" w:space="0" w:color="auto"/>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rPr>
            </w:pPr>
            <w:r>
              <w:rPr>
                <w:rFonts w:ascii="Arial Narrow" w:hAnsi="Arial Narrow"/>
                <w:color w:val="000000"/>
              </w:rPr>
              <w:t>1.702.487</w:t>
            </w:r>
          </w:p>
        </w:tc>
        <w:tc>
          <w:tcPr>
            <w:tcW w:w="1134" w:type="dxa"/>
            <w:tcBorders>
              <w:top w:val="single" w:sz="2" w:space="0" w:color="auto"/>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rPr>
            </w:pPr>
            <w:r>
              <w:rPr>
                <w:rFonts w:ascii="Arial Narrow" w:hAnsi="Arial Narrow"/>
                <w:color w:val="000000"/>
              </w:rPr>
              <w:t>1</w:t>
            </w:r>
          </w:p>
        </w:tc>
        <w:tc>
          <w:tcPr>
            <w:tcW w:w="1661" w:type="dxa"/>
            <w:tcBorders>
              <w:top w:val="single" w:sz="2" w:space="0" w:color="auto"/>
              <w:bottom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rPr>
            </w:pPr>
            <w:r>
              <w:rPr>
                <w:rFonts w:ascii="Arial Narrow" w:hAnsi="Arial Narrow"/>
                <w:color w:val="000000"/>
              </w:rPr>
              <w:t>354.685</w:t>
            </w:r>
          </w:p>
        </w:tc>
        <w:tc>
          <w:tcPr>
            <w:tcW w:w="1940" w:type="dxa"/>
            <w:tcBorders>
              <w:top w:val="single" w:sz="2" w:space="0" w:color="auto"/>
              <w:bottom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rPr>
            </w:pPr>
            <w:r>
              <w:rPr>
                <w:rFonts w:ascii="Arial Narrow" w:hAnsi="Arial Narrow"/>
                <w:color w:val="000000"/>
              </w:rPr>
              <w:t>354.685</w:t>
            </w:r>
          </w:p>
        </w:tc>
        <w:tc>
          <w:tcPr>
            <w:tcW w:w="722" w:type="dxa"/>
            <w:tcBorders>
              <w:top w:val="single" w:sz="2" w:space="0" w:color="auto"/>
              <w:bottom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rPr>
            </w:pPr>
            <w:r>
              <w:rPr>
                <w:rFonts w:ascii="Arial Narrow" w:hAnsi="Arial Narrow"/>
                <w:color w:val="000000"/>
              </w:rPr>
              <w:t>0</w:t>
            </w:r>
          </w:p>
        </w:tc>
      </w:tr>
      <w:tr w:rsidR="005C0834" w:rsidRPr="003D7AED" w:rsidTr="003D7AED">
        <w:trPr>
          <w:trHeight w:val="227"/>
          <w:jc w:val="center"/>
        </w:trPr>
        <w:tc>
          <w:tcPr>
            <w:tcW w:w="1751" w:type="dxa"/>
            <w:tcBorders>
              <w:top w:val="single" w:sz="2" w:space="0" w:color="auto"/>
            </w:tcBorders>
            <w:shd w:val="clear" w:color="auto" w:fill="auto"/>
            <w:noWrap/>
            <w:vAlign w:val="center"/>
          </w:tcPr>
          <w:p w:rsidR="005C0834" w:rsidRPr="003D7AED" w:rsidRDefault="005C0834" w:rsidP="003D7AED">
            <w:pPr>
              <w:spacing w:after="0"/>
              <w:ind w:firstLine="0"/>
              <w:jc w:val="left"/>
              <w:rPr>
                <w:rFonts w:ascii="Arial Narrow" w:hAnsi="Arial Narrow"/>
                <w:color w:val="000000"/>
              </w:rPr>
            </w:pPr>
            <w:r>
              <w:rPr>
                <w:rFonts w:ascii="Arial Narrow" w:hAnsi="Arial Narrow"/>
                <w:color w:val="000000"/>
              </w:rPr>
              <w:t>3. lotea, Zangoza</w:t>
            </w:r>
          </w:p>
        </w:tc>
        <w:tc>
          <w:tcPr>
            <w:tcW w:w="1559" w:type="dxa"/>
            <w:tcBorders>
              <w:top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rPr>
            </w:pPr>
            <w:r>
              <w:rPr>
                <w:rFonts w:ascii="Arial Narrow" w:hAnsi="Arial Narrow"/>
                <w:color w:val="000000"/>
              </w:rPr>
              <w:t>1.667.821</w:t>
            </w:r>
          </w:p>
        </w:tc>
        <w:tc>
          <w:tcPr>
            <w:tcW w:w="1134" w:type="dxa"/>
            <w:tcBorders>
              <w:top w:val="single" w:sz="2" w:space="0" w:color="auto"/>
            </w:tcBorders>
            <w:shd w:val="clear" w:color="auto" w:fill="auto"/>
            <w:noWrap/>
            <w:vAlign w:val="center"/>
          </w:tcPr>
          <w:p w:rsidR="005C0834" w:rsidRPr="003D7AED" w:rsidRDefault="005C0834" w:rsidP="003D7AED">
            <w:pPr>
              <w:spacing w:after="0"/>
              <w:ind w:firstLine="0"/>
              <w:jc w:val="right"/>
              <w:rPr>
                <w:rFonts w:ascii="Arial Narrow" w:hAnsi="Arial Narrow"/>
                <w:color w:val="000000"/>
              </w:rPr>
            </w:pPr>
            <w:r>
              <w:rPr>
                <w:rFonts w:ascii="Arial Narrow" w:hAnsi="Arial Narrow"/>
                <w:color w:val="000000"/>
              </w:rPr>
              <w:t>1</w:t>
            </w:r>
          </w:p>
        </w:tc>
        <w:tc>
          <w:tcPr>
            <w:tcW w:w="1661" w:type="dxa"/>
            <w:tcBorders>
              <w:top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rPr>
            </w:pPr>
            <w:r>
              <w:rPr>
                <w:rFonts w:ascii="Arial Narrow" w:hAnsi="Arial Narrow"/>
                <w:color w:val="000000"/>
              </w:rPr>
              <w:t>342.463</w:t>
            </w:r>
          </w:p>
        </w:tc>
        <w:tc>
          <w:tcPr>
            <w:tcW w:w="1940" w:type="dxa"/>
            <w:tcBorders>
              <w:top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rPr>
            </w:pPr>
            <w:r>
              <w:rPr>
                <w:rFonts w:ascii="Arial Narrow" w:hAnsi="Arial Narrow"/>
                <w:color w:val="000000"/>
              </w:rPr>
              <w:t>342.463</w:t>
            </w:r>
          </w:p>
        </w:tc>
        <w:tc>
          <w:tcPr>
            <w:tcW w:w="722" w:type="dxa"/>
            <w:tcBorders>
              <w:top w:val="single" w:sz="2" w:space="0" w:color="auto"/>
            </w:tcBorders>
            <w:shd w:val="clear" w:color="auto" w:fill="auto"/>
            <w:noWrap/>
            <w:vAlign w:val="center"/>
          </w:tcPr>
          <w:p w:rsidR="005C0834" w:rsidRPr="003D7AED" w:rsidRDefault="00C82245" w:rsidP="003D7AED">
            <w:pPr>
              <w:spacing w:after="0"/>
              <w:ind w:firstLine="0"/>
              <w:jc w:val="right"/>
              <w:rPr>
                <w:rFonts w:ascii="Arial Narrow" w:hAnsi="Arial Narrow"/>
                <w:color w:val="000000"/>
              </w:rPr>
            </w:pPr>
            <w:r>
              <w:rPr>
                <w:rFonts w:ascii="Arial Narrow" w:hAnsi="Arial Narrow"/>
                <w:color w:val="000000"/>
              </w:rPr>
              <w:t>0</w:t>
            </w:r>
          </w:p>
        </w:tc>
      </w:tr>
      <w:tr w:rsidR="005C0834" w:rsidRPr="006B3619" w:rsidTr="003D7AED">
        <w:trPr>
          <w:trHeight w:val="300"/>
          <w:jc w:val="center"/>
        </w:trPr>
        <w:tc>
          <w:tcPr>
            <w:tcW w:w="1751" w:type="dxa"/>
            <w:shd w:val="clear" w:color="auto" w:fill="8DB3E2" w:themeFill="text2" w:themeFillTint="66"/>
            <w:vAlign w:val="center"/>
          </w:tcPr>
          <w:p w:rsidR="005C0834" w:rsidRPr="006B3619" w:rsidRDefault="003D7AED" w:rsidP="003D7AED">
            <w:pPr>
              <w:spacing w:after="0"/>
              <w:ind w:firstLine="0"/>
              <w:jc w:val="left"/>
              <w:rPr>
                <w:rFonts w:ascii="Arial" w:hAnsi="Arial" w:cs="Arial"/>
                <w:bCs/>
                <w:sz w:val="18"/>
                <w:szCs w:val="18"/>
              </w:rPr>
            </w:pPr>
            <w:r>
              <w:rPr>
                <w:rFonts w:ascii="Arial" w:hAnsi="Arial"/>
                <w:bCs/>
                <w:sz w:val="18"/>
                <w:szCs w:val="18"/>
              </w:rPr>
              <w:t>Guztira</w:t>
            </w:r>
          </w:p>
        </w:tc>
        <w:tc>
          <w:tcPr>
            <w:tcW w:w="1559" w:type="dxa"/>
            <w:shd w:val="clear" w:color="auto" w:fill="8DB3E2" w:themeFill="text2" w:themeFillTint="66"/>
            <w:vAlign w:val="center"/>
          </w:tcPr>
          <w:p w:rsidR="005C0834" w:rsidRPr="006B3619" w:rsidRDefault="00C82245" w:rsidP="003D7AED">
            <w:pPr>
              <w:spacing w:after="0"/>
              <w:ind w:firstLine="0"/>
              <w:jc w:val="right"/>
              <w:rPr>
                <w:rFonts w:ascii="Arial" w:hAnsi="Arial" w:cs="Arial"/>
                <w:bCs/>
                <w:sz w:val="18"/>
                <w:szCs w:val="18"/>
              </w:rPr>
            </w:pPr>
            <w:r>
              <w:rPr>
                <w:rFonts w:ascii="Arial" w:hAnsi="Arial"/>
                <w:bCs/>
                <w:sz w:val="18"/>
                <w:szCs w:val="18"/>
              </w:rPr>
              <w:t>5.350.545</w:t>
            </w:r>
          </w:p>
        </w:tc>
        <w:tc>
          <w:tcPr>
            <w:tcW w:w="1134" w:type="dxa"/>
            <w:shd w:val="clear" w:color="auto" w:fill="8DB3E2" w:themeFill="text2" w:themeFillTint="66"/>
            <w:vAlign w:val="center"/>
          </w:tcPr>
          <w:p w:rsidR="005C0834" w:rsidRPr="006B3619" w:rsidRDefault="005C0834" w:rsidP="003D7AED">
            <w:pPr>
              <w:spacing w:after="0"/>
              <w:ind w:firstLine="0"/>
              <w:jc w:val="right"/>
              <w:rPr>
                <w:rFonts w:ascii="Arial" w:hAnsi="Arial" w:cs="Arial"/>
                <w:bCs/>
                <w:sz w:val="18"/>
                <w:szCs w:val="18"/>
                <w:lang w:val="es-ES" w:eastAsia="es-ES"/>
              </w:rPr>
            </w:pPr>
          </w:p>
        </w:tc>
        <w:tc>
          <w:tcPr>
            <w:tcW w:w="1661" w:type="dxa"/>
            <w:shd w:val="clear" w:color="auto" w:fill="8DB3E2" w:themeFill="text2" w:themeFillTint="66"/>
            <w:vAlign w:val="center"/>
          </w:tcPr>
          <w:p w:rsidR="005C0834" w:rsidRPr="006B3619" w:rsidRDefault="00C82245" w:rsidP="003D7AED">
            <w:pPr>
              <w:spacing w:after="0"/>
              <w:ind w:firstLine="0"/>
              <w:jc w:val="right"/>
              <w:rPr>
                <w:rFonts w:ascii="Arial" w:hAnsi="Arial" w:cs="Arial"/>
                <w:bCs/>
                <w:sz w:val="18"/>
                <w:szCs w:val="18"/>
              </w:rPr>
            </w:pPr>
            <w:r>
              <w:rPr>
                <w:rFonts w:ascii="Arial" w:hAnsi="Arial"/>
                <w:bCs/>
                <w:sz w:val="18"/>
                <w:szCs w:val="18"/>
              </w:rPr>
              <w:t>1.113.509</w:t>
            </w:r>
          </w:p>
        </w:tc>
        <w:tc>
          <w:tcPr>
            <w:tcW w:w="1940" w:type="dxa"/>
            <w:shd w:val="clear" w:color="auto" w:fill="8DB3E2" w:themeFill="text2" w:themeFillTint="66"/>
            <w:vAlign w:val="center"/>
          </w:tcPr>
          <w:p w:rsidR="005C0834" w:rsidRPr="006B3619" w:rsidRDefault="00C82245" w:rsidP="003D7AED">
            <w:pPr>
              <w:spacing w:after="0"/>
              <w:ind w:firstLine="0"/>
              <w:jc w:val="right"/>
              <w:rPr>
                <w:rFonts w:ascii="Arial" w:hAnsi="Arial" w:cs="Arial"/>
                <w:bCs/>
                <w:sz w:val="18"/>
                <w:szCs w:val="18"/>
              </w:rPr>
            </w:pPr>
            <w:r>
              <w:rPr>
                <w:rFonts w:ascii="Arial" w:hAnsi="Arial"/>
                <w:bCs/>
                <w:sz w:val="18"/>
                <w:szCs w:val="18"/>
              </w:rPr>
              <w:t>1.113.509</w:t>
            </w:r>
          </w:p>
        </w:tc>
        <w:tc>
          <w:tcPr>
            <w:tcW w:w="722" w:type="dxa"/>
            <w:shd w:val="clear" w:color="auto" w:fill="8DB3E2" w:themeFill="text2" w:themeFillTint="66"/>
            <w:vAlign w:val="center"/>
          </w:tcPr>
          <w:p w:rsidR="005C0834" w:rsidRPr="006B3619" w:rsidRDefault="005C0834" w:rsidP="003D7AED">
            <w:pPr>
              <w:spacing w:after="0"/>
              <w:ind w:firstLine="0"/>
              <w:jc w:val="right"/>
              <w:rPr>
                <w:rFonts w:ascii="Arial" w:hAnsi="Arial" w:cs="Arial"/>
                <w:bCs/>
                <w:sz w:val="18"/>
                <w:szCs w:val="18"/>
                <w:lang w:val="es-ES" w:eastAsia="es-ES"/>
              </w:rPr>
            </w:pPr>
          </w:p>
        </w:tc>
      </w:tr>
    </w:tbl>
    <w:p w:rsidR="00877ED7" w:rsidRPr="00E47E39" w:rsidRDefault="0013339B" w:rsidP="003D7AED">
      <w:pPr>
        <w:pStyle w:val="texto"/>
        <w:spacing w:before="260" w:after="180"/>
      </w:pPr>
      <w:r>
        <w:t xml:space="preserve">Lizitatzaile batek bi lotetarako eskaintzak aurkeztu zituen, eta beste batek, berriz, lote bakarrerako. Beherapenik gabe adjudikatu zitzaizkien, hurrenez </w:t>
      </w:r>
      <w:proofErr w:type="spellStart"/>
      <w:r>
        <w:t>h</w:t>
      </w:r>
      <w:r>
        <w:t>u</w:t>
      </w:r>
      <w:r>
        <w:t>rren</w:t>
      </w:r>
      <w:proofErr w:type="spellEnd"/>
      <w:r>
        <w:t>, eskainitako loteetako lizitatzaile bakoitzari.</w:t>
      </w:r>
    </w:p>
    <w:p w:rsidR="00877ED7" w:rsidRPr="007F3931" w:rsidRDefault="00877ED7" w:rsidP="007F3931">
      <w:pPr>
        <w:pStyle w:val="texto"/>
        <w:spacing w:before="240" w:after="200"/>
        <w:rPr>
          <w:rFonts w:ascii="Arial" w:hAnsi="Arial" w:cs="Arial"/>
          <w:sz w:val="24"/>
        </w:rPr>
      </w:pPr>
      <w:r>
        <w:rPr>
          <w:rFonts w:ascii="Arial" w:hAnsi="Arial"/>
          <w:sz w:val="24"/>
        </w:rPr>
        <w:t xml:space="preserve">Carmen </w:t>
      </w:r>
      <w:proofErr w:type="spellStart"/>
      <w:r>
        <w:rPr>
          <w:rFonts w:ascii="Arial" w:hAnsi="Arial"/>
          <w:sz w:val="24"/>
        </w:rPr>
        <w:t>Aldave</w:t>
      </w:r>
      <w:proofErr w:type="spellEnd"/>
      <w:r>
        <w:rPr>
          <w:rFonts w:ascii="Arial" w:hAnsi="Arial"/>
          <w:sz w:val="24"/>
        </w:rPr>
        <w:t xml:space="preserve"> zentroa</w:t>
      </w:r>
    </w:p>
    <w:p w:rsidR="00877ED7" w:rsidRDefault="00877ED7" w:rsidP="003D7AED">
      <w:pPr>
        <w:pStyle w:val="texto"/>
        <w:spacing w:after="240"/>
      </w:pPr>
      <w:r>
        <w:t xml:space="preserve">2017ko ekainean beste adjudikazio bat onetsi zen, garuneko perlesiak </w:t>
      </w:r>
      <w:proofErr w:type="spellStart"/>
      <w:r>
        <w:t>edo/eta</w:t>
      </w:r>
      <w:proofErr w:type="spellEnd"/>
      <w:r>
        <w:t xml:space="preserve"> </w:t>
      </w:r>
      <w:proofErr w:type="spellStart"/>
      <w:r>
        <w:t>desgaitasun</w:t>
      </w:r>
      <w:proofErr w:type="spellEnd"/>
      <w:r>
        <w:t xml:space="preserve"> anitzak </w:t>
      </w:r>
      <w:proofErr w:type="spellStart"/>
      <w:r>
        <w:t>edo/eta</w:t>
      </w:r>
      <w:proofErr w:type="spellEnd"/>
      <w:r>
        <w:t xml:space="preserve"> antzeko nahasteak larriki edo handiki kalt</w:t>
      </w:r>
      <w:r>
        <w:t>e</w:t>
      </w:r>
      <w:r>
        <w:t>tutako pertsonen arreta integralaren zerbitzuaren kudeaketarako, honako zentro hauetan:</w:t>
      </w:r>
    </w:p>
    <w:tbl>
      <w:tblPr>
        <w:tblW w:w="8764" w:type="dxa"/>
        <w:jc w:val="center"/>
        <w:tblInd w:w="5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525"/>
        <w:gridCol w:w="1985"/>
        <w:gridCol w:w="2366"/>
        <w:gridCol w:w="1888"/>
      </w:tblGrid>
      <w:tr w:rsidR="00C82245" w:rsidRPr="003D7AED" w:rsidTr="009333B6">
        <w:trPr>
          <w:trHeight w:val="312"/>
          <w:jc w:val="center"/>
        </w:trPr>
        <w:tc>
          <w:tcPr>
            <w:tcW w:w="2525" w:type="dxa"/>
            <w:tcBorders>
              <w:bottom w:val="single" w:sz="4" w:space="0" w:color="auto"/>
            </w:tcBorders>
            <w:shd w:val="clear" w:color="auto" w:fill="8DB3E2" w:themeFill="text2" w:themeFillTint="66"/>
            <w:vAlign w:val="center"/>
            <w:hideMark/>
          </w:tcPr>
          <w:p w:rsidR="00C82245" w:rsidRPr="003D7AED" w:rsidRDefault="00C82245" w:rsidP="003D7AED">
            <w:pPr>
              <w:spacing w:after="0"/>
              <w:ind w:firstLine="0"/>
              <w:jc w:val="left"/>
              <w:rPr>
                <w:rFonts w:ascii="Arial" w:hAnsi="Arial" w:cs="Arial"/>
                <w:bCs/>
                <w:sz w:val="18"/>
                <w:szCs w:val="18"/>
              </w:rPr>
            </w:pPr>
            <w:r>
              <w:rPr>
                <w:rFonts w:ascii="Arial" w:hAnsi="Arial"/>
                <w:bCs/>
                <w:sz w:val="18"/>
                <w:szCs w:val="18"/>
              </w:rPr>
              <w:t>Zentroak</w:t>
            </w:r>
          </w:p>
        </w:tc>
        <w:tc>
          <w:tcPr>
            <w:tcW w:w="1985" w:type="dxa"/>
            <w:tcBorders>
              <w:bottom w:val="single" w:sz="4" w:space="0" w:color="auto"/>
            </w:tcBorders>
            <w:shd w:val="clear" w:color="auto" w:fill="8DB3E2" w:themeFill="text2" w:themeFillTint="66"/>
            <w:vAlign w:val="center"/>
            <w:hideMark/>
          </w:tcPr>
          <w:p w:rsidR="00C82245" w:rsidRPr="003D7AED" w:rsidRDefault="00C82245" w:rsidP="003D7AED">
            <w:pPr>
              <w:spacing w:after="0"/>
              <w:ind w:firstLine="0"/>
              <w:jc w:val="right"/>
              <w:rPr>
                <w:rFonts w:ascii="Arial" w:hAnsi="Arial" w:cs="Arial"/>
                <w:bCs/>
                <w:sz w:val="18"/>
                <w:szCs w:val="18"/>
              </w:rPr>
            </w:pPr>
            <w:r>
              <w:rPr>
                <w:rFonts w:ascii="Arial" w:hAnsi="Arial"/>
                <w:bCs/>
                <w:sz w:val="18"/>
                <w:szCs w:val="18"/>
              </w:rPr>
              <w:t>Egoitzetako tokiak</w:t>
            </w:r>
          </w:p>
        </w:tc>
        <w:tc>
          <w:tcPr>
            <w:tcW w:w="2366" w:type="dxa"/>
            <w:tcBorders>
              <w:bottom w:val="single" w:sz="4" w:space="0" w:color="auto"/>
            </w:tcBorders>
            <w:shd w:val="clear" w:color="auto" w:fill="8DB3E2" w:themeFill="text2" w:themeFillTint="66"/>
            <w:vAlign w:val="center"/>
            <w:hideMark/>
          </w:tcPr>
          <w:p w:rsidR="00C82245" w:rsidRPr="003D7AED" w:rsidRDefault="00C82245" w:rsidP="003D7AED">
            <w:pPr>
              <w:spacing w:after="0"/>
              <w:ind w:firstLine="0"/>
              <w:jc w:val="right"/>
              <w:rPr>
                <w:rFonts w:ascii="Arial" w:hAnsi="Arial" w:cs="Arial"/>
                <w:bCs/>
                <w:sz w:val="18"/>
                <w:szCs w:val="18"/>
              </w:rPr>
            </w:pPr>
            <w:r>
              <w:rPr>
                <w:rFonts w:ascii="Arial" w:hAnsi="Arial"/>
                <w:bCs/>
                <w:sz w:val="18"/>
                <w:szCs w:val="18"/>
              </w:rPr>
              <w:t>Eguneko zentroetako tokiak</w:t>
            </w:r>
          </w:p>
        </w:tc>
        <w:tc>
          <w:tcPr>
            <w:tcW w:w="1888" w:type="dxa"/>
            <w:tcBorders>
              <w:bottom w:val="single" w:sz="4" w:space="0" w:color="auto"/>
            </w:tcBorders>
            <w:shd w:val="clear" w:color="auto" w:fill="8DB3E2" w:themeFill="text2" w:themeFillTint="66"/>
            <w:vAlign w:val="center"/>
            <w:hideMark/>
          </w:tcPr>
          <w:p w:rsidR="00C82245" w:rsidRPr="003D7AED" w:rsidRDefault="00C82245" w:rsidP="003D7AED">
            <w:pPr>
              <w:spacing w:after="0"/>
              <w:ind w:firstLine="0"/>
              <w:jc w:val="right"/>
              <w:rPr>
                <w:rFonts w:ascii="Arial" w:hAnsi="Arial" w:cs="Arial"/>
                <w:bCs/>
                <w:sz w:val="18"/>
                <w:szCs w:val="18"/>
              </w:rPr>
            </w:pPr>
            <w:r>
              <w:rPr>
                <w:rFonts w:ascii="Arial" w:hAnsi="Arial"/>
                <w:bCs/>
                <w:sz w:val="18"/>
                <w:szCs w:val="18"/>
              </w:rPr>
              <w:t>Tokiak, guztira</w:t>
            </w:r>
          </w:p>
        </w:tc>
      </w:tr>
      <w:tr w:rsidR="00C82245" w:rsidRPr="003D7AED" w:rsidTr="009333B6">
        <w:trPr>
          <w:trHeight w:val="227"/>
          <w:jc w:val="center"/>
        </w:trPr>
        <w:tc>
          <w:tcPr>
            <w:tcW w:w="2525" w:type="dxa"/>
            <w:tcBorders>
              <w:bottom w:val="single" w:sz="2" w:space="0" w:color="auto"/>
            </w:tcBorders>
            <w:shd w:val="clear" w:color="auto" w:fill="auto"/>
            <w:noWrap/>
            <w:vAlign w:val="center"/>
          </w:tcPr>
          <w:p w:rsidR="00C82245" w:rsidRPr="003D7AED" w:rsidRDefault="00373A90" w:rsidP="003D7AED">
            <w:pPr>
              <w:spacing w:after="0"/>
              <w:ind w:firstLine="0"/>
              <w:jc w:val="left"/>
              <w:rPr>
                <w:rFonts w:ascii="Arial Narrow" w:hAnsi="Arial Narrow"/>
                <w:color w:val="000000"/>
              </w:rPr>
            </w:pPr>
            <w:r>
              <w:rPr>
                <w:rFonts w:ascii="Arial Narrow" w:hAnsi="Arial Narrow"/>
                <w:color w:val="000000"/>
              </w:rPr>
              <w:t xml:space="preserve">Carmen </w:t>
            </w:r>
            <w:proofErr w:type="spellStart"/>
            <w:r>
              <w:rPr>
                <w:rFonts w:ascii="Arial Narrow" w:hAnsi="Arial Narrow"/>
                <w:color w:val="000000"/>
              </w:rPr>
              <w:t>Aldave</w:t>
            </w:r>
            <w:proofErr w:type="spellEnd"/>
            <w:r>
              <w:rPr>
                <w:rFonts w:ascii="Arial Narrow" w:hAnsi="Arial Narrow"/>
                <w:color w:val="000000"/>
              </w:rPr>
              <w:t xml:space="preserve"> zentroa</w:t>
            </w:r>
          </w:p>
        </w:tc>
        <w:tc>
          <w:tcPr>
            <w:tcW w:w="1985" w:type="dxa"/>
            <w:tcBorders>
              <w:bottom w:val="single" w:sz="2"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rPr>
            </w:pPr>
            <w:r>
              <w:rPr>
                <w:rFonts w:ascii="Arial Narrow" w:hAnsi="Arial Narrow"/>
                <w:color w:val="000000"/>
              </w:rPr>
              <w:t>40</w:t>
            </w:r>
          </w:p>
        </w:tc>
        <w:tc>
          <w:tcPr>
            <w:tcW w:w="2366" w:type="dxa"/>
            <w:tcBorders>
              <w:bottom w:val="single" w:sz="2"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lang w:val="es-ES" w:eastAsia="es-ES"/>
              </w:rPr>
            </w:pPr>
          </w:p>
        </w:tc>
        <w:tc>
          <w:tcPr>
            <w:tcW w:w="1888" w:type="dxa"/>
            <w:tcBorders>
              <w:bottom w:val="single" w:sz="2"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rPr>
            </w:pPr>
            <w:r>
              <w:rPr>
                <w:rFonts w:ascii="Arial Narrow" w:hAnsi="Arial Narrow"/>
                <w:color w:val="000000"/>
              </w:rPr>
              <w:t>40</w:t>
            </w:r>
          </w:p>
        </w:tc>
      </w:tr>
      <w:tr w:rsidR="00C82245" w:rsidRPr="003D7AED" w:rsidTr="009333B6">
        <w:trPr>
          <w:trHeight w:val="227"/>
          <w:jc w:val="center"/>
        </w:trPr>
        <w:tc>
          <w:tcPr>
            <w:tcW w:w="2525" w:type="dxa"/>
            <w:tcBorders>
              <w:top w:val="single" w:sz="2" w:space="0" w:color="auto"/>
              <w:bottom w:val="single" w:sz="4" w:space="0" w:color="auto"/>
            </w:tcBorders>
            <w:shd w:val="clear" w:color="auto" w:fill="auto"/>
            <w:noWrap/>
            <w:vAlign w:val="center"/>
          </w:tcPr>
          <w:p w:rsidR="00C82245" w:rsidRPr="003D7AED" w:rsidRDefault="00373A90" w:rsidP="003D7AED">
            <w:pPr>
              <w:spacing w:after="0"/>
              <w:ind w:firstLine="0"/>
              <w:jc w:val="left"/>
              <w:rPr>
                <w:rFonts w:ascii="Arial Narrow" w:hAnsi="Arial Narrow"/>
                <w:color w:val="000000"/>
              </w:rPr>
            </w:pPr>
            <w:proofErr w:type="spellStart"/>
            <w:r>
              <w:rPr>
                <w:rFonts w:ascii="Arial Narrow" w:hAnsi="Arial Narrow"/>
                <w:color w:val="000000"/>
              </w:rPr>
              <w:t>Ramón</w:t>
            </w:r>
            <w:proofErr w:type="spellEnd"/>
            <w:r>
              <w:rPr>
                <w:rFonts w:ascii="Arial Narrow" w:hAnsi="Arial Narrow"/>
                <w:color w:val="000000"/>
              </w:rPr>
              <w:t xml:space="preserve"> y </w:t>
            </w:r>
            <w:proofErr w:type="spellStart"/>
            <w:r>
              <w:rPr>
                <w:rFonts w:ascii="Arial Narrow" w:hAnsi="Arial Narrow"/>
                <w:color w:val="000000"/>
              </w:rPr>
              <w:t>Cajal</w:t>
            </w:r>
            <w:proofErr w:type="spellEnd"/>
            <w:r>
              <w:rPr>
                <w:rFonts w:ascii="Arial Narrow" w:hAnsi="Arial Narrow"/>
                <w:color w:val="000000"/>
              </w:rPr>
              <w:t xml:space="preserve"> egoitza</w:t>
            </w:r>
          </w:p>
        </w:tc>
        <w:tc>
          <w:tcPr>
            <w:tcW w:w="1985" w:type="dxa"/>
            <w:tcBorders>
              <w:top w:val="single" w:sz="2" w:space="0" w:color="auto"/>
              <w:bottom w:val="single" w:sz="4"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rPr>
            </w:pPr>
            <w:r>
              <w:rPr>
                <w:rFonts w:ascii="Arial Narrow" w:hAnsi="Arial Narrow"/>
                <w:color w:val="000000"/>
              </w:rPr>
              <w:t>30</w:t>
            </w:r>
          </w:p>
        </w:tc>
        <w:tc>
          <w:tcPr>
            <w:tcW w:w="2366" w:type="dxa"/>
            <w:tcBorders>
              <w:top w:val="single" w:sz="2" w:space="0" w:color="auto"/>
              <w:bottom w:val="single" w:sz="4"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rPr>
            </w:pPr>
            <w:r>
              <w:rPr>
                <w:rFonts w:ascii="Arial Narrow" w:hAnsi="Arial Narrow"/>
                <w:color w:val="000000"/>
              </w:rPr>
              <w:t>62</w:t>
            </w:r>
          </w:p>
        </w:tc>
        <w:tc>
          <w:tcPr>
            <w:tcW w:w="1888" w:type="dxa"/>
            <w:tcBorders>
              <w:top w:val="single" w:sz="2" w:space="0" w:color="auto"/>
              <w:bottom w:val="single" w:sz="4" w:space="0" w:color="auto"/>
            </w:tcBorders>
            <w:shd w:val="clear" w:color="auto" w:fill="auto"/>
            <w:noWrap/>
            <w:vAlign w:val="center"/>
          </w:tcPr>
          <w:p w:rsidR="00C82245" w:rsidRPr="003D7AED" w:rsidRDefault="00C82245" w:rsidP="003D7AED">
            <w:pPr>
              <w:spacing w:after="0"/>
              <w:ind w:firstLine="0"/>
              <w:jc w:val="right"/>
              <w:rPr>
                <w:rFonts w:ascii="Arial Narrow" w:hAnsi="Arial Narrow"/>
                <w:color w:val="000000"/>
              </w:rPr>
            </w:pPr>
            <w:r>
              <w:rPr>
                <w:rFonts w:ascii="Arial Narrow" w:hAnsi="Arial Narrow"/>
                <w:color w:val="000000"/>
              </w:rPr>
              <w:t>92</w:t>
            </w:r>
          </w:p>
        </w:tc>
      </w:tr>
    </w:tbl>
    <w:p w:rsidR="00877ED7" w:rsidRPr="00E47E39" w:rsidRDefault="00877ED7" w:rsidP="003D7AED">
      <w:pPr>
        <w:pStyle w:val="texto"/>
        <w:spacing w:before="260" w:after="180"/>
      </w:pPr>
      <w:r>
        <w:t xml:space="preserve">Aurreko kontratua oraindik ere indarrean zegoen arren eta, horrenbestez, luza zitekeen arren, beste espediente bat izapidetu zen </w:t>
      </w:r>
      <w:proofErr w:type="spellStart"/>
      <w:r>
        <w:t>desgaitasunaren</w:t>
      </w:r>
      <w:proofErr w:type="spellEnd"/>
      <w:r>
        <w:t xml:space="preserve"> hitza</w:t>
      </w:r>
      <w:r>
        <w:t>r</w:t>
      </w:r>
      <w:r>
        <w:t xml:space="preserve">men sektorialaren kostuen gaurkotzea </w:t>
      </w:r>
      <w:proofErr w:type="spellStart"/>
      <w:r>
        <w:t>—bai</w:t>
      </w:r>
      <w:proofErr w:type="spellEnd"/>
      <w:r>
        <w:t xml:space="preserve"> eta, zentro eta etxebizitza funtzi</w:t>
      </w:r>
      <w:r>
        <w:t>o</w:t>
      </w:r>
      <w:r>
        <w:t xml:space="preserve">nalen kasuan, Nafarroako Gobernuak eskari horri erantzuna emateko arestian aipatutako konpromisoa </w:t>
      </w:r>
      <w:proofErr w:type="spellStart"/>
      <w:r>
        <w:t>ere—</w:t>
      </w:r>
      <w:proofErr w:type="spellEnd"/>
      <w:r>
        <w:t xml:space="preserve"> kontuan hartu ahal izateko. Adjudikazio-prozedura aipatutako zentroetako jabe den entitatearekin negoziatutako proz</w:t>
      </w:r>
      <w:r>
        <w:t>e</w:t>
      </w:r>
      <w:r>
        <w:t xml:space="preserve">dura da, Europar Batasunean publizitaterik egin gabekoa. </w:t>
      </w:r>
    </w:p>
    <w:p w:rsidR="00877ED7" w:rsidRPr="00E47E39" w:rsidRDefault="00877ED7" w:rsidP="003D7AED">
      <w:pPr>
        <w:pStyle w:val="texto"/>
        <w:spacing w:after="260"/>
      </w:pPr>
      <w:r>
        <w:t xml:space="preserve">Honako hauek dira adjudikazio-prozeduraren datuak, laginean hautatutako Carmen </w:t>
      </w:r>
      <w:proofErr w:type="spellStart"/>
      <w:r>
        <w:t>Aldave</w:t>
      </w:r>
      <w:proofErr w:type="spellEnd"/>
      <w:r>
        <w:t xml:space="preserve"> zentroaren kasuan:</w:t>
      </w:r>
    </w:p>
    <w:tbl>
      <w:tblPr>
        <w:tblW w:w="873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23"/>
        <w:gridCol w:w="1844"/>
        <w:gridCol w:w="1067"/>
        <w:gridCol w:w="1679"/>
        <w:gridCol w:w="1893"/>
        <w:gridCol w:w="731"/>
      </w:tblGrid>
      <w:tr w:rsidR="007E14E5" w:rsidRPr="003D7AED" w:rsidTr="003D7AED">
        <w:trPr>
          <w:trHeight w:val="312"/>
          <w:jc w:val="center"/>
        </w:trPr>
        <w:tc>
          <w:tcPr>
            <w:tcW w:w="1523" w:type="dxa"/>
            <w:shd w:val="clear" w:color="auto" w:fill="8DB3E2" w:themeFill="text2" w:themeFillTint="66"/>
            <w:vAlign w:val="center"/>
            <w:hideMark/>
          </w:tcPr>
          <w:p w:rsidR="007E14E5" w:rsidRPr="008C4B30" w:rsidRDefault="00373A90" w:rsidP="003D7AED">
            <w:pPr>
              <w:spacing w:after="0"/>
              <w:ind w:firstLine="0"/>
              <w:jc w:val="left"/>
              <w:rPr>
                <w:rFonts w:ascii="Arial" w:hAnsi="Arial" w:cs="Arial"/>
                <w:bCs/>
                <w:sz w:val="18"/>
                <w:szCs w:val="18"/>
              </w:rPr>
            </w:pPr>
            <w:r>
              <w:rPr>
                <w:rFonts w:ascii="Arial" w:hAnsi="Arial"/>
                <w:bCs/>
                <w:sz w:val="18"/>
                <w:szCs w:val="18"/>
              </w:rPr>
              <w:t>Zentroa</w:t>
            </w:r>
          </w:p>
        </w:tc>
        <w:tc>
          <w:tcPr>
            <w:tcW w:w="1844" w:type="dxa"/>
            <w:shd w:val="clear" w:color="auto" w:fill="8DB3E2" w:themeFill="text2" w:themeFillTint="66"/>
            <w:vAlign w:val="center"/>
            <w:hideMark/>
          </w:tcPr>
          <w:p w:rsidR="007E14E5" w:rsidRPr="008C4B30" w:rsidRDefault="008C4B30" w:rsidP="003D7AED">
            <w:pPr>
              <w:spacing w:after="0"/>
              <w:ind w:firstLine="0"/>
              <w:jc w:val="right"/>
              <w:rPr>
                <w:rFonts w:ascii="Arial" w:hAnsi="Arial" w:cs="Arial"/>
                <w:bCs/>
                <w:sz w:val="18"/>
                <w:szCs w:val="18"/>
              </w:rPr>
            </w:pPr>
            <w:r>
              <w:rPr>
                <w:rFonts w:ascii="Arial" w:hAnsi="Arial"/>
                <w:bCs/>
                <w:sz w:val="18"/>
                <w:szCs w:val="18"/>
              </w:rPr>
              <w:t>Balio zenbatetsia</w:t>
            </w:r>
          </w:p>
        </w:tc>
        <w:tc>
          <w:tcPr>
            <w:tcW w:w="1067" w:type="dxa"/>
            <w:shd w:val="clear" w:color="auto" w:fill="8DB3E2" w:themeFill="text2" w:themeFillTint="66"/>
            <w:vAlign w:val="center"/>
            <w:hideMark/>
          </w:tcPr>
          <w:p w:rsidR="007E14E5" w:rsidRPr="008C4B30" w:rsidRDefault="008C4B30" w:rsidP="003D7AED">
            <w:pPr>
              <w:spacing w:after="0"/>
              <w:ind w:firstLine="0"/>
              <w:jc w:val="right"/>
              <w:rPr>
                <w:rFonts w:ascii="Arial" w:hAnsi="Arial" w:cs="Arial"/>
                <w:bCs/>
                <w:sz w:val="18"/>
                <w:szCs w:val="18"/>
              </w:rPr>
            </w:pPr>
            <w:r>
              <w:rPr>
                <w:rFonts w:ascii="Arial" w:hAnsi="Arial"/>
                <w:bCs/>
                <w:sz w:val="18"/>
                <w:szCs w:val="18"/>
              </w:rPr>
              <w:t>Lizitatza</w:t>
            </w:r>
            <w:r>
              <w:rPr>
                <w:rFonts w:ascii="Arial" w:hAnsi="Arial"/>
                <w:bCs/>
                <w:sz w:val="18"/>
                <w:szCs w:val="18"/>
              </w:rPr>
              <w:t>i</w:t>
            </w:r>
            <w:r>
              <w:rPr>
                <w:rFonts w:ascii="Arial" w:hAnsi="Arial"/>
                <w:bCs/>
                <w:sz w:val="18"/>
                <w:szCs w:val="18"/>
              </w:rPr>
              <w:t>leak</w:t>
            </w:r>
          </w:p>
        </w:tc>
        <w:tc>
          <w:tcPr>
            <w:tcW w:w="1679" w:type="dxa"/>
            <w:shd w:val="clear" w:color="auto" w:fill="8DB3E2" w:themeFill="text2" w:themeFillTint="66"/>
            <w:vAlign w:val="center"/>
            <w:hideMark/>
          </w:tcPr>
          <w:p w:rsidR="007E14E5" w:rsidRPr="008C4B30" w:rsidRDefault="008C4B30" w:rsidP="003D7AED">
            <w:pPr>
              <w:spacing w:after="0"/>
              <w:ind w:firstLine="0"/>
              <w:jc w:val="right"/>
              <w:rPr>
                <w:rFonts w:ascii="Arial" w:hAnsi="Arial" w:cs="Arial"/>
                <w:bCs/>
                <w:sz w:val="18"/>
                <w:szCs w:val="18"/>
              </w:rPr>
            </w:pPr>
            <w:r>
              <w:rPr>
                <w:rFonts w:ascii="Arial" w:hAnsi="Arial"/>
                <w:bCs/>
                <w:sz w:val="18"/>
                <w:szCs w:val="18"/>
              </w:rPr>
              <w:t>Lizitazioaren ze</w:t>
            </w:r>
            <w:r>
              <w:rPr>
                <w:rFonts w:ascii="Arial" w:hAnsi="Arial"/>
                <w:bCs/>
                <w:sz w:val="18"/>
                <w:szCs w:val="18"/>
              </w:rPr>
              <w:t>n</w:t>
            </w:r>
            <w:r>
              <w:rPr>
                <w:rFonts w:ascii="Arial" w:hAnsi="Arial"/>
                <w:bCs/>
                <w:sz w:val="18"/>
                <w:szCs w:val="18"/>
              </w:rPr>
              <w:t>batekoa</w:t>
            </w:r>
          </w:p>
        </w:tc>
        <w:tc>
          <w:tcPr>
            <w:tcW w:w="1893" w:type="dxa"/>
            <w:shd w:val="clear" w:color="auto" w:fill="8DB3E2" w:themeFill="text2" w:themeFillTint="66"/>
            <w:vAlign w:val="center"/>
            <w:hideMark/>
          </w:tcPr>
          <w:p w:rsidR="007E14E5" w:rsidRPr="008C4B30" w:rsidRDefault="008C4B30" w:rsidP="003D7AED">
            <w:pPr>
              <w:spacing w:after="0"/>
              <w:ind w:firstLine="0"/>
              <w:jc w:val="right"/>
              <w:rPr>
                <w:rFonts w:ascii="Arial" w:hAnsi="Arial" w:cs="Arial"/>
                <w:bCs/>
                <w:sz w:val="18"/>
                <w:szCs w:val="18"/>
              </w:rPr>
            </w:pPr>
            <w:r>
              <w:rPr>
                <w:rFonts w:ascii="Arial" w:hAnsi="Arial"/>
                <w:bCs/>
                <w:sz w:val="18"/>
                <w:szCs w:val="18"/>
              </w:rPr>
              <w:t>Adjudikazioaren ze</w:t>
            </w:r>
            <w:r>
              <w:rPr>
                <w:rFonts w:ascii="Arial" w:hAnsi="Arial"/>
                <w:bCs/>
                <w:sz w:val="18"/>
                <w:szCs w:val="18"/>
              </w:rPr>
              <w:t>n</w:t>
            </w:r>
            <w:r>
              <w:rPr>
                <w:rFonts w:ascii="Arial" w:hAnsi="Arial"/>
                <w:bCs/>
                <w:sz w:val="18"/>
                <w:szCs w:val="18"/>
              </w:rPr>
              <w:t>batekoa</w:t>
            </w:r>
          </w:p>
        </w:tc>
        <w:tc>
          <w:tcPr>
            <w:tcW w:w="731" w:type="dxa"/>
            <w:shd w:val="clear" w:color="auto" w:fill="8DB3E2" w:themeFill="text2" w:themeFillTint="66"/>
            <w:vAlign w:val="center"/>
            <w:hideMark/>
          </w:tcPr>
          <w:p w:rsidR="007E14E5" w:rsidRPr="008C4B30" w:rsidRDefault="007E14E5" w:rsidP="003D7AED">
            <w:pPr>
              <w:spacing w:after="0"/>
              <w:ind w:firstLine="0"/>
              <w:jc w:val="right"/>
              <w:rPr>
                <w:rFonts w:ascii="Arial" w:hAnsi="Arial" w:cs="Arial"/>
                <w:bCs/>
                <w:sz w:val="18"/>
                <w:szCs w:val="18"/>
              </w:rPr>
            </w:pPr>
            <w:r>
              <w:rPr>
                <w:rFonts w:ascii="Arial" w:hAnsi="Arial"/>
                <w:bCs/>
                <w:sz w:val="18"/>
                <w:szCs w:val="18"/>
              </w:rPr>
              <w:t>Beh</w:t>
            </w:r>
            <w:r>
              <w:rPr>
                <w:rFonts w:ascii="Arial" w:hAnsi="Arial"/>
                <w:bCs/>
                <w:sz w:val="18"/>
                <w:szCs w:val="18"/>
              </w:rPr>
              <w:t>e</w:t>
            </w:r>
            <w:r>
              <w:rPr>
                <w:rFonts w:ascii="Arial" w:hAnsi="Arial"/>
                <w:bCs/>
                <w:sz w:val="18"/>
                <w:szCs w:val="18"/>
              </w:rPr>
              <w:t>rap</w:t>
            </w:r>
            <w:r>
              <w:rPr>
                <w:rFonts w:ascii="Arial" w:hAnsi="Arial"/>
                <w:bCs/>
                <w:sz w:val="18"/>
                <w:szCs w:val="18"/>
              </w:rPr>
              <w:t>e</w:t>
            </w:r>
            <w:r>
              <w:rPr>
                <w:rFonts w:ascii="Arial" w:hAnsi="Arial"/>
                <w:bCs/>
                <w:sz w:val="18"/>
                <w:szCs w:val="18"/>
              </w:rPr>
              <w:t>naren ehun</w:t>
            </w:r>
            <w:r>
              <w:rPr>
                <w:rFonts w:ascii="Arial" w:hAnsi="Arial"/>
                <w:bCs/>
                <w:sz w:val="18"/>
                <w:szCs w:val="18"/>
              </w:rPr>
              <w:t>e</w:t>
            </w:r>
            <w:r>
              <w:rPr>
                <w:rFonts w:ascii="Arial" w:hAnsi="Arial"/>
                <w:bCs/>
                <w:sz w:val="18"/>
                <w:szCs w:val="18"/>
              </w:rPr>
              <w:t>koa</w:t>
            </w:r>
          </w:p>
        </w:tc>
      </w:tr>
      <w:tr w:rsidR="007E14E5" w:rsidRPr="003D7AED" w:rsidTr="003D7AED">
        <w:trPr>
          <w:trHeight w:val="255"/>
          <w:jc w:val="center"/>
        </w:trPr>
        <w:tc>
          <w:tcPr>
            <w:tcW w:w="1523" w:type="dxa"/>
            <w:shd w:val="clear" w:color="auto" w:fill="auto"/>
            <w:noWrap/>
            <w:vAlign w:val="center"/>
            <w:hideMark/>
          </w:tcPr>
          <w:p w:rsidR="007E14E5" w:rsidRPr="003D7AED" w:rsidRDefault="007E14E5" w:rsidP="003D7AED">
            <w:pPr>
              <w:spacing w:after="0"/>
              <w:ind w:firstLine="0"/>
              <w:jc w:val="left"/>
              <w:rPr>
                <w:rFonts w:ascii="Arial Narrow" w:hAnsi="Arial Narrow"/>
                <w:color w:val="000000"/>
              </w:rPr>
            </w:pPr>
            <w:r>
              <w:rPr>
                <w:rFonts w:ascii="Arial Narrow" w:hAnsi="Arial Narrow"/>
                <w:color w:val="000000"/>
              </w:rPr>
              <w:t xml:space="preserve">Carmen </w:t>
            </w:r>
            <w:proofErr w:type="spellStart"/>
            <w:r>
              <w:rPr>
                <w:rFonts w:ascii="Arial Narrow" w:hAnsi="Arial Narrow"/>
                <w:color w:val="000000"/>
              </w:rPr>
              <w:t>Aldave</w:t>
            </w:r>
            <w:proofErr w:type="spellEnd"/>
            <w:r>
              <w:rPr>
                <w:rFonts w:ascii="Arial Narrow" w:hAnsi="Arial Narrow"/>
                <w:color w:val="000000"/>
              </w:rPr>
              <w:t xml:space="preserve"> </w:t>
            </w:r>
          </w:p>
        </w:tc>
        <w:tc>
          <w:tcPr>
            <w:tcW w:w="1844" w:type="dxa"/>
            <w:shd w:val="clear" w:color="auto" w:fill="auto"/>
            <w:noWrap/>
            <w:vAlign w:val="center"/>
            <w:hideMark/>
          </w:tcPr>
          <w:p w:rsidR="007E14E5" w:rsidRPr="003D7AED" w:rsidRDefault="007E14E5" w:rsidP="003D7AED">
            <w:pPr>
              <w:spacing w:after="0"/>
              <w:ind w:firstLine="0"/>
              <w:jc w:val="right"/>
              <w:rPr>
                <w:rFonts w:ascii="Arial Narrow" w:hAnsi="Arial Narrow"/>
                <w:color w:val="000000"/>
              </w:rPr>
            </w:pPr>
            <w:r>
              <w:rPr>
                <w:rFonts w:ascii="Arial Narrow" w:hAnsi="Arial Narrow"/>
                <w:color w:val="000000"/>
              </w:rPr>
              <w:t xml:space="preserve">      11.995.627</w:t>
            </w:r>
          </w:p>
        </w:tc>
        <w:tc>
          <w:tcPr>
            <w:tcW w:w="1067" w:type="dxa"/>
            <w:shd w:val="clear" w:color="auto" w:fill="auto"/>
            <w:noWrap/>
            <w:vAlign w:val="center"/>
            <w:hideMark/>
          </w:tcPr>
          <w:p w:rsidR="007E14E5" w:rsidRPr="003D7AED" w:rsidRDefault="007E14E5" w:rsidP="003D7AED">
            <w:pPr>
              <w:spacing w:after="0"/>
              <w:ind w:firstLine="0"/>
              <w:jc w:val="right"/>
              <w:rPr>
                <w:rFonts w:ascii="Arial Narrow" w:hAnsi="Arial Narrow"/>
                <w:color w:val="000000"/>
              </w:rPr>
            </w:pPr>
            <w:r>
              <w:rPr>
                <w:rFonts w:ascii="Arial Narrow" w:hAnsi="Arial Narrow"/>
                <w:color w:val="000000"/>
              </w:rPr>
              <w:t>1</w:t>
            </w:r>
          </w:p>
        </w:tc>
        <w:tc>
          <w:tcPr>
            <w:tcW w:w="1679" w:type="dxa"/>
            <w:shd w:val="clear" w:color="auto" w:fill="auto"/>
            <w:noWrap/>
            <w:vAlign w:val="center"/>
            <w:hideMark/>
          </w:tcPr>
          <w:p w:rsidR="007E14E5" w:rsidRPr="003D7AED" w:rsidRDefault="007E14E5" w:rsidP="003D7AED">
            <w:pPr>
              <w:spacing w:after="0"/>
              <w:ind w:firstLine="0"/>
              <w:jc w:val="right"/>
              <w:rPr>
                <w:rFonts w:ascii="Arial Narrow" w:hAnsi="Arial Narrow"/>
                <w:color w:val="000000"/>
              </w:rPr>
            </w:pPr>
            <w:r>
              <w:rPr>
                <w:rFonts w:ascii="Arial Narrow" w:hAnsi="Arial Narrow"/>
                <w:color w:val="000000"/>
              </w:rPr>
              <w:t>2.437.504</w:t>
            </w:r>
          </w:p>
        </w:tc>
        <w:tc>
          <w:tcPr>
            <w:tcW w:w="1893" w:type="dxa"/>
            <w:shd w:val="clear" w:color="auto" w:fill="auto"/>
            <w:noWrap/>
            <w:vAlign w:val="center"/>
            <w:hideMark/>
          </w:tcPr>
          <w:p w:rsidR="007E14E5" w:rsidRPr="003D7AED" w:rsidRDefault="007E14E5" w:rsidP="003D7AED">
            <w:pPr>
              <w:spacing w:after="0"/>
              <w:ind w:firstLine="0"/>
              <w:jc w:val="right"/>
              <w:rPr>
                <w:rFonts w:ascii="Arial Narrow" w:hAnsi="Arial Narrow"/>
                <w:color w:val="000000"/>
              </w:rPr>
            </w:pPr>
            <w:r>
              <w:rPr>
                <w:rFonts w:ascii="Arial Narrow" w:hAnsi="Arial Narrow"/>
                <w:color w:val="000000"/>
              </w:rPr>
              <w:t>2.437.504</w:t>
            </w:r>
          </w:p>
        </w:tc>
        <w:tc>
          <w:tcPr>
            <w:tcW w:w="731" w:type="dxa"/>
            <w:shd w:val="clear" w:color="auto" w:fill="auto"/>
            <w:noWrap/>
            <w:vAlign w:val="center"/>
            <w:hideMark/>
          </w:tcPr>
          <w:p w:rsidR="007E14E5" w:rsidRPr="003D7AED" w:rsidRDefault="007E14E5" w:rsidP="003D7AED">
            <w:pPr>
              <w:spacing w:after="0"/>
              <w:ind w:firstLine="0"/>
              <w:jc w:val="right"/>
              <w:rPr>
                <w:rFonts w:ascii="Arial Narrow" w:hAnsi="Arial Narrow"/>
                <w:color w:val="000000"/>
              </w:rPr>
            </w:pPr>
            <w:r>
              <w:rPr>
                <w:rFonts w:ascii="Arial Narrow" w:hAnsi="Arial Narrow"/>
                <w:color w:val="000000"/>
              </w:rPr>
              <w:t>0</w:t>
            </w:r>
          </w:p>
        </w:tc>
      </w:tr>
    </w:tbl>
    <w:p w:rsidR="00877ED7" w:rsidRDefault="00BB78F9" w:rsidP="003D7AED">
      <w:pPr>
        <w:pStyle w:val="texto"/>
        <w:spacing w:before="260" w:after="260"/>
      </w:pPr>
      <w:r>
        <w:lastRenderedPageBreak/>
        <w:t xml:space="preserve">Kontratuaren funtsezko baldintzak zuzenean negoziatu zirenez zentroaren jabea zen entitatearekin, ez dago adjudikazioko beherapenik. </w:t>
      </w:r>
    </w:p>
    <w:p w:rsidR="003D7AED" w:rsidRPr="00E91515" w:rsidRDefault="003D7AED" w:rsidP="007F3931">
      <w:pPr>
        <w:pStyle w:val="texto"/>
        <w:spacing w:after="180"/>
        <w:rPr>
          <w:rFonts w:ascii="Arial" w:hAnsi="Arial" w:cs="Arial"/>
          <w:b/>
          <w:spacing w:val="0"/>
          <w:sz w:val="23"/>
          <w:szCs w:val="23"/>
          <w:lang w:eastAsia="es-ES"/>
        </w:rPr>
      </w:pPr>
    </w:p>
    <w:p w:rsidR="003D7AED" w:rsidRPr="00E91515" w:rsidRDefault="003D7AED" w:rsidP="007F3931">
      <w:pPr>
        <w:pStyle w:val="texto"/>
        <w:spacing w:after="180"/>
        <w:rPr>
          <w:rFonts w:ascii="Arial" w:hAnsi="Arial" w:cs="Arial"/>
          <w:b/>
          <w:spacing w:val="0"/>
          <w:sz w:val="23"/>
          <w:szCs w:val="23"/>
          <w:lang w:eastAsia="es-ES"/>
        </w:rPr>
      </w:pPr>
    </w:p>
    <w:p w:rsidR="003D7AED" w:rsidRPr="00E91515" w:rsidRDefault="003D7AED" w:rsidP="007F3931">
      <w:pPr>
        <w:pStyle w:val="texto"/>
        <w:spacing w:after="180"/>
        <w:rPr>
          <w:rFonts w:ascii="Arial" w:hAnsi="Arial" w:cs="Arial"/>
          <w:b/>
          <w:spacing w:val="0"/>
          <w:sz w:val="23"/>
          <w:szCs w:val="23"/>
          <w:lang w:eastAsia="es-ES"/>
        </w:rPr>
      </w:pPr>
    </w:p>
    <w:p w:rsidR="003D7AED" w:rsidRPr="00E91515" w:rsidRDefault="003D7AED" w:rsidP="007F3931">
      <w:pPr>
        <w:pStyle w:val="texto"/>
        <w:spacing w:after="180"/>
        <w:rPr>
          <w:rFonts w:ascii="Arial" w:hAnsi="Arial" w:cs="Arial"/>
          <w:b/>
          <w:spacing w:val="0"/>
          <w:sz w:val="23"/>
          <w:szCs w:val="23"/>
          <w:lang w:eastAsia="es-ES"/>
        </w:rPr>
      </w:pPr>
    </w:p>
    <w:p w:rsidR="00877ED7" w:rsidRPr="001239EC" w:rsidRDefault="00373A90" w:rsidP="001239EC">
      <w:pPr>
        <w:pStyle w:val="atitulo3"/>
        <w:spacing w:before="240"/>
        <w:rPr>
          <w:rFonts w:cs="Arial"/>
        </w:rPr>
      </w:pPr>
      <w:r>
        <w:t>V.1.2. Buru-gaixotasunaren arloa</w:t>
      </w:r>
    </w:p>
    <w:p w:rsidR="00877ED7" w:rsidRPr="007F3931" w:rsidRDefault="00877ED7" w:rsidP="007F3931">
      <w:pPr>
        <w:pStyle w:val="texto"/>
        <w:spacing w:before="240" w:after="200"/>
        <w:rPr>
          <w:rFonts w:ascii="Arial" w:hAnsi="Arial" w:cs="Arial"/>
          <w:sz w:val="24"/>
        </w:rPr>
      </w:pPr>
      <w:proofErr w:type="spellStart"/>
      <w:r>
        <w:rPr>
          <w:rFonts w:ascii="Arial" w:hAnsi="Arial"/>
          <w:sz w:val="24"/>
        </w:rPr>
        <w:t>Félix</w:t>
      </w:r>
      <w:proofErr w:type="spellEnd"/>
      <w:r>
        <w:rPr>
          <w:rFonts w:ascii="Arial" w:hAnsi="Arial"/>
          <w:sz w:val="24"/>
        </w:rPr>
        <w:t xml:space="preserve"> </w:t>
      </w:r>
      <w:proofErr w:type="spellStart"/>
      <w:r>
        <w:rPr>
          <w:rFonts w:ascii="Arial" w:hAnsi="Arial"/>
          <w:sz w:val="24"/>
        </w:rPr>
        <w:t>Garrido</w:t>
      </w:r>
      <w:proofErr w:type="spellEnd"/>
      <w:r>
        <w:rPr>
          <w:rFonts w:ascii="Arial" w:hAnsi="Arial"/>
          <w:sz w:val="24"/>
        </w:rPr>
        <w:t xml:space="preserve"> zentroa</w:t>
      </w:r>
    </w:p>
    <w:p w:rsidR="00877ED7" w:rsidRPr="00A65E22" w:rsidRDefault="00877ED7" w:rsidP="00AF2D2F">
      <w:pPr>
        <w:pStyle w:val="texto"/>
        <w:spacing w:after="180"/>
      </w:pPr>
      <w:r>
        <w:t xml:space="preserve">Felix </w:t>
      </w:r>
      <w:proofErr w:type="spellStart"/>
      <w:r>
        <w:t>Garrido</w:t>
      </w:r>
      <w:proofErr w:type="spellEnd"/>
      <w:r>
        <w:t xml:space="preserve"> Nafarroako Gobernuaren zentro propio bat da. Zentroa 2012an sortu zen, eta kontratu bakarra 2012ko martxoa-2016ko </w:t>
      </w:r>
      <w:proofErr w:type="spellStart"/>
      <w:r>
        <w:t>martxoa</w:t>
      </w:r>
      <w:proofErr w:type="spellEnd"/>
      <w:r>
        <w:t xml:space="preserve"> aldiari dag</w:t>
      </w:r>
      <w:r>
        <w:t>o</w:t>
      </w:r>
      <w:r>
        <w:t xml:space="preserve">kiona </w:t>
      </w:r>
      <w:proofErr w:type="spellStart"/>
      <w:r>
        <w:t>da</w:t>
      </w:r>
      <w:proofErr w:type="spellEnd"/>
      <w:r>
        <w:t xml:space="preserve">, 2012ko otsailean adjudikatua.  </w:t>
      </w:r>
    </w:p>
    <w:p w:rsidR="009D4DD8" w:rsidRDefault="00877ED7" w:rsidP="00AF2D2F">
      <w:pPr>
        <w:pStyle w:val="texto"/>
        <w:spacing w:after="260"/>
      </w:pPr>
      <w:r>
        <w:t>Zentro horretan ematen den zerbitzua gaixotasun mentala duten pertsone</w:t>
      </w:r>
      <w:r>
        <w:t>n</w:t>
      </w:r>
      <w:r>
        <w:t>tzakoa da, eta honela banatzen da:</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76"/>
        <w:gridCol w:w="1701"/>
        <w:gridCol w:w="425"/>
        <w:gridCol w:w="1276"/>
        <w:gridCol w:w="2693"/>
        <w:gridCol w:w="1418"/>
      </w:tblGrid>
      <w:tr w:rsidR="009D4DD8" w:rsidRPr="00DC5AD5" w:rsidTr="00DC5AD5">
        <w:trPr>
          <w:trHeight w:val="312"/>
          <w:jc w:val="center"/>
        </w:trPr>
        <w:tc>
          <w:tcPr>
            <w:tcW w:w="1276" w:type="dxa"/>
            <w:shd w:val="clear" w:color="auto" w:fill="8DB3E2" w:themeFill="text2" w:themeFillTint="66"/>
            <w:vAlign w:val="center"/>
            <w:hideMark/>
          </w:tcPr>
          <w:p w:rsidR="009D4DD8" w:rsidRPr="008C4B30" w:rsidRDefault="009D4DD8" w:rsidP="00DC5AD5">
            <w:pPr>
              <w:spacing w:after="0"/>
              <w:ind w:firstLine="0"/>
              <w:jc w:val="left"/>
              <w:rPr>
                <w:rFonts w:ascii="Arial" w:hAnsi="Arial" w:cs="Arial"/>
                <w:bCs/>
                <w:sz w:val="18"/>
                <w:szCs w:val="18"/>
              </w:rPr>
            </w:pPr>
            <w:r>
              <w:rPr>
                <w:rFonts w:ascii="Arial" w:hAnsi="Arial"/>
                <w:bCs/>
                <w:sz w:val="18"/>
                <w:szCs w:val="18"/>
              </w:rPr>
              <w:t>Zentroa</w:t>
            </w:r>
          </w:p>
        </w:tc>
        <w:tc>
          <w:tcPr>
            <w:tcW w:w="1701" w:type="dxa"/>
            <w:shd w:val="clear" w:color="auto" w:fill="8DB3E2" w:themeFill="text2" w:themeFillTint="66"/>
            <w:vAlign w:val="center"/>
          </w:tcPr>
          <w:p w:rsidR="009D4DD8" w:rsidRPr="008C4B30" w:rsidRDefault="009D4DD8" w:rsidP="00DC5AD5">
            <w:pPr>
              <w:spacing w:after="0"/>
              <w:ind w:firstLine="0"/>
              <w:jc w:val="right"/>
              <w:rPr>
                <w:rFonts w:ascii="Arial" w:hAnsi="Arial" w:cs="Arial"/>
                <w:bCs/>
                <w:sz w:val="18"/>
                <w:szCs w:val="18"/>
              </w:rPr>
            </w:pPr>
            <w:r>
              <w:rPr>
                <w:rFonts w:ascii="Arial" w:hAnsi="Arial"/>
                <w:bCs/>
                <w:sz w:val="18"/>
                <w:szCs w:val="18"/>
              </w:rPr>
              <w:t>Etxe-egoitza</w:t>
            </w:r>
          </w:p>
        </w:tc>
        <w:tc>
          <w:tcPr>
            <w:tcW w:w="425" w:type="dxa"/>
            <w:shd w:val="clear" w:color="auto" w:fill="8DB3E2" w:themeFill="text2" w:themeFillTint="66"/>
            <w:vAlign w:val="center"/>
          </w:tcPr>
          <w:p w:rsidR="009D4DD8" w:rsidRPr="008C4B30" w:rsidRDefault="009D4DD8" w:rsidP="00DC5AD5">
            <w:pPr>
              <w:spacing w:after="0"/>
              <w:ind w:firstLine="0"/>
              <w:jc w:val="right"/>
              <w:rPr>
                <w:rFonts w:ascii="Arial" w:hAnsi="Arial" w:cs="Arial"/>
                <w:bCs/>
                <w:sz w:val="18"/>
                <w:szCs w:val="18"/>
                <w:lang w:val="es-ES" w:eastAsia="es-ES"/>
              </w:rPr>
            </w:pPr>
          </w:p>
        </w:tc>
        <w:tc>
          <w:tcPr>
            <w:tcW w:w="1276" w:type="dxa"/>
            <w:shd w:val="clear" w:color="auto" w:fill="8DB3E2" w:themeFill="text2" w:themeFillTint="66"/>
            <w:vAlign w:val="center"/>
          </w:tcPr>
          <w:p w:rsidR="009D4DD8" w:rsidRPr="008C4B30" w:rsidRDefault="009D4DD8" w:rsidP="00DC5AD5">
            <w:pPr>
              <w:spacing w:after="0"/>
              <w:ind w:firstLine="0"/>
              <w:jc w:val="right"/>
              <w:rPr>
                <w:rFonts w:ascii="Arial" w:hAnsi="Arial" w:cs="Arial"/>
                <w:bCs/>
                <w:sz w:val="18"/>
                <w:szCs w:val="18"/>
              </w:rPr>
            </w:pPr>
            <w:r>
              <w:rPr>
                <w:rFonts w:ascii="Arial" w:hAnsi="Arial"/>
                <w:bCs/>
                <w:sz w:val="18"/>
                <w:szCs w:val="18"/>
              </w:rPr>
              <w:t>Eguneko ze</w:t>
            </w:r>
            <w:r>
              <w:rPr>
                <w:rFonts w:ascii="Arial" w:hAnsi="Arial"/>
                <w:bCs/>
                <w:sz w:val="18"/>
                <w:szCs w:val="18"/>
              </w:rPr>
              <w:t>n</w:t>
            </w:r>
            <w:r>
              <w:rPr>
                <w:rFonts w:ascii="Arial" w:hAnsi="Arial"/>
                <w:bCs/>
                <w:sz w:val="18"/>
                <w:szCs w:val="18"/>
              </w:rPr>
              <w:t>troa</w:t>
            </w:r>
          </w:p>
        </w:tc>
        <w:tc>
          <w:tcPr>
            <w:tcW w:w="2693" w:type="dxa"/>
            <w:shd w:val="clear" w:color="auto" w:fill="8DB3E2" w:themeFill="text2" w:themeFillTint="66"/>
            <w:vAlign w:val="center"/>
          </w:tcPr>
          <w:p w:rsidR="009D4DD8" w:rsidRPr="008C4B30" w:rsidRDefault="009D4DD8" w:rsidP="00DC5AD5">
            <w:pPr>
              <w:spacing w:after="0"/>
              <w:ind w:firstLine="0"/>
              <w:jc w:val="right"/>
              <w:rPr>
                <w:rFonts w:ascii="Arial" w:hAnsi="Arial" w:cs="Arial"/>
                <w:bCs/>
                <w:sz w:val="18"/>
                <w:szCs w:val="18"/>
              </w:rPr>
            </w:pPr>
            <w:r>
              <w:rPr>
                <w:rFonts w:ascii="Arial" w:hAnsi="Arial"/>
                <w:bCs/>
                <w:sz w:val="18"/>
                <w:szCs w:val="18"/>
              </w:rPr>
              <w:t xml:space="preserve">Errehabilitazio </w:t>
            </w:r>
            <w:proofErr w:type="spellStart"/>
            <w:r>
              <w:rPr>
                <w:rFonts w:ascii="Arial" w:hAnsi="Arial"/>
                <w:bCs/>
                <w:sz w:val="18"/>
                <w:szCs w:val="18"/>
              </w:rPr>
              <w:t>psiko-soziala</w:t>
            </w:r>
            <w:proofErr w:type="spellEnd"/>
            <w:r>
              <w:rPr>
                <w:rFonts w:ascii="Arial" w:hAnsi="Arial"/>
                <w:bCs/>
                <w:sz w:val="18"/>
                <w:szCs w:val="18"/>
              </w:rPr>
              <w:t xml:space="preserve"> </w:t>
            </w:r>
          </w:p>
        </w:tc>
        <w:tc>
          <w:tcPr>
            <w:tcW w:w="1418" w:type="dxa"/>
            <w:shd w:val="clear" w:color="auto" w:fill="8DB3E2" w:themeFill="text2" w:themeFillTint="66"/>
            <w:vAlign w:val="center"/>
          </w:tcPr>
          <w:p w:rsidR="009D4DD8" w:rsidRPr="008C4B30" w:rsidRDefault="009D4DD8" w:rsidP="00DC5AD5">
            <w:pPr>
              <w:spacing w:after="0"/>
              <w:ind w:firstLine="0"/>
              <w:jc w:val="right"/>
              <w:rPr>
                <w:rFonts w:ascii="Arial" w:hAnsi="Arial" w:cs="Arial"/>
                <w:bCs/>
                <w:sz w:val="18"/>
                <w:szCs w:val="18"/>
              </w:rPr>
            </w:pPr>
            <w:r>
              <w:rPr>
                <w:rFonts w:ascii="Arial" w:hAnsi="Arial"/>
                <w:bCs/>
                <w:sz w:val="18"/>
                <w:szCs w:val="18"/>
              </w:rPr>
              <w:t>Tokiak, guztira</w:t>
            </w:r>
          </w:p>
        </w:tc>
      </w:tr>
      <w:tr w:rsidR="009D4DD8" w:rsidRPr="00DC5AD5" w:rsidTr="00DC5AD5">
        <w:trPr>
          <w:trHeight w:val="255"/>
          <w:jc w:val="center"/>
        </w:trPr>
        <w:tc>
          <w:tcPr>
            <w:tcW w:w="1276" w:type="dxa"/>
            <w:shd w:val="clear" w:color="auto" w:fill="auto"/>
            <w:noWrap/>
            <w:vAlign w:val="center"/>
          </w:tcPr>
          <w:p w:rsidR="009D4DD8" w:rsidRPr="00DC5AD5" w:rsidRDefault="009D4DD8" w:rsidP="00DC5AD5">
            <w:pPr>
              <w:spacing w:after="0"/>
              <w:ind w:firstLine="0"/>
              <w:jc w:val="left"/>
              <w:rPr>
                <w:rFonts w:ascii="Arial Narrow" w:hAnsi="Arial Narrow"/>
                <w:color w:val="000000"/>
              </w:rPr>
            </w:pPr>
            <w:proofErr w:type="spellStart"/>
            <w:r>
              <w:rPr>
                <w:rFonts w:ascii="Arial Narrow" w:hAnsi="Arial Narrow"/>
                <w:color w:val="000000"/>
              </w:rPr>
              <w:t>Félix</w:t>
            </w:r>
            <w:proofErr w:type="spellEnd"/>
            <w:r>
              <w:rPr>
                <w:rFonts w:ascii="Arial Narrow" w:hAnsi="Arial Narrow"/>
                <w:color w:val="000000"/>
              </w:rPr>
              <w:t xml:space="preserve"> </w:t>
            </w:r>
            <w:proofErr w:type="spellStart"/>
            <w:r>
              <w:rPr>
                <w:rFonts w:ascii="Arial Narrow" w:hAnsi="Arial Narrow"/>
                <w:color w:val="000000"/>
              </w:rPr>
              <w:t>Garrido</w:t>
            </w:r>
            <w:proofErr w:type="spellEnd"/>
          </w:p>
        </w:tc>
        <w:tc>
          <w:tcPr>
            <w:tcW w:w="1701" w:type="dxa"/>
            <w:shd w:val="clear" w:color="auto" w:fill="auto"/>
            <w:noWrap/>
            <w:vAlign w:val="center"/>
          </w:tcPr>
          <w:p w:rsidR="009D4DD8" w:rsidRPr="00DC5AD5" w:rsidRDefault="009D4DD8" w:rsidP="00DC5AD5">
            <w:pPr>
              <w:spacing w:after="0"/>
              <w:ind w:firstLine="0"/>
              <w:jc w:val="right"/>
              <w:rPr>
                <w:rFonts w:ascii="Arial Narrow" w:hAnsi="Arial Narrow"/>
                <w:color w:val="000000"/>
              </w:rPr>
            </w:pPr>
            <w:r>
              <w:rPr>
                <w:rFonts w:ascii="Arial Narrow" w:hAnsi="Arial Narrow"/>
                <w:color w:val="000000"/>
              </w:rPr>
              <w:t>25</w:t>
            </w:r>
          </w:p>
        </w:tc>
        <w:tc>
          <w:tcPr>
            <w:tcW w:w="425" w:type="dxa"/>
            <w:shd w:val="clear" w:color="auto" w:fill="auto"/>
            <w:noWrap/>
            <w:vAlign w:val="center"/>
          </w:tcPr>
          <w:p w:rsidR="009D4DD8" w:rsidRPr="00DC5AD5" w:rsidRDefault="009D4DD8" w:rsidP="00DC5AD5">
            <w:pPr>
              <w:spacing w:after="0"/>
              <w:ind w:firstLine="0"/>
              <w:jc w:val="right"/>
              <w:rPr>
                <w:rFonts w:ascii="Arial Narrow" w:hAnsi="Arial Narrow"/>
                <w:color w:val="000000"/>
                <w:lang w:val="es-ES" w:eastAsia="es-ES"/>
              </w:rPr>
            </w:pPr>
          </w:p>
        </w:tc>
        <w:tc>
          <w:tcPr>
            <w:tcW w:w="1276" w:type="dxa"/>
            <w:shd w:val="clear" w:color="auto" w:fill="auto"/>
            <w:noWrap/>
            <w:vAlign w:val="center"/>
          </w:tcPr>
          <w:p w:rsidR="009D4DD8" w:rsidRPr="00DC5AD5" w:rsidRDefault="009D4DD8" w:rsidP="00DC5AD5">
            <w:pPr>
              <w:spacing w:after="0"/>
              <w:ind w:firstLine="0"/>
              <w:jc w:val="right"/>
              <w:rPr>
                <w:rFonts w:ascii="Arial Narrow" w:hAnsi="Arial Narrow"/>
                <w:color w:val="000000"/>
              </w:rPr>
            </w:pPr>
            <w:r>
              <w:rPr>
                <w:rFonts w:ascii="Arial Narrow" w:hAnsi="Arial Narrow"/>
                <w:color w:val="000000"/>
              </w:rPr>
              <w:t>30</w:t>
            </w:r>
          </w:p>
        </w:tc>
        <w:tc>
          <w:tcPr>
            <w:tcW w:w="2693" w:type="dxa"/>
            <w:shd w:val="clear" w:color="auto" w:fill="auto"/>
            <w:noWrap/>
            <w:vAlign w:val="center"/>
          </w:tcPr>
          <w:p w:rsidR="009D4DD8" w:rsidRPr="00DC5AD5" w:rsidRDefault="009D4DD8" w:rsidP="00DC5AD5">
            <w:pPr>
              <w:spacing w:after="0"/>
              <w:ind w:firstLine="0"/>
              <w:jc w:val="right"/>
              <w:rPr>
                <w:rFonts w:ascii="Arial Narrow" w:hAnsi="Arial Narrow"/>
                <w:color w:val="000000"/>
              </w:rPr>
            </w:pPr>
            <w:r>
              <w:rPr>
                <w:rFonts w:ascii="Arial Narrow" w:hAnsi="Arial Narrow"/>
                <w:color w:val="000000"/>
              </w:rPr>
              <w:t>35</w:t>
            </w:r>
          </w:p>
        </w:tc>
        <w:tc>
          <w:tcPr>
            <w:tcW w:w="1418" w:type="dxa"/>
            <w:shd w:val="clear" w:color="auto" w:fill="auto"/>
            <w:noWrap/>
            <w:vAlign w:val="center"/>
          </w:tcPr>
          <w:p w:rsidR="009D4DD8" w:rsidRPr="00DC5AD5" w:rsidRDefault="009D4DD8" w:rsidP="00DC5AD5">
            <w:pPr>
              <w:spacing w:after="0"/>
              <w:ind w:firstLine="0"/>
              <w:jc w:val="right"/>
              <w:rPr>
                <w:rFonts w:ascii="Arial Narrow" w:hAnsi="Arial Narrow"/>
                <w:color w:val="000000"/>
              </w:rPr>
            </w:pPr>
            <w:r>
              <w:rPr>
                <w:rFonts w:ascii="Arial Narrow" w:hAnsi="Arial Narrow"/>
                <w:color w:val="000000"/>
              </w:rPr>
              <w:t>90</w:t>
            </w:r>
          </w:p>
        </w:tc>
      </w:tr>
    </w:tbl>
    <w:p w:rsidR="00877ED7" w:rsidRPr="00A65E22" w:rsidRDefault="00877ED7" w:rsidP="00AF2D2F">
      <w:pPr>
        <w:pStyle w:val="texto"/>
        <w:spacing w:before="240" w:after="180"/>
      </w:pPr>
      <w:r>
        <w:t>Kontratu hori Ganbera honek fiskalizatu zuen “Mendekotasunaren eremuko egoitzako eta eguneko arretarako zerbitzuak Nafarroan (2008-2012)” txost</w:t>
      </w:r>
      <w:r>
        <w:t>e</w:t>
      </w:r>
      <w:r>
        <w:t>nean, 2013ko maiatzean egindakoan, eta ondorioztatu zuen adjudikazio-prozesua zuzena izan zela. Lizitazio-zenbateko berarekin adjudikatu zen; h</w:t>
      </w:r>
      <w:r>
        <w:t>o</w:t>
      </w:r>
      <w:r>
        <w:t xml:space="preserve">rrenbestez, ez zen beherapen ekonomikorik izan kontratuaren prezioan. </w:t>
      </w:r>
    </w:p>
    <w:p w:rsidR="00877ED7" w:rsidRPr="00A65E22" w:rsidRDefault="00877ED7" w:rsidP="00AF2D2F">
      <w:pPr>
        <w:pStyle w:val="texto"/>
        <w:spacing w:after="180"/>
      </w:pPr>
      <w:r>
        <w:t>Haren indarraldia 2016ko martxoan amaitu zenetik, aurreko enpresa adjud</w:t>
      </w:r>
      <w:r>
        <w:t>i</w:t>
      </w:r>
      <w:r>
        <w:t>kazio-hartzaileak berak jarraitzen du zerbitzua ematen, eta hura “aberaste bid</w:t>
      </w:r>
      <w:r>
        <w:t>e</w:t>
      </w:r>
      <w:r>
        <w:t xml:space="preserve">gabearen teoriaren” izapidetzearen arabera ordaindu zen. </w:t>
      </w:r>
    </w:p>
    <w:p w:rsidR="00877ED7" w:rsidRDefault="00877ED7" w:rsidP="00AF2D2F">
      <w:pPr>
        <w:pStyle w:val="texto"/>
        <w:spacing w:after="180"/>
      </w:pPr>
      <w:r>
        <w:t xml:space="preserve">Ganbera honek txostena egiteko datan, beste espediente bat izapidetzen ari da, zeinak aukera emanen baitu zerbitzuen prestazioari legezko euskarri egokia emateko. </w:t>
      </w:r>
    </w:p>
    <w:p w:rsidR="00877ED7" w:rsidRPr="00640AB3" w:rsidRDefault="00877ED7" w:rsidP="007F3931">
      <w:pPr>
        <w:pStyle w:val="texto"/>
        <w:spacing w:before="240" w:after="200"/>
        <w:rPr>
          <w:rFonts w:ascii="Arial" w:hAnsi="Arial" w:cs="Arial"/>
          <w:sz w:val="24"/>
        </w:rPr>
      </w:pPr>
      <w:r>
        <w:rPr>
          <w:rFonts w:ascii="Arial" w:hAnsi="Arial"/>
          <w:sz w:val="24"/>
        </w:rPr>
        <w:t>Tuterako tutoretzapeko etxebizitza</w:t>
      </w:r>
    </w:p>
    <w:p w:rsidR="00373A90" w:rsidRPr="00640AB3" w:rsidRDefault="00877ED7" w:rsidP="00AF2D2F">
      <w:pPr>
        <w:pStyle w:val="texto"/>
        <w:spacing w:after="180"/>
      </w:pPr>
      <w:r>
        <w:t>Kontratu horren jatorria 2005eko ekitaldian dago, eta 10 urteko indarraldia dauka, 2015eko abendura artekoa, Nafarroako Administrazio Publikoen Ko</w:t>
      </w:r>
      <w:r>
        <w:t>n</w:t>
      </w:r>
      <w:r>
        <w:t>tratuei buruzko 10/1998 Foru Legearen arabera</w:t>
      </w:r>
      <w:r w:rsidR="00640AB3" w:rsidRPr="00C0456C">
        <w:rPr>
          <w:vertAlign w:val="superscript"/>
        </w:rPr>
        <w:footnoteReference w:id="11"/>
      </w:r>
      <w:r>
        <w:t>. 2015eko abendutik, data h</w:t>
      </w:r>
      <w:r>
        <w:t>o</w:t>
      </w:r>
      <w:r>
        <w:lastRenderedPageBreak/>
        <w:t xml:space="preserve">rretan amaitu baitzen haren indarraldia, enpresa berak jarraitzen du zerbitzua ematen eta hura ordaintzen “aberaste bidegabearen teoria” delakoaren arabera. </w:t>
      </w:r>
    </w:p>
    <w:p w:rsidR="00877ED7" w:rsidRPr="00640AB3" w:rsidRDefault="00373A90" w:rsidP="00AF2D2F">
      <w:pPr>
        <w:pStyle w:val="texto"/>
        <w:spacing w:after="180"/>
      </w:pPr>
      <w:r>
        <w:t>Soil-soilik aztertu da ea fakturazioa hasierako kontratuan ezarritako baldi</w:t>
      </w:r>
      <w:r>
        <w:t>n</w:t>
      </w:r>
      <w:r>
        <w:t xml:space="preserve">tzen araberakoa den. </w:t>
      </w:r>
    </w:p>
    <w:p w:rsidR="00877ED7" w:rsidRPr="00640AB3" w:rsidRDefault="00640AB3" w:rsidP="00AF2D2F">
      <w:pPr>
        <w:pStyle w:val="texto"/>
        <w:spacing w:after="180"/>
      </w:pPr>
      <w:r>
        <w:t>Ganbera honek txostena egiteko datan, beste kontratazio-espediente bat iz</w:t>
      </w:r>
      <w:r>
        <w:t>a</w:t>
      </w:r>
      <w:r>
        <w:t>pidetzen ari da gainerako tutoretzapeko etxebizitzen espedientearekin batera.</w:t>
      </w:r>
    </w:p>
    <w:p w:rsidR="00AF2D2F" w:rsidRDefault="00AF2D2F" w:rsidP="007F3931">
      <w:pPr>
        <w:pStyle w:val="texto"/>
        <w:spacing w:before="240" w:after="200"/>
        <w:rPr>
          <w:rFonts w:ascii="Arial" w:hAnsi="Arial" w:cs="Arial"/>
          <w:sz w:val="24"/>
          <w:lang w:val="es-ES"/>
        </w:rPr>
      </w:pPr>
    </w:p>
    <w:p w:rsidR="00AF2D2F" w:rsidRDefault="00AF2D2F" w:rsidP="007F3931">
      <w:pPr>
        <w:pStyle w:val="texto"/>
        <w:spacing w:before="240" w:after="200"/>
        <w:rPr>
          <w:rFonts w:ascii="Arial" w:hAnsi="Arial" w:cs="Arial"/>
          <w:sz w:val="24"/>
          <w:lang w:val="es-ES"/>
        </w:rPr>
      </w:pPr>
    </w:p>
    <w:p w:rsidR="00877ED7" w:rsidRPr="009D4DD8" w:rsidRDefault="00877ED7" w:rsidP="007F3931">
      <w:pPr>
        <w:pStyle w:val="texto"/>
        <w:spacing w:before="240" w:after="200"/>
        <w:rPr>
          <w:rFonts w:ascii="Arial" w:hAnsi="Arial" w:cs="Arial"/>
          <w:sz w:val="24"/>
        </w:rPr>
      </w:pPr>
      <w:proofErr w:type="spellStart"/>
      <w:r>
        <w:rPr>
          <w:rFonts w:ascii="Arial" w:hAnsi="Arial"/>
          <w:sz w:val="24"/>
        </w:rPr>
        <w:t>Padre</w:t>
      </w:r>
      <w:proofErr w:type="spellEnd"/>
      <w:r>
        <w:rPr>
          <w:rFonts w:ascii="Arial" w:hAnsi="Arial"/>
          <w:sz w:val="24"/>
        </w:rPr>
        <w:t xml:space="preserve"> </w:t>
      </w:r>
      <w:proofErr w:type="spellStart"/>
      <w:r>
        <w:rPr>
          <w:rFonts w:ascii="Arial" w:hAnsi="Arial"/>
          <w:sz w:val="24"/>
        </w:rPr>
        <w:t>Menni</w:t>
      </w:r>
      <w:proofErr w:type="spellEnd"/>
      <w:r>
        <w:rPr>
          <w:rFonts w:ascii="Arial" w:hAnsi="Arial"/>
          <w:sz w:val="24"/>
        </w:rPr>
        <w:t xml:space="preserve"> eta Benito </w:t>
      </w:r>
      <w:proofErr w:type="spellStart"/>
      <w:r>
        <w:rPr>
          <w:rFonts w:ascii="Arial" w:hAnsi="Arial"/>
          <w:sz w:val="24"/>
        </w:rPr>
        <w:t>Menni</w:t>
      </w:r>
      <w:proofErr w:type="spellEnd"/>
    </w:p>
    <w:p w:rsidR="00877ED7" w:rsidRPr="009D4DD8" w:rsidRDefault="00877ED7" w:rsidP="00C3520D">
      <w:pPr>
        <w:pStyle w:val="texto"/>
      </w:pPr>
      <w:r>
        <w:t xml:space="preserve">“Ahizpa </w:t>
      </w:r>
      <w:proofErr w:type="spellStart"/>
      <w:r>
        <w:t>Ospitalariak</w:t>
      </w:r>
      <w:proofErr w:type="spellEnd"/>
      <w:r>
        <w:t xml:space="preserve">” irabazi asmorik gabeko erakunde pribatu bat da, gaixo mentalak artatzen eta haiei osasun integrala ematen jarduten duena. Bi zentro dauzkate: Iruñeko </w:t>
      </w:r>
      <w:proofErr w:type="spellStart"/>
      <w:r>
        <w:t>Clínica</w:t>
      </w:r>
      <w:proofErr w:type="spellEnd"/>
      <w:r>
        <w:t xml:space="preserve"> </w:t>
      </w:r>
      <w:proofErr w:type="spellStart"/>
      <w:r>
        <w:t>Padre</w:t>
      </w:r>
      <w:proofErr w:type="spellEnd"/>
      <w:r>
        <w:t xml:space="preserve"> </w:t>
      </w:r>
      <w:proofErr w:type="spellStart"/>
      <w:r>
        <w:t>Menni</w:t>
      </w:r>
      <w:proofErr w:type="spellEnd"/>
      <w:r>
        <w:t xml:space="preserve"> eta Elizondoko </w:t>
      </w:r>
      <w:proofErr w:type="spellStart"/>
      <w:r>
        <w:t>Centro</w:t>
      </w:r>
      <w:proofErr w:type="spellEnd"/>
      <w:r>
        <w:t xml:space="preserve"> </w:t>
      </w:r>
      <w:proofErr w:type="spellStart"/>
      <w:r>
        <w:t>Hospitalario</w:t>
      </w:r>
      <w:proofErr w:type="spellEnd"/>
      <w:r>
        <w:t xml:space="preserve"> B</w:t>
      </w:r>
      <w:r>
        <w:t>e</w:t>
      </w:r>
      <w:r>
        <w:t xml:space="preserve">nito </w:t>
      </w:r>
      <w:proofErr w:type="spellStart"/>
      <w:r>
        <w:t>Menni</w:t>
      </w:r>
      <w:proofErr w:type="spellEnd"/>
      <w:r>
        <w:t xml:space="preserve"> izena dute, eta toki pribatuak eta </w:t>
      </w:r>
      <w:proofErr w:type="spellStart"/>
      <w:r>
        <w:t>PAGNAk</w:t>
      </w:r>
      <w:proofErr w:type="spellEnd"/>
      <w:r>
        <w:t xml:space="preserve"> kontratatzen dituen beste toki batzuk badauzkate. </w:t>
      </w:r>
    </w:p>
    <w:p w:rsidR="009D4DD8" w:rsidRPr="009D4DD8" w:rsidRDefault="00877ED7" w:rsidP="00FD5AE3">
      <w:pPr>
        <w:pStyle w:val="texto"/>
        <w:spacing w:after="240"/>
      </w:pPr>
      <w:proofErr w:type="spellStart"/>
      <w:r>
        <w:t>PAGNAk</w:t>
      </w:r>
      <w:proofErr w:type="spellEnd"/>
      <w:r>
        <w:t xml:space="preserve"> honako toki hauek dauzka kontratatuta:</w:t>
      </w:r>
    </w:p>
    <w:tbl>
      <w:tblPr>
        <w:tblW w:w="8818"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70"/>
        <w:gridCol w:w="988"/>
        <w:gridCol w:w="1261"/>
        <w:gridCol w:w="986"/>
        <w:gridCol w:w="1924"/>
        <w:gridCol w:w="945"/>
        <w:gridCol w:w="1044"/>
      </w:tblGrid>
      <w:tr w:rsidR="009D4DD8" w:rsidRPr="00FD5AE3" w:rsidTr="00FD5AE3">
        <w:trPr>
          <w:trHeight w:val="340"/>
          <w:jc w:val="center"/>
        </w:trPr>
        <w:tc>
          <w:tcPr>
            <w:tcW w:w="1670" w:type="dxa"/>
            <w:tcBorders>
              <w:bottom w:val="single" w:sz="4" w:space="0" w:color="auto"/>
            </w:tcBorders>
            <w:shd w:val="clear" w:color="auto" w:fill="8DB3E2" w:themeFill="text2" w:themeFillTint="66"/>
            <w:noWrap/>
            <w:vAlign w:val="center"/>
            <w:hideMark/>
          </w:tcPr>
          <w:p w:rsidR="009D4DD8" w:rsidRPr="00FD5AE3" w:rsidRDefault="009D4DD8" w:rsidP="00FD5AE3">
            <w:pPr>
              <w:spacing w:after="0"/>
              <w:ind w:firstLine="0"/>
              <w:jc w:val="left"/>
              <w:rPr>
                <w:rFonts w:ascii="Arial" w:hAnsi="Arial" w:cs="Arial"/>
                <w:bCs/>
                <w:sz w:val="16"/>
                <w:szCs w:val="16"/>
              </w:rPr>
            </w:pPr>
            <w:r>
              <w:rPr>
                <w:rFonts w:ascii="Arial" w:hAnsi="Arial"/>
                <w:bCs/>
                <w:sz w:val="16"/>
                <w:szCs w:val="16"/>
              </w:rPr>
              <w:t>Zentroa</w:t>
            </w:r>
          </w:p>
        </w:tc>
        <w:tc>
          <w:tcPr>
            <w:tcW w:w="988" w:type="dxa"/>
            <w:tcBorders>
              <w:bottom w:val="single" w:sz="4" w:space="0" w:color="auto"/>
            </w:tcBorders>
            <w:shd w:val="clear" w:color="auto" w:fill="8DB3E2" w:themeFill="text2" w:themeFillTint="66"/>
            <w:noWrap/>
            <w:vAlign w:val="center"/>
            <w:hideMark/>
          </w:tcPr>
          <w:p w:rsidR="00FD5AE3" w:rsidRDefault="009D4DD8" w:rsidP="00FD5AE3">
            <w:pPr>
              <w:spacing w:after="0"/>
              <w:ind w:firstLine="0"/>
              <w:jc w:val="right"/>
              <w:rPr>
                <w:rFonts w:ascii="Arial" w:hAnsi="Arial" w:cs="Arial"/>
                <w:bCs/>
                <w:sz w:val="16"/>
                <w:szCs w:val="16"/>
              </w:rPr>
            </w:pPr>
            <w:r>
              <w:rPr>
                <w:rFonts w:ascii="Arial" w:hAnsi="Arial"/>
                <w:bCs/>
                <w:sz w:val="16"/>
                <w:szCs w:val="16"/>
              </w:rPr>
              <w:t xml:space="preserve">Egoitza-arreta </w:t>
            </w:r>
          </w:p>
          <w:p w:rsidR="009D4DD8" w:rsidRPr="00FD5AE3" w:rsidRDefault="009D4DD8" w:rsidP="00FD5AE3">
            <w:pPr>
              <w:spacing w:after="0"/>
              <w:ind w:firstLine="0"/>
              <w:jc w:val="right"/>
              <w:rPr>
                <w:rFonts w:ascii="Arial" w:hAnsi="Arial" w:cs="Arial"/>
                <w:bCs/>
                <w:sz w:val="16"/>
                <w:szCs w:val="16"/>
              </w:rPr>
            </w:pPr>
            <w:r>
              <w:rPr>
                <w:rFonts w:ascii="Arial" w:hAnsi="Arial"/>
                <w:bCs/>
                <w:sz w:val="16"/>
                <w:szCs w:val="16"/>
              </w:rPr>
              <w:t xml:space="preserve"> </w:t>
            </w:r>
          </w:p>
        </w:tc>
        <w:tc>
          <w:tcPr>
            <w:tcW w:w="1261" w:type="dxa"/>
            <w:tcBorders>
              <w:bottom w:val="single" w:sz="4" w:space="0" w:color="auto"/>
            </w:tcBorders>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rPr>
            </w:pPr>
            <w:proofErr w:type="spellStart"/>
            <w:r>
              <w:rPr>
                <w:rFonts w:ascii="Arial" w:hAnsi="Arial"/>
                <w:bCs/>
                <w:sz w:val="16"/>
                <w:szCs w:val="16"/>
              </w:rPr>
              <w:t>Psikogeriatria</w:t>
            </w:r>
            <w:proofErr w:type="spellEnd"/>
          </w:p>
        </w:tc>
        <w:tc>
          <w:tcPr>
            <w:tcW w:w="986" w:type="dxa"/>
            <w:tcBorders>
              <w:bottom w:val="single" w:sz="4" w:space="0" w:color="auto"/>
            </w:tcBorders>
            <w:shd w:val="clear" w:color="auto" w:fill="8DB3E2" w:themeFill="text2" w:themeFillTint="66"/>
            <w:noWrap/>
            <w:vAlign w:val="center"/>
            <w:hideMark/>
          </w:tcPr>
          <w:p w:rsidR="00FD5AE3" w:rsidRDefault="009D4DD8" w:rsidP="00FD5AE3">
            <w:pPr>
              <w:spacing w:after="0"/>
              <w:ind w:firstLine="0"/>
              <w:jc w:val="right"/>
              <w:rPr>
                <w:rFonts w:ascii="Arial" w:hAnsi="Arial" w:cs="Arial"/>
                <w:bCs/>
                <w:sz w:val="16"/>
                <w:szCs w:val="16"/>
              </w:rPr>
            </w:pPr>
            <w:r>
              <w:rPr>
                <w:rFonts w:ascii="Arial" w:hAnsi="Arial"/>
                <w:bCs/>
                <w:sz w:val="16"/>
                <w:szCs w:val="16"/>
              </w:rPr>
              <w:t>Tutoretz</w:t>
            </w:r>
            <w:r>
              <w:rPr>
                <w:rFonts w:ascii="Arial" w:hAnsi="Arial"/>
                <w:bCs/>
                <w:sz w:val="16"/>
                <w:szCs w:val="16"/>
              </w:rPr>
              <w:t>a</w:t>
            </w:r>
            <w:r>
              <w:rPr>
                <w:rFonts w:ascii="Arial" w:hAnsi="Arial"/>
                <w:bCs/>
                <w:sz w:val="16"/>
                <w:szCs w:val="16"/>
              </w:rPr>
              <w:t>peko etx</w:t>
            </w:r>
            <w:r>
              <w:rPr>
                <w:rFonts w:ascii="Arial" w:hAnsi="Arial"/>
                <w:bCs/>
                <w:sz w:val="16"/>
                <w:szCs w:val="16"/>
              </w:rPr>
              <w:t>e</w:t>
            </w:r>
            <w:r>
              <w:rPr>
                <w:rFonts w:ascii="Arial" w:hAnsi="Arial"/>
                <w:bCs/>
                <w:sz w:val="16"/>
                <w:szCs w:val="16"/>
              </w:rPr>
              <w:t xml:space="preserve">bizitzak </w:t>
            </w:r>
          </w:p>
          <w:p w:rsidR="009D4DD8" w:rsidRPr="00FD5AE3" w:rsidRDefault="009D4DD8" w:rsidP="00FD5AE3">
            <w:pPr>
              <w:spacing w:after="0"/>
              <w:ind w:firstLine="0"/>
              <w:jc w:val="right"/>
              <w:rPr>
                <w:rFonts w:ascii="Arial" w:hAnsi="Arial" w:cs="Arial"/>
                <w:bCs/>
                <w:sz w:val="16"/>
                <w:szCs w:val="16"/>
              </w:rPr>
            </w:pPr>
          </w:p>
        </w:tc>
        <w:tc>
          <w:tcPr>
            <w:tcW w:w="1924" w:type="dxa"/>
            <w:tcBorders>
              <w:bottom w:val="single" w:sz="4" w:space="0" w:color="auto"/>
            </w:tcBorders>
            <w:shd w:val="clear" w:color="auto" w:fill="8DB3E2" w:themeFill="text2" w:themeFillTint="66"/>
            <w:noWrap/>
            <w:vAlign w:val="center"/>
            <w:hideMark/>
          </w:tcPr>
          <w:p w:rsidR="00FD5AE3" w:rsidRDefault="009D4DD8" w:rsidP="00FD5AE3">
            <w:pPr>
              <w:spacing w:after="0"/>
              <w:ind w:firstLine="0"/>
              <w:jc w:val="right"/>
              <w:rPr>
                <w:rFonts w:ascii="Arial" w:hAnsi="Arial" w:cs="Arial"/>
                <w:bCs/>
                <w:sz w:val="16"/>
                <w:szCs w:val="16"/>
              </w:rPr>
            </w:pPr>
            <w:r>
              <w:rPr>
                <w:rFonts w:ascii="Arial" w:hAnsi="Arial"/>
                <w:bCs/>
                <w:sz w:val="16"/>
                <w:szCs w:val="16"/>
              </w:rPr>
              <w:t xml:space="preserve">Errehabilitazio </w:t>
            </w:r>
            <w:proofErr w:type="spellStart"/>
            <w:r>
              <w:rPr>
                <w:rFonts w:ascii="Arial" w:hAnsi="Arial"/>
                <w:bCs/>
                <w:sz w:val="16"/>
                <w:szCs w:val="16"/>
              </w:rPr>
              <w:t>psikos</w:t>
            </w:r>
            <w:r>
              <w:rPr>
                <w:rFonts w:ascii="Arial" w:hAnsi="Arial"/>
                <w:bCs/>
                <w:sz w:val="16"/>
                <w:szCs w:val="16"/>
              </w:rPr>
              <w:t>o</w:t>
            </w:r>
            <w:r>
              <w:rPr>
                <w:rFonts w:ascii="Arial" w:hAnsi="Arial"/>
                <w:bCs/>
                <w:sz w:val="16"/>
                <w:szCs w:val="16"/>
              </w:rPr>
              <w:t>zialeko</w:t>
            </w:r>
            <w:proofErr w:type="spellEnd"/>
            <w:r>
              <w:rPr>
                <w:rFonts w:ascii="Arial" w:hAnsi="Arial"/>
                <w:bCs/>
                <w:sz w:val="16"/>
                <w:szCs w:val="16"/>
              </w:rPr>
              <w:t xml:space="preserve"> zentroa </w:t>
            </w:r>
          </w:p>
          <w:p w:rsidR="009D4DD8" w:rsidRPr="00FD5AE3" w:rsidRDefault="009D4DD8" w:rsidP="00FD5AE3">
            <w:pPr>
              <w:spacing w:after="0"/>
              <w:ind w:firstLine="0"/>
              <w:jc w:val="right"/>
              <w:rPr>
                <w:rFonts w:ascii="Arial" w:hAnsi="Arial" w:cs="Arial"/>
                <w:bCs/>
                <w:sz w:val="16"/>
                <w:szCs w:val="16"/>
              </w:rPr>
            </w:pPr>
          </w:p>
        </w:tc>
        <w:tc>
          <w:tcPr>
            <w:tcW w:w="945" w:type="dxa"/>
            <w:tcBorders>
              <w:bottom w:val="single" w:sz="4" w:space="0" w:color="auto"/>
            </w:tcBorders>
            <w:shd w:val="clear" w:color="auto" w:fill="8DB3E2" w:themeFill="text2" w:themeFillTint="66"/>
            <w:noWrap/>
            <w:vAlign w:val="center"/>
            <w:hideMark/>
          </w:tcPr>
          <w:p w:rsidR="00FD5AE3" w:rsidRDefault="009D4DD8" w:rsidP="00FD5AE3">
            <w:pPr>
              <w:spacing w:after="0"/>
              <w:ind w:firstLine="0"/>
              <w:jc w:val="right"/>
              <w:rPr>
                <w:rFonts w:ascii="Arial" w:hAnsi="Arial" w:cs="Arial"/>
                <w:bCs/>
                <w:sz w:val="16"/>
                <w:szCs w:val="16"/>
              </w:rPr>
            </w:pPr>
            <w:r>
              <w:rPr>
                <w:rFonts w:ascii="Arial" w:hAnsi="Arial"/>
                <w:bCs/>
                <w:sz w:val="16"/>
                <w:szCs w:val="16"/>
              </w:rPr>
              <w:t xml:space="preserve">Eguneko zentroa </w:t>
            </w:r>
          </w:p>
          <w:p w:rsidR="009D4DD8" w:rsidRPr="00FD5AE3" w:rsidRDefault="009D4DD8" w:rsidP="00FD5AE3">
            <w:pPr>
              <w:spacing w:after="0"/>
              <w:ind w:firstLine="0"/>
              <w:jc w:val="right"/>
              <w:rPr>
                <w:rFonts w:ascii="Arial" w:hAnsi="Arial" w:cs="Arial"/>
                <w:bCs/>
                <w:sz w:val="16"/>
                <w:szCs w:val="16"/>
              </w:rPr>
            </w:pPr>
            <w:r>
              <w:rPr>
                <w:rFonts w:ascii="Arial" w:hAnsi="Arial"/>
                <w:bCs/>
                <w:sz w:val="16"/>
                <w:szCs w:val="16"/>
              </w:rPr>
              <w:t>Adinekoak</w:t>
            </w:r>
          </w:p>
        </w:tc>
        <w:tc>
          <w:tcPr>
            <w:tcW w:w="1044" w:type="dxa"/>
            <w:tcBorders>
              <w:bottom w:val="single" w:sz="4" w:space="0" w:color="auto"/>
            </w:tcBorders>
            <w:shd w:val="clear" w:color="auto" w:fill="8DB3E2" w:themeFill="text2" w:themeFillTint="66"/>
            <w:vAlign w:val="center"/>
          </w:tcPr>
          <w:p w:rsidR="009D4DD8" w:rsidRPr="00FD5AE3" w:rsidRDefault="009D4DD8" w:rsidP="00FD5AE3">
            <w:pPr>
              <w:spacing w:after="0"/>
              <w:ind w:firstLine="0"/>
              <w:jc w:val="right"/>
              <w:rPr>
                <w:rFonts w:ascii="Arial" w:hAnsi="Arial" w:cs="Arial"/>
                <w:bCs/>
                <w:sz w:val="16"/>
                <w:szCs w:val="16"/>
              </w:rPr>
            </w:pPr>
            <w:r>
              <w:rPr>
                <w:rFonts w:ascii="Arial" w:hAnsi="Arial"/>
                <w:bCs/>
                <w:sz w:val="16"/>
                <w:szCs w:val="16"/>
              </w:rPr>
              <w:t>Tokiak, guztira</w:t>
            </w:r>
          </w:p>
        </w:tc>
      </w:tr>
      <w:tr w:rsidR="009D4DD8" w:rsidRPr="00FD5AE3" w:rsidTr="00FD5AE3">
        <w:trPr>
          <w:trHeight w:val="227"/>
          <w:jc w:val="center"/>
        </w:trPr>
        <w:tc>
          <w:tcPr>
            <w:tcW w:w="1670" w:type="dxa"/>
            <w:tcBorders>
              <w:bottom w:val="single" w:sz="2" w:space="0" w:color="auto"/>
            </w:tcBorders>
            <w:shd w:val="clear" w:color="auto" w:fill="auto"/>
            <w:noWrap/>
            <w:vAlign w:val="center"/>
            <w:hideMark/>
          </w:tcPr>
          <w:p w:rsidR="009D4DD8" w:rsidRPr="00FD5AE3" w:rsidRDefault="009D4DD8" w:rsidP="00FD5AE3">
            <w:pPr>
              <w:spacing w:after="0"/>
              <w:ind w:firstLine="0"/>
              <w:jc w:val="left"/>
              <w:rPr>
                <w:rFonts w:ascii="Arial Narrow" w:hAnsi="Arial Narrow"/>
                <w:color w:val="000000"/>
                <w:sz w:val="18"/>
                <w:szCs w:val="18"/>
              </w:rPr>
            </w:pPr>
            <w:proofErr w:type="spellStart"/>
            <w:r>
              <w:rPr>
                <w:rFonts w:ascii="Arial Narrow" w:hAnsi="Arial Narrow"/>
                <w:color w:val="000000"/>
                <w:sz w:val="18"/>
                <w:szCs w:val="18"/>
              </w:rPr>
              <w:t>Padre</w:t>
            </w:r>
            <w:proofErr w:type="spellEnd"/>
            <w:r>
              <w:rPr>
                <w:rFonts w:ascii="Arial Narrow" w:hAnsi="Arial Narrow"/>
                <w:color w:val="000000"/>
                <w:sz w:val="18"/>
                <w:szCs w:val="18"/>
              </w:rPr>
              <w:t xml:space="preserve"> </w:t>
            </w:r>
            <w:proofErr w:type="spellStart"/>
            <w:r>
              <w:rPr>
                <w:rFonts w:ascii="Arial Narrow" w:hAnsi="Arial Narrow"/>
                <w:color w:val="000000"/>
                <w:sz w:val="18"/>
                <w:szCs w:val="18"/>
              </w:rPr>
              <w:t>Menni</w:t>
            </w:r>
            <w:proofErr w:type="spellEnd"/>
          </w:p>
        </w:tc>
        <w:tc>
          <w:tcPr>
            <w:tcW w:w="988" w:type="dxa"/>
            <w:tcBorders>
              <w:bottom w:val="single" w:sz="2"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42</w:t>
            </w:r>
          </w:p>
        </w:tc>
        <w:tc>
          <w:tcPr>
            <w:tcW w:w="1261" w:type="dxa"/>
            <w:tcBorders>
              <w:bottom w:val="single" w:sz="2"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30</w:t>
            </w:r>
          </w:p>
        </w:tc>
        <w:tc>
          <w:tcPr>
            <w:tcW w:w="986" w:type="dxa"/>
            <w:tcBorders>
              <w:bottom w:val="single" w:sz="2"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18</w:t>
            </w:r>
          </w:p>
        </w:tc>
        <w:tc>
          <w:tcPr>
            <w:tcW w:w="1924" w:type="dxa"/>
            <w:tcBorders>
              <w:bottom w:val="single" w:sz="2"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18</w:t>
            </w:r>
          </w:p>
        </w:tc>
        <w:tc>
          <w:tcPr>
            <w:tcW w:w="945" w:type="dxa"/>
            <w:tcBorders>
              <w:bottom w:val="single" w:sz="2"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30</w:t>
            </w:r>
          </w:p>
        </w:tc>
        <w:tc>
          <w:tcPr>
            <w:tcW w:w="1044" w:type="dxa"/>
            <w:tcBorders>
              <w:bottom w:val="single" w:sz="2" w:space="0" w:color="auto"/>
            </w:tcBorders>
            <w:vAlign w:val="center"/>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138</w:t>
            </w:r>
          </w:p>
        </w:tc>
      </w:tr>
      <w:tr w:rsidR="009D4DD8" w:rsidRPr="00FD5AE3" w:rsidTr="00FD5AE3">
        <w:trPr>
          <w:trHeight w:val="227"/>
          <w:jc w:val="center"/>
        </w:trPr>
        <w:tc>
          <w:tcPr>
            <w:tcW w:w="1670"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left"/>
              <w:rPr>
                <w:rFonts w:ascii="Arial Narrow" w:hAnsi="Arial Narrow"/>
                <w:color w:val="000000"/>
                <w:sz w:val="18"/>
                <w:szCs w:val="18"/>
              </w:rPr>
            </w:pPr>
            <w:r>
              <w:rPr>
                <w:rFonts w:ascii="Arial Narrow" w:hAnsi="Arial Narrow"/>
                <w:color w:val="000000"/>
                <w:sz w:val="18"/>
                <w:szCs w:val="18"/>
              </w:rPr>
              <w:t xml:space="preserve">Benito </w:t>
            </w:r>
            <w:proofErr w:type="spellStart"/>
            <w:r>
              <w:rPr>
                <w:rFonts w:ascii="Arial Narrow" w:hAnsi="Arial Narrow"/>
                <w:color w:val="000000"/>
                <w:sz w:val="18"/>
                <w:szCs w:val="18"/>
              </w:rPr>
              <w:t>Menni</w:t>
            </w:r>
            <w:proofErr w:type="spellEnd"/>
          </w:p>
        </w:tc>
        <w:tc>
          <w:tcPr>
            <w:tcW w:w="988"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40</w:t>
            </w:r>
          </w:p>
        </w:tc>
        <w:tc>
          <w:tcPr>
            <w:tcW w:w="1261"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45</w:t>
            </w:r>
          </w:p>
        </w:tc>
        <w:tc>
          <w:tcPr>
            <w:tcW w:w="986"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 </w:t>
            </w:r>
          </w:p>
        </w:tc>
        <w:tc>
          <w:tcPr>
            <w:tcW w:w="1924"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 </w:t>
            </w:r>
          </w:p>
        </w:tc>
        <w:tc>
          <w:tcPr>
            <w:tcW w:w="945" w:type="dxa"/>
            <w:tcBorders>
              <w:top w:val="single" w:sz="2" w:space="0" w:color="auto"/>
              <w:bottom w:val="single" w:sz="4" w:space="0" w:color="auto"/>
            </w:tcBorders>
            <w:shd w:val="clear" w:color="auto" w:fill="auto"/>
            <w:noWrap/>
            <w:vAlign w:val="center"/>
            <w:hideMark/>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 </w:t>
            </w:r>
          </w:p>
        </w:tc>
        <w:tc>
          <w:tcPr>
            <w:tcW w:w="1044" w:type="dxa"/>
            <w:tcBorders>
              <w:top w:val="single" w:sz="2" w:space="0" w:color="auto"/>
              <w:bottom w:val="single" w:sz="4" w:space="0" w:color="auto"/>
            </w:tcBorders>
            <w:vAlign w:val="center"/>
          </w:tcPr>
          <w:p w:rsidR="009D4DD8" w:rsidRPr="00FD5AE3" w:rsidRDefault="009D4DD8" w:rsidP="00FD5AE3">
            <w:pPr>
              <w:spacing w:after="0"/>
              <w:ind w:firstLine="0"/>
              <w:jc w:val="right"/>
              <w:rPr>
                <w:rFonts w:ascii="Arial Narrow" w:hAnsi="Arial Narrow"/>
                <w:color w:val="000000"/>
                <w:sz w:val="18"/>
                <w:szCs w:val="18"/>
              </w:rPr>
            </w:pPr>
            <w:r>
              <w:rPr>
                <w:rFonts w:ascii="Arial Narrow" w:hAnsi="Arial Narrow"/>
                <w:color w:val="000000"/>
                <w:sz w:val="18"/>
                <w:szCs w:val="18"/>
              </w:rPr>
              <w:t>85</w:t>
            </w:r>
          </w:p>
        </w:tc>
      </w:tr>
      <w:tr w:rsidR="009D4DD8" w:rsidRPr="00FD5AE3" w:rsidTr="00FD5AE3">
        <w:trPr>
          <w:trHeight w:val="312"/>
          <w:jc w:val="center"/>
        </w:trPr>
        <w:tc>
          <w:tcPr>
            <w:tcW w:w="1670" w:type="dxa"/>
            <w:shd w:val="clear" w:color="auto" w:fill="8DB3E2" w:themeFill="text2" w:themeFillTint="66"/>
            <w:noWrap/>
            <w:vAlign w:val="center"/>
            <w:hideMark/>
          </w:tcPr>
          <w:p w:rsidR="009D4DD8" w:rsidRPr="00FD5AE3" w:rsidRDefault="009D4DD8" w:rsidP="00FD5AE3">
            <w:pPr>
              <w:spacing w:after="0"/>
              <w:ind w:firstLine="0"/>
              <w:jc w:val="left"/>
              <w:rPr>
                <w:rFonts w:ascii="Arial" w:hAnsi="Arial" w:cs="Arial"/>
                <w:bCs/>
                <w:sz w:val="16"/>
                <w:szCs w:val="16"/>
              </w:rPr>
            </w:pPr>
            <w:r>
              <w:rPr>
                <w:rFonts w:ascii="Arial" w:hAnsi="Arial"/>
                <w:bCs/>
                <w:sz w:val="16"/>
                <w:szCs w:val="16"/>
              </w:rPr>
              <w:t>Tokiak, guztira</w:t>
            </w:r>
          </w:p>
        </w:tc>
        <w:tc>
          <w:tcPr>
            <w:tcW w:w="988" w:type="dxa"/>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rPr>
            </w:pPr>
            <w:r>
              <w:rPr>
                <w:rFonts w:ascii="Arial" w:hAnsi="Arial"/>
                <w:bCs/>
                <w:sz w:val="16"/>
                <w:szCs w:val="16"/>
              </w:rPr>
              <w:t>82</w:t>
            </w:r>
          </w:p>
        </w:tc>
        <w:tc>
          <w:tcPr>
            <w:tcW w:w="1261" w:type="dxa"/>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rPr>
            </w:pPr>
            <w:r>
              <w:rPr>
                <w:rFonts w:ascii="Arial" w:hAnsi="Arial"/>
                <w:bCs/>
                <w:sz w:val="16"/>
                <w:szCs w:val="16"/>
              </w:rPr>
              <w:t>75</w:t>
            </w:r>
          </w:p>
        </w:tc>
        <w:tc>
          <w:tcPr>
            <w:tcW w:w="986" w:type="dxa"/>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rPr>
            </w:pPr>
            <w:r>
              <w:rPr>
                <w:rFonts w:ascii="Arial" w:hAnsi="Arial"/>
                <w:bCs/>
                <w:sz w:val="16"/>
                <w:szCs w:val="16"/>
              </w:rPr>
              <w:t>18</w:t>
            </w:r>
          </w:p>
        </w:tc>
        <w:tc>
          <w:tcPr>
            <w:tcW w:w="1924" w:type="dxa"/>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rPr>
            </w:pPr>
            <w:r>
              <w:rPr>
                <w:rFonts w:ascii="Arial" w:hAnsi="Arial"/>
                <w:bCs/>
                <w:sz w:val="16"/>
                <w:szCs w:val="16"/>
              </w:rPr>
              <w:t>18</w:t>
            </w:r>
          </w:p>
        </w:tc>
        <w:tc>
          <w:tcPr>
            <w:tcW w:w="945" w:type="dxa"/>
            <w:shd w:val="clear" w:color="auto" w:fill="8DB3E2" w:themeFill="text2" w:themeFillTint="66"/>
            <w:noWrap/>
            <w:vAlign w:val="center"/>
            <w:hideMark/>
          </w:tcPr>
          <w:p w:rsidR="009D4DD8" w:rsidRPr="00FD5AE3" w:rsidRDefault="009D4DD8" w:rsidP="00FD5AE3">
            <w:pPr>
              <w:spacing w:after="0"/>
              <w:ind w:firstLine="0"/>
              <w:jc w:val="right"/>
              <w:rPr>
                <w:rFonts w:ascii="Arial" w:hAnsi="Arial" w:cs="Arial"/>
                <w:bCs/>
                <w:sz w:val="16"/>
                <w:szCs w:val="16"/>
              </w:rPr>
            </w:pPr>
            <w:r>
              <w:rPr>
                <w:rFonts w:ascii="Arial" w:hAnsi="Arial"/>
                <w:bCs/>
                <w:sz w:val="16"/>
                <w:szCs w:val="16"/>
              </w:rPr>
              <w:t>30</w:t>
            </w:r>
          </w:p>
        </w:tc>
        <w:tc>
          <w:tcPr>
            <w:tcW w:w="1044" w:type="dxa"/>
            <w:shd w:val="clear" w:color="auto" w:fill="8DB3E2" w:themeFill="text2" w:themeFillTint="66"/>
            <w:vAlign w:val="center"/>
          </w:tcPr>
          <w:p w:rsidR="009D4DD8" w:rsidRPr="00FD5AE3" w:rsidRDefault="009D4DD8" w:rsidP="00FD5AE3">
            <w:pPr>
              <w:spacing w:after="0"/>
              <w:ind w:firstLine="0"/>
              <w:jc w:val="right"/>
              <w:rPr>
                <w:rFonts w:ascii="Arial" w:hAnsi="Arial" w:cs="Arial"/>
                <w:bCs/>
                <w:sz w:val="16"/>
                <w:szCs w:val="16"/>
              </w:rPr>
            </w:pPr>
            <w:r>
              <w:rPr>
                <w:rFonts w:ascii="Arial" w:hAnsi="Arial"/>
                <w:bCs/>
                <w:sz w:val="16"/>
                <w:szCs w:val="16"/>
              </w:rPr>
              <w:t>223</w:t>
            </w:r>
          </w:p>
        </w:tc>
      </w:tr>
    </w:tbl>
    <w:p w:rsidR="009D4DD8" w:rsidRPr="009D4DD8" w:rsidRDefault="00255BE1" w:rsidP="00FD5AE3">
      <w:pPr>
        <w:pStyle w:val="texto"/>
        <w:spacing w:before="240"/>
      </w:pPr>
      <w:r>
        <w:t>Horri dagokionez, honako hau adierazi behar dugu:</w:t>
      </w:r>
    </w:p>
    <w:p w:rsidR="009D4DD8" w:rsidRPr="009D4DD8" w:rsidRDefault="009D4DD8" w:rsidP="009D4DD8">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Benito </w:t>
      </w:r>
      <w:proofErr w:type="spellStart"/>
      <w:r>
        <w:t>Menni</w:t>
      </w:r>
      <w:proofErr w:type="spellEnd"/>
      <w:r>
        <w:t xml:space="preserve"> zentroa kontratatua izatearekin, Elizondoko Errehabilitazio </w:t>
      </w:r>
      <w:proofErr w:type="spellStart"/>
      <w:r>
        <w:t>Psikosozialeko</w:t>
      </w:r>
      <w:proofErr w:type="spellEnd"/>
      <w:r>
        <w:t xml:space="preserve"> Zentroko tokiak ere kontratatuta daude; 2005ean adjudikatu z</w:t>
      </w:r>
      <w:r>
        <w:t>i</w:t>
      </w:r>
      <w:r>
        <w:t xml:space="preserve">ren. Kontratua zerbitzu publikoa kudeatzeko kontratu gisa kalifikatu zen, 75 urteko iraupenarekin, indargabetuta dagoen 10/1998 Foru Legearen xedapenen arabera. Kontratu hori ez zen laginean jaso. </w:t>
      </w:r>
    </w:p>
    <w:p w:rsidR="00546B21" w:rsidRPr="009D4DD8" w:rsidRDefault="00546B21" w:rsidP="009D4DD8">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Laginaren xede diren toki kontratatuei dagokienez, </w:t>
      </w:r>
      <w:proofErr w:type="spellStart"/>
      <w:r>
        <w:t>Padre</w:t>
      </w:r>
      <w:proofErr w:type="spellEnd"/>
      <w:r>
        <w:t xml:space="preserve"> </w:t>
      </w:r>
      <w:proofErr w:type="spellStart"/>
      <w:r>
        <w:t>Menni</w:t>
      </w:r>
      <w:proofErr w:type="spellEnd"/>
      <w:r>
        <w:t xml:space="preserve"> adinek</w:t>
      </w:r>
      <w:r>
        <w:t>o</w:t>
      </w:r>
      <w:r>
        <w:t xml:space="preserve">entzako eguneko zentroaren gastua, eta </w:t>
      </w:r>
      <w:proofErr w:type="spellStart"/>
      <w:r>
        <w:t>Psikogeriatriako</w:t>
      </w:r>
      <w:proofErr w:type="spellEnd"/>
      <w:r>
        <w:t xml:space="preserve"> gastua, bai </w:t>
      </w:r>
      <w:proofErr w:type="spellStart"/>
      <w:r>
        <w:t>Padre</w:t>
      </w:r>
      <w:proofErr w:type="spellEnd"/>
      <w:r>
        <w:t xml:space="preserve"> </w:t>
      </w:r>
      <w:proofErr w:type="spellStart"/>
      <w:r>
        <w:t>Mennin</w:t>
      </w:r>
      <w:proofErr w:type="spellEnd"/>
      <w:r>
        <w:t xml:space="preserve">, bai Benito </w:t>
      </w:r>
      <w:proofErr w:type="spellStart"/>
      <w:r>
        <w:t>Mennin</w:t>
      </w:r>
      <w:proofErr w:type="spellEnd"/>
      <w:r>
        <w:t xml:space="preserve"> egindakoa, zaharrentzako arretari dagokio; hori dela eta, agentziak beste partida bati egozten dio</w:t>
      </w:r>
      <w:r w:rsidRPr="00C0456C">
        <w:rPr>
          <w:vertAlign w:val="superscript"/>
          <w:lang w:val="es-ES"/>
        </w:rPr>
        <w:footnoteReference w:id="12"/>
      </w:r>
      <w:r>
        <w:t>, eta ez da txosten honetan fiskalizatzen.</w:t>
      </w:r>
    </w:p>
    <w:p w:rsidR="00877ED7" w:rsidRPr="009D4DD8" w:rsidRDefault="009D4DD8" w:rsidP="009D4DD8">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Osasun Departamentuak, esparru-kontratu baten bitartez, ospitaleratze ps</w:t>
      </w:r>
      <w:r>
        <w:t>i</w:t>
      </w:r>
      <w:r>
        <w:t>kiatrikorako Egonaldi Ertaineko Unitateko tokiak kontratatzen ditu. Esparru-</w:t>
      </w:r>
      <w:r>
        <w:lastRenderedPageBreak/>
        <w:t xml:space="preserve">kontratu honen bitartez, </w:t>
      </w:r>
      <w:proofErr w:type="spellStart"/>
      <w:r>
        <w:t>Padre</w:t>
      </w:r>
      <w:proofErr w:type="spellEnd"/>
      <w:r>
        <w:t xml:space="preserve"> </w:t>
      </w:r>
      <w:proofErr w:type="spellStart"/>
      <w:r>
        <w:t>Menni</w:t>
      </w:r>
      <w:proofErr w:type="spellEnd"/>
      <w:r>
        <w:t xml:space="preserve"> zentroko osasun arloko langileak fina</w:t>
      </w:r>
      <w:r>
        <w:t>n</w:t>
      </w:r>
      <w:r>
        <w:t>tzatzen dira (sendagileak, erizainak, hezitzaileak eta abar...), baina langile h</w:t>
      </w:r>
      <w:r>
        <w:t>o</w:t>
      </w:r>
      <w:r>
        <w:t xml:space="preserve">riek aipatutako gaixoak ez ezik, </w:t>
      </w:r>
      <w:proofErr w:type="spellStart"/>
      <w:r>
        <w:t>PAGNAk</w:t>
      </w:r>
      <w:proofErr w:type="spellEnd"/>
      <w:r>
        <w:t xml:space="preserve"> itundutako tokietako erabiltzaileak ere artatzen dituzte. </w:t>
      </w:r>
    </w:p>
    <w:p w:rsidR="00877ED7" w:rsidRPr="009D4DD8" w:rsidRDefault="00877ED7" w:rsidP="009D4DD8">
      <w:pPr>
        <w:pStyle w:val="texto"/>
      </w:pPr>
      <w:r>
        <w:t xml:space="preserve">Aztertutako kontratua 2013ko urrian adjudikatu zena da; Europar Batasunean publizitaterik egin gabeko prozedura negoziatuaren bitartez adjudikatu zen, 2013ko azaroa-2017ko </w:t>
      </w:r>
      <w:proofErr w:type="spellStart"/>
      <w:r>
        <w:t>azaroa</w:t>
      </w:r>
      <w:proofErr w:type="spellEnd"/>
      <w:r>
        <w:t xml:space="preserve"> aldirako.</w:t>
      </w:r>
    </w:p>
    <w:p w:rsidR="00BB78F9" w:rsidRPr="009D4DD8" w:rsidRDefault="00BB78F9" w:rsidP="00036B9C">
      <w:pPr>
        <w:pStyle w:val="texto"/>
        <w:spacing w:after="240"/>
      </w:pPr>
      <w:r>
        <w:t>Honako hau da adjudikazio-prozedurari buruzko informazioa, BEZik gabe:</w:t>
      </w:r>
    </w:p>
    <w:tbl>
      <w:tblPr>
        <w:tblW w:w="8784"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394"/>
        <w:gridCol w:w="1129"/>
        <w:gridCol w:w="1275"/>
        <w:gridCol w:w="1673"/>
        <w:gridCol w:w="2069"/>
        <w:gridCol w:w="1244"/>
      </w:tblGrid>
      <w:tr w:rsidR="00A45DED" w:rsidRPr="00FD5AE3" w:rsidTr="00FD5AE3">
        <w:trPr>
          <w:trHeight w:val="312"/>
          <w:jc w:val="center"/>
        </w:trPr>
        <w:tc>
          <w:tcPr>
            <w:tcW w:w="1394" w:type="dxa"/>
            <w:tcBorders>
              <w:bottom w:val="single" w:sz="4" w:space="0" w:color="auto"/>
            </w:tcBorders>
            <w:shd w:val="clear" w:color="auto" w:fill="8DB3E2" w:themeFill="text2" w:themeFillTint="66"/>
            <w:vAlign w:val="center"/>
            <w:hideMark/>
          </w:tcPr>
          <w:p w:rsidR="00A45DED" w:rsidRPr="00FD5AE3" w:rsidRDefault="00117224" w:rsidP="00A45DED">
            <w:pPr>
              <w:spacing w:after="0"/>
              <w:ind w:firstLine="0"/>
              <w:jc w:val="left"/>
              <w:rPr>
                <w:rFonts w:ascii="Arial" w:hAnsi="Arial" w:cs="Arial"/>
                <w:bCs/>
                <w:sz w:val="16"/>
                <w:szCs w:val="16"/>
              </w:rPr>
            </w:pPr>
            <w:r>
              <w:rPr>
                <w:rFonts w:ascii="Arial" w:hAnsi="Arial"/>
                <w:bCs/>
                <w:sz w:val="16"/>
                <w:szCs w:val="16"/>
              </w:rPr>
              <w:t>Zentroa</w:t>
            </w:r>
          </w:p>
        </w:tc>
        <w:tc>
          <w:tcPr>
            <w:tcW w:w="1509" w:type="dxa"/>
            <w:tcBorders>
              <w:bottom w:val="single" w:sz="4" w:space="0" w:color="auto"/>
            </w:tcBorders>
            <w:shd w:val="clear" w:color="auto" w:fill="8DB3E2" w:themeFill="text2" w:themeFillTint="66"/>
            <w:vAlign w:val="center"/>
            <w:hideMark/>
          </w:tcPr>
          <w:p w:rsidR="00A45DED" w:rsidRPr="00FD5AE3" w:rsidRDefault="00117224" w:rsidP="00117224">
            <w:pPr>
              <w:spacing w:after="0"/>
              <w:ind w:firstLine="0"/>
              <w:jc w:val="center"/>
              <w:rPr>
                <w:rFonts w:ascii="Arial" w:hAnsi="Arial" w:cs="Arial"/>
                <w:bCs/>
                <w:sz w:val="16"/>
                <w:szCs w:val="16"/>
              </w:rPr>
            </w:pPr>
            <w:r>
              <w:rPr>
                <w:rFonts w:ascii="Arial" w:hAnsi="Arial"/>
                <w:bCs/>
                <w:sz w:val="16"/>
                <w:szCs w:val="16"/>
              </w:rPr>
              <w:t>Balio zenb</w:t>
            </w:r>
            <w:r>
              <w:rPr>
                <w:rFonts w:ascii="Arial" w:hAnsi="Arial"/>
                <w:bCs/>
                <w:sz w:val="16"/>
                <w:szCs w:val="16"/>
              </w:rPr>
              <w:t>a</w:t>
            </w:r>
            <w:r>
              <w:rPr>
                <w:rFonts w:ascii="Arial" w:hAnsi="Arial"/>
                <w:bCs/>
                <w:sz w:val="16"/>
                <w:szCs w:val="16"/>
              </w:rPr>
              <w:t>tetsia</w:t>
            </w:r>
          </w:p>
        </w:tc>
        <w:tc>
          <w:tcPr>
            <w:tcW w:w="1275" w:type="dxa"/>
            <w:tcBorders>
              <w:bottom w:val="single" w:sz="4" w:space="0" w:color="auto"/>
            </w:tcBorders>
            <w:shd w:val="clear" w:color="auto" w:fill="8DB3E2" w:themeFill="text2" w:themeFillTint="66"/>
            <w:vAlign w:val="center"/>
            <w:hideMark/>
          </w:tcPr>
          <w:p w:rsidR="00A45DED" w:rsidRPr="00FD5AE3" w:rsidRDefault="00117224" w:rsidP="00117224">
            <w:pPr>
              <w:spacing w:after="0"/>
              <w:ind w:firstLine="0"/>
              <w:jc w:val="center"/>
              <w:rPr>
                <w:rFonts w:ascii="Arial" w:hAnsi="Arial" w:cs="Arial"/>
                <w:bCs/>
                <w:sz w:val="16"/>
                <w:szCs w:val="16"/>
              </w:rPr>
            </w:pPr>
            <w:r>
              <w:rPr>
                <w:rFonts w:ascii="Arial" w:hAnsi="Arial"/>
                <w:bCs/>
                <w:sz w:val="16"/>
                <w:szCs w:val="16"/>
              </w:rPr>
              <w:t>Lizitatzaileak</w:t>
            </w:r>
          </w:p>
        </w:tc>
        <w:tc>
          <w:tcPr>
            <w:tcW w:w="1673" w:type="dxa"/>
            <w:tcBorders>
              <w:bottom w:val="single" w:sz="4" w:space="0" w:color="auto"/>
            </w:tcBorders>
            <w:shd w:val="clear" w:color="auto" w:fill="8DB3E2" w:themeFill="text2" w:themeFillTint="66"/>
            <w:vAlign w:val="center"/>
            <w:hideMark/>
          </w:tcPr>
          <w:p w:rsidR="00A45DED" w:rsidRPr="00FD5AE3" w:rsidRDefault="00117224" w:rsidP="00117224">
            <w:pPr>
              <w:spacing w:after="0"/>
              <w:ind w:firstLine="0"/>
              <w:jc w:val="right"/>
              <w:rPr>
                <w:rFonts w:ascii="Arial" w:hAnsi="Arial" w:cs="Arial"/>
                <w:bCs/>
                <w:sz w:val="16"/>
                <w:szCs w:val="16"/>
              </w:rPr>
            </w:pPr>
            <w:r>
              <w:rPr>
                <w:rFonts w:ascii="Arial" w:hAnsi="Arial"/>
                <w:bCs/>
                <w:sz w:val="16"/>
                <w:szCs w:val="16"/>
              </w:rPr>
              <w:t>Lizitazioaren zenb</w:t>
            </w:r>
            <w:r>
              <w:rPr>
                <w:rFonts w:ascii="Arial" w:hAnsi="Arial"/>
                <w:bCs/>
                <w:sz w:val="16"/>
                <w:szCs w:val="16"/>
              </w:rPr>
              <w:t>a</w:t>
            </w:r>
            <w:r>
              <w:rPr>
                <w:rFonts w:ascii="Arial" w:hAnsi="Arial"/>
                <w:bCs/>
                <w:sz w:val="16"/>
                <w:szCs w:val="16"/>
              </w:rPr>
              <w:t>tekoa</w:t>
            </w:r>
          </w:p>
        </w:tc>
        <w:tc>
          <w:tcPr>
            <w:tcW w:w="2069" w:type="dxa"/>
            <w:tcBorders>
              <w:bottom w:val="single" w:sz="4" w:space="0" w:color="auto"/>
            </w:tcBorders>
            <w:shd w:val="clear" w:color="auto" w:fill="8DB3E2" w:themeFill="text2" w:themeFillTint="66"/>
            <w:vAlign w:val="center"/>
            <w:hideMark/>
          </w:tcPr>
          <w:p w:rsidR="00A45DED" w:rsidRPr="00FD5AE3" w:rsidRDefault="00117224" w:rsidP="00117224">
            <w:pPr>
              <w:spacing w:after="0"/>
              <w:ind w:firstLine="0"/>
              <w:jc w:val="right"/>
              <w:rPr>
                <w:rFonts w:ascii="Arial" w:hAnsi="Arial" w:cs="Arial"/>
                <w:bCs/>
                <w:sz w:val="16"/>
                <w:szCs w:val="16"/>
              </w:rPr>
            </w:pPr>
            <w:r>
              <w:rPr>
                <w:rFonts w:ascii="Arial" w:hAnsi="Arial"/>
                <w:bCs/>
                <w:sz w:val="16"/>
                <w:szCs w:val="16"/>
              </w:rPr>
              <w:t>Adjudikazioaren zenbat</w:t>
            </w:r>
            <w:r>
              <w:rPr>
                <w:rFonts w:ascii="Arial" w:hAnsi="Arial"/>
                <w:bCs/>
                <w:sz w:val="16"/>
                <w:szCs w:val="16"/>
              </w:rPr>
              <w:t>e</w:t>
            </w:r>
            <w:r>
              <w:rPr>
                <w:rFonts w:ascii="Arial" w:hAnsi="Arial"/>
                <w:bCs/>
                <w:sz w:val="16"/>
                <w:szCs w:val="16"/>
              </w:rPr>
              <w:t>koa</w:t>
            </w:r>
          </w:p>
        </w:tc>
        <w:tc>
          <w:tcPr>
            <w:tcW w:w="864" w:type="dxa"/>
            <w:tcBorders>
              <w:bottom w:val="single" w:sz="4" w:space="0" w:color="auto"/>
            </w:tcBorders>
            <w:shd w:val="clear" w:color="auto" w:fill="8DB3E2" w:themeFill="text2" w:themeFillTint="66"/>
            <w:vAlign w:val="center"/>
            <w:hideMark/>
          </w:tcPr>
          <w:p w:rsidR="00A45DED" w:rsidRPr="00FD5AE3" w:rsidRDefault="00A45DED" w:rsidP="00117224">
            <w:pPr>
              <w:spacing w:after="0"/>
              <w:ind w:firstLine="0"/>
              <w:jc w:val="right"/>
              <w:rPr>
                <w:rFonts w:ascii="Arial" w:hAnsi="Arial" w:cs="Arial"/>
                <w:bCs/>
                <w:sz w:val="16"/>
                <w:szCs w:val="16"/>
              </w:rPr>
            </w:pPr>
            <w:r>
              <w:rPr>
                <w:rFonts w:ascii="Arial" w:hAnsi="Arial"/>
                <w:bCs/>
                <w:sz w:val="16"/>
                <w:szCs w:val="16"/>
              </w:rPr>
              <w:t>Beherapenaren ehunekoa</w:t>
            </w:r>
          </w:p>
        </w:tc>
      </w:tr>
      <w:tr w:rsidR="00A45DED" w:rsidRPr="00FD5AE3" w:rsidTr="00FD5AE3">
        <w:trPr>
          <w:trHeight w:val="227"/>
          <w:jc w:val="center"/>
        </w:trPr>
        <w:tc>
          <w:tcPr>
            <w:tcW w:w="1394" w:type="dxa"/>
            <w:tcBorders>
              <w:bottom w:val="single" w:sz="2" w:space="0" w:color="auto"/>
              <w:right w:val="single" w:sz="2" w:space="0" w:color="auto"/>
            </w:tcBorders>
            <w:shd w:val="clear" w:color="auto" w:fill="auto"/>
            <w:noWrap/>
            <w:vAlign w:val="center"/>
            <w:hideMark/>
          </w:tcPr>
          <w:p w:rsidR="00A45DED" w:rsidRPr="00FD5AE3" w:rsidRDefault="00A45DED" w:rsidP="00A45DED">
            <w:pPr>
              <w:spacing w:after="0"/>
              <w:ind w:firstLine="0"/>
              <w:jc w:val="left"/>
              <w:rPr>
                <w:rFonts w:ascii="Arial Narrow" w:hAnsi="Arial Narrow"/>
                <w:sz w:val="18"/>
                <w:szCs w:val="18"/>
              </w:rPr>
            </w:pPr>
            <w:proofErr w:type="spellStart"/>
            <w:r>
              <w:rPr>
                <w:rFonts w:ascii="Arial Narrow" w:hAnsi="Arial Narrow"/>
                <w:sz w:val="18"/>
                <w:szCs w:val="18"/>
              </w:rPr>
              <w:t>Padre</w:t>
            </w:r>
            <w:proofErr w:type="spellEnd"/>
            <w:r>
              <w:rPr>
                <w:rFonts w:ascii="Arial Narrow" w:hAnsi="Arial Narrow"/>
                <w:sz w:val="18"/>
                <w:szCs w:val="18"/>
              </w:rPr>
              <w:t xml:space="preserve"> </w:t>
            </w:r>
            <w:proofErr w:type="spellStart"/>
            <w:r>
              <w:rPr>
                <w:rFonts w:ascii="Arial Narrow" w:hAnsi="Arial Narrow"/>
                <w:sz w:val="18"/>
                <w:szCs w:val="18"/>
              </w:rPr>
              <w:t>Menni</w:t>
            </w:r>
            <w:proofErr w:type="spellEnd"/>
            <w:r>
              <w:rPr>
                <w:rFonts w:ascii="Arial Narrow" w:hAnsi="Arial Narrow"/>
                <w:sz w:val="18"/>
                <w:szCs w:val="18"/>
              </w:rPr>
              <w:t xml:space="preserve"> </w:t>
            </w:r>
          </w:p>
        </w:tc>
        <w:tc>
          <w:tcPr>
            <w:tcW w:w="1509" w:type="dxa"/>
            <w:vMerge w:val="restart"/>
            <w:tcBorders>
              <w:left w:val="single" w:sz="2" w:space="0" w:color="auto"/>
              <w:bottom w:val="single" w:sz="4" w:space="0" w:color="auto"/>
              <w:right w:val="single" w:sz="2" w:space="0" w:color="auto"/>
            </w:tcBorders>
            <w:shd w:val="clear" w:color="auto" w:fill="auto"/>
            <w:vAlign w:val="center"/>
            <w:hideMark/>
          </w:tcPr>
          <w:p w:rsidR="00A45DED" w:rsidRPr="00FD5AE3" w:rsidRDefault="00A45DED" w:rsidP="00117224">
            <w:pPr>
              <w:spacing w:after="0"/>
              <w:ind w:firstLine="0"/>
              <w:jc w:val="center"/>
              <w:rPr>
                <w:rFonts w:ascii="Arial Narrow" w:hAnsi="Arial Narrow"/>
                <w:sz w:val="18"/>
                <w:szCs w:val="18"/>
              </w:rPr>
            </w:pPr>
            <w:r>
              <w:rPr>
                <w:rFonts w:ascii="Arial Narrow" w:hAnsi="Arial Narrow"/>
                <w:sz w:val="18"/>
                <w:szCs w:val="18"/>
              </w:rPr>
              <w:t>17.984.040</w:t>
            </w:r>
          </w:p>
        </w:tc>
        <w:tc>
          <w:tcPr>
            <w:tcW w:w="1275" w:type="dxa"/>
            <w:tcBorders>
              <w:left w:val="single" w:sz="2" w:space="0" w:color="auto"/>
              <w:bottom w:val="single" w:sz="2" w:space="0" w:color="auto"/>
            </w:tcBorders>
            <w:shd w:val="clear" w:color="auto" w:fill="auto"/>
            <w:noWrap/>
            <w:vAlign w:val="center"/>
            <w:hideMark/>
          </w:tcPr>
          <w:p w:rsidR="00A45DED" w:rsidRPr="00FD5AE3" w:rsidRDefault="00A45DED" w:rsidP="00117224">
            <w:pPr>
              <w:spacing w:after="0"/>
              <w:ind w:firstLine="0"/>
              <w:jc w:val="center"/>
              <w:rPr>
                <w:rFonts w:ascii="Arial Narrow" w:hAnsi="Arial Narrow"/>
                <w:sz w:val="18"/>
                <w:szCs w:val="18"/>
              </w:rPr>
            </w:pPr>
            <w:r>
              <w:rPr>
                <w:rFonts w:ascii="Arial Narrow" w:hAnsi="Arial Narrow"/>
                <w:sz w:val="18"/>
                <w:szCs w:val="18"/>
              </w:rPr>
              <w:t>1</w:t>
            </w:r>
          </w:p>
        </w:tc>
        <w:tc>
          <w:tcPr>
            <w:tcW w:w="1673" w:type="dxa"/>
            <w:tcBorders>
              <w:bottom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rPr>
            </w:pPr>
            <w:r>
              <w:rPr>
                <w:rFonts w:ascii="Arial Narrow" w:hAnsi="Arial Narrow"/>
                <w:sz w:val="18"/>
                <w:szCs w:val="18"/>
              </w:rPr>
              <w:t>2.304.913</w:t>
            </w:r>
          </w:p>
        </w:tc>
        <w:tc>
          <w:tcPr>
            <w:tcW w:w="2069" w:type="dxa"/>
            <w:tcBorders>
              <w:bottom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rPr>
            </w:pPr>
            <w:r>
              <w:rPr>
                <w:rFonts w:ascii="Arial Narrow" w:hAnsi="Arial Narrow"/>
                <w:sz w:val="18"/>
                <w:szCs w:val="18"/>
              </w:rPr>
              <w:t>2.304.913</w:t>
            </w:r>
          </w:p>
        </w:tc>
        <w:tc>
          <w:tcPr>
            <w:tcW w:w="864" w:type="dxa"/>
            <w:tcBorders>
              <w:bottom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rPr>
            </w:pPr>
            <w:r>
              <w:rPr>
                <w:rFonts w:ascii="Arial Narrow" w:hAnsi="Arial Narrow"/>
                <w:sz w:val="18"/>
                <w:szCs w:val="18"/>
              </w:rPr>
              <w:t>0</w:t>
            </w:r>
          </w:p>
        </w:tc>
      </w:tr>
      <w:tr w:rsidR="00A45DED" w:rsidRPr="00FD5AE3" w:rsidTr="00FD5AE3">
        <w:trPr>
          <w:trHeight w:val="227"/>
          <w:jc w:val="center"/>
        </w:trPr>
        <w:tc>
          <w:tcPr>
            <w:tcW w:w="1394" w:type="dxa"/>
            <w:tcBorders>
              <w:top w:val="single" w:sz="2" w:space="0" w:color="auto"/>
              <w:right w:val="single" w:sz="2" w:space="0" w:color="auto"/>
            </w:tcBorders>
            <w:shd w:val="clear" w:color="auto" w:fill="auto"/>
            <w:noWrap/>
            <w:vAlign w:val="center"/>
            <w:hideMark/>
          </w:tcPr>
          <w:p w:rsidR="00A45DED" w:rsidRPr="00FD5AE3" w:rsidRDefault="00A45DED" w:rsidP="00A45DED">
            <w:pPr>
              <w:spacing w:after="0"/>
              <w:ind w:firstLine="0"/>
              <w:jc w:val="left"/>
              <w:rPr>
                <w:rFonts w:ascii="Arial Narrow" w:hAnsi="Arial Narrow"/>
                <w:sz w:val="18"/>
                <w:szCs w:val="18"/>
              </w:rPr>
            </w:pPr>
            <w:r>
              <w:rPr>
                <w:rFonts w:ascii="Arial Narrow" w:hAnsi="Arial Narrow"/>
                <w:sz w:val="18"/>
                <w:szCs w:val="18"/>
              </w:rPr>
              <w:t xml:space="preserve">Benito </w:t>
            </w:r>
            <w:proofErr w:type="spellStart"/>
            <w:r>
              <w:rPr>
                <w:rFonts w:ascii="Arial Narrow" w:hAnsi="Arial Narrow"/>
                <w:sz w:val="18"/>
                <w:szCs w:val="18"/>
              </w:rPr>
              <w:t>Menni</w:t>
            </w:r>
            <w:proofErr w:type="spellEnd"/>
          </w:p>
        </w:tc>
        <w:tc>
          <w:tcPr>
            <w:tcW w:w="1509" w:type="dxa"/>
            <w:vMerge/>
            <w:tcBorders>
              <w:top w:val="single" w:sz="2" w:space="0" w:color="auto"/>
              <w:left w:val="single" w:sz="2" w:space="0" w:color="auto"/>
              <w:right w:val="single" w:sz="2" w:space="0" w:color="auto"/>
            </w:tcBorders>
            <w:vAlign w:val="center"/>
            <w:hideMark/>
          </w:tcPr>
          <w:p w:rsidR="00A45DED" w:rsidRPr="00FD5AE3" w:rsidRDefault="00A45DED" w:rsidP="00A45DED">
            <w:pPr>
              <w:spacing w:after="0"/>
              <w:ind w:firstLine="0"/>
              <w:jc w:val="left"/>
              <w:rPr>
                <w:rFonts w:ascii="Arial Narrow" w:hAnsi="Arial Narrow"/>
                <w:sz w:val="18"/>
                <w:szCs w:val="18"/>
                <w:lang w:val="es-ES" w:eastAsia="es-ES"/>
              </w:rPr>
            </w:pPr>
          </w:p>
        </w:tc>
        <w:tc>
          <w:tcPr>
            <w:tcW w:w="1275" w:type="dxa"/>
            <w:tcBorders>
              <w:top w:val="single" w:sz="2" w:space="0" w:color="auto"/>
              <w:left w:val="single" w:sz="2" w:space="0" w:color="auto"/>
            </w:tcBorders>
            <w:shd w:val="clear" w:color="auto" w:fill="auto"/>
            <w:noWrap/>
            <w:vAlign w:val="center"/>
            <w:hideMark/>
          </w:tcPr>
          <w:p w:rsidR="00A45DED" w:rsidRPr="00FD5AE3" w:rsidRDefault="00A45DED" w:rsidP="00117224">
            <w:pPr>
              <w:spacing w:after="0"/>
              <w:ind w:firstLine="0"/>
              <w:jc w:val="center"/>
              <w:rPr>
                <w:rFonts w:ascii="Arial Narrow" w:hAnsi="Arial Narrow"/>
                <w:sz w:val="18"/>
                <w:szCs w:val="18"/>
              </w:rPr>
            </w:pPr>
            <w:r>
              <w:rPr>
                <w:rFonts w:ascii="Arial Narrow" w:hAnsi="Arial Narrow"/>
                <w:sz w:val="18"/>
                <w:szCs w:val="18"/>
              </w:rPr>
              <w:t>1</w:t>
            </w:r>
          </w:p>
        </w:tc>
        <w:tc>
          <w:tcPr>
            <w:tcW w:w="1673" w:type="dxa"/>
            <w:tcBorders>
              <w:top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rPr>
            </w:pPr>
            <w:r>
              <w:rPr>
                <w:rFonts w:ascii="Arial Narrow" w:hAnsi="Arial Narrow"/>
                <w:sz w:val="18"/>
                <w:szCs w:val="18"/>
              </w:rPr>
              <w:t>1.963.902</w:t>
            </w:r>
          </w:p>
        </w:tc>
        <w:tc>
          <w:tcPr>
            <w:tcW w:w="2069" w:type="dxa"/>
            <w:tcBorders>
              <w:top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rPr>
            </w:pPr>
            <w:r>
              <w:rPr>
                <w:rFonts w:ascii="Arial Narrow" w:hAnsi="Arial Narrow"/>
                <w:sz w:val="18"/>
                <w:szCs w:val="18"/>
              </w:rPr>
              <w:t>1.963.902</w:t>
            </w:r>
          </w:p>
        </w:tc>
        <w:tc>
          <w:tcPr>
            <w:tcW w:w="864" w:type="dxa"/>
            <w:tcBorders>
              <w:top w:val="single" w:sz="2" w:space="0" w:color="auto"/>
            </w:tcBorders>
            <w:shd w:val="clear" w:color="auto" w:fill="auto"/>
            <w:noWrap/>
            <w:vAlign w:val="center"/>
            <w:hideMark/>
          </w:tcPr>
          <w:p w:rsidR="00A45DED" w:rsidRPr="00FD5AE3" w:rsidRDefault="00A45DED" w:rsidP="00117224">
            <w:pPr>
              <w:spacing w:after="0"/>
              <w:ind w:firstLine="0"/>
              <w:jc w:val="right"/>
              <w:rPr>
                <w:rFonts w:ascii="Arial Narrow" w:hAnsi="Arial Narrow"/>
                <w:sz w:val="18"/>
                <w:szCs w:val="18"/>
              </w:rPr>
            </w:pPr>
            <w:r>
              <w:rPr>
                <w:rFonts w:ascii="Arial Narrow" w:hAnsi="Arial Narrow"/>
                <w:sz w:val="18"/>
                <w:szCs w:val="18"/>
              </w:rPr>
              <w:t>0</w:t>
            </w:r>
          </w:p>
        </w:tc>
      </w:tr>
    </w:tbl>
    <w:p w:rsidR="007B56FB" w:rsidRPr="009D4DD8" w:rsidRDefault="007B56FB" w:rsidP="00036B9C">
      <w:pPr>
        <w:pStyle w:val="texto"/>
        <w:spacing w:before="240"/>
      </w:pPr>
      <w:r>
        <w:t xml:space="preserve">Lizitazio horrek adinekoentzako gastuaren zatia hartzen du, zeina ez baita txosten honen xedea. </w:t>
      </w:r>
    </w:p>
    <w:p w:rsidR="00877ED7" w:rsidRPr="009D4DD8" w:rsidRDefault="00877ED7" w:rsidP="00036B9C">
      <w:pPr>
        <w:pStyle w:val="texto"/>
        <w:spacing w:before="240"/>
      </w:pPr>
      <w:r>
        <w:t>2017ko azarotik, data horretan amaitzen baita kontratuaren indarraldia, a</w:t>
      </w:r>
      <w:r>
        <w:t>u</w:t>
      </w:r>
      <w:r>
        <w:t xml:space="preserve">rreko adjudikazio-hartzailearen bitartez eusten zaio zerbitzuaren prestazioari, “aberaste bidegabearen teoria” figuraren araberako espedienteak izapidetuta. </w:t>
      </w:r>
    </w:p>
    <w:p w:rsidR="00877ED7" w:rsidRPr="009D4DD8" w:rsidRDefault="009D4DD8" w:rsidP="00C04222">
      <w:pPr>
        <w:pStyle w:val="texto"/>
        <w:spacing w:after="240"/>
      </w:pPr>
      <w:r>
        <w:t xml:space="preserve">Gaur egun, kontuan hartuta Itun Sozialei buruzko azaroaren 16ko 13/2017 Foru Lege berria onetsi dela </w:t>
      </w:r>
      <w:bookmarkStart w:id="17" w:name="TMB643134484"/>
      <w:bookmarkEnd w:id="17"/>
      <w:r>
        <w:t>, irabazi asmorik gabeko entitateekiko harremana arautze aldera, aurreikusita dago itun bakar bat izapidetzea, batera jasoko dit</w:t>
      </w:r>
      <w:r>
        <w:t>u</w:t>
      </w:r>
      <w:r>
        <w:t xml:space="preserve">ena bai Osasun Departamentuak kontratatutako tokiak, bai </w:t>
      </w:r>
      <w:proofErr w:type="spellStart"/>
      <w:r>
        <w:t>PAGNArenak</w:t>
      </w:r>
      <w:proofErr w:type="spellEnd"/>
      <w:r>
        <w:t xml:space="preserve"> ere. </w:t>
      </w:r>
    </w:p>
    <w:p w:rsidR="00877ED7" w:rsidRPr="00160138" w:rsidRDefault="00640AB3" w:rsidP="00160138">
      <w:pPr>
        <w:pStyle w:val="atitulo3"/>
        <w:spacing w:before="240"/>
        <w:rPr>
          <w:rFonts w:cs="Arial"/>
        </w:rPr>
      </w:pPr>
      <w:r>
        <w:t xml:space="preserve">V.1.3. Adingabearentzako arretaren arloa </w:t>
      </w:r>
    </w:p>
    <w:p w:rsidR="00877ED7" w:rsidRPr="007F3931" w:rsidRDefault="00877ED7" w:rsidP="007F3931">
      <w:pPr>
        <w:pStyle w:val="texto"/>
        <w:spacing w:before="240" w:after="200"/>
        <w:rPr>
          <w:rFonts w:ascii="Arial" w:hAnsi="Arial" w:cs="Arial"/>
          <w:sz w:val="24"/>
        </w:rPr>
      </w:pPr>
      <w:r>
        <w:rPr>
          <w:rFonts w:ascii="Arial" w:hAnsi="Arial"/>
          <w:sz w:val="24"/>
        </w:rPr>
        <w:t>Familia-orientazioko zerbitzua</w:t>
      </w:r>
    </w:p>
    <w:p w:rsidR="00877ED7" w:rsidRPr="00F61BA1" w:rsidRDefault="009D4DD8" w:rsidP="00F61BA1">
      <w:pPr>
        <w:pStyle w:val="texto"/>
      </w:pPr>
      <w:r>
        <w:t>Zerbitzu hori Gizarte Zerbitzuei buruzko 15/2006 Foru Legean zerbitzu p</w:t>
      </w:r>
      <w:r>
        <w:t>u</w:t>
      </w:r>
      <w:r>
        <w:t>bliko eta espezializatu gisa jasota dago, eta Departamentuko zerbitzuen z</w:t>
      </w:r>
      <w:r>
        <w:t>o</w:t>
      </w:r>
      <w:r>
        <w:t>rroan, berriz, bermatu gabeko prestazio tekniko baten moduan.</w:t>
      </w:r>
    </w:p>
    <w:p w:rsidR="00877ED7" w:rsidRPr="00F61BA1" w:rsidRDefault="00877ED7" w:rsidP="00F61BA1">
      <w:pPr>
        <w:pStyle w:val="texto"/>
      </w:pPr>
      <w:r>
        <w:t>Zerbitzuak gatazkak prebenitzeko xedea dauka, eta aldi berean, laguntza, tr</w:t>
      </w:r>
      <w:r>
        <w:t>a</w:t>
      </w:r>
      <w:r>
        <w:t>tamendua eta gaikuntza ematekoa, familiako eta ezkontideen arteko bizikidet</w:t>
      </w:r>
      <w:r>
        <w:t>a</w:t>
      </w:r>
      <w:r>
        <w:t>sun-zaitasuneko egoeran dauden 18 urtez azpiko seme-alaba adigabeen familiek dauzkaten arazoei aurre egiteko.</w:t>
      </w:r>
    </w:p>
    <w:p w:rsidR="00877ED7" w:rsidRPr="00F61BA1" w:rsidRDefault="00877ED7" w:rsidP="00F61BA1">
      <w:pPr>
        <w:pStyle w:val="texto"/>
      </w:pPr>
      <w:r>
        <w:t>Oraingoaren aurreko kontratuaren indarraldia 2015eko abenduaren 31n amaitu zen, luzatzeko inongo aukerarik gabe. Hala eta guztiz ere, 2016ko az</w:t>
      </w:r>
      <w:r>
        <w:t>a</w:t>
      </w:r>
      <w:r>
        <w:t xml:space="preserve">roan kontratu berria adjudikatu arte, zerbitzuak aurreko enpresa adjudikazio-hartzaileak eman izan ditu, “aberaste bidegabearen teoriaren” figuraz baliatuta. </w:t>
      </w:r>
    </w:p>
    <w:p w:rsidR="00877ED7" w:rsidRDefault="00877ED7" w:rsidP="00F61BA1">
      <w:pPr>
        <w:pStyle w:val="texto"/>
      </w:pPr>
      <w:r>
        <w:t>2016ko otsailean, kontratazio-espedientea onetsi eta Europako atalasetik g</w:t>
      </w:r>
      <w:r>
        <w:t>o</w:t>
      </w:r>
      <w:r>
        <w:t>rako prozedura irekiaren bidezko lizitazioa, izapide urgentez bidezkoa, argit</w:t>
      </w:r>
      <w:r>
        <w:t>a</w:t>
      </w:r>
      <w:r>
        <w:t xml:space="preserve">ratu zen. Maiatzean, </w:t>
      </w:r>
      <w:proofErr w:type="spellStart"/>
      <w:r>
        <w:t>atzera-egitea</w:t>
      </w:r>
      <w:proofErr w:type="spellEnd"/>
      <w:r>
        <w:t xml:space="preserve"> deklaratu zen, kontratuaren prezioa zeha</w:t>
      </w:r>
      <w:r>
        <w:t>z</w:t>
      </w:r>
      <w:r>
        <w:lastRenderedPageBreak/>
        <w:t xml:space="preserve">tean akats bat aurkitu zelako, eta 2016ko uztailean behin betiko izapidetu eta argitaratu zen. </w:t>
      </w:r>
    </w:p>
    <w:p w:rsidR="00877ED7" w:rsidRPr="00E47E39" w:rsidRDefault="00877ED7" w:rsidP="00C04222">
      <w:pPr>
        <w:pStyle w:val="texto"/>
        <w:spacing w:after="240"/>
      </w:pPr>
      <w:r>
        <w:t>Adjudikazio-prozeduraren datuak, BEZik gabe, honako hauek dira:</w:t>
      </w:r>
    </w:p>
    <w:tbl>
      <w:tblPr>
        <w:tblW w:w="878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61"/>
        <w:gridCol w:w="1422"/>
        <w:gridCol w:w="1163"/>
        <w:gridCol w:w="1510"/>
        <w:gridCol w:w="1835"/>
        <w:gridCol w:w="1338"/>
      </w:tblGrid>
      <w:tr w:rsidR="007C6C5F" w:rsidRPr="005A00C5" w:rsidTr="005A00C5">
        <w:trPr>
          <w:trHeight w:val="340"/>
          <w:jc w:val="center"/>
        </w:trPr>
        <w:tc>
          <w:tcPr>
            <w:tcW w:w="1716" w:type="dxa"/>
            <w:tcBorders>
              <w:bottom w:val="single" w:sz="4" w:space="0" w:color="auto"/>
            </w:tcBorders>
            <w:shd w:val="clear" w:color="auto" w:fill="8DB3E2" w:themeFill="text2" w:themeFillTint="66"/>
            <w:vAlign w:val="center"/>
            <w:hideMark/>
          </w:tcPr>
          <w:p w:rsidR="007C6C5F" w:rsidRPr="00E5601A" w:rsidRDefault="00E5601A" w:rsidP="005A00C5">
            <w:pPr>
              <w:spacing w:after="0"/>
              <w:ind w:firstLine="0"/>
              <w:jc w:val="left"/>
              <w:rPr>
                <w:rFonts w:ascii="Arial" w:hAnsi="Arial" w:cs="Arial"/>
                <w:bCs/>
                <w:sz w:val="18"/>
                <w:szCs w:val="18"/>
              </w:rPr>
            </w:pPr>
            <w:r>
              <w:rPr>
                <w:rFonts w:ascii="Arial" w:hAnsi="Arial"/>
                <w:bCs/>
                <w:sz w:val="18"/>
                <w:szCs w:val="18"/>
              </w:rPr>
              <w:t>Kontratua</w:t>
            </w:r>
          </w:p>
        </w:tc>
        <w:tc>
          <w:tcPr>
            <w:tcW w:w="1469" w:type="dxa"/>
            <w:tcBorders>
              <w:bottom w:val="single" w:sz="4" w:space="0" w:color="auto"/>
            </w:tcBorders>
            <w:shd w:val="clear" w:color="auto" w:fill="8DB3E2" w:themeFill="text2" w:themeFillTint="66"/>
            <w:vAlign w:val="center"/>
            <w:hideMark/>
          </w:tcPr>
          <w:p w:rsidR="007C6C5F" w:rsidRPr="00E5601A" w:rsidRDefault="00E5601A" w:rsidP="005A00C5">
            <w:pPr>
              <w:spacing w:after="0"/>
              <w:ind w:firstLine="0"/>
              <w:jc w:val="right"/>
              <w:rPr>
                <w:rFonts w:ascii="Arial" w:hAnsi="Arial" w:cs="Arial"/>
                <w:bCs/>
                <w:sz w:val="18"/>
                <w:szCs w:val="18"/>
              </w:rPr>
            </w:pPr>
            <w:r>
              <w:rPr>
                <w:rFonts w:ascii="Arial" w:hAnsi="Arial"/>
                <w:bCs/>
                <w:sz w:val="18"/>
                <w:szCs w:val="18"/>
              </w:rPr>
              <w:t>Balio zenbat</w:t>
            </w:r>
            <w:r>
              <w:rPr>
                <w:rFonts w:ascii="Arial" w:hAnsi="Arial"/>
                <w:bCs/>
                <w:sz w:val="18"/>
                <w:szCs w:val="18"/>
              </w:rPr>
              <w:t>e</w:t>
            </w:r>
            <w:r>
              <w:rPr>
                <w:rFonts w:ascii="Arial" w:hAnsi="Arial"/>
                <w:bCs/>
                <w:sz w:val="18"/>
                <w:szCs w:val="18"/>
              </w:rPr>
              <w:t>tsia</w:t>
            </w:r>
          </w:p>
        </w:tc>
        <w:tc>
          <w:tcPr>
            <w:tcW w:w="1200" w:type="dxa"/>
            <w:tcBorders>
              <w:bottom w:val="single" w:sz="4" w:space="0" w:color="auto"/>
            </w:tcBorders>
            <w:shd w:val="clear" w:color="auto" w:fill="8DB3E2" w:themeFill="text2" w:themeFillTint="66"/>
            <w:vAlign w:val="center"/>
            <w:hideMark/>
          </w:tcPr>
          <w:p w:rsidR="007C6C5F" w:rsidRPr="00E5601A" w:rsidRDefault="00E5601A" w:rsidP="005A00C5">
            <w:pPr>
              <w:spacing w:after="0"/>
              <w:ind w:firstLine="0"/>
              <w:jc w:val="right"/>
              <w:rPr>
                <w:rFonts w:ascii="Arial" w:hAnsi="Arial" w:cs="Arial"/>
                <w:bCs/>
                <w:sz w:val="18"/>
                <w:szCs w:val="18"/>
              </w:rPr>
            </w:pPr>
            <w:r>
              <w:rPr>
                <w:rFonts w:ascii="Arial" w:hAnsi="Arial"/>
                <w:bCs/>
                <w:sz w:val="18"/>
                <w:szCs w:val="18"/>
              </w:rPr>
              <w:t>Lizitatza</w:t>
            </w:r>
            <w:r>
              <w:rPr>
                <w:rFonts w:ascii="Arial" w:hAnsi="Arial"/>
                <w:bCs/>
                <w:sz w:val="18"/>
                <w:szCs w:val="18"/>
              </w:rPr>
              <w:t>i</w:t>
            </w:r>
            <w:r>
              <w:rPr>
                <w:rFonts w:ascii="Arial" w:hAnsi="Arial"/>
                <w:bCs/>
                <w:sz w:val="18"/>
                <w:szCs w:val="18"/>
              </w:rPr>
              <w:t>leak</w:t>
            </w:r>
          </w:p>
        </w:tc>
        <w:tc>
          <w:tcPr>
            <w:tcW w:w="1560" w:type="dxa"/>
            <w:tcBorders>
              <w:bottom w:val="single" w:sz="4" w:space="0" w:color="auto"/>
            </w:tcBorders>
            <w:shd w:val="clear" w:color="auto" w:fill="8DB3E2" w:themeFill="text2" w:themeFillTint="66"/>
            <w:vAlign w:val="center"/>
            <w:hideMark/>
          </w:tcPr>
          <w:p w:rsidR="007C6C5F" w:rsidRPr="00E5601A" w:rsidRDefault="00E5601A" w:rsidP="005A00C5">
            <w:pPr>
              <w:spacing w:after="0"/>
              <w:ind w:firstLine="0"/>
              <w:jc w:val="right"/>
              <w:rPr>
                <w:rFonts w:ascii="Arial" w:hAnsi="Arial" w:cs="Arial"/>
                <w:bCs/>
                <w:sz w:val="18"/>
                <w:szCs w:val="18"/>
              </w:rPr>
            </w:pPr>
            <w:r>
              <w:rPr>
                <w:rFonts w:ascii="Arial" w:hAnsi="Arial"/>
                <w:bCs/>
                <w:sz w:val="18"/>
                <w:szCs w:val="18"/>
              </w:rPr>
              <w:t>Lizitazioaren zenbatekoa</w:t>
            </w:r>
          </w:p>
        </w:tc>
        <w:tc>
          <w:tcPr>
            <w:tcW w:w="1897" w:type="dxa"/>
            <w:tcBorders>
              <w:bottom w:val="single" w:sz="4" w:space="0" w:color="auto"/>
            </w:tcBorders>
            <w:shd w:val="clear" w:color="auto" w:fill="8DB3E2" w:themeFill="text2" w:themeFillTint="66"/>
            <w:vAlign w:val="center"/>
            <w:hideMark/>
          </w:tcPr>
          <w:p w:rsidR="007C6C5F" w:rsidRPr="00E5601A" w:rsidRDefault="00E5601A" w:rsidP="005A00C5">
            <w:pPr>
              <w:spacing w:after="0"/>
              <w:ind w:firstLine="0"/>
              <w:jc w:val="right"/>
              <w:rPr>
                <w:rFonts w:ascii="Arial" w:hAnsi="Arial" w:cs="Arial"/>
                <w:bCs/>
                <w:sz w:val="18"/>
                <w:szCs w:val="18"/>
              </w:rPr>
            </w:pPr>
            <w:r>
              <w:rPr>
                <w:rFonts w:ascii="Arial" w:hAnsi="Arial"/>
                <w:bCs/>
                <w:sz w:val="18"/>
                <w:szCs w:val="18"/>
              </w:rPr>
              <w:t>Adjudikazioaren zenbatekoa</w:t>
            </w:r>
          </w:p>
        </w:tc>
        <w:tc>
          <w:tcPr>
            <w:tcW w:w="938" w:type="dxa"/>
            <w:tcBorders>
              <w:bottom w:val="single" w:sz="4" w:space="0" w:color="auto"/>
            </w:tcBorders>
            <w:shd w:val="clear" w:color="auto" w:fill="8DB3E2" w:themeFill="text2" w:themeFillTint="66"/>
            <w:vAlign w:val="center"/>
            <w:hideMark/>
          </w:tcPr>
          <w:p w:rsidR="007C6C5F" w:rsidRPr="00E5601A" w:rsidRDefault="007C6C5F" w:rsidP="005A00C5">
            <w:pPr>
              <w:spacing w:after="0"/>
              <w:ind w:firstLine="0"/>
              <w:jc w:val="right"/>
              <w:rPr>
                <w:rFonts w:ascii="Arial" w:hAnsi="Arial" w:cs="Arial"/>
                <w:bCs/>
                <w:sz w:val="18"/>
                <w:szCs w:val="18"/>
              </w:rPr>
            </w:pPr>
            <w:r>
              <w:rPr>
                <w:rFonts w:ascii="Arial" w:hAnsi="Arial"/>
                <w:bCs/>
                <w:sz w:val="18"/>
                <w:szCs w:val="18"/>
              </w:rPr>
              <w:t>Beherapen</w:t>
            </w:r>
            <w:r>
              <w:rPr>
                <w:rFonts w:ascii="Arial" w:hAnsi="Arial"/>
                <w:bCs/>
                <w:sz w:val="18"/>
                <w:szCs w:val="18"/>
              </w:rPr>
              <w:t>a</w:t>
            </w:r>
            <w:r>
              <w:rPr>
                <w:rFonts w:ascii="Arial" w:hAnsi="Arial"/>
                <w:bCs/>
                <w:sz w:val="18"/>
                <w:szCs w:val="18"/>
              </w:rPr>
              <w:t>ren ehunekoa</w:t>
            </w:r>
          </w:p>
        </w:tc>
      </w:tr>
      <w:tr w:rsidR="007C6C5F" w:rsidRPr="005A00C5" w:rsidTr="005A00C5">
        <w:trPr>
          <w:trHeight w:val="255"/>
          <w:jc w:val="center"/>
        </w:trPr>
        <w:tc>
          <w:tcPr>
            <w:tcW w:w="1716" w:type="dxa"/>
            <w:shd w:val="clear" w:color="auto" w:fill="auto"/>
            <w:noWrap/>
            <w:vAlign w:val="center"/>
            <w:hideMark/>
          </w:tcPr>
          <w:p w:rsidR="007C6C5F" w:rsidRPr="005A00C5" w:rsidRDefault="007C6C5F" w:rsidP="005A00C5">
            <w:pPr>
              <w:spacing w:after="0"/>
              <w:ind w:firstLine="0"/>
              <w:jc w:val="left"/>
              <w:rPr>
                <w:rFonts w:ascii="Arial Narrow" w:hAnsi="Arial Narrow"/>
                <w:color w:val="000000"/>
              </w:rPr>
            </w:pPr>
            <w:r>
              <w:rPr>
                <w:rFonts w:ascii="Arial Narrow" w:hAnsi="Arial Narrow"/>
                <w:color w:val="000000"/>
              </w:rPr>
              <w:t>Familia-orientazioa</w:t>
            </w:r>
          </w:p>
        </w:tc>
        <w:tc>
          <w:tcPr>
            <w:tcW w:w="1469" w:type="dxa"/>
            <w:shd w:val="clear" w:color="auto" w:fill="auto"/>
            <w:noWrap/>
            <w:vAlign w:val="center"/>
            <w:hideMark/>
          </w:tcPr>
          <w:p w:rsidR="007C6C5F" w:rsidRPr="005A00C5" w:rsidRDefault="007C6C5F" w:rsidP="005A00C5">
            <w:pPr>
              <w:spacing w:after="0"/>
              <w:ind w:firstLine="0"/>
              <w:jc w:val="right"/>
              <w:rPr>
                <w:rFonts w:ascii="Arial Narrow" w:hAnsi="Arial Narrow"/>
                <w:color w:val="000000"/>
              </w:rPr>
            </w:pPr>
            <w:r>
              <w:rPr>
                <w:rFonts w:ascii="Arial Narrow" w:hAnsi="Arial Narrow"/>
                <w:color w:val="000000"/>
              </w:rPr>
              <w:t>713.321</w:t>
            </w:r>
          </w:p>
        </w:tc>
        <w:tc>
          <w:tcPr>
            <w:tcW w:w="1200" w:type="dxa"/>
            <w:shd w:val="clear" w:color="auto" w:fill="auto"/>
            <w:noWrap/>
            <w:vAlign w:val="center"/>
            <w:hideMark/>
          </w:tcPr>
          <w:p w:rsidR="007C6C5F" w:rsidRPr="005A00C5" w:rsidRDefault="007C6C5F" w:rsidP="005A00C5">
            <w:pPr>
              <w:spacing w:after="0"/>
              <w:ind w:firstLine="0"/>
              <w:jc w:val="right"/>
              <w:rPr>
                <w:rFonts w:ascii="Arial Narrow" w:hAnsi="Arial Narrow"/>
                <w:color w:val="000000"/>
              </w:rPr>
            </w:pPr>
            <w:r>
              <w:rPr>
                <w:rFonts w:ascii="Arial Narrow" w:hAnsi="Arial Narrow"/>
                <w:color w:val="000000"/>
              </w:rPr>
              <w:t>1</w:t>
            </w:r>
          </w:p>
        </w:tc>
        <w:tc>
          <w:tcPr>
            <w:tcW w:w="1560" w:type="dxa"/>
            <w:shd w:val="clear" w:color="auto" w:fill="auto"/>
            <w:noWrap/>
            <w:vAlign w:val="center"/>
            <w:hideMark/>
          </w:tcPr>
          <w:p w:rsidR="007C6C5F" w:rsidRPr="005A00C5" w:rsidRDefault="007C6C5F" w:rsidP="005A00C5">
            <w:pPr>
              <w:spacing w:after="0"/>
              <w:ind w:firstLine="0"/>
              <w:jc w:val="right"/>
              <w:rPr>
                <w:rFonts w:ascii="Arial Narrow" w:hAnsi="Arial Narrow"/>
                <w:color w:val="000000"/>
              </w:rPr>
            </w:pPr>
            <w:r>
              <w:rPr>
                <w:rFonts w:ascii="Arial Narrow" w:hAnsi="Arial Narrow"/>
                <w:color w:val="000000"/>
              </w:rPr>
              <w:t>173.981</w:t>
            </w:r>
          </w:p>
        </w:tc>
        <w:tc>
          <w:tcPr>
            <w:tcW w:w="1897" w:type="dxa"/>
            <w:shd w:val="clear" w:color="auto" w:fill="auto"/>
            <w:noWrap/>
            <w:vAlign w:val="center"/>
            <w:hideMark/>
          </w:tcPr>
          <w:p w:rsidR="007C6C5F" w:rsidRPr="005A00C5" w:rsidRDefault="007C6C5F" w:rsidP="005A00C5">
            <w:pPr>
              <w:spacing w:after="0"/>
              <w:ind w:firstLine="0"/>
              <w:jc w:val="right"/>
              <w:rPr>
                <w:rFonts w:ascii="Arial Narrow" w:hAnsi="Arial Narrow"/>
                <w:color w:val="000000"/>
              </w:rPr>
            </w:pPr>
            <w:r>
              <w:rPr>
                <w:rFonts w:ascii="Arial Narrow" w:hAnsi="Arial Narrow"/>
                <w:color w:val="000000"/>
              </w:rPr>
              <w:t>173.881</w:t>
            </w:r>
          </w:p>
        </w:tc>
        <w:tc>
          <w:tcPr>
            <w:tcW w:w="938" w:type="dxa"/>
            <w:shd w:val="clear" w:color="auto" w:fill="auto"/>
            <w:noWrap/>
            <w:vAlign w:val="center"/>
            <w:hideMark/>
          </w:tcPr>
          <w:p w:rsidR="007C6C5F" w:rsidRPr="005A00C5" w:rsidRDefault="007C6C5F" w:rsidP="005A00C5">
            <w:pPr>
              <w:spacing w:after="0"/>
              <w:ind w:firstLine="0"/>
              <w:jc w:val="right"/>
              <w:rPr>
                <w:rFonts w:ascii="Arial Narrow" w:hAnsi="Arial Narrow"/>
                <w:color w:val="000000"/>
              </w:rPr>
            </w:pPr>
            <w:r>
              <w:rPr>
                <w:rFonts w:ascii="Arial Narrow" w:hAnsi="Arial Narrow"/>
                <w:color w:val="000000"/>
              </w:rPr>
              <w:t>-0,06</w:t>
            </w:r>
          </w:p>
        </w:tc>
      </w:tr>
    </w:tbl>
    <w:p w:rsidR="00877ED7" w:rsidRPr="00E47E39" w:rsidRDefault="00877ED7" w:rsidP="00C04222">
      <w:pPr>
        <w:pStyle w:val="texto"/>
        <w:spacing w:before="240"/>
      </w:pPr>
      <w:r>
        <w:t>Adjudikazio-prozeduraren hautaketa eta geroko izapidetzea zuzenak izan b</w:t>
      </w:r>
      <w:r>
        <w:t>a</w:t>
      </w:r>
      <w:r>
        <w:t>dira ere Kontratu Publikoei buruzko 6/2006 Foru Legean ezarritako prozedur</w:t>
      </w:r>
      <w:r>
        <w:t>a</w:t>
      </w:r>
      <w:r>
        <w:t>ren ikuspuntutik, aipatu beharra dago koherentziarik ez dagoela espedientea izapidetze urgentekotzat deklaratzearen eta haren izapidetze administratiboaren artean, Kontratazio Mahaiaren jarduketen izapidetzearen geroratzetik ondor</w:t>
      </w:r>
      <w:r>
        <w:t>i</w:t>
      </w:r>
      <w:r>
        <w:t>ozta daitekeenaren arabera, are gehiago kontuan hartuta eskaintza bakarra z</w:t>
      </w:r>
      <w:r>
        <w:t>e</w:t>
      </w:r>
      <w:r>
        <w:t xml:space="preserve">goela. Kontratua uztailean </w:t>
      </w:r>
      <w:proofErr w:type="spellStart"/>
      <w:r>
        <w:t>lizitatu</w:t>
      </w:r>
      <w:proofErr w:type="spellEnd"/>
      <w:r>
        <w:t xml:space="preserve"> zen eta azaroaren amaieran adjudikatu zen; hau da, lau hilabete geroago; hori dela eta, kontratua izapidetze arrunteko esp</w:t>
      </w:r>
      <w:r>
        <w:t>e</w:t>
      </w:r>
      <w:r>
        <w:t xml:space="preserve">diente baten prozedura-epeetan gauzatu zen. Geroratze horrek guztiak aukera eman du aurreko kontratista 11 hilabetez zerbitzuaren prestazioaz arduratzen jarraitzeko. </w:t>
      </w:r>
    </w:p>
    <w:p w:rsidR="00877ED7" w:rsidRPr="007F3931" w:rsidRDefault="00360D0F" w:rsidP="007F3931">
      <w:pPr>
        <w:pStyle w:val="texto"/>
        <w:spacing w:before="240" w:after="200"/>
        <w:rPr>
          <w:rFonts w:ascii="Arial" w:hAnsi="Arial" w:cs="Arial"/>
          <w:sz w:val="24"/>
        </w:rPr>
      </w:pPr>
      <w:r>
        <w:rPr>
          <w:rFonts w:ascii="Arial" w:hAnsi="Arial"/>
          <w:sz w:val="24"/>
        </w:rPr>
        <w:t>Familia-bitartekotzarako zerbitzua</w:t>
      </w:r>
    </w:p>
    <w:p w:rsidR="00877ED7" w:rsidRPr="00E47E39" w:rsidRDefault="00877ED7" w:rsidP="00D617DF">
      <w:pPr>
        <w:pStyle w:val="texto"/>
      </w:pPr>
      <w:r>
        <w:t xml:space="preserve">Zerbitzu hori Gizarte Zerbitzuei buruzko 15/2006 Foru Legean jasota dago, familiei laguntza emateko prestazio tekniko publiko eta espezializatu moduan. Zerbitzuen zorroan bermatu gabeko prestazio teknikotzat jasota dago, nahiz eta Seme-alaben </w:t>
      </w:r>
      <w:proofErr w:type="spellStart"/>
      <w:r>
        <w:t>jagoletza</w:t>
      </w:r>
      <w:proofErr w:type="spellEnd"/>
      <w:r>
        <w:t xml:space="preserve"> gurasoen bizikidetza hausten den kasuetarako arautzen duen martxoaren 17ko 3/2011 Foru Legeak zerbitzua emateko betebeharra eza</w:t>
      </w:r>
      <w:r>
        <w:t>r</w:t>
      </w:r>
      <w:r>
        <w:t>tzen duen.</w:t>
      </w:r>
    </w:p>
    <w:p w:rsidR="00360D0F" w:rsidRDefault="00360D0F" w:rsidP="00D617DF">
      <w:pPr>
        <w:pStyle w:val="texto"/>
      </w:pPr>
      <w:r>
        <w:t>2016ko otsailean, kontratazio-espedientea onetsi eta Europako atalasetik g</w:t>
      </w:r>
      <w:r>
        <w:t>o</w:t>
      </w:r>
      <w:r>
        <w:t>rako prozedura irekiaren bidezko lizitazioa, izapide urgentez bidezkoa, argit</w:t>
      </w:r>
      <w:r>
        <w:t>a</w:t>
      </w:r>
      <w:r>
        <w:t xml:space="preserve">ratu zen. Maiatzean, prozesuaren </w:t>
      </w:r>
      <w:proofErr w:type="spellStart"/>
      <w:r>
        <w:t>atzera-egitea</w:t>
      </w:r>
      <w:proofErr w:type="spellEnd"/>
      <w:r>
        <w:t xml:space="preserve"> deklaratu zen, zeren eta kontr</w:t>
      </w:r>
      <w:r>
        <w:t>a</w:t>
      </w:r>
      <w:r>
        <w:t xml:space="preserve">tuan akats bat detektatu baitzen prezioa zehazterakoan, eta 2016ko uztailean izapidetu eta behin betiko argitaratu zen; hala eta guztiz ere, 2016ko irailean, eman gabe deklaratu zen, zeren eta aurkeztutako bi enpresen kaudimen-gabezia egiaztatu baitzuen Kontratazio Mahaiak.  </w:t>
      </w:r>
    </w:p>
    <w:p w:rsidR="00360D0F" w:rsidRDefault="00877ED7" w:rsidP="00D617DF">
      <w:pPr>
        <w:pStyle w:val="texto"/>
      </w:pPr>
      <w:r>
        <w:t>Azkenik, abenduan beste lizitazio bat onetsi zen, eta iragarkia 2016ko abe</w:t>
      </w:r>
      <w:r>
        <w:t>n</w:t>
      </w:r>
      <w:r>
        <w:t xml:space="preserve">duan argitaratu zen.  </w:t>
      </w:r>
    </w:p>
    <w:p w:rsidR="00877ED7" w:rsidRPr="00E47E39" w:rsidRDefault="00877ED7" w:rsidP="00D617DF">
      <w:pPr>
        <w:pStyle w:val="texto"/>
      </w:pPr>
      <w:r>
        <w:t>Lizitazio berrira, lau lizitatzaile aurkeztu ziren, eta Kontratazio Mahaiak e</w:t>
      </w:r>
      <w:r>
        <w:t>s</w:t>
      </w:r>
      <w:r>
        <w:t>kaintzak ebaluatu eta baloratu ondoren, 2017ko martxoan adjudikatu zen ko</w:t>
      </w:r>
      <w:r>
        <w:t>n</w:t>
      </w:r>
      <w:r>
        <w:t>tratua.</w:t>
      </w:r>
    </w:p>
    <w:p w:rsidR="00877ED7" w:rsidRPr="00E47E39" w:rsidRDefault="00877ED7" w:rsidP="00E47E39">
      <w:pPr>
        <w:pStyle w:val="texto"/>
      </w:pPr>
      <w:r>
        <w:t xml:space="preserve">Adjudikazioa ebatzi bitartean, zerbitzua aurreko enpresak ematen jarraitu zuen. Kontratuaren indarraldia 2015eko abenduan amaitu zen, eta ordainketa “aberaste bidegabearen teoriaren” figuraren arabera egin zen. </w:t>
      </w:r>
    </w:p>
    <w:p w:rsidR="00877ED7" w:rsidRPr="00B74687" w:rsidRDefault="00877ED7" w:rsidP="00D617DF">
      <w:pPr>
        <w:pStyle w:val="texto"/>
        <w:spacing w:after="240"/>
        <w:rPr>
          <w:spacing w:val="2"/>
        </w:rPr>
      </w:pPr>
      <w:r>
        <w:lastRenderedPageBreak/>
        <w:t>Adjudikazio-prozeduraren datuak, BEZik gabe, honako hauek dira:</w:t>
      </w:r>
    </w:p>
    <w:tbl>
      <w:tblPr>
        <w:tblW w:w="8827"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34"/>
        <w:gridCol w:w="1486"/>
        <w:gridCol w:w="1161"/>
        <w:gridCol w:w="1486"/>
        <w:gridCol w:w="1845"/>
        <w:gridCol w:w="1317"/>
      </w:tblGrid>
      <w:tr w:rsidR="007C6C5F" w:rsidRPr="00D617DF" w:rsidTr="00D617DF">
        <w:trPr>
          <w:trHeight w:val="340"/>
          <w:jc w:val="center"/>
        </w:trPr>
        <w:tc>
          <w:tcPr>
            <w:tcW w:w="1716" w:type="dxa"/>
            <w:shd w:val="clear" w:color="auto" w:fill="8DB3E2" w:themeFill="text2" w:themeFillTint="66"/>
            <w:vAlign w:val="center"/>
            <w:hideMark/>
          </w:tcPr>
          <w:p w:rsidR="007C6C5F" w:rsidRPr="008623D4" w:rsidRDefault="008623D4" w:rsidP="00AC4561">
            <w:pPr>
              <w:spacing w:after="0"/>
              <w:ind w:firstLine="0"/>
              <w:jc w:val="left"/>
              <w:rPr>
                <w:rFonts w:ascii="Arial" w:hAnsi="Arial" w:cs="Arial"/>
                <w:bCs/>
                <w:sz w:val="18"/>
                <w:szCs w:val="18"/>
              </w:rPr>
            </w:pPr>
            <w:r>
              <w:rPr>
                <w:rFonts w:ascii="Arial" w:hAnsi="Arial"/>
                <w:bCs/>
                <w:sz w:val="18"/>
                <w:szCs w:val="18"/>
              </w:rPr>
              <w:t>Kontratua</w:t>
            </w:r>
          </w:p>
        </w:tc>
        <w:tc>
          <w:tcPr>
            <w:tcW w:w="1560" w:type="dxa"/>
            <w:shd w:val="clear" w:color="auto" w:fill="8DB3E2" w:themeFill="text2" w:themeFillTint="66"/>
            <w:vAlign w:val="center"/>
            <w:hideMark/>
          </w:tcPr>
          <w:p w:rsidR="007C6C5F" w:rsidRPr="008623D4" w:rsidRDefault="008623D4" w:rsidP="00D617DF">
            <w:pPr>
              <w:spacing w:after="0"/>
              <w:ind w:firstLine="0"/>
              <w:jc w:val="right"/>
              <w:rPr>
                <w:rFonts w:ascii="Arial" w:hAnsi="Arial" w:cs="Arial"/>
                <w:bCs/>
                <w:sz w:val="18"/>
                <w:szCs w:val="18"/>
              </w:rPr>
            </w:pPr>
            <w:r>
              <w:rPr>
                <w:rFonts w:ascii="Arial" w:hAnsi="Arial"/>
                <w:bCs/>
                <w:sz w:val="18"/>
                <w:szCs w:val="18"/>
              </w:rPr>
              <w:t>Balio zenbat</w:t>
            </w:r>
            <w:r>
              <w:rPr>
                <w:rFonts w:ascii="Arial" w:hAnsi="Arial"/>
                <w:bCs/>
                <w:sz w:val="18"/>
                <w:szCs w:val="18"/>
              </w:rPr>
              <w:t>e</w:t>
            </w:r>
            <w:r>
              <w:rPr>
                <w:rFonts w:ascii="Arial" w:hAnsi="Arial"/>
                <w:bCs/>
                <w:sz w:val="18"/>
                <w:szCs w:val="18"/>
              </w:rPr>
              <w:t>tsia</w:t>
            </w:r>
          </w:p>
        </w:tc>
        <w:tc>
          <w:tcPr>
            <w:tcW w:w="1217" w:type="dxa"/>
            <w:shd w:val="clear" w:color="auto" w:fill="8DB3E2" w:themeFill="text2" w:themeFillTint="66"/>
            <w:vAlign w:val="center"/>
            <w:hideMark/>
          </w:tcPr>
          <w:p w:rsidR="007C6C5F" w:rsidRPr="008623D4" w:rsidRDefault="008623D4" w:rsidP="00D617DF">
            <w:pPr>
              <w:spacing w:after="0"/>
              <w:ind w:firstLine="0"/>
              <w:jc w:val="right"/>
              <w:rPr>
                <w:rFonts w:ascii="Arial" w:hAnsi="Arial" w:cs="Arial"/>
                <w:bCs/>
                <w:sz w:val="18"/>
                <w:szCs w:val="18"/>
              </w:rPr>
            </w:pPr>
            <w:r>
              <w:rPr>
                <w:rFonts w:ascii="Arial" w:hAnsi="Arial"/>
                <w:bCs/>
                <w:sz w:val="18"/>
                <w:szCs w:val="18"/>
              </w:rPr>
              <w:t>Lizitatza</w:t>
            </w:r>
            <w:r>
              <w:rPr>
                <w:rFonts w:ascii="Arial" w:hAnsi="Arial"/>
                <w:bCs/>
                <w:sz w:val="18"/>
                <w:szCs w:val="18"/>
              </w:rPr>
              <w:t>i</w:t>
            </w:r>
            <w:r>
              <w:rPr>
                <w:rFonts w:ascii="Arial" w:hAnsi="Arial"/>
                <w:bCs/>
                <w:sz w:val="18"/>
                <w:szCs w:val="18"/>
              </w:rPr>
              <w:t>leak</w:t>
            </w:r>
          </w:p>
        </w:tc>
        <w:tc>
          <w:tcPr>
            <w:tcW w:w="1560" w:type="dxa"/>
            <w:shd w:val="clear" w:color="auto" w:fill="8DB3E2" w:themeFill="text2" w:themeFillTint="66"/>
            <w:vAlign w:val="center"/>
            <w:hideMark/>
          </w:tcPr>
          <w:p w:rsidR="007C6C5F" w:rsidRPr="008623D4" w:rsidRDefault="008623D4" w:rsidP="00D617DF">
            <w:pPr>
              <w:spacing w:after="0"/>
              <w:ind w:firstLine="0"/>
              <w:jc w:val="right"/>
              <w:rPr>
                <w:rFonts w:ascii="Arial" w:hAnsi="Arial" w:cs="Arial"/>
                <w:bCs/>
                <w:sz w:val="18"/>
                <w:szCs w:val="18"/>
              </w:rPr>
            </w:pPr>
            <w:r>
              <w:rPr>
                <w:rFonts w:ascii="Arial" w:hAnsi="Arial"/>
                <w:bCs/>
                <w:sz w:val="18"/>
                <w:szCs w:val="18"/>
              </w:rPr>
              <w:t>Lizitazioaren zenbatekoa</w:t>
            </w:r>
          </w:p>
        </w:tc>
        <w:tc>
          <w:tcPr>
            <w:tcW w:w="1939" w:type="dxa"/>
            <w:shd w:val="clear" w:color="auto" w:fill="8DB3E2" w:themeFill="text2" w:themeFillTint="66"/>
            <w:vAlign w:val="center"/>
            <w:hideMark/>
          </w:tcPr>
          <w:p w:rsidR="007C6C5F" w:rsidRPr="008623D4" w:rsidRDefault="008623D4" w:rsidP="00D617DF">
            <w:pPr>
              <w:spacing w:after="0"/>
              <w:ind w:firstLine="0"/>
              <w:jc w:val="right"/>
              <w:rPr>
                <w:rFonts w:ascii="Arial" w:hAnsi="Arial" w:cs="Arial"/>
                <w:bCs/>
                <w:sz w:val="18"/>
                <w:szCs w:val="18"/>
              </w:rPr>
            </w:pPr>
            <w:r>
              <w:rPr>
                <w:rFonts w:ascii="Arial" w:hAnsi="Arial"/>
                <w:bCs/>
                <w:sz w:val="18"/>
                <w:szCs w:val="18"/>
              </w:rPr>
              <w:t>Adjudikazioaren zenbatekoa</w:t>
            </w:r>
          </w:p>
        </w:tc>
        <w:tc>
          <w:tcPr>
            <w:tcW w:w="835" w:type="dxa"/>
            <w:shd w:val="clear" w:color="auto" w:fill="8DB3E2" w:themeFill="text2" w:themeFillTint="66"/>
            <w:vAlign w:val="center"/>
            <w:hideMark/>
          </w:tcPr>
          <w:p w:rsidR="007C6C5F" w:rsidRPr="008623D4" w:rsidRDefault="007C6C5F" w:rsidP="00D617DF">
            <w:pPr>
              <w:spacing w:after="0"/>
              <w:ind w:firstLine="0"/>
              <w:jc w:val="right"/>
              <w:rPr>
                <w:rFonts w:ascii="Arial" w:hAnsi="Arial" w:cs="Arial"/>
                <w:bCs/>
                <w:sz w:val="18"/>
                <w:szCs w:val="18"/>
              </w:rPr>
            </w:pPr>
            <w:r>
              <w:rPr>
                <w:rFonts w:ascii="Arial" w:hAnsi="Arial"/>
                <w:bCs/>
                <w:sz w:val="18"/>
                <w:szCs w:val="18"/>
              </w:rPr>
              <w:t>Beherapen</w:t>
            </w:r>
            <w:r>
              <w:rPr>
                <w:rFonts w:ascii="Arial" w:hAnsi="Arial"/>
                <w:bCs/>
                <w:sz w:val="18"/>
                <w:szCs w:val="18"/>
              </w:rPr>
              <w:t>a</w:t>
            </w:r>
            <w:r>
              <w:rPr>
                <w:rFonts w:ascii="Arial" w:hAnsi="Arial"/>
                <w:bCs/>
                <w:sz w:val="18"/>
                <w:szCs w:val="18"/>
              </w:rPr>
              <w:t>ren ehunekoa</w:t>
            </w:r>
          </w:p>
        </w:tc>
      </w:tr>
      <w:tr w:rsidR="007C6C5F" w:rsidRPr="00D617DF" w:rsidTr="00D617DF">
        <w:trPr>
          <w:trHeight w:val="255"/>
          <w:jc w:val="center"/>
        </w:trPr>
        <w:tc>
          <w:tcPr>
            <w:tcW w:w="1716" w:type="dxa"/>
            <w:shd w:val="clear" w:color="auto" w:fill="auto"/>
            <w:noWrap/>
            <w:vAlign w:val="center"/>
            <w:hideMark/>
          </w:tcPr>
          <w:p w:rsidR="007C6C5F" w:rsidRPr="00D617DF" w:rsidRDefault="00360D0F" w:rsidP="00360D0F">
            <w:pPr>
              <w:spacing w:after="0"/>
              <w:ind w:firstLine="0"/>
              <w:jc w:val="left"/>
              <w:rPr>
                <w:rFonts w:ascii="Arial Narrow" w:hAnsi="Arial Narrow"/>
                <w:color w:val="000000"/>
              </w:rPr>
            </w:pPr>
            <w:r>
              <w:rPr>
                <w:rFonts w:ascii="Arial Narrow" w:hAnsi="Arial Narrow"/>
                <w:color w:val="000000"/>
              </w:rPr>
              <w:t>Familia-bitartekotza</w:t>
            </w:r>
          </w:p>
        </w:tc>
        <w:tc>
          <w:tcPr>
            <w:tcW w:w="1560" w:type="dxa"/>
            <w:shd w:val="clear" w:color="auto" w:fill="auto"/>
            <w:noWrap/>
            <w:vAlign w:val="center"/>
          </w:tcPr>
          <w:p w:rsidR="007C6C5F" w:rsidRPr="00D617DF" w:rsidRDefault="007C6C5F" w:rsidP="00D617DF">
            <w:pPr>
              <w:spacing w:after="0"/>
              <w:ind w:firstLine="0"/>
              <w:jc w:val="right"/>
              <w:rPr>
                <w:rFonts w:ascii="Arial Narrow" w:hAnsi="Arial Narrow"/>
                <w:color w:val="000000"/>
              </w:rPr>
            </w:pPr>
            <w:r>
              <w:rPr>
                <w:rFonts w:ascii="Arial Narrow" w:hAnsi="Arial Narrow"/>
                <w:color w:val="000000"/>
              </w:rPr>
              <w:t>399.753</w:t>
            </w:r>
          </w:p>
        </w:tc>
        <w:tc>
          <w:tcPr>
            <w:tcW w:w="1217" w:type="dxa"/>
            <w:shd w:val="clear" w:color="auto" w:fill="auto"/>
            <w:noWrap/>
            <w:vAlign w:val="center"/>
          </w:tcPr>
          <w:p w:rsidR="007C6C5F" w:rsidRPr="00D617DF" w:rsidRDefault="007C6C5F" w:rsidP="00D617DF">
            <w:pPr>
              <w:spacing w:after="0"/>
              <w:ind w:firstLine="0"/>
              <w:jc w:val="right"/>
              <w:rPr>
                <w:rFonts w:ascii="Arial Narrow" w:hAnsi="Arial Narrow"/>
                <w:color w:val="000000"/>
              </w:rPr>
            </w:pPr>
            <w:r>
              <w:rPr>
                <w:rFonts w:ascii="Arial Narrow" w:hAnsi="Arial Narrow"/>
                <w:color w:val="000000"/>
              </w:rPr>
              <w:t>4</w:t>
            </w:r>
          </w:p>
        </w:tc>
        <w:tc>
          <w:tcPr>
            <w:tcW w:w="1560" w:type="dxa"/>
            <w:shd w:val="clear" w:color="auto" w:fill="auto"/>
            <w:noWrap/>
            <w:vAlign w:val="center"/>
          </w:tcPr>
          <w:p w:rsidR="007C6C5F" w:rsidRPr="00D617DF" w:rsidRDefault="007C6C5F" w:rsidP="00D617DF">
            <w:pPr>
              <w:spacing w:after="0"/>
              <w:ind w:firstLine="0"/>
              <w:jc w:val="right"/>
              <w:rPr>
                <w:rFonts w:ascii="Arial Narrow" w:hAnsi="Arial Narrow"/>
                <w:color w:val="000000"/>
              </w:rPr>
            </w:pPr>
            <w:r>
              <w:rPr>
                <w:rFonts w:ascii="Arial Narrow" w:hAnsi="Arial Narrow"/>
                <w:color w:val="000000"/>
              </w:rPr>
              <w:t>83.281</w:t>
            </w:r>
          </w:p>
        </w:tc>
        <w:tc>
          <w:tcPr>
            <w:tcW w:w="1939" w:type="dxa"/>
            <w:shd w:val="clear" w:color="auto" w:fill="auto"/>
            <w:noWrap/>
            <w:vAlign w:val="center"/>
          </w:tcPr>
          <w:p w:rsidR="007C6C5F" w:rsidRPr="00D617DF" w:rsidRDefault="007C6C5F" w:rsidP="00D617DF">
            <w:pPr>
              <w:spacing w:after="0"/>
              <w:ind w:firstLine="0"/>
              <w:jc w:val="right"/>
              <w:rPr>
                <w:rFonts w:ascii="Arial Narrow" w:hAnsi="Arial Narrow"/>
                <w:color w:val="000000"/>
              </w:rPr>
            </w:pPr>
            <w:r>
              <w:rPr>
                <w:rFonts w:ascii="Arial Narrow" w:hAnsi="Arial Narrow"/>
                <w:color w:val="000000"/>
              </w:rPr>
              <w:t>74.954</w:t>
            </w:r>
          </w:p>
        </w:tc>
        <w:tc>
          <w:tcPr>
            <w:tcW w:w="835" w:type="dxa"/>
            <w:shd w:val="clear" w:color="auto" w:fill="auto"/>
            <w:noWrap/>
            <w:vAlign w:val="center"/>
          </w:tcPr>
          <w:p w:rsidR="007C6C5F" w:rsidRPr="00D617DF" w:rsidRDefault="000E4B1F" w:rsidP="00D617DF">
            <w:pPr>
              <w:spacing w:after="0"/>
              <w:ind w:firstLine="0"/>
              <w:jc w:val="right"/>
              <w:rPr>
                <w:rFonts w:ascii="Arial Narrow" w:hAnsi="Arial Narrow"/>
                <w:color w:val="000000"/>
              </w:rPr>
            </w:pPr>
            <w:r>
              <w:rPr>
                <w:rFonts w:ascii="Arial Narrow" w:hAnsi="Arial Narrow"/>
                <w:color w:val="000000"/>
              </w:rPr>
              <w:t>-10</w:t>
            </w:r>
          </w:p>
        </w:tc>
      </w:tr>
    </w:tbl>
    <w:p w:rsidR="00877ED7" w:rsidRPr="00E47E39" w:rsidRDefault="00877ED7" w:rsidP="005342FE">
      <w:pPr>
        <w:pStyle w:val="texto"/>
        <w:spacing w:before="260"/>
      </w:pPr>
      <w:r>
        <w:t>Kontratazio horrek, familia-orientazioko zerbitzua bezala, eta espedientea urgentetzat kalifikatu arren, 14 hilabetez jarraitu du zerbitzua ematen, kontr</w:t>
      </w:r>
      <w:r>
        <w:t>a</w:t>
      </w:r>
      <w:r>
        <w:t xml:space="preserve">tuaren indarraldia amaituta egonda ere.  </w:t>
      </w:r>
    </w:p>
    <w:p w:rsidR="005342FE" w:rsidRPr="00E91515" w:rsidRDefault="005342FE" w:rsidP="007F3931">
      <w:pPr>
        <w:pStyle w:val="texto"/>
        <w:spacing w:before="240" w:after="200"/>
        <w:rPr>
          <w:rFonts w:ascii="Arial" w:hAnsi="Arial" w:cs="Arial"/>
          <w:sz w:val="24"/>
        </w:rPr>
      </w:pPr>
    </w:p>
    <w:p w:rsidR="00877ED7" w:rsidRPr="007F3931" w:rsidRDefault="00877ED7" w:rsidP="007F3931">
      <w:pPr>
        <w:pStyle w:val="texto"/>
        <w:spacing w:before="240" w:after="200"/>
        <w:rPr>
          <w:rFonts w:ascii="Arial" w:hAnsi="Arial" w:cs="Arial"/>
          <w:sz w:val="24"/>
        </w:rPr>
      </w:pPr>
      <w:r>
        <w:rPr>
          <w:rFonts w:ascii="Arial" w:hAnsi="Arial"/>
          <w:sz w:val="24"/>
        </w:rPr>
        <w:t>Egoitza-harrerako 36 tokiren kudeaketa</w:t>
      </w:r>
    </w:p>
    <w:p w:rsidR="009D4DD8" w:rsidRDefault="00877ED7" w:rsidP="002E03D2">
      <w:pPr>
        <w:pStyle w:val="texto"/>
        <w:spacing w:after="240"/>
      </w:pPr>
      <w:r>
        <w:t>Kontratu honek helburu du egoitza-harrerako 36 tokiren kudeaketa; babesg</w:t>
      </w:r>
      <w:r>
        <w:t>a</w:t>
      </w:r>
      <w:r>
        <w:t>betasun-egoeran dauden adingabeentzako egoitza-harrerako tokiak dira, g</w:t>
      </w:r>
      <w:r>
        <w:t>a</w:t>
      </w:r>
      <w:r>
        <w:t>tazka sozialaren profila dutenentzat. Kontratuko programak eta tokiak honela banatzen dira:</w:t>
      </w:r>
    </w:p>
    <w:tbl>
      <w:tblPr>
        <w:tblW w:w="876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7514"/>
        <w:gridCol w:w="1246"/>
      </w:tblGrid>
      <w:tr w:rsidR="009D4DD8" w:rsidRPr="002E03D2" w:rsidTr="002E03D2">
        <w:trPr>
          <w:trHeight w:val="312"/>
          <w:jc w:val="center"/>
        </w:trPr>
        <w:tc>
          <w:tcPr>
            <w:tcW w:w="7514" w:type="dxa"/>
            <w:tcBorders>
              <w:bottom w:val="single" w:sz="4" w:space="0" w:color="auto"/>
            </w:tcBorders>
            <w:shd w:val="clear" w:color="auto" w:fill="8DB3E2" w:themeFill="text2" w:themeFillTint="66"/>
            <w:vAlign w:val="center"/>
            <w:hideMark/>
          </w:tcPr>
          <w:p w:rsidR="009D4DD8" w:rsidRPr="008623D4" w:rsidRDefault="009D4DD8" w:rsidP="002E03D2">
            <w:pPr>
              <w:spacing w:after="0"/>
              <w:ind w:firstLine="0"/>
              <w:jc w:val="left"/>
              <w:rPr>
                <w:rFonts w:ascii="Arial" w:hAnsi="Arial" w:cs="Arial"/>
                <w:bCs/>
                <w:sz w:val="18"/>
                <w:szCs w:val="18"/>
              </w:rPr>
            </w:pPr>
            <w:r>
              <w:rPr>
                <w:rFonts w:ascii="Arial" w:hAnsi="Arial"/>
                <w:bCs/>
                <w:sz w:val="18"/>
                <w:szCs w:val="18"/>
              </w:rPr>
              <w:t xml:space="preserve">Egoitza-harrerako 36 tokiren kudeaketa </w:t>
            </w:r>
          </w:p>
        </w:tc>
        <w:tc>
          <w:tcPr>
            <w:tcW w:w="1246" w:type="dxa"/>
            <w:tcBorders>
              <w:bottom w:val="single" w:sz="4" w:space="0" w:color="auto"/>
            </w:tcBorders>
            <w:shd w:val="clear" w:color="auto" w:fill="8DB3E2" w:themeFill="text2" w:themeFillTint="66"/>
            <w:vAlign w:val="center"/>
            <w:hideMark/>
          </w:tcPr>
          <w:p w:rsidR="009D4DD8" w:rsidRPr="008623D4" w:rsidRDefault="009D4DD8" w:rsidP="002E03D2">
            <w:pPr>
              <w:spacing w:after="0"/>
              <w:ind w:firstLine="0"/>
              <w:jc w:val="right"/>
              <w:rPr>
                <w:rFonts w:ascii="Arial" w:hAnsi="Arial" w:cs="Arial"/>
                <w:bCs/>
                <w:sz w:val="18"/>
                <w:szCs w:val="18"/>
              </w:rPr>
            </w:pPr>
            <w:r>
              <w:rPr>
                <w:rFonts w:ascii="Arial" w:hAnsi="Arial"/>
                <w:bCs/>
                <w:sz w:val="18"/>
                <w:szCs w:val="18"/>
              </w:rPr>
              <w:t>Tokiak, gu</w:t>
            </w:r>
            <w:r>
              <w:rPr>
                <w:rFonts w:ascii="Arial" w:hAnsi="Arial"/>
                <w:bCs/>
                <w:sz w:val="18"/>
                <w:szCs w:val="18"/>
              </w:rPr>
              <w:t>z</w:t>
            </w:r>
            <w:r>
              <w:rPr>
                <w:rFonts w:ascii="Arial" w:hAnsi="Arial"/>
                <w:bCs/>
                <w:sz w:val="18"/>
                <w:szCs w:val="18"/>
              </w:rPr>
              <w:t>tira</w:t>
            </w:r>
          </w:p>
        </w:tc>
      </w:tr>
      <w:tr w:rsidR="009D4DD8" w:rsidRPr="002E03D2" w:rsidTr="002E03D2">
        <w:trPr>
          <w:trHeight w:val="227"/>
          <w:jc w:val="center"/>
        </w:trPr>
        <w:tc>
          <w:tcPr>
            <w:tcW w:w="7514" w:type="dxa"/>
            <w:tcBorders>
              <w:bottom w:val="single" w:sz="2" w:space="0" w:color="auto"/>
            </w:tcBorders>
            <w:shd w:val="clear" w:color="auto" w:fill="auto"/>
            <w:noWrap/>
            <w:vAlign w:val="center"/>
          </w:tcPr>
          <w:p w:rsidR="009D4DD8" w:rsidRPr="002E03D2" w:rsidRDefault="009D4DD8" w:rsidP="002E03D2">
            <w:pPr>
              <w:spacing w:after="0"/>
              <w:ind w:firstLine="0"/>
              <w:jc w:val="left"/>
              <w:rPr>
                <w:rFonts w:ascii="Arial Narrow" w:hAnsi="Arial Narrow"/>
                <w:color w:val="000000"/>
              </w:rPr>
            </w:pPr>
            <w:r>
              <w:rPr>
                <w:rFonts w:ascii="Arial Narrow" w:hAnsi="Arial Narrow"/>
                <w:color w:val="000000"/>
              </w:rPr>
              <w:t>Oinarrizko egoitza-harrera (OEH)</w:t>
            </w:r>
          </w:p>
        </w:tc>
        <w:tc>
          <w:tcPr>
            <w:tcW w:w="1246" w:type="dxa"/>
            <w:tcBorders>
              <w:bottom w:val="single" w:sz="2" w:space="0" w:color="auto"/>
            </w:tcBorders>
            <w:shd w:val="clear" w:color="auto" w:fill="auto"/>
            <w:noWrap/>
            <w:vAlign w:val="center"/>
          </w:tcPr>
          <w:p w:rsidR="009D4DD8" w:rsidRPr="002E03D2" w:rsidRDefault="009D4DD8" w:rsidP="002E03D2">
            <w:pPr>
              <w:spacing w:after="0"/>
              <w:ind w:firstLine="0"/>
              <w:jc w:val="right"/>
              <w:rPr>
                <w:rFonts w:ascii="Arial Narrow" w:hAnsi="Arial Narrow"/>
                <w:color w:val="000000"/>
              </w:rPr>
            </w:pPr>
            <w:r>
              <w:rPr>
                <w:rFonts w:ascii="Arial Narrow" w:hAnsi="Arial Narrow"/>
                <w:color w:val="000000"/>
              </w:rPr>
              <w:t>29*</w:t>
            </w:r>
          </w:p>
        </w:tc>
      </w:tr>
      <w:tr w:rsidR="009D4DD8" w:rsidRPr="002E03D2" w:rsidTr="002E03D2">
        <w:trPr>
          <w:trHeight w:val="227"/>
          <w:jc w:val="center"/>
        </w:trPr>
        <w:tc>
          <w:tcPr>
            <w:tcW w:w="7514" w:type="dxa"/>
            <w:tcBorders>
              <w:top w:val="single" w:sz="2" w:space="0" w:color="auto"/>
              <w:bottom w:val="single" w:sz="2" w:space="0" w:color="auto"/>
            </w:tcBorders>
            <w:shd w:val="clear" w:color="auto" w:fill="auto"/>
            <w:noWrap/>
            <w:vAlign w:val="center"/>
          </w:tcPr>
          <w:p w:rsidR="009D4DD8" w:rsidRPr="002E03D2" w:rsidRDefault="009D4DD8" w:rsidP="002E03D2">
            <w:pPr>
              <w:spacing w:after="0"/>
              <w:ind w:firstLine="0"/>
              <w:jc w:val="left"/>
              <w:rPr>
                <w:rFonts w:ascii="Arial Narrow" w:hAnsi="Arial Narrow"/>
                <w:color w:val="000000"/>
              </w:rPr>
            </w:pPr>
            <w:r>
              <w:rPr>
                <w:rFonts w:ascii="Arial Narrow" w:hAnsi="Arial Narrow"/>
                <w:color w:val="000000"/>
              </w:rPr>
              <w:t xml:space="preserve">Jokabidearen nahasteengatik gainbegiratze eta esku-hartze </w:t>
            </w:r>
            <w:proofErr w:type="spellStart"/>
            <w:r>
              <w:rPr>
                <w:rFonts w:ascii="Arial Narrow" w:hAnsi="Arial Narrow"/>
                <w:color w:val="000000"/>
              </w:rPr>
              <w:t>psikohezkuntzakoaren</w:t>
            </w:r>
            <w:proofErr w:type="spellEnd"/>
            <w:r>
              <w:rPr>
                <w:rFonts w:ascii="Arial Narrow" w:hAnsi="Arial Narrow"/>
                <w:color w:val="000000"/>
              </w:rPr>
              <w:t xml:space="preserve"> premia bereziak dituzten gazteentzako egoitza-harrera (EHE)</w:t>
            </w:r>
          </w:p>
        </w:tc>
        <w:tc>
          <w:tcPr>
            <w:tcW w:w="1246" w:type="dxa"/>
            <w:tcBorders>
              <w:top w:val="single" w:sz="2" w:space="0" w:color="auto"/>
              <w:bottom w:val="single" w:sz="2" w:space="0" w:color="auto"/>
            </w:tcBorders>
            <w:shd w:val="clear" w:color="auto" w:fill="auto"/>
            <w:noWrap/>
            <w:vAlign w:val="center"/>
          </w:tcPr>
          <w:p w:rsidR="009D4DD8" w:rsidRPr="002E03D2" w:rsidRDefault="009D4DD8" w:rsidP="002E03D2">
            <w:pPr>
              <w:spacing w:after="0"/>
              <w:ind w:firstLine="0"/>
              <w:jc w:val="right"/>
              <w:rPr>
                <w:rFonts w:ascii="Arial Narrow" w:hAnsi="Arial Narrow"/>
                <w:color w:val="000000"/>
              </w:rPr>
            </w:pPr>
            <w:r>
              <w:rPr>
                <w:rFonts w:ascii="Arial Narrow" w:hAnsi="Arial Narrow"/>
                <w:color w:val="000000"/>
              </w:rPr>
              <w:t>5</w:t>
            </w:r>
          </w:p>
        </w:tc>
      </w:tr>
      <w:tr w:rsidR="009D4DD8" w:rsidRPr="002E03D2" w:rsidTr="002E03D2">
        <w:trPr>
          <w:trHeight w:val="227"/>
          <w:jc w:val="center"/>
        </w:trPr>
        <w:tc>
          <w:tcPr>
            <w:tcW w:w="7514" w:type="dxa"/>
            <w:tcBorders>
              <w:top w:val="single" w:sz="2" w:space="0" w:color="auto"/>
            </w:tcBorders>
            <w:shd w:val="clear" w:color="auto" w:fill="auto"/>
            <w:noWrap/>
            <w:vAlign w:val="center"/>
          </w:tcPr>
          <w:p w:rsidR="009D4DD8" w:rsidRPr="002E03D2" w:rsidRDefault="009D4DD8" w:rsidP="002E03D2">
            <w:pPr>
              <w:spacing w:after="0"/>
              <w:ind w:firstLine="0"/>
              <w:jc w:val="left"/>
              <w:rPr>
                <w:rFonts w:ascii="Arial Narrow" w:hAnsi="Arial Narrow"/>
                <w:color w:val="000000"/>
              </w:rPr>
            </w:pPr>
            <w:r>
              <w:rPr>
                <w:rFonts w:ascii="Arial Narrow" w:hAnsi="Arial Narrow"/>
                <w:color w:val="000000"/>
              </w:rPr>
              <w:t>Gazte finalistentzako edo autonomia-prozesuan daudenentzako egoitza-harrera (GEH)</w:t>
            </w:r>
          </w:p>
        </w:tc>
        <w:tc>
          <w:tcPr>
            <w:tcW w:w="1246" w:type="dxa"/>
            <w:tcBorders>
              <w:top w:val="single" w:sz="2" w:space="0" w:color="auto"/>
            </w:tcBorders>
            <w:shd w:val="clear" w:color="auto" w:fill="auto"/>
            <w:noWrap/>
            <w:vAlign w:val="center"/>
          </w:tcPr>
          <w:p w:rsidR="009D4DD8" w:rsidRPr="002E03D2" w:rsidRDefault="009D4DD8" w:rsidP="002E03D2">
            <w:pPr>
              <w:spacing w:after="0"/>
              <w:ind w:firstLine="0"/>
              <w:jc w:val="right"/>
              <w:rPr>
                <w:rFonts w:ascii="Arial Narrow" w:hAnsi="Arial Narrow"/>
                <w:color w:val="000000"/>
              </w:rPr>
            </w:pPr>
            <w:r>
              <w:rPr>
                <w:rFonts w:ascii="Arial Narrow" w:hAnsi="Arial Narrow"/>
                <w:color w:val="000000"/>
              </w:rPr>
              <w:t>2</w:t>
            </w:r>
          </w:p>
        </w:tc>
      </w:tr>
    </w:tbl>
    <w:p w:rsidR="009D4DD8" w:rsidRPr="002E03D2" w:rsidRDefault="009D4DD8" w:rsidP="002E03D2">
      <w:pPr>
        <w:pStyle w:val="texto"/>
        <w:spacing w:before="80" w:after="240"/>
        <w:ind w:left="-168"/>
        <w:rPr>
          <w:rFonts w:ascii="Arial Narrow" w:hAnsi="Arial Narrow"/>
          <w:color w:val="000000"/>
          <w:spacing w:val="0"/>
          <w:sz w:val="18"/>
          <w:szCs w:val="18"/>
        </w:rPr>
      </w:pPr>
      <w:r>
        <w:rPr>
          <w:rFonts w:ascii="Arial Narrow" w:hAnsi="Arial Narrow"/>
          <w:color w:val="000000"/>
          <w:sz w:val="18"/>
          <w:szCs w:val="18"/>
        </w:rPr>
        <w:t xml:space="preserve">*Bi egoitzatan egiten da eta 16 eta 13 toki dauzkate, hurrenez </w:t>
      </w:r>
      <w:proofErr w:type="spellStart"/>
      <w:r>
        <w:rPr>
          <w:rFonts w:ascii="Arial Narrow" w:hAnsi="Arial Narrow"/>
          <w:color w:val="000000"/>
          <w:sz w:val="18"/>
          <w:szCs w:val="18"/>
        </w:rPr>
        <w:t>hurren</w:t>
      </w:r>
      <w:proofErr w:type="spellEnd"/>
    </w:p>
    <w:p w:rsidR="00877ED7" w:rsidRPr="00E47E39" w:rsidRDefault="00877ED7" w:rsidP="003A7FDD">
      <w:pPr>
        <w:pStyle w:val="texto"/>
        <w:spacing w:after="240"/>
      </w:pPr>
      <w:r>
        <w:t xml:space="preserve">Hasierako kontratuaren jatorria 2009ko azaroko adjudikazio bat da, 2012ko abendura arteko iraupena duena; halere, haren indarraldiak hamar urte bitartera zabaltzen da, luzapenak barne; hau da, 2019ko azarora arte. Adjudikazio-prozeduraren datuak, BEZik gabe, honako hauek dira: </w:t>
      </w:r>
    </w:p>
    <w:tbl>
      <w:tblPr>
        <w:tblW w:w="8768"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015"/>
        <w:gridCol w:w="1276"/>
        <w:gridCol w:w="1110"/>
        <w:gridCol w:w="1477"/>
        <w:gridCol w:w="1742"/>
        <w:gridCol w:w="1309"/>
      </w:tblGrid>
      <w:tr w:rsidR="007E14E5" w:rsidRPr="002E03D2" w:rsidTr="003A7FDD">
        <w:trPr>
          <w:trHeight w:val="340"/>
          <w:jc w:val="center"/>
        </w:trPr>
        <w:tc>
          <w:tcPr>
            <w:tcW w:w="2132" w:type="dxa"/>
            <w:tcBorders>
              <w:bottom w:val="single" w:sz="4" w:space="0" w:color="auto"/>
            </w:tcBorders>
            <w:shd w:val="clear" w:color="auto" w:fill="8DB3E2" w:themeFill="text2" w:themeFillTint="66"/>
            <w:vAlign w:val="center"/>
            <w:hideMark/>
          </w:tcPr>
          <w:p w:rsidR="007E14E5" w:rsidRPr="00104CF0" w:rsidRDefault="00104CF0" w:rsidP="002E03D2">
            <w:pPr>
              <w:spacing w:after="0"/>
              <w:ind w:firstLine="0"/>
              <w:jc w:val="left"/>
              <w:rPr>
                <w:rFonts w:ascii="Arial" w:hAnsi="Arial" w:cs="Arial"/>
                <w:bCs/>
                <w:sz w:val="18"/>
                <w:szCs w:val="18"/>
              </w:rPr>
            </w:pPr>
            <w:r>
              <w:rPr>
                <w:rFonts w:ascii="Arial" w:hAnsi="Arial"/>
                <w:bCs/>
                <w:sz w:val="18"/>
                <w:szCs w:val="18"/>
              </w:rPr>
              <w:t>Kontratua</w:t>
            </w:r>
          </w:p>
        </w:tc>
        <w:tc>
          <w:tcPr>
            <w:tcW w:w="1347" w:type="dxa"/>
            <w:tcBorders>
              <w:bottom w:val="single" w:sz="4" w:space="0" w:color="auto"/>
            </w:tcBorders>
            <w:shd w:val="clear" w:color="auto" w:fill="8DB3E2" w:themeFill="text2" w:themeFillTint="66"/>
            <w:vAlign w:val="center"/>
            <w:hideMark/>
          </w:tcPr>
          <w:p w:rsidR="007E14E5" w:rsidRPr="00104CF0" w:rsidRDefault="00104CF0" w:rsidP="002E03D2">
            <w:pPr>
              <w:spacing w:after="0"/>
              <w:ind w:firstLine="0"/>
              <w:jc w:val="right"/>
              <w:rPr>
                <w:rFonts w:ascii="Arial" w:hAnsi="Arial" w:cs="Arial"/>
                <w:bCs/>
                <w:sz w:val="18"/>
                <w:szCs w:val="18"/>
              </w:rPr>
            </w:pPr>
            <w:r>
              <w:rPr>
                <w:rFonts w:ascii="Arial" w:hAnsi="Arial"/>
                <w:bCs/>
                <w:sz w:val="18"/>
                <w:szCs w:val="18"/>
              </w:rPr>
              <w:t>Balio zenb</w:t>
            </w:r>
            <w:r>
              <w:rPr>
                <w:rFonts w:ascii="Arial" w:hAnsi="Arial"/>
                <w:bCs/>
                <w:sz w:val="18"/>
                <w:szCs w:val="18"/>
              </w:rPr>
              <w:t>a</w:t>
            </w:r>
            <w:r>
              <w:rPr>
                <w:rFonts w:ascii="Arial" w:hAnsi="Arial"/>
                <w:bCs/>
                <w:sz w:val="18"/>
                <w:szCs w:val="18"/>
              </w:rPr>
              <w:t>tetsia</w:t>
            </w:r>
          </w:p>
        </w:tc>
        <w:tc>
          <w:tcPr>
            <w:tcW w:w="1057" w:type="dxa"/>
            <w:tcBorders>
              <w:bottom w:val="single" w:sz="4" w:space="0" w:color="auto"/>
            </w:tcBorders>
            <w:shd w:val="clear" w:color="auto" w:fill="8DB3E2" w:themeFill="text2" w:themeFillTint="66"/>
            <w:vAlign w:val="center"/>
            <w:hideMark/>
          </w:tcPr>
          <w:p w:rsidR="007E14E5" w:rsidRPr="00104CF0" w:rsidRDefault="00104CF0" w:rsidP="002E03D2">
            <w:pPr>
              <w:spacing w:after="0"/>
              <w:ind w:firstLine="0"/>
              <w:jc w:val="right"/>
              <w:rPr>
                <w:rFonts w:ascii="Arial" w:hAnsi="Arial" w:cs="Arial"/>
                <w:bCs/>
                <w:sz w:val="18"/>
                <w:szCs w:val="18"/>
              </w:rPr>
            </w:pPr>
            <w:r>
              <w:rPr>
                <w:rFonts w:ascii="Arial" w:hAnsi="Arial"/>
                <w:bCs/>
                <w:sz w:val="18"/>
                <w:szCs w:val="18"/>
              </w:rPr>
              <w:t>Lizitatza</w:t>
            </w:r>
            <w:r>
              <w:rPr>
                <w:rFonts w:ascii="Arial" w:hAnsi="Arial"/>
                <w:bCs/>
                <w:sz w:val="18"/>
                <w:szCs w:val="18"/>
              </w:rPr>
              <w:t>i</w:t>
            </w:r>
            <w:r>
              <w:rPr>
                <w:rFonts w:ascii="Arial" w:hAnsi="Arial"/>
                <w:bCs/>
                <w:sz w:val="18"/>
                <w:szCs w:val="18"/>
              </w:rPr>
              <w:t>leak</w:t>
            </w:r>
          </w:p>
        </w:tc>
        <w:tc>
          <w:tcPr>
            <w:tcW w:w="1560" w:type="dxa"/>
            <w:tcBorders>
              <w:bottom w:val="single" w:sz="4" w:space="0" w:color="auto"/>
            </w:tcBorders>
            <w:shd w:val="clear" w:color="auto" w:fill="8DB3E2" w:themeFill="text2" w:themeFillTint="66"/>
            <w:vAlign w:val="center"/>
            <w:hideMark/>
          </w:tcPr>
          <w:p w:rsidR="007E14E5" w:rsidRPr="00104CF0" w:rsidRDefault="00104CF0" w:rsidP="002E03D2">
            <w:pPr>
              <w:spacing w:after="0"/>
              <w:ind w:firstLine="0"/>
              <w:jc w:val="right"/>
              <w:rPr>
                <w:rFonts w:ascii="Arial" w:hAnsi="Arial" w:cs="Arial"/>
                <w:bCs/>
                <w:sz w:val="18"/>
                <w:szCs w:val="18"/>
              </w:rPr>
            </w:pPr>
            <w:r>
              <w:rPr>
                <w:rFonts w:ascii="Arial" w:hAnsi="Arial"/>
                <w:bCs/>
                <w:sz w:val="18"/>
                <w:szCs w:val="18"/>
              </w:rPr>
              <w:t>Lizitazioaren zenbatekoa</w:t>
            </w:r>
          </w:p>
        </w:tc>
        <w:tc>
          <w:tcPr>
            <w:tcW w:w="1842" w:type="dxa"/>
            <w:tcBorders>
              <w:bottom w:val="single" w:sz="4" w:space="0" w:color="auto"/>
            </w:tcBorders>
            <w:shd w:val="clear" w:color="auto" w:fill="8DB3E2" w:themeFill="text2" w:themeFillTint="66"/>
            <w:vAlign w:val="center"/>
            <w:hideMark/>
          </w:tcPr>
          <w:p w:rsidR="007E14E5" w:rsidRPr="00104CF0" w:rsidRDefault="00104CF0" w:rsidP="002E03D2">
            <w:pPr>
              <w:spacing w:after="0"/>
              <w:ind w:firstLine="0"/>
              <w:jc w:val="right"/>
              <w:rPr>
                <w:rFonts w:ascii="Arial" w:hAnsi="Arial" w:cs="Arial"/>
                <w:bCs/>
                <w:sz w:val="18"/>
                <w:szCs w:val="18"/>
              </w:rPr>
            </w:pPr>
            <w:r>
              <w:rPr>
                <w:rFonts w:ascii="Arial" w:hAnsi="Arial"/>
                <w:bCs/>
                <w:sz w:val="18"/>
                <w:szCs w:val="18"/>
              </w:rPr>
              <w:t>Adjudikazioaren zenbatekoa</w:t>
            </w:r>
          </w:p>
        </w:tc>
        <w:tc>
          <w:tcPr>
            <w:tcW w:w="830" w:type="dxa"/>
            <w:tcBorders>
              <w:bottom w:val="single" w:sz="4" w:space="0" w:color="auto"/>
            </w:tcBorders>
            <w:shd w:val="clear" w:color="auto" w:fill="8DB3E2" w:themeFill="text2" w:themeFillTint="66"/>
            <w:vAlign w:val="center"/>
            <w:hideMark/>
          </w:tcPr>
          <w:p w:rsidR="007E14E5" w:rsidRPr="00104CF0" w:rsidRDefault="007E14E5" w:rsidP="002E03D2">
            <w:pPr>
              <w:spacing w:after="0"/>
              <w:ind w:firstLine="0"/>
              <w:jc w:val="right"/>
              <w:rPr>
                <w:rFonts w:ascii="Arial" w:hAnsi="Arial" w:cs="Arial"/>
                <w:bCs/>
                <w:sz w:val="18"/>
                <w:szCs w:val="18"/>
              </w:rPr>
            </w:pPr>
            <w:r>
              <w:rPr>
                <w:rFonts w:ascii="Arial" w:hAnsi="Arial"/>
                <w:bCs/>
                <w:sz w:val="18"/>
                <w:szCs w:val="18"/>
              </w:rPr>
              <w:t>Beherapen</w:t>
            </w:r>
            <w:r>
              <w:rPr>
                <w:rFonts w:ascii="Arial" w:hAnsi="Arial"/>
                <w:bCs/>
                <w:sz w:val="18"/>
                <w:szCs w:val="18"/>
              </w:rPr>
              <w:t>a</w:t>
            </w:r>
            <w:r>
              <w:rPr>
                <w:rFonts w:ascii="Arial" w:hAnsi="Arial"/>
                <w:bCs/>
                <w:sz w:val="18"/>
                <w:szCs w:val="18"/>
              </w:rPr>
              <w:t>ren ehunekoa</w:t>
            </w:r>
          </w:p>
        </w:tc>
      </w:tr>
      <w:tr w:rsidR="007E14E5" w:rsidRPr="002E03D2" w:rsidTr="003A7FDD">
        <w:trPr>
          <w:trHeight w:val="315"/>
          <w:jc w:val="center"/>
        </w:trPr>
        <w:tc>
          <w:tcPr>
            <w:tcW w:w="2132" w:type="dxa"/>
            <w:shd w:val="clear" w:color="auto" w:fill="auto"/>
            <w:noWrap/>
            <w:vAlign w:val="center"/>
            <w:hideMark/>
          </w:tcPr>
          <w:p w:rsidR="007E14E5" w:rsidRPr="002E03D2" w:rsidRDefault="007E14E5" w:rsidP="002E03D2">
            <w:pPr>
              <w:spacing w:after="0"/>
              <w:ind w:firstLine="0"/>
              <w:jc w:val="left"/>
              <w:rPr>
                <w:rFonts w:ascii="Arial Narrow" w:hAnsi="Arial Narrow"/>
                <w:color w:val="000000"/>
              </w:rPr>
            </w:pPr>
            <w:r>
              <w:rPr>
                <w:rFonts w:ascii="Arial Narrow" w:hAnsi="Arial Narrow"/>
                <w:color w:val="000000"/>
              </w:rPr>
              <w:t xml:space="preserve">Egoitza-harrerako 36 tokiren kudeaketa </w:t>
            </w:r>
          </w:p>
        </w:tc>
        <w:tc>
          <w:tcPr>
            <w:tcW w:w="1347" w:type="dxa"/>
            <w:shd w:val="clear" w:color="auto" w:fill="auto"/>
            <w:noWrap/>
            <w:vAlign w:val="center"/>
            <w:hideMark/>
          </w:tcPr>
          <w:p w:rsidR="007E14E5" w:rsidRPr="002E03D2" w:rsidRDefault="007E14E5" w:rsidP="002E03D2">
            <w:pPr>
              <w:spacing w:after="0"/>
              <w:ind w:firstLine="0"/>
              <w:jc w:val="right"/>
              <w:rPr>
                <w:rFonts w:ascii="Arial Narrow" w:hAnsi="Arial Narrow"/>
                <w:color w:val="000000"/>
              </w:rPr>
            </w:pPr>
            <w:r>
              <w:rPr>
                <w:rFonts w:ascii="Arial Narrow" w:hAnsi="Arial Narrow"/>
                <w:color w:val="000000"/>
              </w:rPr>
              <w:t>21.012.563</w:t>
            </w:r>
          </w:p>
        </w:tc>
        <w:tc>
          <w:tcPr>
            <w:tcW w:w="1057" w:type="dxa"/>
            <w:shd w:val="clear" w:color="auto" w:fill="auto"/>
            <w:noWrap/>
            <w:vAlign w:val="center"/>
            <w:hideMark/>
          </w:tcPr>
          <w:p w:rsidR="007E14E5" w:rsidRPr="002E03D2" w:rsidRDefault="007E14E5" w:rsidP="002E03D2">
            <w:pPr>
              <w:spacing w:after="0"/>
              <w:ind w:firstLine="0"/>
              <w:jc w:val="right"/>
              <w:rPr>
                <w:rFonts w:ascii="Arial Narrow" w:hAnsi="Arial Narrow"/>
                <w:color w:val="000000"/>
              </w:rPr>
            </w:pPr>
            <w:r>
              <w:rPr>
                <w:rFonts w:ascii="Arial Narrow" w:hAnsi="Arial Narrow"/>
                <w:color w:val="000000"/>
              </w:rPr>
              <w:t>1</w:t>
            </w:r>
          </w:p>
        </w:tc>
        <w:tc>
          <w:tcPr>
            <w:tcW w:w="1560" w:type="dxa"/>
            <w:shd w:val="clear" w:color="auto" w:fill="auto"/>
            <w:noWrap/>
            <w:vAlign w:val="center"/>
            <w:hideMark/>
          </w:tcPr>
          <w:p w:rsidR="007E14E5" w:rsidRPr="002E03D2" w:rsidRDefault="007E14E5" w:rsidP="002E03D2">
            <w:pPr>
              <w:spacing w:after="0"/>
              <w:ind w:firstLine="0"/>
              <w:jc w:val="right"/>
              <w:rPr>
                <w:rFonts w:ascii="Arial Narrow" w:hAnsi="Arial Narrow"/>
                <w:color w:val="000000"/>
              </w:rPr>
            </w:pPr>
            <w:r>
              <w:rPr>
                <w:rFonts w:ascii="Arial Narrow" w:hAnsi="Arial Narrow"/>
                <w:color w:val="000000"/>
              </w:rPr>
              <w:t>1.796.051</w:t>
            </w:r>
          </w:p>
        </w:tc>
        <w:tc>
          <w:tcPr>
            <w:tcW w:w="1842" w:type="dxa"/>
            <w:shd w:val="clear" w:color="auto" w:fill="auto"/>
            <w:noWrap/>
            <w:vAlign w:val="center"/>
            <w:hideMark/>
          </w:tcPr>
          <w:p w:rsidR="007E14E5" w:rsidRPr="002E03D2" w:rsidRDefault="007E14E5" w:rsidP="002E03D2">
            <w:pPr>
              <w:spacing w:after="0"/>
              <w:ind w:firstLine="0"/>
              <w:jc w:val="right"/>
              <w:rPr>
                <w:rFonts w:ascii="Arial Narrow" w:hAnsi="Arial Narrow"/>
                <w:color w:val="000000"/>
              </w:rPr>
            </w:pPr>
            <w:r>
              <w:rPr>
                <w:rFonts w:ascii="Arial Narrow" w:hAnsi="Arial Narrow"/>
                <w:color w:val="000000"/>
              </w:rPr>
              <w:t>1.685.922</w:t>
            </w:r>
          </w:p>
        </w:tc>
        <w:tc>
          <w:tcPr>
            <w:tcW w:w="830" w:type="dxa"/>
            <w:shd w:val="clear" w:color="auto" w:fill="auto"/>
            <w:noWrap/>
            <w:vAlign w:val="center"/>
            <w:hideMark/>
          </w:tcPr>
          <w:p w:rsidR="007E14E5" w:rsidRPr="002E03D2" w:rsidRDefault="007E14E5" w:rsidP="002E03D2">
            <w:pPr>
              <w:spacing w:after="0"/>
              <w:ind w:firstLine="0"/>
              <w:jc w:val="right"/>
              <w:rPr>
                <w:rFonts w:ascii="Arial Narrow" w:hAnsi="Arial Narrow"/>
                <w:color w:val="000000"/>
              </w:rPr>
            </w:pPr>
            <w:r>
              <w:rPr>
                <w:rFonts w:ascii="Arial Narrow" w:hAnsi="Arial Narrow"/>
                <w:color w:val="000000"/>
              </w:rPr>
              <w:t>-6,13</w:t>
            </w:r>
          </w:p>
        </w:tc>
      </w:tr>
    </w:tbl>
    <w:p w:rsidR="00877ED7" w:rsidRPr="00E47E39" w:rsidRDefault="003E366A" w:rsidP="003A7FDD">
      <w:pPr>
        <w:pStyle w:val="texto"/>
        <w:spacing w:before="240"/>
      </w:pPr>
      <w:r>
        <w:t>Adjudikazioa eta gero, kontratuan honako kontratu-aldaketa hauek egin z</w:t>
      </w:r>
      <w:r>
        <w:t>i</w:t>
      </w:r>
      <w:r>
        <w:t>ren:</w:t>
      </w:r>
    </w:p>
    <w:p w:rsidR="00877ED7" w:rsidRPr="00D60A7F"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2010ean, GEH programan kontratatutako tokiak bi izatetik lau izatera pasa ziren, eta hezkuntzako laguntzaile baten kontratazioarekin, programa horretako gaueko arretari estaldura emateko. </w:t>
      </w:r>
    </w:p>
    <w:p w:rsidR="00877ED7" w:rsidRPr="00D60A7F"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2013an, beste baliabide bat sartu ahal izateko aldaketa egin zen; izan ere, hartan eskatzen zen hezitzaile bat egon zedila autonomia-araubidean dauden hamar gazte bakoitzari euskarri instituzional eta teknikoa emateko.  </w:t>
      </w:r>
    </w:p>
    <w:p w:rsidR="00877ED7" w:rsidRPr="00E47E39" w:rsidRDefault="00877ED7" w:rsidP="00C917F4">
      <w:pPr>
        <w:pStyle w:val="texto"/>
        <w:spacing w:after="180"/>
      </w:pPr>
      <w:r>
        <w:t>Aldaketak Kontratu Publikoei buruzko 6/2006 Foru Legean ezarritakoaren arabera izapidetu ziren.</w:t>
      </w:r>
    </w:p>
    <w:p w:rsidR="00877ED7" w:rsidRPr="00360D0F" w:rsidRDefault="00877ED7" w:rsidP="00360D0F">
      <w:pPr>
        <w:pStyle w:val="texto"/>
        <w:spacing w:before="240" w:after="200"/>
        <w:rPr>
          <w:rFonts w:ascii="Arial" w:hAnsi="Arial" w:cs="Arial"/>
          <w:sz w:val="24"/>
        </w:rPr>
      </w:pPr>
      <w:r>
        <w:rPr>
          <w:rFonts w:ascii="Arial" w:hAnsi="Arial"/>
          <w:sz w:val="24"/>
        </w:rPr>
        <w:lastRenderedPageBreak/>
        <w:t>Egoitza-harrerako hiru programaren eta ingurune irekiko programa baten kudeaketa, gatazka sozial handiko egoeraren profila duten adingabeentzat</w:t>
      </w:r>
    </w:p>
    <w:p w:rsidR="00255BE1" w:rsidRDefault="00877ED7" w:rsidP="00C917F4">
      <w:pPr>
        <w:pStyle w:val="texto"/>
        <w:spacing w:after="180"/>
      </w:pPr>
      <w:r>
        <w:t>Kontratu horren kudeaketaren jatorria aurreko kontratu batean dago, 2005eko ekitaldian, zailtasun edo gatazka sozialean dauden adingabeentzako barnetegi araubideko 20 toki erreserbatu eta betetzeko, adjudikatutako batean. Kontratu hori 10/1998 Foru Legearekin adjudikatu zen, zerbitzu publikoen k</w:t>
      </w:r>
      <w:r>
        <w:t>u</w:t>
      </w:r>
      <w:r>
        <w:t>deaketarako kontratuaren figuraren pean, eta hartan hamar urteko iraupena a</w:t>
      </w:r>
      <w:r>
        <w:t>u</w:t>
      </w:r>
      <w:r>
        <w:t xml:space="preserve">rreikusten zen; hori dela eta, 2015eko apirilean amaitzen zen haren indarraldia. </w:t>
      </w:r>
    </w:p>
    <w:p w:rsidR="00EB3439" w:rsidRDefault="00EB3439" w:rsidP="00083A8F">
      <w:pPr>
        <w:pStyle w:val="texto"/>
        <w:spacing w:after="180"/>
      </w:pPr>
      <w:r>
        <w:t>Data horretan, zenbait aldaketa egin ondoren, honako toki hauek zeuden kontratatuta:</w:t>
      </w:r>
    </w:p>
    <w:p w:rsidR="00EB3439" w:rsidRDefault="00EB3439"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15 toki behaketako eta harrerako zentroko (BHZ) araubidean</w:t>
      </w:r>
    </w:p>
    <w:p w:rsidR="00877ED7" w:rsidRPr="00E47E39" w:rsidRDefault="00EB3439"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10 toki oinarrizko egoitza-harrerako (OEH) araubidean</w:t>
      </w:r>
    </w:p>
    <w:p w:rsidR="00877ED7" w:rsidRDefault="00877ED7" w:rsidP="00083A8F">
      <w:pPr>
        <w:pStyle w:val="texto"/>
        <w:spacing w:after="180"/>
      </w:pPr>
      <w:r>
        <w:t>2016ko urrian iragarki bat argitaratu zen honako hauen kontrataziorako:</w:t>
      </w:r>
    </w:p>
    <w:p w:rsidR="00877ED7" w:rsidRPr="007E612B" w:rsidRDefault="00877ED7"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18 toki behaketako eta harrerako zentroko (BHZ) araubidean</w:t>
      </w:r>
    </w:p>
    <w:p w:rsidR="00877ED7" w:rsidRPr="007E612B" w:rsidRDefault="00877ED7"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18 toki oinarrizko egoitza-harrerako (OEH) araubidean</w:t>
      </w:r>
    </w:p>
    <w:p w:rsidR="00877ED7" w:rsidRPr="007E612B" w:rsidRDefault="00877ED7"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8 toki egoitza harrera espezializatuko (EHE) araubidean</w:t>
      </w:r>
    </w:p>
    <w:p w:rsidR="00877ED7" w:rsidRPr="007E612B" w:rsidRDefault="00877ED7" w:rsidP="00083A8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 xml:space="preserve">10 toki autonomia-prozesuan dauden gazteen jarraipenerako. </w:t>
      </w:r>
    </w:p>
    <w:p w:rsidR="00877ED7" w:rsidRPr="00E47E39" w:rsidRDefault="00877ED7" w:rsidP="00083A8F">
      <w:pPr>
        <w:pStyle w:val="texto"/>
        <w:spacing w:after="180"/>
      </w:pPr>
      <w:r>
        <w:t>Espediente berrian, alde batetik tokien kopurua handitzen da eta bestetik t</w:t>
      </w:r>
      <w:r>
        <w:t>o</w:t>
      </w:r>
      <w:r>
        <w:t>kiak sortzen dira programa berrietan; esate baterako, EHEren kasuan eta aut</w:t>
      </w:r>
      <w:r>
        <w:t>o</w:t>
      </w:r>
      <w:r>
        <w:t>nomia-prozesuan dauden adingabeen jarraipenean.</w:t>
      </w:r>
    </w:p>
    <w:p w:rsidR="00ED51AE" w:rsidRPr="00ED51AE" w:rsidRDefault="00877ED7" w:rsidP="00C917F4">
      <w:pPr>
        <w:pStyle w:val="texto"/>
        <w:spacing w:after="180"/>
      </w:pPr>
      <w:r>
        <w:t xml:space="preserve">Lizitazio hori eman gabe deklaratu zen 2017ko otsailean, lizitatzaileek ezin baitzituzten bete hasiera batean </w:t>
      </w:r>
      <w:proofErr w:type="spellStart"/>
      <w:r>
        <w:t>BHZren</w:t>
      </w:r>
      <w:proofErr w:type="spellEnd"/>
      <w:r>
        <w:t xml:space="preserve"> programarako </w:t>
      </w:r>
      <w:proofErr w:type="spellStart"/>
      <w:r>
        <w:t>exigitutako</w:t>
      </w:r>
      <w:proofErr w:type="spellEnd"/>
      <w:r>
        <w:t xml:space="preserve"> baldintzak. Egoera horretan, eta arazoari konponbidea emateko, beste espediente bat izap</w:t>
      </w:r>
      <w:r>
        <w:t>i</w:t>
      </w:r>
      <w:r>
        <w:t>detu zen, kontratua bi lotetan bereiziz: 1. lotea BHZ programako 18 tokietarako eta 2. lotea gainerakoetarako. Lizitazio prezioak 1. lotean okupatutako toki b</w:t>
      </w:r>
      <w:r>
        <w:t>a</w:t>
      </w:r>
      <w:r>
        <w:t>koitzeko urteko gehieneko prezioa eta 2. loteko urteko guztizko gehieneneko prezioa dira.</w:t>
      </w:r>
    </w:p>
    <w:p w:rsidR="007C6C5F" w:rsidRPr="00E47E39" w:rsidRDefault="00877ED7" w:rsidP="00C917F4">
      <w:pPr>
        <w:pStyle w:val="texto"/>
        <w:spacing w:after="180"/>
      </w:pPr>
      <w:r>
        <w:t xml:space="preserve">Espedientea 2017ko maiatzean </w:t>
      </w:r>
      <w:proofErr w:type="spellStart"/>
      <w:r>
        <w:t>lizitatu</w:t>
      </w:r>
      <w:proofErr w:type="spellEnd"/>
      <w:r>
        <w:t xml:space="preserve"> zen, eta entitate batek bi lotetarako eskaintza aurkeztu zuen eta beste entitate batek, berriz, soilik 1. loterako. 1. l</w:t>
      </w:r>
      <w:r>
        <w:t>o</w:t>
      </w:r>
      <w:r>
        <w:t>teko eskaintzari dagokionez, erabaki zen eskaintza ez onartzea, eskatutako ka</w:t>
      </w:r>
      <w:r>
        <w:t>u</w:t>
      </w:r>
      <w:r>
        <w:t xml:space="preserve">dimena ez betetzeagatik, eta eman gabe geratu zen. 2017ko urrian 2. loteko kontratua adjudikatu zen.  </w:t>
      </w:r>
    </w:p>
    <w:p w:rsidR="00877ED7" w:rsidRPr="007732FF" w:rsidRDefault="00877ED7" w:rsidP="00964B39">
      <w:pPr>
        <w:pStyle w:val="texto"/>
        <w:spacing w:after="180"/>
        <w:rPr>
          <w:rFonts w:ascii="Arial Narrow" w:hAnsi="Arial Narrow"/>
          <w:color w:val="000000"/>
          <w:sz w:val="17"/>
          <w:szCs w:val="17"/>
        </w:rPr>
      </w:pPr>
      <w:r>
        <w:t>Adjudikazio-prozeduraren datuak, BEZik gabe, honako hauek dira:</w:t>
      </w:r>
    </w:p>
    <w:tbl>
      <w:tblPr>
        <w:tblW w:w="8725" w:type="dxa"/>
        <w:jc w:val="center"/>
        <w:tblInd w:w="55" w:type="dxa"/>
        <w:tblCellMar>
          <w:left w:w="70" w:type="dxa"/>
          <w:right w:w="70" w:type="dxa"/>
        </w:tblCellMar>
        <w:tblLook w:val="04A0" w:firstRow="1" w:lastRow="0" w:firstColumn="1" w:lastColumn="0" w:noHBand="0" w:noVBand="1"/>
      </w:tblPr>
      <w:tblGrid>
        <w:gridCol w:w="1142"/>
        <w:gridCol w:w="1418"/>
        <w:gridCol w:w="1180"/>
        <w:gridCol w:w="1714"/>
        <w:gridCol w:w="1889"/>
        <w:gridCol w:w="1382"/>
      </w:tblGrid>
      <w:tr w:rsidR="00ED51AE" w:rsidRPr="00964B39" w:rsidTr="00DA755A">
        <w:trPr>
          <w:trHeight w:val="312"/>
          <w:jc w:val="center"/>
        </w:trPr>
        <w:tc>
          <w:tcPr>
            <w:tcW w:w="1496" w:type="dxa"/>
            <w:tcBorders>
              <w:top w:val="single" w:sz="4" w:space="0" w:color="366092"/>
              <w:left w:val="nil"/>
              <w:bottom w:val="single" w:sz="4" w:space="0" w:color="366092"/>
              <w:right w:val="nil"/>
            </w:tcBorders>
            <w:shd w:val="clear" w:color="000000" w:fill="8DB3E2"/>
            <w:vAlign w:val="center"/>
            <w:hideMark/>
          </w:tcPr>
          <w:p w:rsidR="00ED51AE" w:rsidRPr="00964B39" w:rsidRDefault="00360D0F" w:rsidP="00964B39">
            <w:pPr>
              <w:spacing w:after="0"/>
              <w:ind w:firstLine="0"/>
              <w:jc w:val="left"/>
              <w:rPr>
                <w:rFonts w:ascii="Arial" w:hAnsi="Arial" w:cs="Arial"/>
                <w:color w:val="000000"/>
                <w:sz w:val="18"/>
                <w:szCs w:val="18"/>
              </w:rPr>
            </w:pPr>
            <w:r>
              <w:rPr>
                <w:rFonts w:ascii="Arial" w:hAnsi="Arial"/>
                <w:color w:val="000000"/>
                <w:sz w:val="18"/>
                <w:szCs w:val="18"/>
              </w:rPr>
              <w:t>Loteak</w:t>
            </w:r>
          </w:p>
        </w:tc>
        <w:tc>
          <w:tcPr>
            <w:tcW w:w="1418" w:type="dxa"/>
            <w:tcBorders>
              <w:top w:val="single" w:sz="4" w:space="0" w:color="366092"/>
              <w:left w:val="nil"/>
              <w:bottom w:val="single" w:sz="4" w:space="0" w:color="366092"/>
              <w:right w:val="nil"/>
            </w:tcBorders>
            <w:shd w:val="clear" w:color="000000" w:fill="8DB3E2"/>
            <w:vAlign w:val="center"/>
            <w:hideMark/>
          </w:tcPr>
          <w:p w:rsidR="00ED51AE" w:rsidRPr="00964B39" w:rsidRDefault="00ED51AE" w:rsidP="00964B39">
            <w:pPr>
              <w:spacing w:after="0"/>
              <w:ind w:firstLine="0"/>
              <w:jc w:val="right"/>
              <w:rPr>
                <w:rFonts w:ascii="Arial" w:hAnsi="Arial" w:cs="Arial"/>
                <w:color w:val="000000"/>
                <w:sz w:val="18"/>
                <w:szCs w:val="18"/>
              </w:rPr>
            </w:pPr>
            <w:r>
              <w:rPr>
                <w:rFonts w:ascii="Arial" w:hAnsi="Arial"/>
                <w:color w:val="000000"/>
                <w:sz w:val="18"/>
                <w:szCs w:val="18"/>
              </w:rPr>
              <w:t>Balio zenbat</w:t>
            </w:r>
            <w:r>
              <w:rPr>
                <w:rFonts w:ascii="Arial" w:hAnsi="Arial"/>
                <w:color w:val="000000"/>
                <w:sz w:val="18"/>
                <w:szCs w:val="18"/>
              </w:rPr>
              <w:t>e</w:t>
            </w:r>
            <w:r>
              <w:rPr>
                <w:rFonts w:ascii="Arial" w:hAnsi="Arial"/>
                <w:color w:val="000000"/>
                <w:sz w:val="18"/>
                <w:szCs w:val="18"/>
              </w:rPr>
              <w:t>tsia</w:t>
            </w:r>
          </w:p>
        </w:tc>
        <w:tc>
          <w:tcPr>
            <w:tcW w:w="1180" w:type="dxa"/>
            <w:tcBorders>
              <w:top w:val="single" w:sz="4" w:space="0" w:color="366092"/>
              <w:left w:val="nil"/>
              <w:bottom w:val="single" w:sz="4" w:space="0" w:color="366092"/>
              <w:right w:val="nil"/>
            </w:tcBorders>
            <w:shd w:val="clear" w:color="000000" w:fill="8DB3E2"/>
            <w:vAlign w:val="center"/>
            <w:hideMark/>
          </w:tcPr>
          <w:p w:rsidR="00ED51AE" w:rsidRPr="00964B39" w:rsidRDefault="00ED51AE" w:rsidP="00964B39">
            <w:pPr>
              <w:spacing w:after="0"/>
              <w:ind w:firstLine="0"/>
              <w:jc w:val="right"/>
              <w:rPr>
                <w:rFonts w:ascii="Arial" w:hAnsi="Arial" w:cs="Arial"/>
                <w:color w:val="000000"/>
                <w:sz w:val="18"/>
                <w:szCs w:val="18"/>
              </w:rPr>
            </w:pPr>
            <w:r>
              <w:rPr>
                <w:rFonts w:ascii="Arial" w:hAnsi="Arial"/>
                <w:color w:val="000000"/>
                <w:sz w:val="18"/>
                <w:szCs w:val="18"/>
              </w:rPr>
              <w:t>Lizitatzaileak</w:t>
            </w:r>
          </w:p>
        </w:tc>
        <w:tc>
          <w:tcPr>
            <w:tcW w:w="1714" w:type="dxa"/>
            <w:tcBorders>
              <w:top w:val="single" w:sz="4" w:space="0" w:color="366092"/>
              <w:left w:val="nil"/>
              <w:bottom w:val="single" w:sz="4" w:space="0" w:color="366092"/>
              <w:right w:val="nil"/>
            </w:tcBorders>
            <w:shd w:val="clear" w:color="000000" w:fill="8DB3E2"/>
            <w:vAlign w:val="center"/>
            <w:hideMark/>
          </w:tcPr>
          <w:p w:rsidR="00ED51AE" w:rsidRPr="00964B39" w:rsidRDefault="00ED51AE" w:rsidP="00964B39">
            <w:pPr>
              <w:spacing w:after="0"/>
              <w:ind w:firstLine="0"/>
              <w:jc w:val="right"/>
              <w:rPr>
                <w:rFonts w:ascii="Arial" w:hAnsi="Arial" w:cs="Arial"/>
                <w:color w:val="000000"/>
                <w:sz w:val="18"/>
                <w:szCs w:val="18"/>
              </w:rPr>
            </w:pPr>
            <w:r>
              <w:rPr>
                <w:rFonts w:ascii="Arial" w:hAnsi="Arial"/>
                <w:color w:val="000000"/>
                <w:sz w:val="18"/>
                <w:szCs w:val="18"/>
              </w:rPr>
              <w:t>Lizitazioaren ze</w:t>
            </w:r>
            <w:r>
              <w:rPr>
                <w:rFonts w:ascii="Arial" w:hAnsi="Arial"/>
                <w:color w:val="000000"/>
                <w:sz w:val="18"/>
                <w:szCs w:val="18"/>
              </w:rPr>
              <w:t>n</w:t>
            </w:r>
            <w:r>
              <w:rPr>
                <w:rFonts w:ascii="Arial" w:hAnsi="Arial"/>
                <w:color w:val="000000"/>
                <w:sz w:val="18"/>
                <w:szCs w:val="18"/>
              </w:rPr>
              <w:t>batekoa</w:t>
            </w:r>
          </w:p>
        </w:tc>
        <w:tc>
          <w:tcPr>
            <w:tcW w:w="1889" w:type="dxa"/>
            <w:tcBorders>
              <w:top w:val="single" w:sz="4" w:space="0" w:color="366092"/>
              <w:left w:val="nil"/>
              <w:bottom w:val="single" w:sz="4" w:space="0" w:color="366092"/>
              <w:right w:val="nil"/>
            </w:tcBorders>
            <w:shd w:val="clear" w:color="000000" w:fill="8DB3E2"/>
            <w:vAlign w:val="center"/>
            <w:hideMark/>
          </w:tcPr>
          <w:p w:rsidR="00ED51AE" w:rsidRPr="00964B39" w:rsidRDefault="00ED51AE" w:rsidP="00964B39">
            <w:pPr>
              <w:spacing w:after="0"/>
              <w:ind w:firstLine="0"/>
              <w:jc w:val="right"/>
              <w:rPr>
                <w:rFonts w:ascii="Arial" w:hAnsi="Arial" w:cs="Arial"/>
                <w:color w:val="000000"/>
                <w:sz w:val="18"/>
                <w:szCs w:val="18"/>
              </w:rPr>
            </w:pPr>
            <w:r>
              <w:rPr>
                <w:rFonts w:ascii="Arial" w:hAnsi="Arial"/>
                <w:color w:val="000000"/>
                <w:sz w:val="18"/>
                <w:szCs w:val="18"/>
              </w:rPr>
              <w:t>Adjudikazioaren ze</w:t>
            </w:r>
            <w:r>
              <w:rPr>
                <w:rFonts w:ascii="Arial" w:hAnsi="Arial"/>
                <w:color w:val="000000"/>
                <w:sz w:val="18"/>
                <w:szCs w:val="18"/>
              </w:rPr>
              <w:t>n</w:t>
            </w:r>
            <w:r>
              <w:rPr>
                <w:rFonts w:ascii="Arial" w:hAnsi="Arial"/>
                <w:color w:val="000000"/>
                <w:sz w:val="18"/>
                <w:szCs w:val="18"/>
              </w:rPr>
              <w:t>batekoa</w:t>
            </w:r>
          </w:p>
        </w:tc>
        <w:tc>
          <w:tcPr>
            <w:tcW w:w="1028" w:type="dxa"/>
            <w:tcBorders>
              <w:top w:val="single" w:sz="4" w:space="0" w:color="366092"/>
              <w:left w:val="nil"/>
              <w:bottom w:val="single" w:sz="4" w:space="0" w:color="366092"/>
              <w:right w:val="nil"/>
            </w:tcBorders>
            <w:shd w:val="clear" w:color="000000" w:fill="8DB3E2"/>
            <w:vAlign w:val="center"/>
            <w:hideMark/>
          </w:tcPr>
          <w:p w:rsidR="00ED51AE" w:rsidRPr="00964B39" w:rsidRDefault="00ED51AE" w:rsidP="00964B39">
            <w:pPr>
              <w:spacing w:after="0"/>
              <w:ind w:firstLine="0"/>
              <w:jc w:val="right"/>
              <w:rPr>
                <w:rFonts w:ascii="Arial" w:hAnsi="Arial" w:cs="Arial"/>
                <w:color w:val="000000"/>
                <w:sz w:val="18"/>
                <w:szCs w:val="18"/>
              </w:rPr>
            </w:pPr>
            <w:r>
              <w:rPr>
                <w:rFonts w:ascii="Arial" w:hAnsi="Arial"/>
                <w:color w:val="000000"/>
                <w:sz w:val="18"/>
                <w:szCs w:val="18"/>
              </w:rPr>
              <w:t>Beherapenaren ehunekoa</w:t>
            </w:r>
          </w:p>
        </w:tc>
      </w:tr>
      <w:tr w:rsidR="00ED51AE" w:rsidRPr="00964B39" w:rsidTr="00DA755A">
        <w:trPr>
          <w:trHeight w:val="227"/>
          <w:jc w:val="center"/>
        </w:trPr>
        <w:tc>
          <w:tcPr>
            <w:tcW w:w="1496" w:type="dxa"/>
            <w:tcBorders>
              <w:top w:val="single" w:sz="4" w:space="0" w:color="366092"/>
              <w:left w:val="nil"/>
              <w:bottom w:val="single" w:sz="2" w:space="0" w:color="366092"/>
              <w:right w:val="nil"/>
            </w:tcBorders>
            <w:shd w:val="clear" w:color="auto" w:fill="auto"/>
            <w:vAlign w:val="center"/>
            <w:hideMark/>
          </w:tcPr>
          <w:p w:rsidR="00ED51AE" w:rsidRPr="00964B39" w:rsidRDefault="00ED51AE" w:rsidP="00964B39">
            <w:pPr>
              <w:spacing w:after="0"/>
              <w:ind w:firstLine="0"/>
              <w:jc w:val="left"/>
              <w:rPr>
                <w:rFonts w:ascii="Arial Narrow" w:hAnsi="Arial Narrow"/>
                <w:color w:val="000000"/>
              </w:rPr>
            </w:pPr>
            <w:r>
              <w:rPr>
                <w:rFonts w:ascii="Arial Narrow" w:hAnsi="Arial Narrow"/>
                <w:color w:val="000000"/>
              </w:rPr>
              <w:t>1. lotea*</w:t>
            </w:r>
          </w:p>
        </w:tc>
        <w:tc>
          <w:tcPr>
            <w:tcW w:w="1418" w:type="dxa"/>
            <w:tcBorders>
              <w:top w:val="single" w:sz="4" w:space="0" w:color="366092"/>
              <w:left w:val="nil"/>
              <w:bottom w:val="single" w:sz="2"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rPr>
            </w:pPr>
            <w:r>
              <w:rPr>
                <w:rFonts w:ascii="Arial Narrow" w:hAnsi="Arial Narrow"/>
                <w:color w:val="000000"/>
              </w:rPr>
              <w:t>10.137.674</w:t>
            </w:r>
          </w:p>
        </w:tc>
        <w:tc>
          <w:tcPr>
            <w:tcW w:w="1180" w:type="dxa"/>
            <w:tcBorders>
              <w:top w:val="single" w:sz="4" w:space="0" w:color="366092"/>
              <w:left w:val="nil"/>
              <w:bottom w:val="single" w:sz="2"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rPr>
            </w:pPr>
            <w:r>
              <w:rPr>
                <w:rFonts w:ascii="Arial Narrow" w:hAnsi="Arial Narrow"/>
                <w:color w:val="000000"/>
              </w:rPr>
              <w:t>1</w:t>
            </w:r>
          </w:p>
        </w:tc>
        <w:tc>
          <w:tcPr>
            <w:tcW w:w="1714" w:type="dxa"/>
            <w:tcBorders>
              <w:top w:val="single" w:sz="4" w:space="0" w:color="366092"/>
              <w:left w:val="nil"/>
              <w:bottom w:val="single" w:sz="2"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rPr>
            </w:pPr>
            <w:r>
              <w:rPr>
                <w:rFonts w:ascii="Arial Narrow" w:hAnsi="Arial Narrow"/>
                <w:color w:val="000000"/>
              </w:rPr>
              <w:t>2.112.015</w:t>
            </w:r>
          </w:p>
        </w:tc>
        <w:tc>
          <w:tcPr>
            <w:tcW w:w="1889" w:type="dxa"/>
            <w:tcBorders>
              <w:top w:val="single" w:sz="4" w:space="0" w:color="366092"/>
              <w:left w:val="nil"/>
              <w:bottom w:val="single" w:sz="2"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rPr>
            </w:pPr>
            <w:r>
              <w:rPr>
                <w:rFonts w:ascii="Arial Narrow" w:hAnsi="Arial Narrow"/>
                <w:color w:val="000000"/>
              </w:rPr>
              <w:t>Adjudikatu gabe</w:t>
            </w:r>
          </w:p>
        </w:tc>
        <w:tc>
          <w:tcPr>
            <w:tcW w:w="1028" w:type="dxa"/>
            <w:tcBorders>
              <w:top w:val="single" w:sz="4" w:space="0" w:color="366092"/>
              <w:left w:val="nil"/>
              <w:bottom w:val="single" w:sz="2"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rPr>
            </w:pPr>
            <w:r>
              <w:rPr>
                <w:rFonts w:ascii="Arial Narrow" w:hAnsi="Arial Narrow"/>
                <w:color w:val="000000"/>
              </w:rPr>
              <w:t> </w:t>
            </w:r>
          </w:p>
        </w:tc>
      </w:tr>
      <w:tr w:rsidR="00ED51AE" w:rsidRPr="00964B39" w:rsidTr="00964B39">
        <w:trPr>
          <w:trHeight w:val="227"/>
          <w:jc w:val="center"/>
        </w:trPr>
        <w:tc>
          <w:tcPr>
            <w:tcW w:w="1496" w:type="dxa"/>
            <w:tcBorders>
              <w:top w:val="single" w:sz="2" w:space="0" w:color="366092"/>
              <w:left w:val="nil"/>
              <w:bottom w:val="single" w:sz="4" w:space="0" w:color="366092"/>
              <w:right w:val="nil"/>
            </w:tcBorders>
            <w:shd w:val="clear" w:color="auto" w:fill="auto"/>
            <w:vAlign w:val="center"/>
            <w:hideMark/>
          </w:tcPr>
          <w:p w:rsidR="00ED51AE" w:rsidRPr="00964B39" w:rsidRDefault="00ED51AE" w:rsidP="00964B39">
            <w:pPr>
              <w:spacing w:after="0"/>
              <w:ind w:firstLine="0"/>
              <w:jc w:val="left"/>
              <w:rPr>
                <w:rFonts w:ascii="Arial Narrow" w:hAnsi="Arial Narrow"/>
                <w:color w:val="000000"/>
              </w:rPr>
            </w:pPr>
            <w:r>
              <w:rPr>
                <w:rFonts w:ascii="Arial Narrow" w:hAnsi="Arial Narrow"/>
                <w:color w:val="000000"/>
              </w:rPr>
              <w:lastRenderedPageBreak/>
              <w:t>2. lotea</w:t>
            </w:r>
          </w:p>
        </w:tc>
        <w:tc>
          <w:tcPr>
            <w:tcW w:w="1418" w:type="dxa"/>
            <w:tcBorders>
              <w:top w:val="single" w:sz="2" w:space="0" w:color="366092"/>
              <w:left w:val="nil"/>
              <w:bottom w:val="single" w:sz="4"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rPr>
            </w:pPr>
            <w:r>
              <w:rPr>
                <w:rFonts w:ascii="Arial Narrow" w:hAnsi="Arial Narrow"/>
                <w:color w:val="000000"/>
              </w:rPr>
              <w:t>9.857.881</w:t>
            </w:r>
          </w:p>
        </w:tc>
        <w:tc>
          <w:tcPr>
            <w:tcW w:w="1180" w:type="dxa"/>
            <w:tcBorders>
              <w:top w:val="single" w:sz="2" w:space="0" w:color="366092"/>
              <w:left w:val="nil"/>
              <w:bottom w:val="single" w:sz="4"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rPr>
            </w:pPr>
            <w:r>
              <w:rPr>
                <w:rFonts w:ascii="Arial Narrow" w:hAnsi="Arial Narrow"/>
                <w:color w:val="000000"/>
              </w:rPr>
              <w:t>2</w:t>
            </w:r>
          </w:p>
        </w:tc>
        <w:tc>
          <w:tcPr>
            <w:tcW w:w="1714" w:type="dxa"/>
            <w:tcBorders>
              <w:top w:val="single" w:sz="2" w:space="0" w:color="366092"/>
              <w:left w:val="nil"/>
              <w:bottom w:val="single" w:sz="4"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rPr>
            </w:pPr>
            <w:r>
              <w:rPr>
                <w:rFonts w:ascii="Arial Narrow" w:hAnsi="Arial Narrow"/>
                <w:color w:val="000000"/>
              </w:rPr>
              <w:t>2.053.725</w:t>
            </w:r>
          </w:p>
        </w:tc>
        <w:tc>
          <w:tcPr>
            <w:tcW w:w="1889" w:type="dxa"/>
            <w:tcBorders>
              <w:top w:val="single" w:sz="2" w:space="0" w:color="366092"/>
              <w:left w:val="nil"/>
              <w:bottom w:val="single" w:sz="4"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rPr>
            </w:pPr>
            <w:r>
              <w:rPr>
                <w:rFonts w:ascii="Arial Narrow" w:hAnsi="Arial Narrow"/>
                <w:color w:val="000000"/>
              </w:rPr>
              <w:t>2.028.046</w:t>
            </w:r>
          </w:p>
        </w:tc>
        <w:tc>
          <w:tcPr>
            <w:tcW w:w="1028" w:type="dxa"/>
            <w:tcBorders>
              <w:top w:val="single" w:sz="2" w:space="0" w:color="366092"/>
              <w:left w:val="nil"/>
              <w:bottom w:val="single" w:sz="4" w:space="0" w:color="366092"/>
              <w:right w:val="nil"/>
            </w:tcBorders>
            <w:shd w:val="clear" w:color="auto" w:fill="auto"/>
            <w:noWrap/>
            <w:vAlign w:val="center"/>
            <w:hideMark/>
          </w:tcPr>
          <w:p w:rsidR="00ED51AE" w:rsidRPr="00964B39" w:rsidRDefault="00ED51AE" w:rsidP="00964B39">
            <w:pPr>
              <w:spacing w:after="0"/>
              <w:ind w:firstLine="0"/>
              <w:jc w:val="right"/>
              <w:rPr>
                <w:rFonts w:ascii="Arial Narrow" w:hAnsi="Arial Narrow"/>
                <w:color w:val="000000"/>
              </w:rPr>
            </w:pPr>
            <w:r>
              <w:rPr>
                <w:rFonts w:ascii="Arial Narrow" w:hAnsi="Arial Narrow"/>
                <w:color w:val="000000"/>
              </w:rPr>
              <w:t>-1,25</w:t>
            </w:r>
          </w:p>
        </w:tc>
      </w:tr>
    </w:tbl>
    <w:p w:rsidR="00ED51AE" w:rsidRPr="00A40D3D" w:rsidRDefault="00360D0F" w:rsidP="00E616B7">
      <w:pPr>
        <w:pStyle w:val="texto"/>
        <w:spacing w:before="80" w:after="180"/>
        <w:ind w:left="113" w:right="68" w:firstLine="0"/>
        <w:rPr>
          <w:rFonts w:ascii="Arial Narrow" w:hAnsi="Arial Narrow"/>
          <w:sz w:val="17"/>
          <w:szCs w:val="17"/>
        </w:rPr>
      </w:pPr>
      <w:r>
        <w:rPr>
          <w:rFonts w:ascii="Arial Narrow" w:hAnsi="Arial Narrow"/>
          <w:sz w:val="17"/>
          <w:szCs w:val="17"/>
        </w:rPr>
        <w:t xml:space="preserve">*Balio zenbatetsiak eta lizitazio-zenbatekoak </w:t>
      </w:r>
      <w:proofErr w:type="spellStart"/>
      <w:r>
        <w:rPr>
          <w:rFonts w:ascii="Arial Narrow" w:hAnsi="Arial Narrow"/>
          <w:sz w:val="17"/>
          <w:szCs w:val="17"/>
        </w:rPr>
        <w:t>BHZko</w:t>
      </w:r>
      <w:proofErr w:type="spellEnd"/>
      <w:r>
        <w:rPr>
          <w:rFonts w:ascii="Arial Narrow" w:hAnsi="Arial Narrow"/>
          <w:sz w:val="17"/>
          <w:szCs w:val="17"/>
        </w:rPr>
        <w:t xml:space="preserve"> 18 toki finkoak ez ezik, behin-behineko beste bost toki ere hartzen ditu, zeinetan ez baitago toki-erreserbarik; eta arreta-kasuan, lizitazioaren zenbatekoa gehitzen da, pleguen araberako fakturazio-baldintza desberdinduekin.</w:t>
      </w:r>
    </w:p>
    <w:p w:rsidR="00877ED7" w:rsidRPr="00E47E39" w:rsidRDefault="00877ED7" w:rsidP="00FE5DD9">
      <w:pPr>
        <w:pStyle w:val="texto"/>
        <w:spacing w:after="100"/>
      </w:pPr>
      <w:r>
        <w:t>Egindako berrikuspenetik, honako alderdi hauek nabarmendu behar ditugu:</w:t>
      </w:r>
    </w:p>
    <w:p w:rsidR="00877ED7" w:rsidRPr="00D27F64" w:rsidRDefault="007C6C5F"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pPr>
      <w:r>
        <w:t>2. loteari dagokion prozeduran, amaierara arte adjudikazio-hartzaile gertatu ez den entitatearen oroitidazki teknikoaren balorazioari eusten zaio, nahiz eta pleguetan eskatutako gutxienekora iritsi ez; izan ere, hura baztertu egin beharra zegoen.</w:t>
      </w:r>
    </w:p>
    <w:p w:rsidR="00877ED7" w:rsidRPr="00C809C1" w:rsidRDefault="00255BE1"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rPr>
          <w:color w:val="000000"/>
          <w:szCs w:val="26"/>
        </w:rPr>
      </w:pPr>
      <w:r>
        <w:t>Espediente horiek izapidetze urgentekotzat kalifikatzen dira, baina izapid</w:t>
      </w:r>
      <w:r>
        <w:t>e</w:t>
      </w:r>
      <w:r>
        <w:t>tze epeei begiratuta, hori ez da koherentea zuzendariordetzak nahi zuen urge</w:t>
      </w:r>
      <w:r>
        <w:t>n</w:t>
      </w:r>
      <w:r>
        <w:t>tziarekin.</w:t>
      </w:r>
      <w:r>
        <w:rPr>
          <w:color w:val="000000"/>
          <w:szCs w:val="26"/>
        </w:rPr>
        <w:t xml:space="preserve"> </w:t>
      </w:r>
    </w:p>
    <w:p w:rsidR="00877ED7" w:rsidRDefault="00877ED7" w:rsidP="00FE5DD9">
      <w:pPr>
        <w:pStyle w:val="texto"/>
        <w:spacing w:after="240"/>
      </w:pPr>
      <w:r>
        <w:t>Aurreko kontratuaren indarraldia 2015eko apirilean amaitu zenetik 2. lotea (OEH, EHE eta adingabeen jarraipena) 2017ko urrian adjudikatu zen arte, ze</w:t>
      </w:r>
      <w:r>
        <w:t>r</w:t>
      </w:r>
      <w:r>
        <w:t>bitzua aurreko adjudikazio-hartzaileak eman izan du, “aberaste bidegabearen teoria” figurari jarraituz. Egoera horretan bertan jarraitzen dute 1. loteko zerb</w:t>
      </w:r>
      <w:r>
        <w:t>i</w:t>
      </w:r>
      <w:r>
        <w:t>tzuek (BHZ</w:t>
      </w:r>
      <w:proofErr w:type="spellStart"/>
      <w:r>
        <w:t xml:space="preserve">), </w:t>
      </w:r>
      <w:proofErr w:type="spellEnd"/>
      <w:r>
        <w:t xml:space="preserve">lote hori eman gabe deklaratu baitzen. </w:t>
      </w:r>
    </w:p>
    <w:p w:rsidR="00A12A07" w:rsidRDefault="00360D0F" w:rsidP="00FE5DD9">
      <w:pPr>
        <w:pStyle w:val="texto"/>
        <w:spacing w:after="240"/>
      </w:pPr>
      <w:r>
        <w:rPr>
          <w:b/>
        </w:rPr>
        <w:t>Azken batez</w:t>
      </w:r>
      <w:r>
        <w:t>, aztertutako espedienteetako kontratazioan egindako adjudik</w:t>
      </w:r>
      <w:r>
        <w:t>a</w:t>
      </w:r>
      <w:r>
        <w:t>zio-prozedurak, oro har, Kontratu Publikoei buruzko 6/2006 Foru Legean ez</w:t>
      </w:r>
      <w:r>
        <w:t>a</w:t>
      </w:r>
      <w:r>
        <w:t>rritako xedapenen arabera gauzatu dira, eta 2016an egindako lizitazio berrien pleguetan</w:t>
      </w:r>
      <w:r w:rsidR="00A12A07">
        <w:rPr>
          <w:rStyle w:val="Refdenotaalpie"/>
          <w:lang w:val="es-ES"/>
        </w:rPr>
        <w:footnoteReference w:id="13"/>
      </w:r>
      <w:r>
        <w:t xml:space="preserve"> 2014/24/EB Zuzentarauko xedapen batzuk sartu dira, zeinek, barne antolamendurako transposizioa egin gabe dauden arren, zuzeneko eragina ba</w:t>
      </w:r>
      <w:r>
        <w:t>i</w:t>
      </w:r>
      <w:r>
        <w:t>tute transposizio-epea amaitu ondoren.</w:t>
      </w:r>
    </w:p>
    <w:p w:rsidR="00360D0F" w:rsidRDefault="00360D0F" w:rsidP="00FE5DD9">
      <w:pPr>
        <w:pStyle w:val="texto"/>
        <w:spacing w:after="240"/>
      </w:pPr>
      <w:r>
        <w:t>Izapidetzeko gelditzen dira kontratazio-espediente berriak, hasierako kontr</w:t>
      </w:r>
      <w:r>
        <w:t>a</w:t>
      </w:r>
      <w:r>
        <w:t xml:space="preserve">tuaren indarraldia amaituta egon arren ematen jarraitzen diren zerbitzu batzuei estaldura ematen dietenak. </w:t>
      </w:r>
    </w:p>
    <w:p w:rsidR="00877ED7" w:rsidRPr="00471D93" w:rsidRDefault="00877ED7" w:rsidP="00471D93">
      <w:pPr>
        <w:pStyle w:val="atitulo2"/>
        <w:spacing w:before="240"/>
      </w:pPr>
      <w:bookmarkStart w:id="18" w:name="_Toc523384165"/>
      <w:r>
        <w:t>V.2. Moduluari buruzko zenbatespenak eta langileen kostuaren ebalu</w:t>
      </w:r>
      <w:r>
        <w:t>a</w:t>
      </w:r>
      <w:r>
        <w:t>zioa zerbitzu kontratatuen lizitazioetan</w:t>
      </w:r>
      <w:bookmarkEnd w:id="18"/>
    </w:p>
    <w:p w:rsidR="00877ED7" w:rsidRPr="001C2970" w:rsidRDefault="00360D0F" w:rsidP="001C2970">
      <w:pPr>
        <w:pStyle w:val="atitulo3"/>
        <w:spacing w:before="240"/>
        <w:rPr>
          <w:rFonts w:cs="Arial"/>
        </w:rPr>
      </w:pPr>
      <w:r>
        <w:t>V.2.1. Aurretiazko gogoetak</w:t>
      </w:r>
    </w:p>
    <w:p w:rsidR="00877ED7" w:rsidRDefault="00877ED7" w:rsidP="00E47E39">
      <w:pPr>
        <w:pStyle w:val="texto"/>
      </w:pPr>
      <w:r>
        <w:t xml:space="preserve">Zentroen kudeaketaren kontratazioa, langileei dagokienez, oinarrituta dago sektoreko enpresen eta langileen lan-baldintzen erregulazioan, izaera sektorial nazionaleko </w:t>
      </w:r>
      <w:proofErr w:type="spellStart"/>
      <w:r>
        <w:t>edo/eta</w:t>
      </w:r>
      <w:proofErr w:type="spellEnd"/>
      <w:r>
        <w:t xml:space="preserve"> autonomikoko hitzarmen kolektiboei edo enpresako h</w:t>
      </w:r>
      <w:r>
        <w:t>i</w:t>
      </w:r>
      <w:r>
        <w:t xml:space="preserve">tzarmen kolektiboei erreferentzia eginez, hitzarmen horiek aplikazio desberdina baitute arloetako bakoitzean, ondoren zehazten den bezala.  </w:t>
      </w:r>
    </w:p>
    <w:p w:rsidR="00877ED7" w:rsidRPr="007F3931" w:rsidRDefault="00D27F64" w:rsidP="00FE5DD9">
      <w:pPr>
        <w:pStyle w:val="texto"/>
        <w:spacing w:before="220" w:after="180"/>
        <w:rPr>
          <w:rFonts w:ascii="Arial" w:hAnsi="Arial" w:cs="Arial"/>
          <w:sz w:val="24"/>
        </w:rPr>
      </w:pPr>
      <w:proofErr w:type="spellStart"/>
      <w:r>
        <w:rPr>
          <w:rFonts w:ascii="Arial" w:hAnsi="Arial"/>
          <w:sz w:val="24"/>
        </w:rPr>
        <w:t>Desgaitasunaren</w:t>
      </w:r>
      <w:proofErr w:type="spellEnd"/>
      <w:r>
        <w:rPr>
          <w:rFonts w:ascii="Arial" w:hAnsi="Arial"/>
          <w:sz w:val="24"/>
        </w:rPr>
        <w:t xml:space="preserve"> arloa</w:t>
      </w:r>
    </w:p>
    <w:p w:rsidR="00877ED7" w:rsidRPr="00E47E39" w:rsidRDefault="00877ED7" w:rsidP="00D228F3">
      <w:pPr>
        <w:pStyle w:val="texto"/>
        <w:spacing w:after="100"/>
      </w:pPr>
      <w:proofErr w:type="spellStart"/>
      <w:r>
        <w:lastRenderedPageBreak/>
        <w:t>Desgaitasuna</w:t>
      </w:r>
      <w:proofErr w:type="spellEnd"/>
      <w:r>
        <w:t xml:space="preserve"> dutenentzako arreta-zentroen, egoitzen, etxebizitzen eta eg</w:t>
      </w:r>
      <w:r>
        <w:t>u</w:t>
      </w:r>
      <w:r>
        <w:t>neko zentroen kudeaketaren kontratazioa dela-eta, sektoreko autonomia erkid</w:t>
      </w:r>
      <w:r>
        <w:t>e</w:t>
      </w:r>
      <w:r>
        <w:t>goaren mailako lan-baldintzen erregulazioari begiratu behar zaio, zehazki, N</w:t>
      </w:r>
      <w:r>
        <w:t>a</w:t>
      </w:r>
      <w:r>
        <w:t>farroako Gobernuarekin itunduta dauden desgaituentzako kudeaketa pribatuko arreta-zentroen hitzarmen kolektiboari; hain zuzen ere, honako hauek aplikatu dira:</w:t>
      </w:r>
    </w:p>
    <w:p w:rsidR="00877ED7" w:rsidRPr="00CE755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pPr>
      <w:r>
        <w:t>I. hitzarmen kolektiboa, 2005-2008 urteetakoa</w:t>
      </w:r>
      <w:r w:rsidR="008812CF" w:rsidRPr="00CE7557">
        <w:rPr>
          <w:rStyle w:val="Refdenotaalpie"/>
          <w:lang w:val="es-ES"/>
        </w:rPr>
        <w:footnoteReference w:id="14"/>
      </w:r>
    </w:p>
    <w:p w:rsidR="00877ED7" w:rsidRPr="00CE755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pPr>
      <w:r>
        <w:t>II. hitzarmen kolektiboa, 2009-2011 urteetakoa</w:t>
      </w:r>
      <w:r w:rsidR="008812CF" w:rsidRPr="00CE7557">
        <w:rPr>
          <w:rStyle w:val="Refdenotaalpie"/>
          <w:lang w:val="es-ES"/>
        </w:rPr>
        <w:footnoteReference w:id="15"/>
      </w:r>
    </w:p>
    <w:p w:rsidR="00877ED7" w:rsidRPr="00CE755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pPr>
      <w:r>
        <w:t>III. hitzarmen kolektiboa, 2011-2012 urteetakoa</w:t>
      </w:r>
      <w:r w:rsidR="008812CF" w:rsidRPr="00CE7557">
        <w:rPr>
          <w:rStyle w:val="Refdenotaalpie"/>
          <w:lang w:val="es-ES"/>
        </w:rPr>
        <w:footnoteReference w:id="16"/>
      </w:r>
    </w:p>
    <w:p w:rsidR="00636A67" w:rsidRPr="00CE7557" w:rsidRDefault="008812CF"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pPr>
      <w:r>
        <w:t>IV. hitzarmen kolektiboa, 2017-2019 urteetakoa</w:t>
      </w:r>
      <w:r w:rsidRPr="00CE7557">
        <w:rPr>
          <w:rStyle w:val="Refdenotaalpie"/>
          <w:lang w:val="es-ES"/>
        </w:rPr>
        <w:footnoteReference w:id="17"/>
      </w:r>
    </w:p>
    <w:p w:rsidR="00636A67" w:rsidRPr="00E47E39" w:rsidRDefault="00636A67" w:rsidP="00E47E39">
      <w:pPr>
        <w:pStyle w:val="texto"/>
      </w:pPr>
      <w:r>
        <w:t xml:space="preserve">Kronologia horri dagokionez, honako hau esan beharra dago: </w:t>
      </w:r>
    </w:p>
    <w:p w:rsidR="00636A67" w:rsidRPr="00E47E39" w:rsidRDefault="00636A67" w:rsidP="00E47E39">
      <w:pPr>
        <w:pStyle w:val="texto"/>
      </w:pPr>
      <w:r>
        <w:t>Konstante bat izan da sektoreko negoziazio kolektiboaren aurretik agentzi</w:t>
      </w:r>
      <w:r>
        <w:t>a</w:t>
      </w:r>
      <w:r>
        <w:t>rekiko aldez aurretiko finantzaketa-konpromiso bat egotea, zeinarekin hob</w:t>
      </w:r>
      <w:r>
        <w:t>e</w:t>
      </w:r>
      <w:r>
        <w:t>kuntza ekonomikoaren esparru orokorra ezartzen baitzen. Hartara, hitzarmen bakoitzean sartutako hobekuntzek eta horiek zekarten kostuak, behin aurkeztu eta Gobernuak onartu ondoren, moduluaren prezioa handitzea ekartzen zuten, eta hartan gastu handiagoa baimentzen zen, aurreikusita zeuden lansari-berrikuspenen aplikazio erreala gaitzeko aldez aurretiko baldintza gisa. Ko</w:t>
      </w:r>
      <w:r>
        <w:t>n</w:t>
      </w:r>
      <w:r>
        <w:t>promiso horiek onetsi egin ziren, bigarren hitzarmenean jasota ageri den b</w:t>
      </w:r>
      <w:r>
        <w:t>e</w:t>
      </w:r>
      <w:r>
        <w:t>zala, Gobernuaren 2010eko ekainaren 28ko eta 2010eko abenduaren 13ko Er</w:t>
      </w:r>
      <w:r>
        <w:t>a</w:t>
      </w:r>
      <w:r>
        <w:t>bakien bidez; izan ere, erabaki horiek baimena ematen zioten Nafarroako Me</w:t>
      </w:r>
      <w:r>
        <w:t>n</w:t>
      </w:r>
      <w:r>
        <w:t>dekotasun Agentziari gastu-konpromiso batzuk hartzeko 2010erako proposat</w:t>
      </w:r>
      <w:r>
        <w:t>u</w:t>
      </w:r>
      <w:r>
        <w:t xml:space="preserve">tako hobekuntzak finantzatze aldera. </w:t>
      </w:r>
    </w:p>
    <w:p w:rsidR="00877ED7" w:rsidRPr="00E47E39" w:rsidRDefault="00636A67" w:rsidP="00E47E39">
      <w:pPr>
        <w:pStyle w:val="texto"/>
      </w:pPr>
      <w:r>
        <w:t>2011ko ekitaldian, Nafarroako Foru Komunitatea, gainerako erkidegoak b</w:t>
      </w:r>
      <w:r>
        <w:t>e</w:t>
      </w:r>
      <w:r>
        <w:t>zala, koiuntura ekonomiko eta aurrekontuko zailean zegoen; abagune horretan, izan ere, administrazio publikoak nahitaez aurrekontu-egonkortasuneko ibilbide jakin bati aurre egin beharrean aurkitzen ziren. Zehazki, Nafarroako Foru K</w:t>
      </w:r>
      <w:r>
        <w:t>o</w:t>
      </w:r>
      <w:r>
        <w:t xml:space="preserve">munitateak </w:t>
      </w:r>
      <w:proofErr w:type="spellStart"/>
      <w:r>
        <w:t>—Ganbera</w:t>
      </w:r>
      <w:proofErr w:type="spellEnd"/>
      <w:r>
        <w:t xml:space="preserve"> honek 2011ko ekitaldiko Nafarroako Kontu Orokorrei buruz egindako txostenetik ondorioztatzen den </w:t>
      </w:r>
      <w:proofErr w:type="spellStart"/>
      <w:r>
        <w:t>bezala—</w:t>
      </w:r>
      <w:proofErr w:type="spellEnd"/>
      <w:r>
        <w:t xml:space="preserve"> ez zuen betetzen a</w:t>
      </w:r>
      <w:r>
        <w:t>u</w:t>
      </w:r>
      <w:r>
        <w:t xml:space="preserve">rrekontu-egonkortasunaren muga, aurreikusitakoaz 0,6 puntu </w:t>
      </w:r>
      <w:proofErr w:type="spellStart"/>
      <w:r>
        <w:t>portzentual</w:t>
      </w:r>
      <w:proofErr w:type="spellEnd"/>
      <w:r>
        <w:t xml:space="preserve"> g</w:t>
      </w:r>
      <w:r>
        <w:t>o</w:t>
      </w:r>
      <w:r>
        <w:t>rago baitzegoen.</w:t>
      </w:r>
      <w:r w:rsidR="00F94043">
        <w:rPr>
          <w:rStyle w:val="Refdenotaalpie"/>
          <w:lang w:val="es-ES"/>
        </w:rPr>
        <w:footnoteReference w:id="18"/>
      </w:r>
    </w:p>
    <w:p w:rsidR="00877ED7" w:rsidRPr="00E47E39" w:rsidRDefault="00877ED7" w:rsidP="001744CF">
      <w:pPr>
        <w:pStyle w:val="texto"/>
        <w:spacing w:after="120"/>
      </w:pPr>
      <w:r>
        <w:lastRenderedPageBreak/>
        <w:t>Agertoki horretan, Nafarroako Parlamentuko Osoko Bilkurak, 2011ko irail</w:t>
      </w:r>
      <w:r>
        <w:t>a</w:t>
      </w:r>
      <w:r>
        <w:t>ren 27an, 14/2011 Foru Legea onetsi zuen, zeinak 2011ko Nafarroako Aurr</w:t>
      </w:r>
      <w:r>
        <w:t>e</w:t>
      </w:r>
      <w:r>
        <w:t>kontu Orokorrei buruzko 22/2010 Foru Legea aldatu baitzuen; horren bidez, aukera eman zitzaion Gobernuari jada izenpetuta zeuden kontratuetako prest</w:t>
      </w:r>
      <w:r>
        <w:t>a</w:t>
      </w:r>
      <w:r>
        <w:t>zio eta epeak alde bakarretik aldatzeko. Lege-gaikuntza horren arabera, aurr</w:t>
      </w:r>
      <w:r>
        <w:t>e</w:t>
      </w:r>
      <w:r>
        <w:t>kontu-egonkortasunaren helburua betetzea interes publikoko arrazoia da, eta baldintza horrek gaikuntza ematen du kontratu publikoak aldatzeko, horixe a</w:t>
      </w:r>
      <w:r>
        <w:t>u</w:t>
      </w:r>
      <w:r>
        <w:t xml:space="preserve">rreikusi baitzuen Kontratuei buruzko 6/2006 Foru Legeko 105. artikuluak. </w:t>
      </w:r>
    </w:p>
    <w:p w:rsidR="0069577F" w:rsidRPr="00E47E39" w:rsidRDefault="0069577F" w:rsidP="001744CF">
      <w:pPr>
        <w:pStyle w:val="texto"/>
        <w:spacing w:after="120"/>
      </w:pPr>
      <w:r>
        <w:t xml:space="preserve">14/2011 Foru Legeak indarra hartu zuenetik </w:t>
      </w:r>
      <w:proofErr w:type="spellStart"/>
      <w:r>
        <w:t>—haren</w:t>
      </w:r>
      <w:proofErr w:type="spellEnd"/>
      <w:r>
        <w:t xml:space="preserve"> bidez, gaikuntza em</w:t>
      </w:r>
      <w:r>
        <w:t>a</w:t>
      </w:r>
      <w:r>
        <w:t xml:space="preserve">ten zaio Gobernuari kontratuen </w:t>
      </w:r>
      <w:proofErr w:type="spellStart"/>
      <w:r>
        <w:t>KPIaren</w:t>
      </w:r>
      <w:proofErr w:type="spellEnd"/>
      <w:r>
        <w:t xml:space="preserve"> araberako urteko gaurkotzea </w:t>
      </w:r>
      <w:proofErr w:type="spellStart"/>
      <w:r>
        <w:t>deusezt</w:t>
      </w:r>
      <w:r>
        <w:t>a</w:t>
      </w:r>
      <w:r>
        <w:t>tzeko—</w:t>
      </w:r>
      <w:proofErr w:type="spellEnd"/>
      <w:r>
        <w:t>, plegu berriek prezioak ez berrikusteari buruzko klausula bat jasotzen dute; hori dela eta, modulu ekonomikoaren prezioak aldatu gabe iraunen du kontratuek indarra duten bitartean. Aldaketa honekin, 2005etik jarraitu den ohiko prozedura eragozten da; izan ere, urte horretan ordura arteko lehen h</w:t>
      </w:r>
      <w:r>
        <w:t>i</w:t>
      </w:r>
      <w:r>
        <w:t>tzarmena sinatzen da, negoziazio kolektiboan itundutako hobekuntzei estaldura ekonomikoa emateko.</w:t>
      </w:r>
    </w:p>
    <w:p w:rsidR="0069577F" w:rsidRPr="00E47E39" w:rsidRDefault="00877ED7" w:rsidP="001744CF">
      <w:pPr>
        <w:pStyle w:val="texto"/>
        <w:spacing w:after="120"/>
      </w:pPr>
      <w:r>
        <w:t>Egoera horren aurrean, enpresa adjudikazio-hartzaileak hitzarmenean ezarr</w:t>
      </w:r>
      <w:r>
        <w:t>i</w:t>
      </w:r>
      <w:r>
        <w:t xml:space="preserve">takoa </w:t>
      </w:r>
      <w:proofErr w:type="spellStart"/>
      <w:r>
        <w:t>ez</w:t>
      </w:r>
      <w:proofErr w:type="spellEnd"/>
      <w:r>
        <w:t xml:space="preserve"> aplikatzeko klausulari atxiki zitzaizkion, eta erabaki zuten eragin ek</w:t>
      </w:r>
      <w:r>
        <w:t>o</w:t>
      </w:r>
      <w:r>
        <w:t xml:space="preserve">nomikoa zuten baldintzak ez aplikatzea; horrek eragina izan zuen, nagusiki, lansarien gaurkotzean, gaikuntzaren osagarrian eta lanaldian. </w:t>
      </w:r>
    </w:p>
    <w:p w:rsidR="00D865A2" w:rsidRDefault="00D865A2" w:rsidP="001744CF">
      <w:pPr>
        <w:pStyle w:val="texto"/>
        <w:spacing w:after="120"/>
        <w:rPr>
          <w:szCs w:val="26"/>
        </w:rPr>
      </w:pPr>
      <w:r>
        <w:t>Enpresen erabaki horren aurrean, gatazka kolektiboko demandak aurkeztu z</w:t>
      </w:r>
      <w:r>
        <w:t>i</w:t>
      </w:r>
      <w:r>
        <w:t>ren lan-arloko epaitegietan. Bide horretan eman ziren epaiak gero Nafarroako Auzitegi Nagusian berretsi ziren, eta txosten hau idazteko garaian guztiak epai irmoak dira.</w:t>
      </w:r>
      <w:r w:rsidR="00F94043">
        <w:rPr>
          <w:rStyle w:val="Refdenotaalpie"/>
          <w:szCs w:val="26"/>
        </w:rPr>
        <w:footnoteReference w:id="19"/>
      </w:r>
    </w:p>
    <w:p w:rsidR="00DD7282" w:rsidRDefault="00DE2C51" w:rsidP="001744CF">
      <w:pPr>
        <w:pStyle w:val="texto"/>
        <w:spacing w:after="120"/>
        <w:rPr>
          <w:color w:val="00B050"/>
        </w:rPr>
      </w:pPr>
      <w:r>
        <w:t>Epaiek pronuntziamendu judizial desberdinak, zentroaren eta enpresaren araberakoak, izan badituzte ere, aitortu dute hitzarmenean aurreikusitako la</w:t>
      </w:r>
      <w:r>
        <w:t>n</w:t>
      </w:r>
      <w:r>
        <w:t xml:space="preserve">sari-berrikuspena ez zitzaiela enpresei </w:t>
      </w:r>
      <w:proofErr w:type="spellStart"/>
      <w:r>
        <w:t>exigitzekoa</w:t>
      </w:r>
      <w:proofErr w:type="spellEnd"/>
      <w:r>
        <w:t>, zeren eta Nafarroako G</w:t>
      </w:r>
      <w:r>
        <w:t>o</w:t>
      </w:r>
      <w:r>
        <w:t>bernuak ez baitzituen ordaintzen lansari-igoera horiek; hau da, agentziak prez</w:t>
      </w:r>
      <w:r>
        <w:t>i</w:t>
      </w:r>
      <w:r>
        <w:t>oak ez gaurkotzeak aukera ematen zien enpresa kontratatuei lansariak ez berr</w:t>
      </w:r>
      <w:r>
        <w:t>i</w:t>
      </w:r>
      <w:r>
        <w:t>kusteko, hitzarmenena aurreikusitako klausula aplikatuz, Nafarroako Justizia Auzitegi Nagusiaren jurisprudentziaren doktrinak aipatutako epaietan adierazi bezala.</w:t>
      </w:r>
      <w:r>
        <w:rPr>
          <w:color w:val="00B050"/>
        </w:rPr>
        <w:t xml:space="preserve"> </w:t>
      </w:r>
    </w:p>
    <w:p w:rsidR="00441FC1" w:rsidRDefault="00441FC1" w:rsidP="001744CF">
      <w:pPr>
        <w:pStyle w:val="texto"/>
        <w:spacing w:after="120"/>
      </w:pPr>
      <w:r>
        <w:t>Epai guztietan, Nafarroako Gobernua absolbitu egin da haren aurkako asm</w:t>
      </w:r>
      <w:r>
        <w:t>o</w:t>
      </w:r>
      <w:r>
        <w:t xml:space="preserve">etatik. </w:t>
      </w:r>
    </w:p>
    <w:p w:rsidR="00877ED7" w:rsidRPr="00E47E39" w:rsidRDefault="00717735" w:rsidP="001744CF">
      <w:pPr>
        <w:pStyle w:val="texto"/>
        <w:spacing w:after="120"/>
      </w:pPr>
      <w:r>
        <w:t>IV. hitzarmenaren testuan, bi aldaketa adierazgarri ikusten dira aurreko</w:t>
      </w:r>
      <w:r>
        <w:t>e</w:t>
      </w:r>
      <w:r>
        <w:t>kiko:</w:t>
      </w:r>
    </w:p>
    <w:p w:rsidR="00877ED7" w:rsidRPr="00CD204B" w:rsidRDefault="00877ED7" w:rsidP="00F11586">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pPr>
      <w:r>
        <w:lastRenderedPageBreak/>
        <w:t>“Lansarien berrikuspena” izenburua daraman 25. artikuluak Nafarroako Gobernuaren finantzaketa-proposamenera igortzen du, hain zuzen ere V. eran</w:t>
      </w:r>
      <w:r>
        <w:t>s</w:t>
      </w:r>
      <w:r>
        <w:t>kin gisa jasotzen dena 2017-2019 aldirako; konpromiso formal hori ez da sartu aurreko hitzarmenetako testuan. Funtsean, konpromisoa honako honetan datza: 2017rako lansarien berrikuspen bat egitea, langile publikoei aplikatzekoa zai</w:t>
      </w:r>
      <w:r>
        <w:t>e</w:t>
      </w:r>
      <w:r>
        <w:t>naren parekoa gehi ehuneko bat eta txandakako lanaren osagarriaren finantz</w:t>
      </w:r>
      <w:r>
        <w:t>a</w:t>
      </w:r>
      <w:r>
        <w:t>keta. 2018ko eta 2019ko ekitaldietarako, lansarien berrikuspena aurreikusten da, langile publikoenaren parekoa, eta antzinatasuneko osagarri berri bat so</w:t>
      </w:r>
      <w:r>
        <w:t>r</w:t>
      </w:r>
      <w:r>
        <w:t xml:space="preserve">tzea, bai eta 2019an lanaldia gutxitzeko konpromisoa ere. </w:t>
      </w:r>
    </w:p>
    <w:p w:rsidR="00877ED7" w:rsidRPr="00E25D3F" w:rsidRDefault="00877ED7" w:rsidP="00F11586">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pPr>
      <w:r>
        <w:t xml:space="preserve">“Hitzarmenean ezarritakoa </w:t>
      </w:r>
      <w:proofErr w:type="spellStart"/>
      <w:r>
        <w:t>ez</w:t>
      </w:r>
      <w:proofErr w:type="spellEnd"/>
      <w:r>
        <w:t xml:space="preserve"> aplikatzeko klausula” izenburua daraman 46. artikulua murriztaileagoa da enpresen alde bakarreko aplikazioan, zeren eta so</w:t>
      </w:r>
      <w:r>
        <w:t>i</w:t>
      </w:r>
      <w:r>
        <w:t>lik baimentzen baita honako kasu tasatu hauek gertatzen direnean:</w:t>
      </w:r>
    </w:p>
    <w:p w:rsidR="00877ED7" w:rsidRPr="009B69D7" w:rsidRDefault="00F11586" w:rsidP="00F11586">
      <w:pPr>
        <w:pStyle w:val="texto"/>
        <w:tabs>
          <w:tab w:val="clear" w:pos="2835"/>
          <w:tab w:val="clear" w:pos="3969"/>
          <w:tab w:val="clear" w:pos="5103"/>
          <w:tab w:val="clear" w:pos="6237"/>
          <w:tab w:val="clear" w:pos="7371"/>
          <w:tab w:val="left" w:pos="480"/>
          <w:tab w:val="num" w:pos="6597"/>
        </w:tabs>
        <w:spacing w:after="120"/>
        <w:ind w:left="289" w:firstLine="0"/>
      </w:pPr>
      <w:r>
        <w:t xml:space="preserve">a) </w:t>
      </w:r>
      <w:proofErr w:type="spellStart"/>
      <w:r>
        <w:t>PAGNAk</w:t>
      </w:r>
      <w:proofErr w:type="spellEnd"/>
      <w:r>
        <w:t xml:space="preserve"> ez ordaintzea edo ordainketetan atzerapen orokor bat izatea.</w:t>
      </w:r>
    </w:p>
    <w:p w:rsidR="00877ED7" w:rsidRPr="001744CF" w:rsidRDefault="00F11586" w:rsidP="00F11586">
      <w:pPr>
        <w:pStyle w:val="texto"/>
        <w:tabs>
          <w:tab w:val="clear" w:pos="2835"/>
          <w:tab w:val="clear" w:pos="3969"/>
          <w:tab w:val="clear" w:pos="5103"/>
          <w:tab w:val="clear" w:pos="6237"/>
          <w:tab w:val="clear" w:pos="7371"/>
          <w:tab w:val="left" w:pos="480"/>
          <w:tab w:val="num" w:pos="6597"/>
        </w:tabs>
        <w:spacing w:after="120"/>
        <w:ind w:left="289" w:firstLine="0"/>
        <w:rPr>
          <w:spacing w:val="0"/>
        </w:rPr>
      </w:pPr>
      <w:r>
        <w:t>b) Kontratuaren aldaketa, langileen kostua estaltzen ez bada.</w:t>
      </w:r>
    </w:p>
    <w:p w:rsidR="00877ED7" w:rsidRPr="009B69D7" w:rsidRDefault="00F11586" w:rsidP="00F11586">
      <w:pPr>
        <w:pStyle w:val="texto"/>
        <w:spacing w:after="120"/>
      </w:pPr>
      <w:r>
        <w:t>c) Kontratazio-pleguetan langileen kostuaren estaldura berariaz ez ezartzea.</w:t>
      </w:r>
    </w:p>
    <w:p w:rsidR="00AE0A37" w:rsidRDefault="00877ED7" w:rsidP="001744CF">
      <w:pPr>
        <w:pStyle w:val="texto"/>
        <w:spacing w:after="120"/>
      </w:pPr>
      <w:r>
        <w:t xml:space="preserve">Aipatu beharra dago hitzarmenean ezarritakoa </w:t>
      </w:r>
      <w:proofErr w:type="spellStart"/>
      <w:r>
        <w:t>ez</w:t>
      </w:r>
      <w:proofErr w:type="spellEnd"/>
      <w:r>
        <w:t xml:space="preserve"> aplikatzeko klausularen okerreko aplikazioa klausula administratiboen plegu berrietan kontratua azal</w:t>
      </w:r>
      <w:r>
        <w:t>e</w:t>
      </w:r>
      <w:r>
        <w:t>razteko arrazoi gisa jasotzen dela.</w:t>
      </w:r>
    </w:p>
    <w:p w:rsidR="00877ED7" w:rsidRPr="007F3931" w:rsidRDefault="007F3931" w:rsidP="001744CF">
      <w:pPr>
        <w:pStyle w:val="texto"/>
        <w:spacing w:before="220" w:after="180"/>
        <w:rPr>
          <w:rFonts w:ascii="Arial" w:hAnsi="Arial" w:cs="Arial"/>
          <w:sz w:val="24"/>
        </w:rPr>
      </w:pPr>
      <w:r>
        <w:rPr>
          <w:rFonts w:ascii="Arial" w:hAnsi="Arial"/>
          <w:sz w:val="24"/>
        </w:rPr>
        <w:t>Gaixotasun mentalaren arloa</w:t>
      </w:r>
    </w:p>
    <w:p w:rsidR="008B0FA7" w:rsidRPr="00E47E39" w:rsidRDefault="00877ED7" w:rsidP="001744CF">
      <w:pPr>
        <w:pStyle w:val="texto"/>
        <w:spacing w:after="120"/>
      </w:pPr>
      <w:r>
        <w:t>Aplikatzekoa dena estatuko hitzarmena da, zehazki XIV. hitzarmen kole</w:t>
      </w:r>
      <w:r>
        <w:t>k</w:t>
      </w:r>
      <w:r>
        <w:t>tibo orokorra, desgaituei arreta emateko zentro eta zerbitzuena, 2012-2016 ald</w:t>
      </w:r>
      <w:r>
        <w:t>i</w:t>
      </w:r>
      <w:r>
        <w:t>rakoa</w:t>
      </w:r>
      <w:bookmarkStart w:id="19" w:name="TMB1198817916"/>
      <w:bookmarkStart w:id="20" w:name="TMB1670162366"/>
      <w:bookmarkEnd w:id="19"/>
      <w:bookmarkEnd w:id="20"/>
      <w:r w:rsidR="00310BCB">
        <w:rPr>
          <w:rStyle w:val="Refdenotaalpie"/>
          <w:lang w:val="es-ES"/>
        </w:rPr>
        <w:footnoteReference w:id="20"/>
      </w:r>
      <w:r>
        <w:t>. Hitzarmen hori 2017an ere indarrean egon da. Dena den, honako hau esaten da:</w:t>
      </w:r>
    </w:p>
    <w:p w:rsidR="00877ED7" w:rsidRPr="003F3028" w:rsidRDefault="008B0FA7" w:rsidP="001744C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pPr>
      <w:proofErr w:type="spellStart"/>
      <w:r>
        <w:t>Félix</w:t>
      </w:r>
      <w:proofErr w:type="spellEnd"/>
      <w:r>
        <w:t xml:space="preserve"> </w:t>
      </w:r>
      <w:proofErr w:type="spellStart"/>
      <w:r>
        <w:t>Garrido</w:t>
      </w:r>
      <w:proofErr w:type="spellEnd"/>
      <w:r>
        <w:t xml:space="preserve"> zentroan, lansariak osatzen dira langile bakoitzak modu pe</w:t>
      </w:r>
      <w:r>
        <w:t>r</w:t>
      </w:r>
      <w:r>
        <w:t>tsonalizatuan hartutako enpresa-erabakien bitartez, halako moduz non lansariak altuagoak izanen baitira aplikatzekoa den hitzarmenean ezarritakoak baino.</w:t>
      </w:r>
    </w:p>
    <w:p w:rsidR="00877ED7" w:rsidRPr="00E27943" w:rsidRDefault="008B0FA7" w:rsidP="001744CF">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rPr>
          <w:spacing w:val="0"/>
          <w:szCs w:val="26"/>
        </w:rPr>
      </w:pPr>
      <w:proofErr w:type="spellStart"/>
      <w:r>
        <w:t>Padre</w:t>
      </w:r>
      <w:proofErr w:type="spellEnd"/>
      <w:r>
        <w:t xml:space="preserve"> </w:t>
      </w:r>
      <w:proofErr w:type="spellStart"/>
      <w:r>
        <w:t>Menni</w:t>
      </w:r>
      <w:proofErr w:type="spellEnd"/>
      <w:r>
        <w:t xml:space="preserve"> eta Benito </w:t>
      </w:r>
      <w:proofErr w:type="spellStart"/>
      <w:r>
        <w:t>Menni</w:t>
      </w:r>
      <w:proofErr w:type="spellEnd"/>
      <w:r>
        <w:t xml:space="preserve"> zentroetan enpresaren hitzarmen kolekt</w:t>
      </w:r>
      <w:r>
        <w:t>i</w:t>
      </w:r>
      <w:r>
        <w:t>boak dira aplikatzekoak.</w:t>
      </w:r>
      <w:r w:rsidR="00CE7557">
        <w:rPr>
          <w:rStyle w:val="Refdenotaalpie"/>
          <w:spacing w:val="0"/>
          <w:szCs w:val="26"/>
        </w:rPr>
        <w:footnoteReference w:id="21"/>
      </w:r>
    </w:p>
    <w:p w:rsidR="00877ED7" w:rsidRPr="007F3931" w:rsidRDefault="00471D93" w:rsidP="001744CF">
      <w:pPr>
        <w:pStyle w:val="texto"/>
        <w:spacing w:before="220" w:after="180"/>
        <w:rPr>
          <w:rFonts w:ascii="Arial" w:hAnsi="Arial" w:cs="Arial"/>
          <w:sz w:val="24"/>
        </w:rPr>
      </w:pPr>
      <w:r>
        <w:rPr>
          <w:rFonts w:ascii="Arial" w:hAnsi="Arial"/>
          <w:sz w:val="24"/>
        </w:rPr>
        <w:t>Adingabearentzako arretaren arloa</w:t>
      </w:r>
    </w:p>
    <w:p w:rsidR="00877ED7" w:rsidRPr="003F3028" w:rsidRDefault="00877ED7" w:rsidP="002C75E1">
      <w:pPr>
        <w:pStyle w:val="texto"/>
        <w:spacing w:after="180"/>
        <w:rPr>
          <w:color w:val="FF0000"/>
        </w:rPr>
      </w:pPr>
      <w:r>
        <w:lastRenderedPageBreak/>
        <w:t>Jarduera horren erreferentziako hitzarmen kolektiboa Gazteak erreformatze</w:t>
      </w:r>
      <w:r>
        <w:t>a</w:t>
      </w:r>
      <w:r>
        <w:t>ren eta adingabeen babesaren arlorako II. estatu-hitzarmena da, eta haren 2016rako lansari-berrikuspena</w:t>
      </w:r>
      <w:r w:rsidR="00310BCB">
        <w:rPr>
          <w:rStyle w:val="Refdenotaalpie"/>
          <w:lang w:val="es-ES"/>
        </w:rPr>
        <w:footnoteReference w:id="22"/>
      </w:r>
    </w:p>
    <w:p w:rsidR="00DF3E21" w:rsidRDefault="00877ED7" w:rsidP="00FD54AA">
      <w:pPr>
        <w:pStyle w:val="texto"/>
        <w:spacing w:after="240"/>
      </w:pPr>
      <w:r>
        <w:t xml:space="preserve">Hala eta guztiz ere, entitate </w:t>
      </w:r>
      <w:proofErr w:type="spellStart"/>
      <w:r>
        <w:t>adjudikatzaileek</w:t>
      </w:r>
      <w:proofErr w:type="spellEnd"/>
      <w:r>
        <w:t xml:space="preserve"> enpresako hitzarmen kolekt</w:t>
      </w:r>
      <w:r>
        <w:t>i</w:t>
      </w:r>
      <w:r>
        <w:t xml:space="preserve">boak aplikatzen dituzte. </w:t>
      </w:r>
    </w:p>
    <w:p w:rsidR="00877ED7" w:rsidRPr="000206CB" w:rsidRDefault="00360D0F" w:rsidP="000206CB">
      <w:pPr>
        <w:pStyle w:val="atitulo3"/>
        <w:spacing w:before="240"/>
        <w:rPr>
          <w:rFonts w:cs="Arial"/>
        </w:rPr>
      </w:pPr>
      <w:r>
        <w:t>V.2.2. Kontratazio administratiboaren esparruaren eskakizun eta xed</w:t>
      </w:r>
      <w:r>
        <w:t>a</w:t>
      </w:r>
      <w:r>
        <w:t>penak</w:t>
      </w:r>
    </w:p>
    <w:p w:rsidR="00DF3E21" w:rsidRPr="007F3931" w:rsidRDefault="006C6A85" w:rsidP="007F3931">
      <w:pPr>
        <w:pStyle w:val="texto"/>
        <w:spacing w:before="240" w:after="200"/>
        <w:rPr>
          <w:rFonts w:ascii="Arial" w:hAnsi="Arial" w:cs="Arial"/>
          <w:sz w:val="24"/>
        </w:rPr>
      </w:pPr>
      <w:r>
        <w:rPr>
          <w:rFonts w:ascii="Arial" w:hAnsi="Arial"/>
          <w:sz w:val="24"/>
        </w:rPr>
        <w:t>Klausula sozialak nahitaez sartzea kontratazio administratiboko pleguetan</w:t>
      </w:r>
    </w:p>
    <w:p w:rsidR="00DF3E21" w:rsidRPr="00E47E39" w:rsidRDefault="00DF3E21" w:rsidP="00E47E39">
      <w:pPr>
        <w:pStyle w:val="texto"/>
      </w:pPr>
      <w:r>
        <w:t>Kontratuei buruzko 6/2006 Foru Legearen 49. artikulua urtarrilaren 22ko 1/2015 Foru Legearen bitartez aldatu zen, eta nahitaezko gutxieneko eduki gisa ezarri zen kontratazio-prozesuan izaera sozialeko eskakizun jakin batzuk sa</w:t>
      </w:r>
      <w:r>
        <w:t>r</w:t>
      </w:r>
      <w:r>
        <w:t xml:space="preserve">tzea. </w:t>
      </w:r>
      <w:proofErr w:type="spellStart"/>
      <w:r>
        <w:t>Exigentzia</w:t>
      </w:r>
      <w:proofErr w:type="spellEnd"/>
      <w:r>
        <w:t xml:space="preserve"> hori, lanaren arloari dagokionez, gauzatu beharra dago plegu</w:t>
      </w:r>
      <w:r>
        <w:t>e</w:t>
      </w:r>
      <w:r>
        <w:t>tan lansariak bermatzeko klausula bat ezarriz; izan ere, haren arabera, nahitaez errespetatu behar dira aplikatzekoa den hitzarmen sektorialaren baldintzak.</w:t>
      </w:r>
    </w:p>
    <w:p w:rsidR="00DF3E21" w:rsidRDefault="00DF3E21" w:rsidP="00E47E39">
      <w:pPr>
        <w:pStyle w:val="texto"/>
      </w:pPr>
      <w:r>
        <w:t xml:space="preserve">Aldaketa horrek 2015eko otsailaren 3tik aurrera egiten diren lizitazio berriak ukituko ditu, data horretan hartuko baitu indarra aipatutako aldaketak. </w:t>
      </w:r>
    </w:p>
    <w:p w:rsidR="000C320F" w:rsidRDefault="000C320F" w:rsidP="000C320F">
      <w:pPr>
        <w:pStyle w:val="texto"/>
        <w:spacing w:before="240" w:after="200"/>
        <w:rPr>
          <w:rFonts w:ascii="Arial" w:hAnsi="Arial" w:cs="Arial"/>
          <w:sz w:val="24"/>
        </w:rPr>
      </w:pPr>
      <w:r>
        <w:rPr>
          <w:rFonts w:ascii="Arial" w:hAnsi="Arial"/>
          <w:sz w:val="24"/>
        </w:rPr>
        <w:t>Kontratuak adjudikatzeko irizpideak</w:t>
      </w:r>
    </w:p>
    <w:p w:rsidR="000C320F" w:rsidRDefault="000C320F" w:rsidP="000C320F">
      <w:pPr>
        <w:pStyle w:val="texto"/>
      </w:pPr>
      <w:r>
        <w:t xml:space="preserve">6/2006 Foru Legearen 51. artikuluak nahitaezko baldintza bat ezartzen du: adjudikazio-irizpideen gutxienez ere ehuneko 50 formulen bitartez baloratzea, irizpide subjektiboen bitartez baloratu beharrean. Horrek indarra hartu zuen 2013ko martxoaren 5etik aurrera egindako lizitazio guztietarako, otsailaren 25eko 3/2013 Foru Legearen bidez egindako aldaketaren ondoren. </w:t>
      </w:r>
    </w:p>
    <w:p w:rsidR="00877ED7" w:rsidRPr="007F3931" w:rsidRDefault="006C6A85" w:rsidP="007F3931">
      <w:pPr>
        <w:pStyle w:val="texto"/>
        <w:spacing w:before="240" w:after="200"/>
        <w:rPr>
          <w:rFonts w:ascii="Arial" w:hAnsi="Arial" w:cs="Arial"/>
          <w:sz w:val="24"/>
        </w:rPr>
      </w:pPr>
      <w:r>
        <w:rPr>
          <w:rFonts w:ascii="Arial" w:hAnsi="Arial"/>
          <w:sz w:val="24"/>
        </w:rPr>
        <w:t>Prezioen berrikuspena</w:t>
      </w:r>
    </w:p>
    <w:p w:rsidR="00202E86" w:rsidRPr="00CE581B" w:rsidRDefault="00877ED7" w:rsidP="00E47E39">
      <w:pPr>
        <w:pStyle w:val="texto"/>
        <w:rPr>
          <w:spacing w:val="2"/>
        </w:rPr>
      </w:pPr>
      <w:r>
        <w:t>Aurrekontu-gastua gerarazteko neurriak aplikatuz, eta 14/2011 Foru Lege</w:t>
      </w:r>
      <w:r>
        <w:t>a</w:t>
      </w:r>
      <w:r>
        <w:t>ren babesean, Nafarroako Gobernuak 2012ko ekainaren 13ean erabaki bat on</w:t>
      </w:r>
      <w:r>
        <w:t>e</w:t>
      </w:r>
      <w:r>
        <w:t>tsi zuen luzagarriak edo urte anitzekoak diren laguntza- eta hornidura-kontratuetarako; erabaki horren bidez, murriztapen batzuk ezartzen dira prez</w:t>
      </w:r>
      <w:r>
        <w:t>i</w:t>
      </w:r>
      <w:r>
        <w:t xml:space="preserve">oen berrikuspenean, eta </w:t>
      </w:r>
      <w:proofErr w:type="spellStart"/>
      <w:r>
        <w:t>KPIaren</w:t>
      </w:r>
      <w:proofErr w:type="spellEnd"/>
      <w:r>
        <w:t xml:space="preserve"> gaurkotzea kentzen da egiten diren luzapen</w:t>
      </w:r>
      <w:r>
        <w:t>e</w:t>
      </w:r>
      <w:r>
        <w:t xml:space="preserve">tan. </w:t>
      </w:r>
    </w:p>
    <w:p w:rsidR="00877ED7" w:rsidRPr="00E47E39" w:rsidRDefault="00877ED7" w:rsidP="00FD54AA">
      <w:pPr>
        <w:pStyle w:val="texto"/>
        <w:spacing w:after="240"/>
      </w:pPr>
      <w:r>
        <w:t>Neurri horren aplikazioa gauzatzen da, lehenengo eta behin, aurreko kontr</w:t>
      </w:r>
      <w:r>
        <w:t>a</w:t>
      </w:r>
      <w:r>
        <w:t>tuetarako eta kontratu indardunetarako prezioen klausula aldatuz; eta bigarr</w:t>
      </w:r>
      <w:r>
        <w:t>e</w:t>
      </w:r>
      <w:r>
        <w:lastRenderedPageBreak/>
        <w:t>nik, prezioen berrikuspenik eza jasoz kontratazio berrietarako pleguetan. Er</w:t>
      </w:r>
      <w:r>
        <w:t>a</w:t>
      </w:r>
      <w:r>
        <w:t>baki horrek indarrean jarraitzen du, eta ez da berariaz indargabetu.</w:t>
      </w:r>
    </w:p>
    <w:p w:rsidR="00877ED7" w:rsidRPr="002C70DB" w:rsidRDefault="00360D0F" w:rsidP="002C70DB">
      <w:pPr>
        <w:pStyle w:val="atitulo3"/>
        <w:spacing w:before="240"/>
        <w:rPr>
          <w:rFonts w:cs="Arial"/>
        </w:rPr>
      </w:pPr>
      <w:r>
        <w:t>V.2.3. Kontratuetako prezioen zenbatespena eta langileen kostuarekin duen lotura</w:t>
      </w:r>
    </w:p>
    <w:p w:rsidR="00877ED7" w:rsidRPr="00E47E39" w:rsidRDefault="00877ED7" w:rsidP="00E47E39">
      <w:pPr>
        <w:pStyle w:val="texto"/>
      </w:pPr>
      <w:r>
        <w:t>Honako hau da kontratuen prezioa zenbatesteko protokoloa:</w:t>
      </w:r>
    </w:p>
    <w:p w:rsidR="006C6A85" w:rsidRPr="00010183" w:rsidRDefault="00877ED7" w:rsidP="003153B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pPr>
      <w:r>
        <w:t>Langileen beharrak ebaluatzen dira arreta-mota bakoitzerako, eta baldintza teknikoen pleguak finkatzen dira. Beharrizan horiek gaixo bakoitzeko langile-ratioetan islatzen dira (</w:t>
      </w:r>
      <w:proofErr w:type="spellStart"/>
      <w:r>
        <w:t>langilea/gaixoa</w:t>
      </w:r>
      <w:proofErr w:type="spellEnd"/>
      <w:r>
        <w:t xml:space="preserve"> edo orduak), zeinak kategorien eta la</w:t>
      </w:r>
      <w:r>
        <w:t>n</w:t>
      </w:r>
      <w:r>
        <w:t xml:space="preserve">postuen arabera sailkatzen baitira. </w:t>
      </w:r>
    </w:p>
    <w:p w:rsidR="00F31955" w:rsidRDefault="00877ED7" w:rsidP="003153B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pPr>
      <w:r>
        <w:t>Langile-gastuaren zenbatespen ekonomikoa kuantifikatzen da ezarritako ratioei aplikatuz aplikatzekoak diren hurrenez hurreneko hitzarmenetan ezarr</w:t>
      </w:r>
      <w:r>
        <w:t>i</w:t>
      </w:r>
      <w:r>
        <w:t>tako zenbatekoak eta lansari-egitura; horiei, gero, honako hauek gehituko zai</w:t>
      </w:r>
      <w:r>
        <w:t>z</w:t>
      </w:r>
      <w:r>
        <w:t>kie: zama sozialen zenbatespen bat, absentismoaren kostua eta beste gastu s</w:t>
      </w:r>
      <w:r>
        <w:t>o</w:t>
      </w:r>
      <w:r>
        <w:t xml:space="preserve">zial batzuk. Azken hiru kontzeptu horiei dagokienez, homogeneotasunik ez dago ez zenbatespenean, ez kalkuluan; halere, oso adierazgarriak ez diren alde batzuk badaude. </w:t>
      </w:r>
    </w:p>
    <w:p w:rsidR="00877ED7" w:rsidRPr="008B4AC5" w:rsidRDefault="00877ED7" w:rsidP="003153B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pPr>
      <w:r>
        <w:t xml:space="preserve">Zerbitzua emateko behar diren gainerako gastuen </w:t>
      </w:r>
      <w:proofErr w:type="spellStart"/>
      <w:r>
        <w:t>—bestelako</w:t>
      </w:r>
      <w:proofErr w:type="spellEnd"/>
      <w:r>
        <w:t xml:space="preserve"> ustiatze-gastutzat hartzen </w:t>
      </w:r>
      <w:proofErr w:type="spellStart"/>
      <w:r>
        <w:t>direnen—</w:t>
      </w:r>
      <w:proofErr w:type="spellEnd"/>
      <w:r>
        <w:t xml:space="preserve"> geroko ebaluazioa. Oro har, aurreko enpresa adj</w:t>
      </w:r>
      <w:r>
        <w:t>u</w:t>
      </w:r>
      <w:r>
        <w:t>dikazio-hartzaileek aurkeztutako oroitidazki ekonomikoetatik abiatzen da, a</w:t>
      </w:r>
      <w:r>
        <w:t>l</w:t>
      </w:r>
      <w:r>
        <w:t xml:space="preserve">diaren batez besteko bat kalkulatuz eta prezioak </w:t>
      </w:r>
      <w:proofErr w:type="spellStart"/>
      <w:r>
        <w:t>KPIaren</w:t>
      </w:r>
      <w:proofErr w:type="spellEnd"/>
      <w:r>
        <w:t xml:space="preserve"> arabera gaurkotuz. Titulartasun pribatuko zentroen kasuan, titulartasun publikoa duten zentroetan ez bezala, ustiatze-gastuen barruan instalazioak amortizatzeari dagozkionak daude. </w:t>
      </w:r>
    </w:p>
    <w:p w:rsidR="00877ED7" w:rsidRPr="00010183" w:rsidRDefault="00877ED7" w:rsidP="003153B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pPr>
      <w:r>
        <w:t>Oro har, ehuneko hiruko etekin bat jasotzea</w:t>
      </w:r>
      <w:r w:rsidR="00F31955" w:rsidRPr="00726042">
        <w:rPr>
          <w:vertAlign w:val="superscript"/>
        </w:rPr>
        <w:footnoteReference w:id="23"/>
      </w:r>
      <w:r>
        <w:t xml:space="preserve"> eta hori dagokion BEZa apl</w:t>
      </w:r>
      <w:r>
        <w:t>i</w:t>
      </w:r>
      <w:r>
        <w:t>katzea, salbu eta entitate adjudikazio-hartzailearen izaera fiskalarengatik, zerga-salbuespena aplikatu behar denean.</w:t>
      </w:r>
    </w:p>
    <w:p w:rsidR="00877ED7" w:rsidRPr="00010183" w:rsidRDefault="00877ED7" w:rsidP="003153B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20"/>
        <w:ind w:left="0" w:firstLine="289"/>
      </w:pPr>
      <w:r>
        <w:t>Zerbitzu-emateak berekin dakartzan gastu zenbatetsien guztizkoa zati ko</w:t>
      </w:r>
      <w:r>
        <w:t>n</w:t>
      </w:r>
      <w:r>
        <w:t>tratatu behar diren tokien kopurua eragiketa egiten da gero, eta horrela toki b</w:t>
      </w:r>
      <w:r>
        <w:t>a</w:t>
      </w:r>
      <w:r>
        <w:t xml:space="preserve">koitzeko modulua lortzen da, erabiltzaile bakoitzeko kontratuaren prezio gisa. </w:t>
      </w:r>
    </w:p>
    <w:p w:rsidR="00877ED7" w:rsidRPr="00E47E39" w:rsidRDefault="00877ED7" w:rsidP="00EC14E3">
      <w:pPr>
        <w:pStyle w:val="texto"/>
      </w:pPr>
      <w:r>
        <w:t>Prozedura arlo guztietarako komuna den arren, honako berezitasun hauek badaude:</w:t>
      </w:r>
    </w:p>
    <w:p w:rsidR="00877ED7" w:rsidRPr="007F3931" w:rsidRDefault="007F3931" w:rsidP="0096655A">
      <w:pPr>
        <w:pStyle w:val="texto"/>
        <w:spacing w:before="320" w:after="280"/>
        <w:rPr>
          <w:rFonts w:ascii="Arial" w:hAnsi="Arial" w:cs="Arial"/>
          <w:sz w:val="24"/>
        </w:rPr>
      </w:pPr>
      <w:proofErr w:type="spellStart"/>
      <w:r>
        <w:rPr>
          <w:rFonts w:ascii="Arial" w:hAnsi="Arial"/>
          <w:sz w:val="24"/>
        </w:rPr>
        <w:t>Desgaitasunaren</w:t>
      </w:r>
      <w:proofErr w:type="spellEnd"/>
      <w:r>
        <w:rPr>
          <w:rFonts w:ascii="Arial" w:hAnsi="Arial"/>
          <w:sz w:val="24"/>
        </w:rPr>
        <w:t xml:space="preserve"> arloa (zentroak eta etxebizitza funtzionalak)</w:t>
      </w:r>
    </w:p>
    <w:p w:rsidR="00877ED7" w:rsidRPr="00BE280B" w:rsidRDefault="00F421EA" w:rsidP="0096655A">
      <w:pPr>
        <w:pStyle w:val="texto"/>
        <w:spacing w:after="180"/>
      </w:pPr>
      <w:r>
        <w:t>2016an zentroetan egindako lizitazioko moduluen kalkulua honako inform</w:t>
      </w:r>
      <w:r>
        <w:t>a</w:t>
      </w:r>
      <w:r>
        <w:t>zio-iturri hauetan oinarritzen da:</w:t>
      </w:r>
    </w:p>
    <w:p w:rsidR="00877ED7" w:rsidRPr="00BE280B" w:rsidRDefault="00877ED7" w:rsidP="0096655A">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lastRenderedPageBreak/>
        <w:t xml:space="preserve">III. hitzarmen kolektiboa, 2011-2012 urteetakoa. 2011. urteari dagokion lansarien taula aplikatzen da, 2011ko </w:t>
      </w:r>
      <w:proofErr w:type="spellStart"/>
      <w:r>
        <w:t>KPIaren</w:t>
      </w:r>
      <w:proofErr w:type="spellEnd"/>
      <w:r>
        <w:t xml:space="preserve"> arabera gaurkotua + % 0,75; hau da, % 3,35. </w:t>
      </w:r>
    </w:p>
    <w:p w:rsidR="00877ED7" w:rsidRPr="00DD7282" w:rsidRDefault="00202E86" w:rsidP="0096655A">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 xml:space="preserve">Langile horiei aplikatzekoa zaien garbiketaren arloko hitzarmena, soilik </w:t>
      </w:r>
      <w:proofErr w:type="spellStart"/>
      <w:r>
        <w:t>Oncinedan</w:t>
      </w:r>
      <w:proofErr w:type="spellEnd"/>
      <w:r>
        <w:t xml:space="preserve">. Gainerako zentroek </w:t>
      </w:r>
      <w:proofErr w:type="spellStart"/>
      <w:r>
        <w:t>desgaitasunaren</w:t>
      </w:r>
      <w:proofErr w:type="spellEnd"/>
      <w:r>
        <w:t xml:space="preserve"> hitzarmena aplikatzearen alde egin zuten.</w:t>
      </w:r>
    </w:p>
    <w:p w:rsidR="00877ED7" w:rsidRPr="00BE280B" w:rsidRDefault="00877ED7" w:rsidP="0096655A">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 xml:space="preserve">Aurreko adjudikazio-hartzaileak eskuratutako langileen zerrenda, langileen </w:t>
      </w:r>
      <w:proofErr w:type="spellStart"/>
      <w:r>
        <w:t>subrogazioaren</w:t>
      </w:r>
      <w:proofErr w:type="spellEnd"/>
      <w:r>
        <w:t xml:space="preserve"> kalkuluaren ondoreetarako.</w:t>
      </w:r>
    </w:p>
    <w:p w:rsidR="00EC14E3" w:rsidRPr="00EC14E3" w:rsidRDefault="00877ED7" w:rsidP="0096655A">
      <w:pPr>
        <w:pStyle w:val="texto"/>
        <w:spacing w:after="180"/>
        <w:rPr>
          <w:sz w:val="20"/>
          <w:szCs w:val="20"/>
        </w:rPr>
      </w:pPr>
      <w:r>
        <w:t xml:space="preserve">Carmen </w:t>
      </w:r>
      <w:proofErr w:type="spellStart"/>
      <w:r>
        <w:t>Aldave</w:t>
      </w:r>
      <w:proofErr w:type="spellEnd"/>
      <w:r>
        <w:t xml:space="preserve"> zentroaren kasuan, garbiketa-zerbitzua enplegu zentro berezi batekin azpikontratatu zen.</w:t>
      </w:r>
    </w:p>
    <w:p w:rsidR="00877ED7" w:rsidRDefault="00ED46EE" w:rsidP="00EC14E3">
      <w:pPr>
        <w:pStyle w:val="texto"/>
        <w:spacing w:after="300"/>
      </w:pPr>
      <w:r>
        <w:t>2. eranskinean, honako hauek ageri dira: zentro bakoitzeko ratioen zenbate</w:t>
      </w:r>
      <w:r>
        <w:t>s</w:t>
      </w:r>
      <w:r>
        <w:t>pen bat, hitzarmenaren araberako lansari-egitura eta kalkulu xeherako gain</w:t>
      </w:r>
      <w:r>
        <w:t>e</w:t>
      </w:r>
      <w:r>
        <w:t>rako osagaien aplikazioa. Behin informazioa gehituta, hurrengo tauletan au</w:t>
      </w:r>
      <w:r>
        <w:t>r</w:t>
      </w:r>
      <w:r>
        <w:t xml:space="preserve">kezten ditugu zentro eta etxebizitza bakoitzaren gastuaren zenbatespena, haren egitura eta egindako lizitazioetan kasuko modulua nola lortu den: </w:t>
      </w:r>
    </w:p>
    <w:tbl>
      <w:tblPr>
        <w:tblW w:w="8826"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77"/>
        <w:gridCol w:w="917"/>
        <w:gridCol w:w="601"/>
        <w:gridCol w:w="1159"/>
        <w:gridCol w:w="425"/>
        <w:gridCol w:w="956"/>
        <w:gridCol w:w="567"/>
        <w:gridCol w:w="899"/>
        <w:gridCol w:w="425"/>
      </w:tblGrid>
      <w:tr w:rsidR="00877ED7" w:rsidRPr="00E8508E" w:rsidTr="003D0198">
        <w:trPr>
          <w:trHeight w:val="312"/>
          <w:jc w:val="center"/>
        </w:trPr>
        <w:tc>
          <w:tcPr>
            <w:tcW w:w="2877" w:type="dxa"/>
            <w:tcBorders>
              <w:bottom w:val="single" w:sz="4" w:space="0" w:color="auto"/>
            </w:tcBorders>
            <w:shd w:val="clear" w:color="auto" w:fill="8DB3E2" w:themeFill="text2" w:themeFillTint="66"/>
            <w:noWrap/>
            <w:vAlign w:val="center"/>
            <w:hideMark/>
          </w:tcPr>
          <w:p w:rsidR="00877ED7" w:rsidRPr="00E8508E" w:rsidRDefault="00E8508E" w:rsidP="006F46BC">
            <w:pPr>
              <w:spacing w:after="0"/>
              <w:ind w:firstLine="0"/>
              <w:rPr>
                <w:rFonts w:ascii="Arial" w:hAnsi="Arial" w:cs="Arial"/>
                <w:color w:val="000000"/>
                <w:sz w:val="16"/>
                <w:szCs w:val="16"/>
              </w:rPr>
            </w:pPr>
            <w:r>
              <w:rPr>
                <w:rFonts w:ascii="Arial" w:hAnsi="Arial"/>
                <w:color w:val="000000"/>
                <w:sz w:val="16"/>
                <w:szCs w:val="16"/>
              </w:rPr>
              <w:t>Zentroak</w:t>
            </w:r>
          </w:p>
        </w:tc>
        <w:tc>
          <w:tcPr>
            <w:tcW w:w="917" w:type="dxa"/>
            <w:tcBorders>
              <w:bottom w:val="single" w:sz="4" w:space="0" w:color="auto"/>
            </w:tcBorders>
            <w:shd w:val="clear" w:color="auto" w:fill="8DB3E2" w:themeFill="text2" w:themeFillTint="66"/>
            <w:noWrap/>
            <w:vAlign w:val="center"/>
            <w:hideMark/>
          </w:tcPr>
          <w:p w:rsidR="00877ED7" w:rsidRPr="00E8508E" w:rsidRDefault="00E8508E" w:rsidP="00B752A8">
            <w:pPr>
              <w:spacing w:after="0"/>
              <w:ind w:firstLine="0"/>
              <w:jc w:val="right"/>
              <w:rPr>
                <w:rFonts w:ascii="Arial" w:hAnsi="Arial" w:cs="Arial"/>
                <w:color w:val="000000"/>
                <w:sz w:val="16"/>
                <w:szCs w:val="16"/>
              </w:rPr>
            </w:pPr>
            <w:proofErr w:type="spellStart"/>
            <w:r>
              <w:rPr>
                <w:rFonts w:ascii="Arial" w:hAnsi="Arial"/>
                <w:color w:val="000000"/>
                <w:sz w:val="16"/>
                <w:szCs w:val="16"/>
              </w:rPr>
              <w:t>Oncineda</w:t>
            </w:r>
            <w:proofErr w:type="spellEnd"/>
          </w:p>
        </w:tc>
        <w:tc>
          <w:tcPr>
            <w:tcW w:w="601" w:type="dxa"/>
            <w:tcBorders>
              <w:bottom w:val="single" w:sz="4" w:space="0" w:color="auto"/>
            </w:tcBorders>
            <w:shd w:val="clear" w:color="auto" w:fill="8DB3E2" w:themeFill="text2" w:themeFillTint="66"/>
            <w:noWrap/>
            <w:vAlign w:val="center"/>
            <w:hideMark/>
          </w:tcPr>
          <w:p w:rsidR="00877ED7" w:rsidRPr="00E8508E" w:rsidRDefault="00877ED7" w:rsidP="006F46BC">
            <w:pPr>
              <w:spacing w:after="0"/>
              <w:ind w:firstLine="0"/>
              <w:jc w:val="center"/>
              <w:rPr>
                <w:rFonts w:ascii="Arial" w:hAnsi="Arial" w:cs="Arial"/>
                <w:color w:val="000000"/>
                <w:sz w:val="16"/>
                <w:szCs w:val="16"/>
              </w:rPr>
            </w:pPr>
            <w:r>
              <w:rPr>
                <w:rFonts w:ascii="Arial" w:hAnsi="Arial"/>
                <w:color w:val="000000"/>
                <w:sz w:val="16"/>
                <w:szCs w:val="16"/>
              </w:rPr>
              <w:t>%</w:t>
            </w:r>
          </w:p>
        </w:tc>
        <w:tc>
          <w:tcPr>
            <w:tcW w:w="1159" w:type="dxa"/>
            <w:tcBorders>
              <w:bottom w:val="single" w:sz="4" w:space="0" w:color="auto"/>
            </w:tcBorders>
            <w:shd w:val="clear" w:color="auto" w:fill="8DB3E2" w:themeFill="text2" w:themeFillTint="66"/>
            <w:noWrap/>
            <w:vAlign w:val="center"/>
            <w:hideMark/>
          </w:tcPr>
          <w:p w:rsidR="00877ED7" w:rsidRPr="00E8508E" w:rsidRDefault="00E8508E" w:rsidP="007B026F">
            <w:pPr>
              <w:spacing w:after="0"/>
              <w:ind w:firstLine="0"/>
              <w:jc w:val="right"/>
              <w:rPr>
                <w:rFonts w:ascii="Arial" w:hAnsi="Arial" w:cs="Arial"/>
                <w:color w:val="000000"/>
                <w:sz w:val="16"/>
                <w:szCs w:val="16"/>
              </w:rPr>
            </w:pPr>
            <w:r>
              <w:rPr>
                <w:rFonts w:ascii="Arial" w:hAnsi="Arial"/>
                <w:color w:val="000000"/>
                <w:sz w:val="16"/>
                <w:szCs w:val="16"/>
              </w:rPr>
              <w:t>Infanta Elena*</w:t>
            </w:r>
          </w:p>
        </w:tc>
        <w:tc>
          <w:tcPr>
            <w:tcW w:w="425" w:type="dxa"/>
            <w:tcBorders>
              <w:bottom w:val="single" w:sz="4" w:space="0" w:color="auto"/>
            </w:tcBorders>
            <w:shd w:val="clear" w:color="auto" w:fill="8DB3E2" w:themeFill="text2" w:themeFillTint="66"/>
            <w:noWrap/>
            <w:vAlign w:val="center"/>
            <w:hideMark/>
          </w:tcPr>
          <w:p w:rsidR="00877ED7" w:rsidRPr="00E8508E" w:rsidRDefault="00877ED7" w:rsidP="006F46BC">
            <w:pPr>
              <w:spacing w:after="0"/>
              <w:ind w:firstLine="0"/>
              <w:jc w:val="center"/>
              <w:rPr>
                <w:rFonts w:ascii="Arial" w:hAnsi="Arial" w:cs="Arial"/>
                <w:color w:val="000000"/>
                <w:sz w:val="16"/>
                <w:szCs w:val="16"/>
              </w:rPr>
            </w:pPr>
            <w:r>
              <w:rPr>
                <w:rFonts w:ascii="Arial" w:hAnsi="Arial"/>
                <w:color w:val="000000"/>
                <w:sz w:val="16"/>
                <w:szCs w:val="16"/>
              </w:rPr>
              <w:t>%</w:t>
            </w:r>
          </w:p>
        </w:tc>
        <w:tc>
          <w:tcPr>
            <w:tcW w:w="956" w:type="dxa"/>
            <w:tcBorders>
              <w:bottom w:val="single" w:sz="4" w:space="0" w:color="auto"/>
            </w:tcBorders>
            <w:shd w:val="clear" w:color="auto" w:fill="8DB3E2" w:themeFill="text2" w:themeFillTint="66"/>
            <w:noWrap/>
            <w:vAlign w:val="center"/>
            <w:hideMark/>
          </w:tcPr>
          <w:p w:rsidR="00877ED7" w:rsidRPr="00E8508E" w:rsidRDefault="00E8508E" w:rsidP="00B752A8">
            <w:pPr>
              <w:spacing w:after="0"/>
              <w:ind w:firstLine="0"/>
              <w:jc w:val="right"/>
              <w:rPr>
                <w:rFonts w:ascii="Arial" w:hAnsi="Arial" w:cs="Arial"/>
                <w:color w:val="000000"/>
                <w:sz w:val="16"/>
                <w:szCs w:val="16"/>
              </w:rPr>
            </w:pPr>
            <w:r>
              <w:rPr>
                <w:rFonts w:ascii="Arial" w:hAnsi="Arial"/>
                <w:color w:val="000000"/>
                <w:sz w:val="16"/>
                <w:szCs w:val="16"/>
              </w:rPr>
              <w:t xml:space="preserve">La </w:t>
            </w:r>
            <w:proofErr w:type="spellStart"/>
            <w:r>
              <w:rPr>
                <w:rFonts w:ascii="Arial" w:hAnsi="Arial"/>
                <w:color w:val="000000"/>
                <w:sz w:val="16"/>
                <w:szCs w:val="16"/>
              </w:rPr>
              <w:t>Atalaya</w:t>
            </w:r>
            <w:proofErr w:type="spellEnd"/>
          </w:p>
        </w:tc>
        <w:tc>
          <w:tcPr>
            <w:tcW w:w="567" w:type="dxa"/>
            <w:tcBorders>
              <w:bottom w:val="single" w:sz="4" w:space="0" w:color="auto"/>
            </w:tcBorders>
            <w:shd w:val="clear" w:color="auto" w:fill="8DB3E2" w:themeFill="text2" w:themeFillTint="66"/>
            <w:noWrap/>
            <w:vAlign w:val="center"/>
            <w:hideMark/>
          </w:tcPr>
          <w:p w:rsidR="00877ED7" w:rsidRPr="00E8508E" w:rsidRDefault="00877ED7" w:rsidP="006F46BC">
            <w:pPr>
              <w:spacing w:after="0"/>
              <w:ind w:firstLine="0"/>
              <w:jc w:val="center"/>
              <w:rPr>
                <w:rFonts w:ascii="Arial" w:hAnsi="Arial" w:cs="Arial"/>
                <w:color w:val="000000"/>
                <w:sz w:val="16"/>
                <w:szCs w:val="16"/>
              </w:rPr>
            </w:pPr>
            <w:r>
              <w:rPr>
                <w:rFonts w:ascii="Arial" w:hAnsi="Arial"/>
                <w:color w:val="000000"/>
                <w:sz w:val="16"/>
                <w:szCs w:val="16"/>
              </w:rPr>
              <w:t>%</w:t>
            </w:r>
          </w:p>
        </w:tc>
        <w:tc>
          <w:tcPr>
            <w:tcW w:w="899" w:type="dxa"/>
            <w:tcBorders>
              <w:bottom w:val="single" w:sz="4" w:space="0" w:color="auto"/>
            </w:tcBorders>
            <w:shd w:val="clear" w:color="auto" w:fill="8DB3E2" w:themeFill="text2" w:themeFillTint="66"/>
            <w:noWrap/>
            <w:vAlign w:val="center"/>
            <w:hideMark/>
          </w:tcPr>
          <w:p w:rsidR="00877ED7" w:rsidRPr="00E8508E" w:rsidRDefault="00E8508E" w:rsidP="00B752A8">
            <w:pPr>
              <w:spacing w:after="0"/>
              <w:ind w:firstLine="0"/>
              <w:jc w:val="right"/>
              <w:rPr>
                <w:rFonts w:ascii="Arial" w:hAnsi="Arial" w:cs="Arial"/>
                <w:color w:val="000000"/>
                <w:sz w:val="16"/>
                <w:szCs w:val="16"/>
              </w:rPr>
            </w:pPr>
            <w:r>
              <w:rPr>
                <w:rFonts w:ascii="Arial" w:hAnsi="Arial"/>
                <w:color w:val="000000"/>
                <w:sz w:val="16"/>
                <w:szCs w:val="16"/>
              </w:rPr>
              <w:t>Guztira</w:t>
            </w:r>
          </w:p>
        </w:tc>
        <w:tc>
          <w:tcPr>
            <w:tcW w:w="425" w:type="dxa"/>
            <w:tcBorders>
              <w:bottom w:val="single" w:sz="4" w:space="0" w:color="auto"/>
            </w:tcBorders>
            <w:shd w:val="clear" w:color="auto" w:fill="8DB3E2" w:themeFill="text2" w:themeFillTint="66"/>
            <w:noWrap/>
            <w:vAlign w:val="center"/>
            <w:hideMark/>
          </w:tcPr>
          <w:p w:rsidR="00877ED7" w:rsidRPr="00E8508E" w:rsidRDefault="00877ED7" w:rsidP="006F46BC">
            <w:pPr>
              <w:spacing w:after="0"/>
              <w:ind w:firstLine="0"/>
              <w:jc w:val="center"/>
              <w:rPr>
                <w:rFonts w:ascii="Arial" w:hAnsi="Arial" w:cs="Arial"/>
                <w:color w:val="000000"/>
                <w:sz w:val="16"/>
                <w:szCs w:val="16"/>
              </w:rPr>
            </w:pPr>
            <w:r>
              <w:rPr>
                <w:rFonts w:ascii="Arial" w:hAnsi="Arial"/>
                <w:color w:val="000000"/>
                <w:sz w:val="16"/>
                <w:szCs w:val="16"/>
              </w:rPr>
              <w:t>%</w:t>
            </w:r>
          </w:p>
        </w:tc>
      </w:tr>
      <w:tr w:rsidR="00877ED7" w:rsidRPr="00E8508E" w:rsidTr="003D0198">
        <w:trPr>
          <w:trHeight w:val="227"/>
          <w:jc w:val="center"/>
        </w:trPr>
        <w:tc>
          <w:tcPr>
            <w:tcW w:w="2877" w:type="dxa"/>
            <w:tcBorders>
              <w:bottom w:val="single" w:sz="4" w:space="0" w:color="auto"/>
            </w:tcBorders>
            <w:shd w:val="clear" w:color="auto" w:fill="auto"/>
            <w:noWrap/>
            <w:vAlign w:val="center"/>
            <w:hideMark/>
          </w:tcPr>
          <w:p w:rsidR="00877ED7" w:rsidRPr="00E8508E" w:rsidRDefault="00B752A8" w:rsidP="006F46BC">
            <w:pPr>
              <w:spacing w:after="0"/>
              <w:ind w:firstLine="0"/>
              <w:rPr>
                <w:rFonts w:ascii="Arial Narrow" w:hAnsi="Arial Narrow"/>
                <w:b/>
                <w:bCs/>
                <w:color w:val="000000"/>
                <w:sz w:val="18"/>
                <w:szCs w:val="18"/>
              </w:rPr>
            </w:pPr>
            <w:r>
              <w:rPr>
                <w:rFonts w:ascii="Arial Narrow" w:hAnsi="Arial Narrow"/>
                <w:b/>
                <w:bCs/>
                <w:color w:val="000000"/>
                <w:sz w:val="18"/>
                <w:szCs w:val="18"/>
              </w:rPr>
              <w:t>Langileen gastuak</w:t>
            </w:r>
          </w:p>
        </w:tc>
        <w:tc>
          <w:tcPr>
            <w:tcW w:w="917" w:type="dxa"/>
            <w:tcBorders>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3.099.988</w:t>
            </w:r>
          </w:p>
        </w:tc>
        <w:tc>
          <w:tcPr>
            <w:tcW w:w="601" w:type="dxa"/>
            <w:tcBorders>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rPr>
            </w:pPr>
            <w:r>
              <w:rPr>
                <w:rFonts w:ascii="Arial Narrow" w:hAnsi="Arial Narrow"/>
                <w:b/>
                <w:bCs/>
                <w:color w:val="000000"/>
                <w:sz w:val="18"/>
                <w:szCs w:val="18"/>
              </w:rPr>
              <w:t>88</w:t>
            </w:r>
          </w:p>
        </w:tc>
        <w:tc>
          <w:tcPr>
            <w:tcW w:w="1159" w:type="dxa"/>
            <w:tcBorders>
              <w:bottom w:val="single" w:sz="4" w:space="0" w:color="auto"/>
            </w:tcBorders>
            <w:shd w:val="clear" w:color="auto" w:fill="auto"/>
            <w:noWrap/>
            <w:vAlign w:val="center"/>
            <w:hideMark/>
          </w:tcPr>
          <w:p w:rsidR="00877ED7" w:rsidRPr="00E8508E" w:rsidRDefault="007B026F" w:rsidP="007B026F">
            <w:pPr>
              <w:spacing w:after="0"/>
              <w:ind w:firstLine="0"/>
              <w:jc w:val="right"/>
              <w:rPr>
                <w:rFonts w:ascii="Arial Narrow" w:hAnsi="Arial Narrow"/>
                <w:b/>
                <w:bCs/>
                <w:sz w:val="18"/>
                <w:szCs w:val="18"/>
              </w:rPr>
            </w:pPr>
            <w:r>
              <w:rPr>
                <w:rFonts w:ascii="Arial Narrow" w:hAnsi="Arial Narrow"/>
                <w:b/>
                <w:bCs/>
                <w:sz w:val="18"/>
                <w:szCs w:val="18"/>
              </w:rPr>
              <w:t>3.773.110</w:t>
            </w:r>
          </w:p>
        </w:tc>
        <w:tc>
          <w:tcPr>
            <w:tcW w:w="425" w:type="dxa"/>
            <w:tcBorders>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sz w:val="18"/>
                <w:szCs w:val="18"/>
              </w:rPr>
            </w:pPr>
            <w:r>
              <w:rPr>
                <w:rFonts w:ascii="Arial Narrow" w:hAnsi="Arial Narrow"/>
                <w:b/>
                <w:bCs/>
                <w:sz w:val="18"/>
                <w:szCs w:val="18"/>
              </w:rPr>
              <w:t>87</w:t>
            </w:r>
          </w:p>
        </w:tc>
        <w:tc>
          <w:tcPr>
            <w:tcW w:w="956" w:type="dxa"/>
            <w:tcBorders>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2.592.593</w:t>
            </w:r>
          </w:p>
        </w:tc>
        <w:tc>
          <w:tcPr>
            <w:tcW w:w="567" w:type="dxa"/>
            <w:tcBorders>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rPr>
            </w:pPr>
            <w:r>
              <w:rPr>
                <w:rFonts w:ascii="Arial Narrow" w:hAnsi="Arial Narrow"/>
                <w:b/>
                <w:bCs/>
                <w:color w:val="000000"/>
                <w:sz w:val="18"/>
                <w:szCs w:val="18"/>
              </w:rPr>
              <w:t>82</w:t>
            </w:r>
          </w:p>
        </w:tc>
        <w:tc>
          <w:tcPr>
            <w:tcW w:w="899" w:type="dxa"/>
            <w:tcBorders>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9.465.691</w:t>
            </w:r>
          </w:p>
        </w:tc>
        <w:tc>
          <w:tcPr>
            <w:tcW w:w="425" w:type="dxa"/>
            <w:tcBorders>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rPr>
            </w:pPr>
            <w:r>
              <w:rPr>
                <w:rFonts w:ascii="Arial Narrow" w:hAnsi="Arial Narrow"/>
                <w:b/>
                <w:bCs/>
                <w:color w:val="000000"/>
                <w:sz w:val="18"/>
                <w:szCs w:val="18"/>
              </w:rPr>
              <w:t>86</w:t>
            </w: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B752A8">
            <w:pPr>
              <w:spacing w:after="0"/>
              <w:ind w:firstLine="0"/>
              <w:rPr>
                <w:rFonts w:ascii="Arial Narrow" w:hAnsi="Arial Narrow"/>
                <w:color w:val="000000"/>
                <w:sz w:val="18"/>
                <w:szCs w:val="18"/>
              </w:rPr>
            </w:pPr>
            <w:r>
              <w:rPr>
                <w:rFonts w:ascii="Arial Narrow" w:hAnsi="Arial Narrow"/>
                <w:color w:val="000000"/>
                <w:sz w:val="18"/>
                <w:szCs w:val="18"/>
              </w:rPr>
              <w:t>Bestelako ustiapen-gastuak</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rPr>
            </w:pPr>
            <w:r>
              <w:rPr>
                <w:rFonts w:ascii="Arial Narrow" w:hAnsi="Arial Narrow"/>
                <w:color w:val="000000"/>
                <w:sz w:val="18"/>
                <w:szCs w:val="18"/>
              </w:rPr>
              <w:t>339.409</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rPr>
            </w:pPr>
            <w:r>
              <w:rPr>
                <w:rFonts w:ascii="Arial Narrow" w:hAnsi="Arial Narrow"/>
                <w:color w:val="000000"/>
                <w:sz w:val="18"/>
                <w:szCs w:val="18"/>
              </w:rPr>
              <w:t>10</w:t>
            </w:r>
          </w:p>
        </w:tc>
        <w:tc>
          <w:tcPr>
            <w:tcW w:w="115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sz w:val="18"/>
                <w:szCs w:val="18"/>
              </w:rPr>
            </w:pPr>
            <w:r>
              <w:rPr>
                <w:rFonts w:ascii="Arial Narrow" w:hAnsi="Arial Narrow"/>
                <w:sz w:val="18"/>
                <w:szCs w:val="18"/>
              </w:rPr>
              <w:t>429.438</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sz w:val="18"/>
                <w:szCs w:val="18"/>
              </w:rPr>
            </w:pPr>
            <w:r>
              <w:rPr>
                <w:rFonts w:ascii="Arial Narrow" w:hAnsi="Arial Narrow"/>
                <w:sz w:val="18"/>
                <w:szCs w:val="18"/>
              </w:rPr>
              <w:t>10</w:t>
            </w: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rPr>
            </w:pPr>
            <w:r>
              <w:rPr>
                <w:rFonts w:ascii="Arial Narrow" w:hAnsi="Arial Narrow"/>
                <w:color w:val="000000"/>
                <w:sz w:val="18"/>
                <w:szCs w:val="18"/>
              </w:rPr>
              <w:t>486.786</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rPr>
            </w:pPr>
            <w:r>
              <w:rPr>
                <w:rFonts w:ascii="Arial Narrow" w:hAnsi="Arial Narrow"/>
                <w:color w:val="000000"/>
                <w:sz w:val="18"/>
                <w:szCs w:val="18"/>
              </w:rPr>
              <w:t>15</w:t>
            </w: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rPr>
            </w:pPr>
            <w:r>
              <w:rPr>
                <w:rFonts w:ascii="Arial Narrow" w:hAnsi="Arial Narrow"/>
                <w:color w:val="000000"/>
                <w:sz w:val="18"/>
                <w:szCs w:val="18"/>
              </w:rPr>
              <w:t>1.255.633</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rPr>
            </w:pPr>
            <w:r>
              <w:rPr>
                <w:rFonts w:ascii="Arial Narrow" w:hAnsi="Arial Narrow"/>
                <w:color w:val="000000"/>
                <w:sz w:val="18"/>
                <w:szCs w:val="18"/>
              </w:rPr>
              <w:t>11</w:t>
            </w: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6F46BC">
            <w:pPr>
              <w:spacing w:after="0"/>
              <w:ind w:firstLine="0"/>
              <w:rPr>
                <w:rFonts w:ascii="Arial Narrow" w:hAnsi="Arial Narrow"/>
                <w:b/>
                <w:bCs/>
                <w:color w:val="000000"/>
                <w:sz w:val="18"/>
                <w:szCs w:val="18"/>
              </w:rPr>
            </w:pPr>
            <w:r>
              <w:rPr>
                <w:rFonts w:ascii="Arial Narrow" w:hAnsi="Arial Narrow"/>
                <w:b/>
                <w:bCs/>
                <w:color w:val="000000"/>
                <w:sz w:val="18"/>
                <w:szCs w:val="18"/>
              </w:rPr>
              <w:t xml:space="preserve">Gastuak, guztira </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3.439.396</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rPr>
            </w:pPr>
            <w:r>
              <w:rPr>
                <w:rFonts w:ascii="Arial Narrow" w:hAnsi="Arial Narrow"/>
                <w:b/>
                <w:bCs/>
                <w:color w:val="000000"/>
                <w:sz w:val="18"/>
                <w:szCs w:val="18"/>
              </w:rPr>
              <w:t>97</w:t>
            </w:r>
          </w:p>
        </w:tc>
        <w:tc>
          <w:tcPr>
            <w:tcW w:w="1159" w:type="dxa"/>
            <w:tcBorders>
              <w:top w:val="single" w:sz="4" w:space="0" w:color="auto"/>
              <w:bottom w:val="single" w:sz="4" w:space="0" w:color="auto"/>
            </w:tcBorders>
            <w:shd w:val="clear" w:color="auto" w:fill="auto"/>
            <w:noWrap/>
            <w:vAlign w:val="center"/>
            <w:hideMark/>
          </w:tcPr>
          <w:p w:rsidR="00877ED7" w:rsidRPr="00E8508E" w:rsidRDefault="007B026F" w:rsidP="00B752A8">
            <w:pPr>
              <w:spacing w:after="0"/>
              <w:ind w:firstLine="0"/>
              <w:jc w:val="right"/>
              <w:rPr>
                <w:rFonts w:ascii="Arial Narrow" w:hAnsi="Arial Narrow"/>
                <w:b/>
                <w:bCs/>
                <w:sz w:val="18"/>
                <w:szCs w:val="18"/>
              </w:rPr>
            </w:pPr>
            <w:r>
              <w:rPr>
                <w:rFonts w:ascii="Arial Narrow" w:hAnsi="Arial Narrow"/>
                <w:b/>
                <w:bCs/>
                <w:sz w:val="18"/>
                <w:szCs w:val="18"/>
              </w:rPr>
              <w:t>4.202.549</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sz w:val="18"/>
                <w:szCs w:val="18"/>
              </w:rPr>
            </w:pPr>
            <w:r>
              <w:rPr>
                <w:rFonts w:ascii="Arial Narrow" w:hAnsi="Arial Narrow"/>
                <w:b/>
                <w:bCs/>
                <w:sz w:val="18"/>
                <w:szCs w:val="18"/>
              </w:rPr>
              <w:t>97</w:t>
            </w: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3.079.379</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rPr>
            </w:pPr>
            <w:r>
              <w:rPr>
                <w:rFonts w:ascii="Arial Narrow" w:hAnsi="Arial Narrow"/>
                <w:b/>
                <w:bCs/>
                <w:color w:val="000000"/>
                <w:sz w:val="18"/>
                <w:szCs w:val="18"/>
              </w:rPr>
              <w:t>97</w:t>
            </w: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10.721.324</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rPr>
            </w:pPr>
            <w:r>
              <w:rPr>
                <w:rFonts w:ascii="Arial Narrow" w:hAnsi="Arial Narrow"/>
                <w:b/>
                <w:bCs/>
                <w:color w:val="000000"/>
                <w:sz w:val="18"/>
                <w:szCs w:val="18"/>
              </w:rPr>
              <w:t>97</w:t>
            </w: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6F46BC">
            <w:pPr>
              <w:spacing w:after="0"/>
              <w:ind w:firstLine="0"/>
              <w:rPr>
                <w:rFonts w:ascii="Arial Narrow" w:hAnsi="Arial Narrow"/>
                <w:color w:val="000000"/>
                <w:sz w:val="18"/>
                <w:szCs w:val="18"/>
              </w:rPr>
            </w:pPr>
            <w:r>
              <w:rPr>
                <w:rFonts w:ascii="Arial Narrow" w:hAnsi="Arial Narrow"/>
                <w:color w:val="000000"/>
                <w:sz w:val="18"/>
                <w:szCs w:val="18"/>
              </w:rPr>
              <w:t>Etekina: % 3</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rPr>
            </w:pPr>
            <w:r>
              <w:rPr>
                <w:rFonts w:ascii="Arial Narrow" w:hAnsi="Arial Narrow"/>
                <w:color w:val="000000"/>
                <w:sz w:val="18"/>
                <w:szCs w:val="18"/>
              </w:rPr>
              <w:t>103.182</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rPr>
            </w:pPr>
            <w:r>
              <w:rPr>
                <w:rFonts w:ascii="Arial Narrow" w:hAnsi="Arial Narrow"/>
                <w:color w:val="000000"/>
                <w:sz w:val="18"/>
                <w:szCs w:val="18"/>
              </w:rPr>
              <w:t>3</w:t>
            </w:r>
          </w:p>
        </w:tc>
        <w:tc>
          <w:tcPr>
            <w:tcW w:w="1159" w:type="dxa"/>
            <w:tcBorders>
              <w:top w:val="single" w:sz="4" w:space="0" w:color="auto"/>
              <w:bottom w:val="single" w:sz="4" w:space="0" w:color="auto"/>
            </w:tcBorders>
            <w:shd w:val="clear" w:color="auto" w:fill="auto"/>
            <w:noWrap/>
            <w:vAlign w:val="center"/>
            <w:hideMark/>
          </w:tcPr>
          <w:p w:rsidR="00877ED7" w:rsidRPr="00E8508E" w:rsidRDefault="007B026F" w:rsidP="00B752A8">
            <w:pPr>
              <w:spacing w:after="0"/>
              <w:ind w:firstLine="0"/>
              <w:jc w:val="right"/>
              <w:rPr>
                <w:rFonts w:ascii="Arial Narrow" w:hAnsi="Arial Narrow"/>
                <w:sz w:val="18"/>
                <w:szCs w:val="18"/>
              </w:rPr>
            </w:pPr>
            <w:r>
              <w:rPr>
                <w:rFonts w:ascii="Arial Narrow" w:hAnsi="Arial Narrow"/>
                <w:sz w:val="18"/>
                <w:szCs w:val="18"/>
              </w:rPr>
              <w:t>126.076</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sz w:val="18"/>
                <w:szCs w:val="18"/>
              </w:rPr>
            </w:pPr>
            <w:r>
              <w:rPr>
                <w:rFonts w:ascii="Arial Narrow" w:hAnsi="Arial Narrow"/>
                <w:sz w:val="18"/>
                <w:szCs w:val="18"/>
              </w:rPr>
              <w:t>3</w:t>
            </w: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rPr>
            </w:pPr>
            <w:r>
              <w:rPr>
                <w:rFonts w:ascii="Arial Narrow" w:hAnsi="Arial Narrow"/>
                <w:color w:val="000000"/>
                <w:sz w:val="18"/>
                <w:szCs w:val="18"/>
              </w:rPr>
              <w:t>92.381</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rPr>
            </w:pPr>
            <w:r>
              <w:rPr>
                <w:rFonts w:ascii="Arial Narrow" w:hAnsi="Arial Narrow"/>
                <w:color w:val="000000"/>
                <w:sz w:val="18"/>
                <w:szCs w:val="18"/>
              </w:rPr>
              <w:t>3</w:t>
            </w: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rPr>
            </w:pPr>
            <w:r>
              <w:rPr>
                <w:rFonts w:ascii="Arial Narrow" w:hAnsi="Arial Narrow"/>
                <w:color w:val="000000"/>
                <w:sz w:val="18"/>
                <w:szCs w:val="18"/>
              </w:rPr>
              <w:t>321.640</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rPr>
            </w:pPr>
            <w:r>
              <w:rPr>
                <w:rFonts w:ascii="Arial Narrow" w:hAnsi="Arial Narrow"/>
                <w:color w:val="000000"/>
                <w:sz w:val="18"/>
                <w:szCs w:val="18"/>
              </w:rPr>
              <w:t>3</w:t>
            </w: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B752A8">
            <w:pPr>
              <w:spacing w:after="0"/>
              <w:ind w:firstLine="0"/>
              <w:rPr>
                <w:rFonts w:ascii="Arial Narrow" w:hAnsi="Arial Narrow"/>
                <w:b/>
                <w:bCs/>
                <w:color w:val="000000"/>
                <w:sz w:val="18"/>
                <w:szCs w:val="18"/>
              </w:rPr>
            </w:pPr>
            <w:r>
              <w:rPr>
                <w:rFonts w:ascii="Arial Narrow" w:hAnsi="Arial Narrow"/>
                <w:b/>
                <w:bCs/>
                <w:color w:val="000000"/>
                <w:sz w:val="18"/>
                <w:szCs w:val="18"/>
              </w:rPr>
              <w:t>Aurrekontua, BEZik gabe</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3.542.578</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rPr>
            </w:pPr>
            <w:r>
              <w:rPr>
                <w:rFonts w:ascii="Arial Narrow" w:hAnsi="Arial Narrow"/>
                <w:b/>
                <w:bCs/>
                <w:color w:val="000000"/>
                <w:sz w:val="18"/>
                <w:szCs w:val="18"/>
              </w:rPr>
              <w:t>100</w:t>
            </w:r>
          </w:p>
        </w:tc>
        <w:tc>
          <w:tcPr>
            <w:tcW w:w="1159" w:type="dxa"/>
            <w:tcBorders>
              <w:top w:val="single" w:sz="4" w:space="0" w:color="auto"/>
              <w:bottom w:val="single" w:sz="4" w:space="0" w:color="auto"/>
            </w:tcBorders>
            <w:shd w:val="clear" w:color="auto" w:fill="auto"/>
            <w:noWrap/>
            <w:vAlign w:val="center"/>
            <w:hideMark/>
          </w:tcPr>
          <w:p w:rsidR="00877ED7" w:rsidRPr="00E8508E" w:rsidRDefault="007B026F" w:rsidP="00B752A8">
            <w:pPr>
              <w:spacing w:after="0"/>
              <w:ind w:firstLine="0"/>
              <w:jc w:val="right"/>
              <w:rPr>
                <w:rFonts w:ascii="Arial Narrow" w:hAnsi="Arial Narrow"/>
                <w:b/>
                <w:bCs/>
                <w:sz w:val="18"/>
                <w:szCs w:val="18"/>
              </w:rPr>
            </w:pPr>
            <w:r>
              <w:rPr>
                <w:rFonts w:ascii="Arial Narrow" w:hAnsi="Arial Narrow"/>
                <w:b/>
                <w:bCs/>
                <w:sz w:val="18"/>
                <w:szCs w:val="18"/>
              </w:rPr>
              <w:t>4.328.625</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sz w:val="18"/>
                <w:szCs w:val="18"/>
              </w:rPr>
            </w:pPr>
            <w:r>
              <w:rPr>
                <w:rFonts w:ascii="Arial Narrow" w:hAnsi="Arial Narrow"/>
                <w:b/>
                <w:bCs/>
                <w:sz w:val="18"/>
                <w:szCs w:val="18"/>
              </w:rPr>
              <w:t>100</w:t>
            </w: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3.171.760</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rPr>
            </w:pPr>
            <w:r>
              <w:rPr>
                <w:rFonts w:ascii="Arial Narrow" w:hAnsi="Arial Narrow"/>
                <w:b/>
                <w:bCs/>
                <w:color w:val="000000"/>
                <w:sz w:val="18"/>
                <w:szCs w:val="18"/>
              </w:rPr>
              <w:t>100</w:t>
            </w: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11.042.964</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rPr>
            </w:pPr>
            <w:r>
              <w:rPr>
                <w:rFonts w:ascii="Arial Narrow" w:hAnsi="Arial Narrow"/>
                <w:b/>
                <w:bCs/>
                <w:color w:val="000000"/>
                <w:sz w:val="18"/>
                <w:szCs w:val="18"/>
              </w:rPr>
              <w:t>100</w:t>
            </w: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B752A8">
            <w:pPr>
              <w:spacing w:after="0"/>
              <w:ind w:firstLine="0"/>
              <w:rPr>
                <w:rFonts w:ascii="Arial Narrow" w:hAnsi="Arial Narrow"/>
                <w:color w:val="000000"/>
                <w:sz w:val="18"/>
                <w:szCs w:val="18"/>
              </w:rPr>
            </w:pPr>
            <w:r>
              <w:rPr>
                <w:rFonts w:ascii="Arial Narrow" w:hAnsi="Arial Narrow"/>
                <w:color w:val="000000"/>
                <w:sz w:val="18"/>
                <w:szCs w:val="18"/>
              </w:rPr>
              <w:t>Aurrekontua (BEZa barne)</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rPr>
            </w:pPr>
            <w:r>
              <w:rPr>
                <w:rFonts w:ascii="Arial Narrow" w:hAnsi="Arial Narrow"/>
                <w:color w:val="000000"/>
                <w:sz w:val="18"/>
                <w:szCs w:val="18"/>
              </w:rPr>
              <w:t>3.684.281</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p>
        </w:tc>
        <w:tc>
          <w:tcPr>
            <w:tcW w:w="1159" w:type="dxa"/>
            <w:tcBorders>
              <w:top w:val="single" w:sz="4" w:space="0" w:color="auto"/>
              <w:bottom w:val="single" w:sz="4" w:space="0" w:color="auto"/>
            </w:tcBorders>
            <w:shd w:val="clear" w:color="auto" w:fill="auto"/>
            <w:noWrap/>
            <w:vAlign w:val="center"/>
            <w:hideMark/>
          </w:tcPr>
          <w:p w:rsidR="00877ED7" w:rsidRPr="00E8508E" w:rsidRDefault="007B026F" w:rsidP="00B752A8">
            <w:pPr>
              <w:spacing w:after="0"/>
              <w:ind w:firstLine="0"/>
              <w:jc w:val="right"/>
              <w:rPr>
                <w:rFonts w:ascii="Arial Narrow" w:hAnsi="Arial Narrow"/>
                <w:sz w:val="18"/>
                <w:szCs w:val="18"/>
              </w:rPr>
            </w:pPr>
            <w:r>
              <w:rPr>
                <w:rFonts w:ascii="Arial Narrow" w:hAnsi="Arial Narrow"/>
                <w:sz w:val="18"/>
                <w:szCs w:val="18"/>
              </w:rPr>
              <w:t>4.501.770</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FF0000"/>
                <w:sz w:val="18"/>
                <w:szCs w:val="18"/>
                <w:lang w:val="es-ES" w:eastAsia="es-ES"/>
              </w:rPr>
            </w:pP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rPr>
            </w:pPr>
            <w:r>
              <w:rPr>
                <w:rFonts w:ascii="Arial Narrow" w:hAnsi="Arial Narrow"/>
                <w:color w:val="000000"/>
                <w:sz w:val="18"/>
                <w:szCs w:val="18"/>
              </w:rPr>
              <w:t>3.298.630</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color w:val="000000"/>
                <w:sz w:val="18"/>
                <w:szCs w:val="18"/>
              </w:rPr>
            </w:pPr>
            <w:r>
              <w:rPr>
                <w:rFonts w:ascii="Arial Narrow" w:hAnsi="Arial Narrow"/>
                <w:color w:val="000000"/>
                <w:sz w:val="18"/>
                <w:szCs w:val="18"/>
              </w:rPr>
              <w:t>11.484.683</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color w:val="000000"/>
                <w:sz w:val="18"/>
                <w:szCs w:val="18"/>
                <w:lang w:val="es-ES" w:eastAsia="es-ES"/>
              </w:rPr>
            </w:pPr>
          </w:p>
        </w:tc>
      </w:tr>
      <w:tr w:rsidR="00877ED7" w:rsidRPr="00E8508E" w:rsidTr="003D0198">
        <w:trPr>
          <w:trHeight w:val="227"/>
          <w:jc w:val="center"/>
        </w:trPr>
        <w:tc>
          <w:tcPr>
            <w:tcW w:w="2877" w:type="dxa"/>
            <w:tcBorders>
              <w:top w:val="single" w:sz="4" w:space="0" w:color="auto"/>
              <w:bottom w:val="single" w:sz="4" w:space="0" w:color="auto"/>
            </w:tcBorders>
            <w:shd w:val="clear" w:color="auto" w:fill="auto"/>
            <w:noWrap/>
            <w:vAlign w:val="center"/>
            <w:hideMark/>
          </w:tcPr>
          <w:p w:rsidR="00877ED7" w:rsidRPr="00E8508E" w:rsidRDefault="00B752A8" w:rsidP="008D13E0">
            <w:pPr>
              <w:spacing w:after="0"/>
              <w:ind w:firstLine="0"/>
              <w:rPr>
                <w:rFonts w:ascii="Arial Narrow" w:hAnsi="Arial Narrow"/>
                <w:b/>
                <w:bCs/>
                <w:color w:val="000000"/>
                <w:sz w:val="18"/>
                <w:szCs w:val="18"/>
              </w:rPr>
            </w:pPr>
            <w:r>
              <w:rPr>
                <w:rFonts w:ascii="Arial Narrow" w:hAnsi="Arial Narrow"/>
                <w:b/>
                <w:bCs/>
                <w:color w:val="000000"/>
                <w:sz w:val="18"/>
                <w:szCs w:val="18"/>
              </w:rPr>
              <w:t>Eguneko zentroko tokiaren modulua (BEZa barne)</w:t>
            </w:r>
          </w:p>
        </w:tc>
        <w:tc>
          <w:tcPr>
            <w:tcW w:w="91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sz w:val="18"/>
                <w:szCs w:val="18"/>
              </w:rPr>
            </w:pPr>
            <w:r>
              <w:rPr>
                <w:rFonts w:ascii="Arial Narrow" w:hAnsi="Arial Narrow"/>
                <w:b/>
                <w:bCs/>
                <w:sz w:val="18"/>
                <w:szCs w:val="18"/>
              </w:rPr>
              <w:t>29.695</w:t>
            </w:r>
          </w:p>
        </w:tc>
        <w:tc>
          <w:tcPr>
            <w:tcW w:w="601"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sz w:val="18"/>
                <w:szCs w:val="18"/>
                <w:lang w:val="es-ES" w:eastAsia="es-ES"/>
              </w:rPr>
            </w:pPr>
          </w:p>
        </w:tc>
        <w:tc>
          <w:tcPr>
            <w:tcW w:w="1159" w:type="dxa"/>
            <w:tcBorders>
              <w:top w:val="single" w:sz="4" w:space="0" w:color="auto"/>
              <w:bottom w:val="single" w:sz="4" w:space="0" w:color="auto"/>
            </w:tcBorders>
            <w:shd w:val="clear" w:color="auto" w:fill="auto"/>
            <w:noWrap/>
            <w:vAlign w:val="center"/>
            <w:hideMark/>
          </w:tcPr>
          <w:p w:rsidR="00877ED7" w:rsidRPr="00E8508E" w:rsidRDefault="007B026F" w:rsidP="00B752A8">
            <w:pPr>
              <w:spacing w:after="0"/>
              <w:ind w:firstLine="0"/>
              <w:jc w:val="right"/>
              <w:rPr>
                <w:rFonts w:ascii="Arial Narrow" w:hAnsi="Arial Narrow"/>
                <w:b/>
                <w:bCs/>
                <w:sz w:val="18"/>
                <w:szCs w:val="18"/>
              </w:rPr>
            </w:pPr>
            <w:r>
              <w:rPr>
                <w:rFonts w:ascii="Arial Narrow" w:hAnsi="Arial Narrow"/>
                <w:b/>
                <w:bCs/>
                <w:sz w:val="18"/>
                <w:szCs w:val="18"/>
              </w:rPr>
              <w:t>25.556</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FF0000"/>
                <w:sz w:val="18"/>
                <w:szCs w:val="18"/>
                <w:lang w:val="es-ES" w:eastAsia="es-ES"/>
              </w:rPr>
            </w:pPr>
          </w:p>
        </w:tc>
        <w:tc>
          <w:tcPr>
            <w:tcW w:w="956"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sz w:val="18"/>
                <w:szCs w:val="18"/>
              </w:rPr>
            </w:pPr>
            <w:r>
              <w:rPr>
                <w:rFonts w:ascii="Arial Narrow" w:hAnsi="Arial Narrow"/>
                <w:b/>
                <w:bCs/>
                <w:sz w:val="18"/>
                <w:szCs w:val="18"/>
              </w:rPr>
              <w:t>20.312</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p>
        </w:tc>
        <w:tc>
          <w:tcPr>
            <w:tcW w:w="899"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 </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p>
        </w:tc>
      </w:tr>
      <w:tr w:rsidR="00877ED7" w:rsidRPr="00E8508E" w:rsidTr="003D0198">
        <w:trPr>
          <w:trHeight w:val="227"/>
          <w:jc w:val="center"/>
        </w:trPr>
        <w:tc>
          <w:tcPr>
            <w:tcW w:w="2877" w:type="dxa"/>
            <w:tcBorders>
              <w:top w:val="single" w:sz="4" w:space="0" w:color="auto"/>
            </w:tcBorders>
            <w:shd w:val="clear" w:color="auto" w:fill="auto"/>
            <w:noWrap/>
            <w:vAlign w:val="center"/>
            <w:hideMark/>
          </w:tcPr>
          <w:p w:rsidR="00877ED7" w:rsidRPr="00E8508E" w:rsidRDefault="00B752A8" w:rsidP="00B752A8">
            <w:pPr>
              <w:spacing w:after="0"/>
              <w:ind w:firstLine="0"/>
              <w:rPr>
                <w:rFonts w:ascii="Arial Narrow" w:hAnsi="Arial Narrow"/>
                <w:b/>
                <w:bCs/>
                <w:color w:val="000000"/>
                <w:sz w:val="18"/>
                <w:szCs w:val="18"/>
              </w:rPr>
            </w:pPr>
            <w:r>
              <w:rPr>
                <w:rFonts w:ascii="Arial Narrow" w:hAnsi="Arial Narrow"/>
                <w:b/>
                <w:bCs/>
                <w:color w:val="000000"/>
                <w:sz w:val="18"/>
                <w:szCs w:val="18"/>
              </w:rPr>
              <w:t>Egoitzako tokiaren modulua (BEZa barne)</w:t>
            </w:r>
          </w:p>
        </w:tc>
        <w:tc>
          <w:tcPr>
            <w:tcW w:w="917" w:type="dxa"/>
            <w:tcBorders>
              <w:top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sz w:val="18"/>
                <w:szCs w:val="18"/>
              </w:rPr>
            </w:pPr>
            <w:r>
              <w:rPr>
                <w:rFonts w:ascii="Arial Narrow" w:hAnsi="Arial Narrow"/>
                <w:b/>
                <w:bCs/>
                <w:sz w:val="18"/>
                <w:szCs w:val="18"/>
              </w:rPr>
              <w:t>57.964</w:t>
            </w:r>
          </w:p>
        </w:tc>
        <w:tc>
          <w:tcPr>
            <w:tcW w:w="601" w:type="dxa"/>
            <w:tcBorders>
              <w:top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sz w:val="18"/>
                <w:szCs w:val="18"/>
                <w:lang w:val="es-ES" w:eastAsia="es-ES"/>
              </w:rPr>
            </w:pPr>
          </w:p>
        </w:tc>
        <w:tc>
          <w:tcPr>
            <w:tcW w:w="1159" w:type="dxa"/>
            <w:tcBorders>
              <w:top w:val="single" w:sz="4" w:space="0" w:color="auto"/>
            </w:tcBorders>
            <w:shd w:val="clear" w:color="auto" w:fill="auto"/>
            <w:noWrap/>
            <w:vAlign w:val="center"/>
            <w:hideMark/>
          </w:tcPr>
          <w:p w:rsidR="00877ED7" w:rsidRPr="00E8508E" w:rsidRDefault="002844D4" w:rsidP="00B752A8">
            <w:pPr>
              <w:spacing w:after="0"/>
              <w:ind w:firstLine="0"/>
              <w:jc w:val="right"/>
              <w:rPr>
                <w:rFonts w:ascii="Arial Narrow" w:hAnsi="Arial Narrow"/>
                <w:b/>
                <w:bCs/>
                <w:sz w:val="18"/>
                <w:szCs w:val="18"/>
              </w:rPr>
            </w:pPr>
            <w:r>
              <w:rPr>
                <w:rFonts w:ascii="Arial Narrow" w:hAnsi="Arial Narrow"/>
                <w:b/>
                <w:bCs/>
                <w:sz w:val="18"/>
                <w:szCs w:val="18"/>
              </w:rPr>
              <w:t xml:space="preserve">   59.930*</w:t>
            </w:r>
          </w:p>
        </w:tc>
        <w:tc>
          <w:tcPr>
            <w:tcW w:w="425" w:type="dxa"/>
            <w:tcBorders>
              <w:top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FF0000"/>
                <w:sz w:val="18"/>
                <w:szCs w:val="18"/>
                <w:lang w:val="es-ES" w:eastAsia="es-ES"/>
              </w:rPr>
            </w:pPr>
          </w:p>
        </w:tc>
        <w:tc>
          <w:tcPr>
            <w:tcW w:w="956" w:type="dxa"/>
            <w:tcBorders>
              <w:top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sz w:val="18"/>
                <w:szCs w:val="18"/>
              </w:rPr>
            </w:pPr>
            <w:r>
              <w:rPr>
                <w:rFonts w:ascii="Arial Narrow" w:hAnsi="Arial Narrow"/>
                <w:b/>
                <w:bCs/>
                <w:sz w:val="18"/>
                <w:szCs w:val="18"/>
              </w:rPr>
              <w:t>59.469</w:t>
            </w:r>
          </w:p>
        </w:tc>
        <w:tc>
          <w:tcPr>
            <w:tcW w:w="567" w:type="dxa"/>
            <w:tcBorders>
              <w:top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p>
        </w:tc>
        <w:tc>
          <w:tcPr>
            <w:tcW w:w="899" w:type="dxa"/>
            <w:tcBorders>
              <w:top w:val="single" w:sz="4" w:space="0" w:color="auto"/>
            </w:tcBorders>
            <w:shd w:val="clear" w:color="auto" w:fill="auto"/>
            <w:noWrap/>
            <w:vAlign w:val="center"/>
            <w:hideMark/>
          </w:tcPr>
          <w:p w:rsidR="00877ED7" w:rsidRPr="00E8508E" w:rsidRDefault="00877ED7" w:rsidP="00B752A8">
            <w:pPr>
              <w:spacing w:after="0"/>
              <w:ind w:firstLine="0"/>
              <w:jc w:val="right"/>
              <w:rPr>
                <w:rFonts w:ascii="Arial Narrow" w:hAnsi="Arial Narrow"/>
                <w:b/>
                <w:bCs/>
                <w:color w:val="000000"/>
                <w:sz w:val="18"/>
                <w:szCs w:val="18"/>
              </w:rPr>
            </w:pPr>
            <w:r>
              <w:rPr>
                <w:rFonts w:ascii="Arial Narrow" w:hAnsi="Arial Narrow"/>
                <w:b/>
                <w:bCs/>
                <w:color w:val="000000"/>
                <w:sz w:val="18"/>
                <w:szCs w:val="18"/>
              </w:rPr>
              <w:t> </w:t>
            </w:r>
          </w:p>
        </w:tc>
        <w:tc>
          <w:tcPr>
            <w:tcW w:w="425" w:type="dxa"/>
            <w:tcBorders>
              <w:top w:val="single" w:sz="4" w:space="0" w:color="auto"/>
            </w:tcBorders>
            <w:shd w:val="clear" w:color="auto" w:fill="auto"/>
            <w:noWrap/>
            <w:vAlign w:val="center"/>
            <w:hideMark/>
          </w:tcPr>
          <w:p w:rsidR="00877ED7" w:rsidRPr="00E8508E" w:rsidRDefault="00877ED7" w:rsidP="00B752A8">
            <w:pPr>
              <w:spacing w:after="0"/>
              <w:ind w:firstLine="0"/>
              <w:jc w:val="center"/>
              <w:rPr>
                <w:rFonts w:ascii="Arial Narrow" w:hAnsi="Arial Narrow"/>
                <w:b/>
                <w:bCs/>
                <w:color w:val="000000"/>
                <w:sz w:val="18"/>
                <w:szCs w:val="18"/>
                <w:lang w:val="es-ES" w:eastAsia="es-ES"/>
              </w:rPr>
            </w:pPr>
          </w:p>
        </w:tc>
      </w:tr>
    </w:tbl>
    <w:p w:rsidR="00DD7282" w:rsidRPr="002F4108" w:rsidRDefault="007B026F" w:rsidP="00434F24">
      <w:pPr>
        <w:spacing w:before="80" w:after="360" w:line="240" w:lineRule="atLeast"/>
        <w:ind w:left="70" w:firstLine="0"/>
        <w:rPr>
          <w:rFonts w:ascii="Arial Narrow" w:hAnsi="Arial Narrow"/>
          <w:sz w:val="16"/>
          <w:szCs w:val="16"/>
        </w:rPr>
      </w:pPr>
      <w:r>
        <w:rPr>
          <w:rFonts w:ascii="Arial Narrow" w:hAnsi="Arial Narrow"/>
          <w:sz w:val="16"/>
          <w:szCs w:val="16"/>
        </w:rPr>
        <w:t xml:space="preserve">* </w:t>
      </w:r>
      <w:proofErr w:type="spellStart"/>
      <w:r>
        <w:rPr>
          <w:rFonts w:ascii="Arial Narrow" w:hAnsi="Arial Narrow"/>
          <w:sz w:val="16"/>
          <w:szCs w:val="16"/>
        </w:rPr>
        <w:t>Gobernanta-postua</w:t>
      </w:r>
      <w:proofErr w:type="spellEnd"/>
      <w:r>
        <w:rPr>
          <w:rFonts w:ascii="Arial Narrow" w:hAnsi="Arial Narrow"/>
          <w:sz w:val="16"/>
          <w:szCs w:val="16"/>
        </w:rPr>
        <w:t xml:space="preserve"> zuzendu eta garbiketa- eta sukalde-orduak doitu ondoren, modulu berria 60.760 eurokoa da</w:t>
      </w:r>
    </w:p>
    <w:tbl>
      <w:tblPr>
        <w:tblW w:w="8838"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694"/>
        <w:gridCol w:w="1100"/>
        <w:gridCol w:w="661"/>
        <w:gridCol w:w="1075"/>
        <w:gridCol w:w="425"/>
        <w:gridCol w:w="1044"/>
        <w:gridCol w:w="567"/>
        <w:gridCol w:w="847"/>
        <w:gridCol w:w="425"/>
      </w:tblGrid>
      <w:tr w:rsidR="00877ED7" w:rsidRPr="00E8508E" w:rsidTr="003D0198">
        <w:trPr>
          <w:trHeight w:val="315"/>
          <w:jc w:val="center"/>
        </w:trPr>
        <w:tc>
          <w:tcPr>
            <w:tcW w:w="2694"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left"/>
              <w:rPr>
                <w:rFonts w:ascii="Arial" w:hAnsi="Arial" w:cs="Arial"/>
                <w:color w:val="000000"/>
                <w:sz w:val="16"/>
                <w:szCs w:val="16"/>
              </w:rPr>
            </w:pPr>
            <w:r>
              <w:rPr>
                <w:rFonts w:ascii="Arial" w:hAnsi="Arial"/>
                <w:color w:val="000000"/>
                <w:sz w:val="16"/>
                <w:szCs w:val="16"/>
              </w:rPr>
              <w:t>Etxebizitza funtzionalak</w:t>
            </w:r>
          </w:p>
        </w:tc>
        <w:tc>
          <w:tcPr>
            <w:tcW w:w="1100"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color w:val="000000"/>
                <w:sz w:val="16"/>
                <w:szCs w:val="16"/>
              </w:rPr>
            </w:pPr>
            <w:proofErr w:type="spellStart"/>
            <w:r>
              <w:rPr>
                <w:rFonts w:ascii="Arial" w:hAnsi="Arial"/>
                <w:b/>
                <w:bCs/>
                <w:color w:val="000000"/>
                <w:sz w:val="16"/>
                <w:szCs w:val="16"/>
              </w:rPr>
              <w:t>Iturrama</w:t>
            </w:r>
            <w:proofErr w:type="spellEnd"/>
          </w:p>
        </w:tc>
        <w:tc>
          <w:tcPr>
            <w:tcW w:w="661"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color w:val="000000"/>
                <w:sz w:val="16"/>
                <w:szCs w:val="16"/>
              </w:rPr>
            </w:pPr>
            <w:r>
              <w:rPr>
                <w:rFonts w:ascii="Arial" w:hAnsi="Arial"/>
                <w:color w:val="000000"/>
                <w:sz w:val="16"/>
                <w:szCs w:val="16"/>
              </w:rPr>
              <w:t>%</w:t>
            </w:r>
          </w:p>
        </w:tc>
        <w:tc>
          <w:tcPr>
            <w:tcW w:w="1075"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color w:val="000000"/>
                <w:sz w:val="16"/>
                <w:szCs w:val="16"/>
              </w:rPr>
            </w:pPr>
            <w:r>
              <w:rPr>
                <w:rFonts w:ascii="Arial" w:hAnsi="Arial"/>
                <w:b/>
                <w:bCs/>
                <w:color w:val="000000"/>
                <w:sz w:val="16"/>
                <w:szCs w:val="16"/>
              </w:rPr>
              <w:t>Tafalla</w:t>
            </w:r>
          </w:p>
        </w:tc>
        <w:tc>
          <w:tcPr>
            <w:tcW w:w="425"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color w:val="000000"/>
                <w:sz w:val="16"/>
                <w:szCs w:val="16"/>
              </w:rPr>
            </w:pPr>
            <w:r>
              <w:rPr>
                <w:rFonts w:ascii="Arial" w:hAnsi="Arial"/>
                <w:color w:val="000000"/>
                <w:sz w:val="16"/>
                <w:szCs w:val="16"/>
              </w:rPr>
              <w:t>%</w:t>
            </w:r>
          </w:p>
        </w:tc>
        <w:tc>
          <w:tcPr>
            <w:tcW w:w="1044"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color w:val="000000"/>
                <w:sz w:val="16"/>
                <w:szCs w:val="16"/>
              </w:rPr>
            </w:pPr>
            <w:r>
              <w:rPr>
                <w:rFonts w:ascii="Arial" w:hAnsi="Arial"/>
                <w:b/>
                <w:bCs/>
                <w:color w:val="000000"/>
                <w:sz w:val="16"/>
                <w:szCs w:val="16"/>
              </w:rPr>
              <w:t>Zangoza</w:t>
            </w:r>
          </w:p>
        </w:tc>
        <w:tc>
          <w:tcPr>
            <w:tcW w:w="567"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color w:val="000000"/>
                <w:sz w:val="16"/>
                <w:szCs w:val="16"/>
              </w:rPr>
            </w:pPr>
            <w:r>
              <w:rPr>
                <w:rFonts w:ascii="Arial" w:hAnsi="Arial"/>
                <w:b/>
                <w:bCs/>
                <w:color w:val="000000"/>
                <w:sz w:val="16"/>
                <w:szCs w:val="16"/>
              </w:rPr>
              <w:t>%</w:t>
            </w:r>
          </w:p>
        </w:tc>
        <w:tc>
          <w:tcPr>
            <w:tcW w:w="847"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color w:val="000000"/>
                <w:sz w:val="16"/>
                <w:szCs w:val="16"/>
              </w:rPr>
            </w:pPr>
            <w:r>
              <w:rPr>
                <w:rFonts w:ascii="Arial" w:hAnsi="Arial"/>
                <w:b/>
                <w:bCs/>
                <w:color w:val="000000"/>
                <w:sz w:val="16"/>
                <w:szCs w:val="16"/>
              </w:rPr>
              <w:t>Guztira</w:t>
            </w:r>
          </w:p>
        </w:tc>
        <w:tc>
          <w:tcPr>
            <w:tcW w:w="425"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color w:val="000000"/>
                <w:sz w:val="16"/>
                <w:szCs w:val="16"/>
              </w:rPr>
            </w:pPr>
            <w:r>
              <w:rPr>
                <w:rFonts w:ascii="Arial" w:hAnsi="Arial"/>
                <w:b/>
                <w:bCs/>
                <w:color w:val="000000"/>
                <w:sz w:val="16"/>
                <w:szCs w:val="16"/>
              </w:rPr>
              <w:t>%</w:t>
            </w:r>
          </w:p>
        </w:tc>
      </w:tr>
      <w:tr w:rsidR="00877ED7" w:rsidRPr="00E8508E" w:rsidTr="003D0198">
        <w:trPr>
          <w:trHeight w:val="227"/>
          <w:jc w:val="center"/>
        </w:trPr>
        <w:tc>
          <w:tcPr>
            <w:tcW w:w="2694" w:type="dxa"/>
            <w:tcBorders>
              <w:bottom w:val="single" w:sz="4" w:space="0" w:color="auto"/>
            </w:tcBorders>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color w:val="000000"/>
                <w:sz w:val="18"/>
                <w:szCs w:val="18"/>
              </w:rPr>
            </w:pPr>
            <w:r>
              <w:rPr>
                <w:rFonts w:ascii="Arial Narrow" w:hAnsi="Arial Narrow"/>
                <w:b/>
                <w:color w:val="000000"/>
                <w:sz w:val="18"/>
                <w:szCs w:val="18"/>
              </w:rPr>
              <w:t>Langileen gastuak</w:t>
            </w:r>
          </w:p>
        </w:tc>
        <w:tc>
          <w:tcPr>
            <w:tcW w:w="1100"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301.121</w:t>
            </w:r>
          </w:p>
        </w:tc>
        <w:tc>
          <w:tcPr>
            <w:tcW w:w="661"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73</w:t>
            </w:r>
          </w:p>
        </w:tc>
        <w:tc>
          <w:tcPr>
            <w:tcW w:w="1075"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276.705</w:t>
            </w:r>
          </w:p>
        </w:tc>
        <w:tc>
          <w:tcPr>
            <w:tcW w:w="425"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78</w:t>
            </w:r>
          </w:p>
        </w:tc>
        <w:tc>
          <w:tcPr>
            <w:tcW w:w="1044"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279.840</w:t>
            </w:r>
          </w:p>
        </w:tc>
        <w:tc>
          <w:tcPr>
            <w:tcW w:w="567"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81</w:t>
            </w:r>
          </w:p>
        </w:tc>
        <w:tc>
          <w:tcPr>
            <w:tcW w:w="847"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857.666</w:t>
            </w:r>
          </w:p>
        </w:tc>
        <w:tc>
          <w:tcPr>
            <w:tcW w:w="425" w:type="dxa"/>
            <w:tcBorders>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77</w:t>
            </w:r>
          </w:p>
        </w:tc>
      </w:tr>
      <w:tr w:rsidR="00877ED7" w:rsidRPr="00E8508E" w:rsidTr="003D0198">
        <w:trPr>
          <w:trHeight w:val="227"/>
          <w:jc w:val="center"/>
        </w:trPr>
        <w:tc>
          <w:tcPr>
            <w:tcW w:w="2694" w:type="dxa"/>
            <w:tcBorders>
              <w:top w:val="single" w:sz="4" w:space="0" w:color="auto"/>
              <w:bottom w:val="single" w:sz="4" w:space="0" w:color="auto"/>
            </w:tcBorders>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Bestelako ustiapen-gastuak</w:t>
            </w:r>
          </w:p>
        </w:tc>
        <w:tc>
          <w:tcPr>
            <w:tcW w:w="1100"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98.259</w:t>
            </w:r>
          </w:p>
        </w:tc>
        <w:tc>
          <w:tcPr>
            <w:tcW w:w="661"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rPr>
            </w:pPr>
            <w:r>
              <w:rPr>
                <w:rFonts w:ascii="Arial Narrow" w:hAnsi="Arial Narrow"/>
                <w:color w:val="000000"/>
                <w:sz w:val="18"/>
                <w:szCs w:val="18"/>
              </w:rPr>
              <w:t>24</w:t>
            </w:r>
          </w:p>
        </w:tc>
        <w:tc>
          <w:tcPr>
            <w:tcW w:w="107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67.650</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rPr>
            </w:pPr>
            <w:r>
              <w:rPr>
                <w:rFonts w:ascii="Arial Narrow" w:hAnsi="Arial Narrow"/>
                <w:color w:val="000000"/>
                <w:sz w:val="18"/>
                <w:szCs w:val="18"/>
              </w:rPr>
              <w:t>19</w:t>
            </w:r>
          </w:p>
        </w:tc>
        <w:tc>
          <w:tcPr>
            <w:tcW w:w="1044"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57.502</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rPr>
            </w:pPr>
            <w:r>
              <w:rPr>
                <w:rFonts w:ascii="Arial Narrow" w:hAnsi="Arial Narrow"/>
                <w:color w:val="000000"/>
                <w:sz w:val="18"/>
                <w:szCs w:val="18"/>
              </w:rPr>
              <w:t>17</w:t>
            </w:r>
          </w:p>
        </w:tc>
        <w:tc>
          <w:tcPr>
            <w:tcW w:w="84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223.411</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rPr>
            </w:pPr>
            <w:r>
              <w:rPr>
                <w:rFonts w:ascii="Arial Narrow" w:hAnsi="Arial Narrow"/>
                <w:color w:val="000000"/>
                <w:sz w:val="18"/>
                <w:szCs w:val="18"/>
              </w:rPr>
              <w:t>20</w:t>
            </w:r>
          </w:p>
        </w:tc>
      </w:tr>
      <w:tr w:rsidR="00877ED7" w:rsidRPr="00E8508E" w:rsidTr="003D0198">
        <w:trPr>
          <w:trHeight w:val="227"/>
          <w:jc w:val="center"/>
        </w:trPr>
        <w:tc>
          <w:tcPr>
            <w:tcW w:w="2694" w:type="dxa"/>
            <w:tcBorders>
              <w:top w:val="single" w:sz="4" w:space="0" w:color="auto"/>
              <w:bottom w:val="single" w:sz="4" w:space="0" w:color="auto"/>
            </w:tcBorders>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color w:val="000000"/>
                <w:sz w:val="18"/>
                <w:szCs w:val="18"/>
              </w:rPr>
            </w:pPr>
            <w:r>
              <w:rPr>
                <w:rFonts w:ascii="Arial Narrow" w:hAnsi="Arial Narrow"/>
                <w:b/>
                <w:color w:val="000000"/>
                <w:sz w:val="18"/>
                <w:szCs w:val="18"/>
              </w:rPr>
              <w:t xml:space="preserve">Gastuak, guztira </w:t>
            </w:r>
          </w:p>
        </w:tc>
        <w:tc>
          <w:tcPr>
            <w:tcW w:w="1100"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399.380</w:t>
            </w:r>
          </w:p>
        </w:tc>
        <w:tc>
          <w:tcPr>
            <w:tcW w:w="661"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97</w:t>
            </w:r>
          </w:p>
        </w:tc>
        <w:tc>
          <w:tcPr>
            <w:tcW w:w="107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344.354</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97</w:t>
            </w:r>
          </w:p>
        </w:tc>
        <w:tc>
          <w:tcPr>
            <w:tcW w:w="1044"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337.342</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97</w:t>
            </w:r>
          </w:p>
        </w:tc>
        <w:tc>
          <w:tcPr>
            <w:tcW w:w="84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1.081.077</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97</w:t>
            </w:r>
          </w:p>
        </w:tc>
      </w:tr>
      <w:tr w:rsidR="00877ED7" w:rsidRPr="00E8508E" w:rsidTr="003D0198">
        <w:trPr>
          <w:trHeight w:val="227"/>
          <w:jc w:val="center"/>
        </w:trPr>
        <w:tc>
          <w:tcPr>
            <w:tcW w:w="2694" w:type="dxa"/>
            <w:tcBorders>
              <w:top w:val="single" w:sz="4" w:space="0" w:color="auto"/>
              <w:bottom w:val="single" w:sz="4" w:space="0" w:color="auto"/>
            </w:tcBorders>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Etekina, % 3</w:t>
            </w:r>
          </w:p>
        </w:tc>
        <w:tc>
          <w:tcPr>
            <w:tcW w:w="1100"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11.981</w:t>
            </w:r>
          </w:p>
        </w:tc>
        <w:tc>
          <w:tcPr>
            <w:tcW w:w="661"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rPr>
            </w:pPr>
            <w:r>
              <w:rPr>
                <w:rFonts w:ascii="Arial Narrow" w:hAnsi="Arial Narrow"/>
                <w:color w:val="000000"/>
                <w:sz w:val="18"/>
                <w:szCs w:val="18"/>
              </w:rPr>
              <w:t>3</w:t>
            </w:r>
          </w:p>
        </w:tc>
        <w:tc>
          <w:tcPr>
            <w:tcW w:w="107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10.331</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rPr>
            </w:pPr>
            <w:r>
              <w:rPr>
                <w:rFonts w:ascii="Arial Narrow" w:hAnsi="Arial Narrow"/>
                <w:color w:val="000000"/>
                <w:sz w:val="18"/>
                <w:szCs w:val="18"/>
              </w:rPr>
              <w:t>3</w:t>
            </w:r>
          </w:p>
        </w:tc>
        <w:tc>
          <w:tcPr>
            <w:tcW w:w="1044"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10.120</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rPr>
            </w:pPr>
            <w:r>
              <w:rPr>
                <w:rFonts w:ascii="Arial Narrow" w:hAnsi="Arial Narrow"/>
                <w:color w:val="000000"/>
                <w:sz w:val="18"/>
                <w:szCs w:val="18"/>
              </w:rPr>
              <w:t>3</w:t>
            </w:r>
          </w:p>
        </w:tc>
        <w:tc>
          <w:tcPr>
            <w:tcW w:w="84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32.432</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color w:val="000000"/>
                <w:sz w:val="18"/>
                <w:szCs w:val="18"/>
              </w:rPr>
            </w:pPr>
            <w:r>
              <w:rPr>
                <w:rFonts w:ascii="Arial Narrow" w:hAnsi="Arial Narrow"/>
                <w:color w:val="000000"/>
                <w:sz w:val="18"/>
                <w:szCs w:val="18"/>
              </w:rPr>
              <w:t>3</w:t>
            </w:r>
          </w:p>
        </w:tc>
      </w:tr>
      <w:tr w:rsidR="00877ED7" w:rsidRPr="00E8508E" w:rsidTr="003D0198">
        <w:trPr>
          <w:trHeight w:val="227"/>
          <w:jc w:val="center"/>
        </w:trPr>
        <w:tc>
          <w:tcPr>
            <w:tcW w:w="2694" w:type="dxa"/>
            <w:tcBorders>
              <w:top w:val="single" w:sz="4" w:space="0" w:color="auto"/>
              <w:bottom w:val="single" w:sz="4" w:space="0" w:color="auto"/>
            </w:tcBorders>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color w:val="000000"/>
                <w:sz w:val="18"/>
                <w:szCs w:val="18"/>
              </w:rPr>
            </w:pPr>
            <w:r>
              <w:rPr>
                <w:rFonts w:ascii="Arial Narrow" w:hAnsi="Arial Narrow"/>
                <w:b/>
                <w:color w:val="000000"/>
                <w:sz w:val="18"/>
                <w:szCs w:val="18"/>
              </w:rPr>
              <w:t>Aurrekontua, BEZik gabe</w:t>
            </w:r>
          </w:p>
        </w:tc>
        <w:tc>
          <w:tcPr>
            <w:tcW w:w="1100"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411.361</w:t>
            </w:r>
          </w:p>
        </w:tc>
        <w:tc>
          <w:tcPr>
            <w:tcW w:w="661"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100</w:t>
            </w:r>
          </w:p>
        </w:tc>
        <w:tc>
          <w:tcPr>
            <w:tcW w:w="107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354.685</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100</w:t>
            </w:r>
          </w:p>
        </w:tc>
        <w:tc>
          <w:tcPr>
            <w:tcW w:w="1044"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347.463</w:t>
            </w:r>
          </w:p>
        </w:tc>
        <w:tc>
          <w:tcPr>
            <w:tcW w:w="56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100</w:t>
            </w:r>
          </w:p>
        </w:tc>
        <w:tc>
          <w:tcPr>
            <w:tcW w:w="847"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1.113.509</w:t>
            </w:r>
          </w:p>
        </w:tc>
        <w:tc>
          <w:tcPr>
            <w:tcW w:w="425" w:type="dxa"/>
            <w:tcBorders>
              <w:top w:val="single" w:sz="4" w:space="0" w:color="auto"/>
              <w:bottom w:val="single" w:sz="4" w:space="0" w:color="auto"/>
            </w:tcBorders>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color w:val="000000"/>
                <w:sz w:val="18"/>
                <w:szCs w:val="18"/>
              </w:rPr>
            </w:pPr>
            <w:r>
              <w:rPr>
                <w:rFonts w:ascii="Arial Narrow" w:hAnsi="Arial Narrow"/>
                <w:b/>
                <w:color w:val="000000"/>
                <w:sz w:val="18"/>
                <w:szCs w:val="18"/>
              </w:rPr>
              <w:t>100</w:t>
            </w:r>
          </w:p>
        </w:tc>
      </w:tr>
      <w:tr w:rsidR="00877ED7" w:rsidRPr="00E8508E" w:rsidTr="003D0198">
        <w:trPr>
          <w:trHeight w:val="227"/>
          <w:jc w:val="center"/>
        </w:trPr>
        <w:tc>
          <w:tcPr>
            <w:tcW w:w="2694" w:type="dxa"/>
            <w:tcBorders>
              <w:top w:val="single" w:sz="4" w:space="0" w:color="auto"/>
              <w:bottom w:val="single" w:sz="4" w:space="0" w:color="auto"/>
            </w:tcBorders>
            <w:shd w:val="clear" w:color="auto" w:fill="auto"/>
            <w:noWrap/>
            <w:vAlign w:val="center"/>
          </w:tcPr>
          <w:p w:rsidR="00877ED7" w:rsidRPr="00E8508E" w:rsidRDefault="00FC7A55" w:rsidP="00FC7A55">
            <w:pPr>
              <w:spacing w:after="0" w:line="240" w:lineRule="atLeast"/>
              <w:ind w:firstLine="0"/>
              <w:jc w:val="left"/>
              <w:rPr>
                <w:rFonts w:ascii="Arial Narrow" w:hAnsi="Arial Narrow"/>
                <w:b/>
                <w:color w:val="000000"/>
                <w:sz w:val="18"/>
                <w:szCs w:val="18"/>
              </w:rPr>
            </w:pPr>
            <w:r>
              <w:rPr>
                <w:rFonts w:ascii="Arial Narrow" w:hAnsi="Arial Narrow"/>
                <w:b/>
                <w:color w:val="000000"/>
                <w:sz w:val="18"/>
                <w:szCs w:val="18"/>
              </w:rPr>
              <w:t>Aurrekontua (BEZa barne)</w:t>
            </w:r>
          </w:p>
        </w:tc>
        <w:tc>
          <w:tcPr>
            <w:tcW w:w="1100"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427.812</w:t>
            </w:r>
          </w:p>
        </w:tc>
        <w:tc>
          <w:tcPr>
            <w:tcW w:w="661"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075"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368.872</w:t>
            </w:r>
          </w:p>
        </w:tc>
        <w:tc>
          <w:tcPr>
            <w:tcW w:w="425"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044"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361.361</w:t>
            </w:r>
          </w:p>
        </w:tc>
        <w:tc>
          <w:tcPr>
            <w:tcW w:w="567"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p>
        </w:tc>
        <w:tc>
          <w:tcPr>
            <w:tcW w:w="847"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color w:val="000000"/>
                <w:sz w:val="18"/>
                <w:szCs w:val="18"/>
                <w:lang w:val="es-ES" w:eastAsia="es-ES"/>
              </w:rPr>
            </w:pPr>
          </w:p>
        </w:tc>
        <w:tc>
          <w:tcPr>
            <w:tcW w:w="425" w:type="dxa"/>
            <w:tcBorders>
              <w:top w:val="single" w:sz="4" w:space="0" w:color="auto"/>
              <w:bottom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color w:val="000000"/>
                <w:sz w:val="18"/>
                <w:szCs w:val="18"/>
                <w:lang w:val="es-ES" w:eastAsia="es-ES"/>
              </w:rPr>
            </w:pPr>
          </w:p>
        </w:tc>
      </w:tr>
      <w:tr w:rsidR="00877ED7" w:rsidRPr="00E8508E" w:rsidTr="003D0198">
        <w:trPr>
          <w:trHeight w:val="227"/>
          <w:jc w:val="center"/>
        </w:trPr>
        <w:tc>
          <w:tcPr>
            <w:tcW w:w="2694" w:type="dxa"/>
            <w:tcBorders>
              <w:top w:val="single" w:sz="4" w:space="0" w:color="auto"/>
            </w:tcBorders>
            <w:shd w:val="clear" w:color="auto" w:fill="auto"/>
            <w:noWrap/>
            <w:vAlign w:val="center"/>
          </w:tcPr>
          <w:p w:rsidR="00877ED7" w:rsidRPr="00E8508E" w:rsidRDefault="00FC7A55" w:rsidP="00FC7A55">
            <w:pPr>
              <w:spacing w:after="0" w:line="240" w:lineRule="atLeast"/>
              <w:ind w:firstLine="0"/>
              <w:jc w:val="left"/>
              <w:rPr>
                <w:rFonts w:ascii="Arial Narrow" w:hAnsi="Arial Narrow"/>
                <w:b/>
                <w:sz w:val="18"/>
                <w:szCs w:val="18"/>
              </w:rPr>
            </w:pPr>
            <w:r>
              <w:rPr>
                <w:rFonts w:ascii="Arial Narrow" w:hAnsi="Arial Narrow"/>
                <w:b/>
                <w:sz w:val="18"/>
                <w:szCs w:val="18"/>
              </w:rPr>
              <w:t>Tokiaren modulua (BEZa barne)</w:t>
            </w:r>
          </w:p>
        </w:tc>
        <w:tc>
          <w:tcPr>
            <w:tcW w:w="1100"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28.521</w:t>
            </w:r>
          </w:p>
        </w:tc>
        <w:tc>
          <w:tcPr>
            <w:tcW w:w="661"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075"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33.533</w:t>
            </w:r>
          </w:p>
        </w:tc>
        <w:tc>
          <w:tcPr>
            <w:tcW w:w="425"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044"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30.113</w:t>
            </w:r>
          </w:p>
        </w:tc>
        <w:tc>
          <w:tcPr>
            <w:tcW w:w="567"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847"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p>
        </w:tc>
        <w:tc>
          <w:tcPr>
            <w:tcW w:w="425" w:type="dxa"/>
            <w:tcBorders>
              <w:top w:val="single" w:sz="4" w:space="0" w:color="auto"/>
            </w:tcBorders>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r>
    </w:tbl>
    <w:p w:rsidR="00877ED7" w:rsidRPr="00434F24" w:rsidRDefault="00877ED7" w:rsidP="00877ED7">
      <w:pPr>
        <w:spacing w:before="180" w:after="120" w:line="240" w:lineRule="atLeast"/>
        <w:rPr>
          <w:bCs/>
          <w:iCs/>
          <w:sz w:val="18"/>
          <w:szCs w:val="18"/>
        </w:rPr>
      </w:pPr>
    </w:p>
    <w:tbl>
      <w:tblPr>
        <w:tblW w:w="8810"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17"/>
        <w:gridCol w:w="1249"/>
        <w:gridCol w:w="585"/>
        <w:gridCol w:w="1151"/>
        <w:gridCol w:w="531"/>
        <w:gridCol w:w="980"/>
        <w:gridCol w:w="567"/>
        <w:gridCol w:w="805"/>
        <w:gridCol w:w="425"/>
      </w:tblGrid>
      <w:tr w:rsidR="00877ED7" w:rsidRPr="00E8508E" w:rsidTr="003D0198">
        <w:trPr>
          <w:trHeight w:val="315"/>
          <w:jc w:val="center"/>
        </w:trPr>
        <w:tc>
          <w:tcPr>
            <w:tcW w:w="2517"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left"/>
              <w:rPr>
                <w:rFonts w:ascii="Arial" w:hAnsi="Arial" w:cs="Arial"/>
                <w:sz w:val="16"/>
                <w:szCs w:val="16"/>
              </w:rPr>
            </w:pPr>
            <w:proofErr w:type="spellStart"/>
            <w:r>
              <w:rPr>
                <w:rFonts w:ascii="Arial" w:hAnsi="Arial"/>
                <w:sz w:val="16"/>
                <w:szCs w:val="16"/>
              </w:rPr>
              <w:t> Etxebizitza</w:t>
            </w:r>
            <w:proofErr w:type="spellEnd"/>
            <w:r>
              <w:rPr>
                <w:rFonts w:ascii="Arial" w:hAnsi="Arial"/>
                <w:sz w:val="16"/>
                <w:szCs w:val="16"/>
              </w:rPr>
              <w:t xml:space="preserve"> funtzionalak</w:t>
            </w:r>
          </w:p>
        </w:tc>
        <w:tc>
          <w:tcPr>
            <w:tcW w:w="1249"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sz w:val="16"/>
                <w:szCs w:val="16"/>
              </w:rPr>
            </w:pPr>
            <w:r>
              <w:rPr>
                <w:rFonts w:ascii="Arial" w:hAnsi="Arial"/>
                <w:b/>
                <w:bCs/>
                <w:sz w:val="16"/>
                <w:szCs w:val="16"/>
              </w:rPr>
              <w:t>Mendebaldea</w:t>
            </w:r>
          </w:p>
        </w:tc>
        <w:tc>
          <w:tcPr>
            <w:tcW w:w="585"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sz w:val="16"/>
                <w:szCs w:val="16"/>
              </w:rPr>
            </w:pPr>
            <w:r>
              <w:rPr>
                <w:rFonts w:ascii="Arial" w:hAnsi="Arial"/>
                <w:b/>
                <w:bCs/>
                <w:sz w:val="16"/>
                <w:szCs w:val="16"/>
              </w:rPr>
              <w:t>%</w:t>
            </w:r>
          </w:p>
        </w:tc>
        <w:tc>
          <w:tcPr>
            <w:tcW w:w="1151"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sz w:val="16"/>
                <w:szCs w:val="16"/>
              </w:rPr>
            </w:pPr>
            <w:proofErr w:type="spellStart"/>
            <w:r>
              <w:rPr>
                <w:rFonts w:ascii="Arial" w:hAnsi="Arial"/>
                <w:b/>
                <w:bCs/>
                <w:sz w:val="16"/>
                <w:szCs w:val="16"/>
              </w:rPr>
              <w:t>Vencerol</w:t>
            </w:r>
            <w:proofErr w:type="spellEnd"/>
          </w:p>
        </w:tc>
        <w:tc>
          <w:tcPr>
            <w:tcW w:w="531"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sz w:val="16"/>
                <w:szCs w:val="16"/>
              </w:rPr>
            </w:pPr>
            <w:r>
              <w:rPr>
                <w:rFonts w:ascii="Arial" w:hAnsi="Arial"/>
                <w:b/>
                <w:bCs/>
                <w:sz w:val="16"/>
                <w:szCs w:val="16"/>
              </w:rPr>
              <w:t>%</w:t>
            </w:r>
          </w:p>
        </w:tc>
        <w:tc>
          <w:tcPr>
            <w:tcW w:w="980" w:type="dxa"/>
            <w:tcBorders>
              <w:bottom w:val="single" w:sz="4" w:space="0" w:color="auto"/>
            </w:tcBorders>
            <w:shd w:val="clear" w:color="auto" w:fill="8DB3E2" w:themeFill="text2" w:themeFillTint="66"/>
            <w:noWrap/>
            <w:vAlign w:val="center"/>
            <w:hideMark/>
          </w:tcPr>
          <w:p w:rsidR="00877ED7" w:rsidRPr="00434F24" w:rsidRDefault="00E8508E" w:rsidP="00FC7A55">
            <w:pPr>
              <w:spacing w:after="0" w:line="240" w:lineRule="atLeast"/>
              <w:ind w:firstLine="0"/>
              <w:jc w:val="right"/>
              <w:rPr>
                <w:rFonts w:ascii="Arial" w:hAnsi="Arial" w:cs="Arial"/>
                <w:b/>
                <w:bCs/>
                <w:sz w:val="15"/>
                <w:szCs w:val="15"/>
              </w:rPr>
            </w:pPr>
            <w:proofErr w:type="spellStart"/>
            <w:r>
              <w:rPr>
                <w:rFonts w:ascii="Arial" w:hAnsi="Arial"/>
                <w:b/>
                <w:bCs/>
                <w:sz w:val="15"/>
                <w:szCs w:val="15"/>
              </w:rPr>
              <w:t>Lastorchas</w:t>
            </w:r>
            <w:proofErr w:type="spellEnd"/>
          </w:p>
        </w:tc>
        <w:tc>
          <w:tcPr>
            <w:tcW w:w="567"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sz w:val="16"/>
                <w:szCs w:val="16"/>
              </w:rPr>
            </w:pPr>
            <w:r>
              <w:rPr>
                <w:rFonts w:ascii="Arial" w:hAnsi="Arial"/>
                <w:b/>
                <w:bCs/>
                <w:sz w:val="16"/>
                <w:szCs w:val="16"/>
              </w:rPr>
              <w:t>%</w:t>
            </w:r>
          </w:p>
        </w:tc>
        <w:tc>
          <w:tcPr>
            <w:tcW w:w="805" w:type="dxa"/>
            <w:tcBorders>
              <w:bottom w:val="single" w:sz="4" w:space="0" w:color="auto"/>
            </w:tcBorders>
            <w:shd w:val="clear" w:color="auto" w:fill="8DB3E2" w:themeFill="text2" w:themeFillTint="66"/>
            <w:noWrap/>
            <w:vAlign w:val="center"/>
            <w:hideMark/>
          </w:tcPr>
          <w:p w:rsidR="00877ED7" w:rsidRPr="00E8508E" w:rsidRDefault="00E8508E" w:rsidP="00FC7A55">
            <w:pPr>
              <w:spacing w:after="0" w:line="240" w:lineRule="atLeast"/>
              <w:ind w:firstLine="0"/>
              <w:jc w:val="right"/>
              <w:rPr>
                <w:rFonts w:ascii="Arial" w:hAnsi="Arial" w:cs="Arial"/>
                <w:b/>
                <w:bCs/>
                <w:sz w:val="16"/>
                <w:szCs w:val="16"/>
              </w:rPr>
            </w:pPr>
            <w:r>
              <w:rPr>
                <w:rFonts w:ascii="Arial" w:hAnsi="Arial"/>
                <w:b/>
                <w:bCs/>
                <w:sz w:val="16"/>
                <w:szCs w:val="16"/>
              </w:rPr>
              <w:t>Guztira</w:t>
            </w:r>
          </w:p>
        </w:tc>
        <w:tc>
          <w:tcPr>
            <w:tcW w:w="425" w:type="dxa"/>
            <w:tcBorders>
              <w:bottom w:val="single" w:sz="4" w:space="0" w:color="auto"/>
            </w:tcBorders>
            <w:shd w:val="clear" w:color="auto" w:fill="8DB3E2" w:themeFill="text2" w:themeFillTint="66"/>
            <w:noWrap/>
            <w:vAlign w:val="center"/>
            <w:hideMark/>
          </w:tcPr>
          <w:p w:rsidR="00877ED7" w:rsidRPr="00E8508E" w:rsidRDefault="00877ED7" w:rsidP="00FC7A55">
            <w:pPr>
              <w:spacing w:after="0" w:line="240" w:lineRule="atLeast"/>
              <w:ind w:firstLine="0"/>
              <w:jc w:val="center"/>
              <w:rPr>
                <w:rFonts w:ascii="Arial" w:hAnsi="Arial" w:cs="Arial"/>
                <w:b/>
                <w:bCs/>
                <w:sz w:val="16"/>
                <w:szCs w:val="16"/>
              </w:rPr>
            </w:pPr>
            <w:r>
              <w:rPr>
                <w:rFonts w:ascii="Arial" w:hAnsi="Arial"/>
                <w:b/>
                <w:bCs/>
                <w:sz w:val="16"/>
                <w:szCs w:val="16"/>
              </w:rPr>
              <w:t>%</w:t>
            </w:r>
          </w:p>
        </w:tc>
      </w:tr>
      <w:tr w:rsidR="00877ED7" w:rsidRPr="00E8508E" w:rsidTr="00434F24">
        <w:trPr>
          <w:trHeight w:val="227"/>
          <w:jc w:val="center"/>
        </w:trPr>
        <w:tc>
          <w:tcPr>
            <w:tcW w:w="2517" w:type="dxa"/>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sz w:val="18"/>
                <w:szCs w:val="18"/>
              </w:rPr>
            </w:pPr>
            <w:r>
              <w:rPr>
                <w:rFonts w:ascii="Arial Narrow" w:hAnsi="Arial Narrow"/>
                <w:b/>
                <w:sz w:val="18"/>
                <w:szCs w:val="18"/>
              </w:rPr>
              <w:t>Langileen gastuak</w:t>
            </w:r>
          </w:p>
        </w:tc>
        <w:tc>
          <w:tcPr>
            <w:tcW w:w="1249"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307.620</w:t>
            </w:r>
          </w:p>
        </w:tc>
        <w:tc>
          <w:tcPr>
            <w:tcW w:w="58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80</w:t>
            </w:r>
          </w:p>
        </w:tc>
        <w:tc>
          <w:tcPr>
            <w:tcW w:w="1151"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328.679</w:t>
            </w:r>
          </w:p>
        </w:tc>
        <w:tc>
          <w:tcPr>
            <w:tcW w:w="531"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77</w:t>
            </w:r>
          </w:p>
        </w:tc>
        <w:tc>
          <w:tcPr>
            <w:tcW w:w="980"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315.088</w:t>
            </w:r>
          </w:p>
        </w:tc>
        <w:tc>
          <w:tcPr>
            <w:tcW w:w="567"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81</w:t>
            </w:r>
          </w:p>
        </w:tc>
        <w:tc>
          <w:tcPr>
            <w:tcW w:w="805"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951.386</w:t>
            </w:r>
          </w:p>
        </w:tc>
        <w:tc>
          <w:tcPr>
            <w:tcW w:w="42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79</w:t>
            </w:r>
          </w:p>
        </w:tc>
      </w:tr>
      <w:tr w:rsidR="00877ED7" w:rsidRPr="00E8508E" w:rsidTr="00434F24">
        <w:trPr>
          <w:trHeight w:val="227"/>
          <w:jc w:val="center"/>
        </w:trPr>
        <w:tc>
          <w:tcPr>
            <w:tcW w:w="2517" w:type="dxa"/>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sz w:val="18"/>
                <w:szCs w:val="18"/>
              </w:rPr>
            </w:pPr>
            <w:r>
              <w:rPr>
                <w:rFonts w:ascii="Arial Narrow" w:hAnsi="Arial Narrow"/>
                <w:sz w:val="18"/>
                <w:szCs w:val="18"/>
              </w:rPr>
              <w:t>Bestelako ustiapen-gastuak</w:t>
            </w:r>
          </w:p>
        </w:tc>
        <w:tc>
          <w:tcPr>
            <w:tcW w:w="1249"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rPr>
            </w:pPr>
            <w:r>
              <w:rPr>
                <w:rFonts w:ascii="Arial Narrow" w:hAnsi="Arial Narrow"/>
                <w:sz w:val="18"/>
                <w:szCs w:val="18"/>
              </w:rPr>
              <w:t>66.849</w:t>
            </w:r>
          </w:p>
        </w:tc>
        <w:tc>
          <w:tcPr>
            <w:tcW w:w="58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rPr>
            </w:pPr>
            <w:r>
              <w:rPr>
                <w:rFonts w:ascii="Arial Narrow" w:hAnsi="Arial Narrow"/>
                <w:sz w:val="18"/>
                <w:szCs w:val="18"/>
              </w:rPr>
              <w:t>17</w:t>
            </w:r>
          </w:p>
        </w:tc>
        <w:tc>
          <w:tcPr>
            <w:tcW w:w="1151"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rPr>
            </w:pPr>
            <w:r>
              <w:rPr>
                <w:rFonts w:ascii="Arial Narrow" w:hAnsi="Arial Narrow"/>
                <w:sz w:val="18"/>
                <w:szCs w:val="18"/>
              </w:rPr>
              <w:t>84.808</w:t>
            </w:r>
          </w:p>
        </w:tc>
        <w:tc>
          <w:tcPr>
            <w:tcW w:w="531"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rPr>
            </w:pPr>
            <w:r>
              <w:rPr>
                <w:rFonts w:ascii="Arial Narrow" w:hAnsi="Arial Narrow"/>
                <w:sz w:val="18"/>
                <w:szCs w:val="18"/>
              </w:rPr>
              <w:t>20</w:t>
            </w:r>
          </w:p>
        </w:tc>
        <w:tc>
          <w:tcPr>
            <w:tcW w:w="980"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rPr>
            </w:pPr>
            <w:r>
              <w:rPr>
                <w:rFonts w:ascii="Arial Narrow" w:hAnsi="Arial Narrow"/>
                <w:sz w:val="18"/>
                <w:szCs w:val="18"/>
              </w:rPr>
              <w:t>62.452</w:t>
            </w:r>
          </w:p>
        </w:tc>
        <w:tc>
          <w:tcPr>
            <w:tcW w:w="567"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rPr>
            </w:pPr>
            <w:r>
              <w:rPr>
                <w:rFonts w:ascii="Arial Narrow" w:hAnsi="Arial Narrow"/>
                <w:sz w:val="18"/>
                <w:szCs w:val="18"/>
              </w:rPr>
              <w:t>16</w:t>
            </w:r>
          </w:p>
        </w:tc>
        <w:tc>
          <w:tcPr>
            <w:tcW w:w="805"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rPr>
            </w:pPr>
            <w:r>
              <w:rPr>
                <w:rFonts w:ascii="Arial Narrow" w:hAnsi="Arial Narrow"/>
                <w:sz w:val="18"/>
                <w:szCs w:val="18"/>
              </w:rPr>
              <w:t>214.108</w:t>
            </w:r>
          </w:p>
        </w:tc>
        <w:tc>
          <w:tcPr>
            <w:tcW w:w="42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rPr>
            </w:pPr>
            <w:r>
              <w:rPr>
                <w:rFonts w:ascii="Arial Narrow" w:hAnsi="Arial Narrow"/>
                <w:sz w:val="18"/>
                <w:szCs w:val="18"/>
              </w:rPr>
              <w:t>18</w:t>
            </w:r>
          </w:p>
        </w:tc>
      </w:tr>
      <w:tr w:rsidR="00877ED7" w:rsidRPr="00E8508E" w:rsidTr="00434F24">
        <w:trPr>
          <w:trHeight w:val="227"/>
          <w:jc w:val="center"/>
        </w:trPr>
        <w:tc>
          <w:tcPr>
            <w:tcW w:w="2517" w:type="dxa"/>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sz w:val="18"/>
                <w:szCs w:val="18"/>
              </w:rPr>
            </w:pPr>
            <w:r>
              <w:rPr>
                <w:rFonts w:ascii="Arial Narrow" w:hAnsi="Arial Narrow"/>
                <w:b/>
                <w:sz w:val="18"/>
                <w:szCs w:val="18"/>
              </w:rPr>
              <w:t xml:space="preserve">Gastuak, guztira </w:t>
            </w:r>
          </w:p>
        </w:tc>
        <w:tc>
          <w:tcPr>
            <w:tcW w:w="1249"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374.469</w:t>
            </w:r>
          </w:p>
        </w:tc>
        <w:tc>
          <w:tcPr>
            <w:tcW w:w="58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97</w:t>
            </w:r>
          </w:p>
        </w:tc>
        <w:tc>
          <w:tcPr>
            <w:tcW w:w="1151"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413.486</w:t>
            </w:r>
          </w:p>
        </w:tc>
        <w:tc>
          <w:tcPr>
            <w:tcW w:w="531"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97</w:t>
            </w:r>
          </w:p>
        </w:tc>
        <w:tc>
          <w:tcPr>
            <w:tcW w:w="980"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377.540</w:t>
            </w:r>
          </w:p>
        </w:tc>
        <w:tc>
          <w:tcPr>
            <w:tcW w:w="567"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97</w:t>
            </w:r>
          </w:p>
        </w:tc>
        <w:tc>
          <w:tcPr>
            <w:tcW w:w="805"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1.165.495</w:t>
            </w:r>
          </w:p>
        </w:tc>
        <w:tc>
          <w:tcPr>
            <w:tcW w:w="42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97</w:t>
            </w:r>
          </w:p>
        </w:tc>
      </w:tr>
      <w:tr w:rsidR="00877ED7" w:rsidRPr="00E8508E" w:rsidTr="00434F24">
        <w:trPr>
          <w:trHeight w:val="227"/>
          <w:jc w:val="center"/>
        </w:trPr>
        <w:tc>
          <w:tcPr>
            <w:tcW w:w="2517" w:type="dxa"/>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sz w:val="18"/>
                <w:szCs w:val="18"/>
              </w:rPr>
            </w:pPr>
            <w:r>
              <w:rPr>
                <w:rFonts w:ascii="Arial Narrow" w:hAnsi="Arial Narrow"/>
                <w:sz w:val="18"/>
                <w:szCs w:val="18"/>
              </w:rPr>
              <w:t>Etekina, % 3</w:t>
            </w:r>
          </w:p>
        </w:tc>
        <w:tc>
          <w:tcPr>
            <w:tcW w:w="1249"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rPr>
            </w:pPr>
            <w:r>
              <w:rPr>
                <w:rFonts w:ascii="Arial Narrow" w:hAnsi="Arial Narrow"/>
                <w:sz w:val="18"/>
                <w:szCs w:val="18"/>
              </w:rPr>
              <w:t>11.234</w:t>
            </w:r>
          </w:p>
        </w:tc>
        <w:tc>
          <w:tcPr>
            <w:tcW w:w="58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rPr>
            </w:pPr>
            <w:r>
              <w:rPr>
                <w:rFonts w:ascii="Arial Narrow" w:hAnsi="Arial Narrow"/>
                <w:sz w:val="18"/>
                <w:szCs w:val="18"/>
              </w:rPr>
              <w:t>3</w:t>
            </w:r>
          </w:p>
        </w:tc>
        <w:tc>
          <w:tcPr>
            <w:tcW w:w="1151"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rPr>
            </w:pPr>
            <w:r>
              <w:rPr>
                <w:rFonts w:ascii="Arial Narrow" w:hAnsi="Arial Narrow"/>
                <w:sz w:val="18"/>
                <w:szCs w:val="18"/>
              </w:rPr>
              <w:t>12.405</w:t>
            </w:r>
          </w:p>
        </w:tc>
        <w:tc>
          <w:tcPr>
            <w:tcW w:w="531"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rPr>
            </w:pPr>
            <w:r>
              <w:rPr>
                <w:rFonts w:ascii="Arial Narrow" w:hAnsi="Arial Narrow"/>
                <w:sz w:val="18"/>
                <w:szCs w:val="18"/>
              </w:rPr>
              <w:t>3</w:t>
            </w:r>
          </w:p>
        </w:tc>
        <w:tc>
          <w:tcPr>
            <w:tcW w:w="980"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rPr>
            </w:pPr>
            <w:r>
              <w:rPr>
                <w:rFonts w:ascii="Arial Narrow" w:hAnsi="Arial Narrow"/>
                <w:sz w:val="18"/>
                <w:szCs w:val="18"/>
              </w:rPr>
              <w:t>11.326</w:t>
            </w:r>
          </w:p>
        </w:tc>
        <w:tc>
          <w:tcPr>
            <w:tcW w:w="567"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rPr>
            </w:pPr>
            <w:r>
              <w:rPr>
                <w:rFonts w:ascii="Arial Narrow" w:hAnsi="Arial Narrow"/>
                <w:sz w:val="18"/>
                <w:szCs w:val="18"/>
              </w:rPr>
              <w:t>2,9</w:t>
            </w:r>
          </w:p>
        </w:tc>
        <w:tc>
          <w:tcPr>
            <w:tcW w:w="805"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sz w:val="18"/>
                <w:szCs w:val="18"/>
              </w:rPr>
            </w:pPr>
            <w:r>
              <w:rPr>
                <w:rFonts w:ascii="Arial Narrow" w:hAnsi="Arial Narrow"/>
                <w:sz w:val="18"/>
                <w:szCs w:val="18"/>
              </w:rPr>
              <w:t>34.965</w:t>
            </w:r>
          </w:p>
        </w:tc>
        <w:tc>
          <w:tcPr>
            <w:tcW w:w="42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sz w:val="18"/>
                <w:szCs w:val="18"/>
              </w:rPr>
            </w:pPr>
            <w:r>
              <w:rPr>
                <w:rFonts w:ascii="Arial Narrow" w:hAnsi="Arial Narrow"/>
                <w:sz w:val="18"/>
                <w:szCs w:val="18"/>
              </w:rPr>
              <w:t>3</w:t>
            </w:r>
          </w:p>
        </w:tc>
      </w:tr>
      <w:tr w:rsidR="00877ED7" w:rsidRPr="00E8508E" w:rsidTr="00434F24">
        <w:trPr>
          <w:trHeight w:val="227"/>
          <w:jc w:val="center"/>
        </w:trPr>
        <w:tc>
          <w:tcPr>
            <w:tcW w:w="2517" w:type="dxa"/>
            <w:shd w:val="clear" w:color="auto" w:fill="auto"/>
            <w:noWrap/>
            <w:vAlign w:val="center"/>
            <w:hideMark/>
          </w:tcPr>
          <w:p w:rsidR="00877ED7" w:rsidRPr="00E8508E" w:rsidRDefault="00FC7A55" w:rsidP="00FC7A55">
            <w:pPr>
              <w:spacing w:after="0" w:line="240" w:lineRule="atLeast"/>
              <w:ind w:firstLine="0"/>
              <w:jc w:val="left"/>
              <w:rPr>
                <w:rFonts w:ascii="Arial Narrow" w:hAnsi="Arial Narrow"/>
                <w:b/>
                <w:sz w:val="18"/>
                <w:szCs w:val="18"/>
              </w:rPr>
            </w:pPr>
            <w:r>
              <w:rPr>
                <w:rFonts w:ascii="Arial Narrow" w:hAnsi="Arial Narrow"/>
                <w:b/>
                <w:sz w:val="18"/>
                <w:szCs w:val="18"/>
              </w:rPr>
              <w:t>Aurrekontua, BEZik gabe</w:t>
            </w:r>
          </w:p>
        </w:tc>
        <w:tc>
          <w:tcPr>
            <w:tcW w:w="1249"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385.703</w:t>
            </w:r>
          </w:p>
        </w:tc>
        <w:tc>
          <w:tcPr>
            <w:tcW w:w="58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100</w:t>
            </w:r>
          </w:p>
        </w:tc>
        <w:tc>
          <w:tcPr>
            <w:tcW w:w="1151"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425.891</w:t>
            </w:r>
          </w:p>
        </w:tc>
        <w:tc>
          <w:tcPr>
            <w:tcW w:w="531"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100</w:t>
            </w:r>
          </w:p>
        </w:tc>
        <w:tc>
          <w:tcPr>
            <w:tcW w:w="980"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388.866</w:t>
            </w:r>
          </w:p>
        </w:tc>
        <w:tc>
          <w:tcPr>
            <w:tcW w:w="567"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100</w:t>
            </w:r>
          </w:p>
        </w:tc>
        <w:tc>
          <w:tcPr>
            <w:tcW w:w="805" w:type="dxa"/>
            <w:shd w:val="clear" w:color="auto" w:fill="auto"/>
            <w:noWrap/>
            <w:vAlign w:val="center"/>
            <w:hideMark/>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1.200.460</w:t>
            </w:r>
          </w:p>
        </w:tc>
        <w:tc>
          <w:tcPr>
            <w:tcW w:w="425" w:type="dxa"/>
            <w:shd w:val="clear" w:color="auto" w:fill="auto"/>
            <w:noWrap/>
            <w:vAlign w:val="center"/>
            <w:hideMark/>
          </w:tcPr>
          <w:p w:rsidR="00877ED7" w:rsidRPr="00E8508E" w:rsidRDefault="00877ED7" w:rsidP="00FC7A55">
            <w:pPr>
              <w:spacing w:after="0" w:line="240" w:lineRule="atLeast"/>
              <w:ind w:firstLine="0"/>
              <w:jc w:val="center"/>
              <w:rPr>
                <w:rFonts w:ascii="Arial Narrow" w:hAnsi="Arial Narrow"/>
                <w:b/>
                <w:sz w:val="18"/>
                <w:szCs w:val="18"/>
              </w:rPr>
            </w:pPr>
            <w:r>
              <w:rPr>
                <w:rFonts w:ascii="Arial Narrow" w:hAnsi="Arial Narrow"/>
                <w:b/>
                <w:sz w:val="18"/>
                <w:szCs w:val="18"/>
              </w:rPr>
              <w:t>100</w:t>
            </w:r>
          </w:p>
        </w:tc>
      </w:tr>
      <w:tr w:rsidR="00877ED7" w:rsidRPr="00E8508E" w:rsidTr="00434F24">
        <w:trPr>
          <w:trHeight w:val="227"/>
          <w:jc w:val="center"/>
        </w:trPr>
        <w:tc>
          <w:tcPr>
            <w:tcW w:w="2517" w:type="dxa"/>
            <w:shd w:val="clear" w:color="auto" w:fill="auto"/>
            <w:noWrap/>
            <w:vAlign w:val="center"/>
          </w:tcPr>
          <w:p w:rsidR="00877ED7" w:rsidRPr="00E8508E" w:rsidRDefault="00FC7A55" w:rsidP="00FC7A55">
            <w:pPr>
              <w:spacing w:after="0" w:line="240" w:lineRule="atLeast"/>
              <w:ind w:firstLine="0"/>
              <w:jc w:val="left"/>
              <w:rPr>
                <w:rFonts w:ascii="Arial Narrow" w:hAnsi="Arial Narrow"/>
                <w:b/>
                <w:sz w:val="18"/>
                <w:szCs w:val="18"/>
              </w:rPr>
            </w:pPr>
            <w:r>
              <w:rPr>
                <w:rFonts w:ascii="Arial Narrow" w:hAnsi="Arial Narrow"/>
                <w:b/>
                <w:sz w:val="18"/>
                <w:szCs w:val="18"/>
              </w:rPr>
              <w:lastRenderedPageBreak/>
              <w:t>Aurrekontua (BEZa barne)</w:t>
            </w:r>
          </w:p>
        </w:tc>
        <w:tc>
          <w:tcPr>
            <w:tcW w:w="1249"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401.131</w:t>
            </w:r>
          </w:p>
        </w:tc>
        <w:tc>
          <w:tcPr>
            <w:tcW w:w="585"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151"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442.926</w:t>
            </w:r>
          </w:p>
        </w:tc>
        <w:tc>
          <w:tcPr>
            <w:tcW w:w="531"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980"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404.420</w:t>
            </w:r>
          </w:p>
        </w:tc>
        <w:tc>
          <w:tcPr>
            <w:tcW w:w="567"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805"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p>
        </w:tc>
        <w:tc>
          <w:tcPr>
            <w:tcW w:w="425"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r>
      <w:tr w:rsidR="00877ED7" w:rsidRPr="00E8508E" w:rsidTr="00434F24">
        <w:trPr>
          <w:trHeight w:val="227"/>
          <w:jc w:val="center"/>
        </w:trPr>
        <w:tc>
          <w:tcPr>
            <w:tcW w:w="2517" w:type="dxa"/>
            <w:shd w:val="clear" w:color="auto" w:fill="auto"/>
            <w:noWrap/>
            <w:vAlign w:val="center"/>
          </w:tcPr>
          <w:p w:rsidR="00877ED7" w:rsidRPr="00E8508E" w:rsidRDefault="00FC7A55" w:rsidP="00FC7A55">
            <w:pPr>
              <w:spacing w:after="0" w:line="240" w:lineRule="atLeast"/>
              <w:ind w:firstLine="0"/>
              <w:jc w:val="left"/>
              <w:rPr>
                <w:rFonts w:ascii="Arial Narrow" w:hAnsi="Arial Narrow"/>
                <w:b/>
                <w:sz w:val="18"/>
                <w:szCs w:val="18"/>
              </w:rPr>
            </w:pPr>
            <w:r>
              <w:rPr>
                <w:rFonts w:ascii="Arial Narrow" w:hAnsi="Arial Narrow"/>
                <w:b/>
                <w:sz w:val="18"/>
                <w:szCs w:val="18"/>
              </w:rPr>
              <w:t>Tokiaren modulua (BEZa barne)</w:t>
            </w:r>
          </w:p>
        </w:tc>
        <w:tc>
          <w:tcPr>
            <w:tcW w:w="1249"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28.652</w:t>
            </w:r>
          </w:p>
        </w:tc>
        <w:tc>
          <w:tcPr>
            <w:tcW w:w="585"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1151"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24.607</w:t>
            </w:r>
          </w:p>
        </w:tc>
        <w:tc>
          <w:tcPr>
            <w:tcW w:w="531" w:type="dxa"/>
            <w:shd w:val="clear" w:color="auto" w:fill="auto"/>
            <w:noWrap/>
            <w:vAlign w:val="center"/>
          </w:tcPr>
          <w:p w:rsidR="00877ED7" w:rsidRPr="00E8508E" w:rsidRDefault="00877ED7" w:rsidP="00FC7A55">
            <w:pPr>
              <w:spacing w:after="0" w:line="240" w:lineRule="atLeast"/>
              <w:ind w:firstLine="0"/>
              <w:jc w:val="center"/>
              <w:rPr>
                <w:rFonts w:ascii="Arial Narrow" w:hAnsi="Arial Narrow"/>
                <w:b/>
                <w:sz w:val="18"/>
                <w:szCs w:val="18"/>
                <w:lang w:val="es-ES" w:eastAsia="es-ES"/>
              </w:rPr>
            </w:pPr>
          </w:p>
        </w:tc>
        <w:tc>
          <w:tcPr>
            <w:tcW w:w="980"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rPr>
            </w:pPr>
            <w:r>
              <w:rPr>
                <w:rFonts w:ascii="Arial Narrow" w:hAnsi="Arial Narrow"/>
                <w:b/>
                <w:sz w:val="18"/>
                <w:szCs w:val="18"/>
              </w:rPr>
              <w:t>33.702</w:t>
            </w:r>
          </w:p>
        </w:tc>
        <w:tc>
          <w:tcPr>
            <w:tcW w:w="567" w:type="dxa"/>
            <w:shd w:val="clear" w:color="auto" w:fill="auto"/>
            <w:noWrap/>
            <w:vAlign w:val="bottom"/>
          </w:tcPr>
          <w:p w:rsidR="00877ED7" w:rsidRPr="00E8508E" w:rsidRDefault="00877ED7" w:rsidP="006F46BC">
            <w:pPr>
              <w:spacing w:after="0" w:line="240" w:lineRule="atLeast"/>
              <w:ind w:firstLine="0"/>
              <w:jc w:val="center"/>
              <w:rPr>
                <w:rFonts w:ascii="Arial Narrow" w:hAnsi="Arial Narrow"/>
                <w:b/>
                <w:sz w:val="18"/>
                <w:szCs w:val="18"/>
                <w:lang w:val="es-ES" w:eastAsia="es-ES"/>
              </w:rPr>
            </w:pPr>
          </w:p>
        </w:tc>
        <w:tc>
          <w:tcPr>
            <w:tcW w:w="805" w:type="dxa"/>
            <w:shd w:val="clear" w:color="auto" w:fill="auto"/>
            <w:noWrap/>
            <w:vAlign w:val="center"/>
          </w:tcPr>
          <w:p w:rsidR="00877ED7" w:rsidRPr="00E8508E" w:rsidRDefault="00877ED7" w:rsidP="00FC7A55">
            <w:pPr>
              <w:spacing w:after="0" w:line="240" w:lineRule="atLeast"/>
              <w:ind w:firstLine="0"/>
              <w:jc w:val="right"/>
              <w:rPr>
                <w:rFonts w:ascii="Arial Narrow" w:hAnsi="Arial Narrow"/>
                <w:b/>
                <w:sz w:val="18"/>
                <w:szCs w:val="18"/>
                <w:lang w:val="es-ES" w:eastAsia="es-ES"/>
              </w:rPr>
            </w:pPr>
          </w:p>
        </w:tc>
        <w:tc>
          <w:tcPr>
            <w:tcW w:w="425" w:type="dxa"/>
            <w:shd w:val="clear" w:color="auto" w:fill="auto"/>
            <w:noWrap/>
            <w:vAlign w:val="bottom"/>
          </w:tcPr>
          <w:p w:rsidR="00877ED7" w:rsidRPr="00E8508E" w:rsidRDefault="00877ED7" w:rsidP="006F46BC">
            <w:pPr>
              <w:spacing w:after="0" w:line="240" w:lineRule="atLeast"/>
              <w:ind w:firstLine="0"/>
              <w:jc w:val="center"/>
              <w:rPr>
                <w:rFonts w:ascii="Arial Narrow" w:hAnsi="Arial Narrow"/>
                <w:b/>
                <w:sz w:val="18"/>
                <w:szCs w:val="18"/>
                <w:lang w:val="es-ES" w:eastAsia="es-ES"/>
              </w:rPr>
            </w:pPr>
          </w:p>
        </w:tc>
      </w:tr>
    </w:tbl>
    <w:p w:rsidR="00877ED7" w:rsidRDefault="00877ED7" w:rsidP="00877ED7">
      <w:pPr>
        <w:spacing w:before="180" w:after="120" w:line="240" w:lineRule="atLeast"/>
        <w:rPr>
          <w:bCs/>
          <w:iCs/>
          <w:sz w:val="26"/>
          <w:szCs w:val="26"/>
        </w:rPr>
      </w:pPr>
    </w:p>
    <w:tbl>
      <w:tblPr>
        <w:tblW w:w="874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607"/>
        <w:gridCol w:w="2020"/>
        <w:gridCol w:w="2113"/>
      </w:tblGrid>
      <w:tr w:rsidR="00877ED7" w:rsidRPr="00E8508E" w:rsidTr="00DA3CF2">
        <w:trPr>
          <w:trHeight w:val="312"/>
          <w:jc w:val="center"/>
        </w:trPr>
        <w:tc>
          <w:tcPr>
            <w:tcW w:w="4607" w:type="dxa"/>
            <w:tcBorders>
              <w:bottom w:val="single" w:sz="4" w:space="0" w:color="auto"/>
            </w:tcBorders>
            <w:shd w:val="clear" w:color="auto" w:fill="8DB3E2" w:themeFill="text2" w:themeFillTint="66"/>
            <w:noWrap/>
            <w:vAlign w:val="center"/>
            <w:hideMark/>
          </w:tcPr>
          <w:p w:rsidR="00877ED7" w:rsidRPr="00E8508E" w:rsidRDefault="00E8508E" w:rsidP="003D0198">
            <w:pPr>
              <w:spacing w:after="0" w:line="240" w:lineRule="atLeast"/>
              <w:ind w:firstLine="0"/>
              <w:jc w:val="left"/>
              <w:rPr>
                <w:rFonts w:ascii="Arial" w:hAnsi="Arial" w:cs="Arial"/>
                <w:bCs/>
                <w:color w:val="000000"/>
                <w:sz w:val="16"/>
                <w:szCs w:val="16"/>
              </w:rPr>
            </w:pPr>
            <w:r>
              <w:rPr>
                <w:rFonts w:ascii="Arial" w:hAnsi="Arial"/>
                <w:bCs/>
                <w:color w:val="000000"/>
                <w:sz w:val="16"/>
                <w:szCs w:val="16"/>
              </w:rPr>
              <w:t xml:space="preserve">Carmen </w:t>
            </w:r>
            <w:proofErr w:type="spellStart"/>
            <w:r>
              <w:rPr>
                <w:rFonts w:ascii="Arial" w:hAnsi="Arial"/>
                <w:bCs/>
                <w:color w:val="000000"/>
                <w:sz w:val="16"/>
                <w:szCs w:val="16"/>
              </w:rPr>
              <w:t>Aldave</w:t>
            </w:r>
            <w:proofErr w:type="spellEnd"/>
          </w:p>
        </w:tc>
        <w:tc>
          <w:tcPr>
            <w:tcW w:w="2020" w:type="dxa"/>
            <w:tcBorders>
              <w:bottom w:val="single" w:sz="4" w:space="0" w:color="auto"/>
            </w:tcBorders>
            <w:shd w:val="clear" w:color="auto" w:fill="8DB3E2" w:themeFill="text2" w:themeFillTint="66"/>
            <w:noWrap/>
            <w:vAlign w:val="center"/>
            <w:hideMark/>
          </w:tcPr>
          <w:p w:rsidR="00877ED7" w:rsidRPr="00E8508E" w:rsidRDefault="00E8508E" w:rsidP="003D0198">
            <w:pPr>
              <w:spacing w:after="0" w:line="240" w:lineRule="atLeast"/>
              <w:ind w:firstLine="0"/>
              <w:jc w:val="right"/>
              <w:rPr>
                <w:rFonts w:ascii="Arial" w:hAnsi="Arial" w:cs="Arial"/>
                <w:bCs/>
                <w:color w:val="000000"/>
                <w:sz w:val="16"/>
                <w:szCs w:val="16"/>
              </w:rPr>
            </w:pPr>
            <w:r>
              <w:rPr>
                <w:rFonts w:ascii="Arial" w:hAnsi="Arial"/>
                <w:bCs/>
                <w:color w:val="000000"/>
                <w:sz w:val="16"/>
                <w:szCs w:val="16"/>
              </w:rPr>
              <w:t>Guztira</w:t>
            </w:r>
          </w:p>
        </w:tc>
        <w:tc>
          <w:tcPr>
            <w:tcW w:w="2113" w:type="dxa"/>
            <w:tcBorders>
              <w:bottom w:val="single" w:sz="4" w:space="0" w:color="auto"/>
            </w:tcBorders>
            <w:shd w:val="clear" w:color="auto" w:fill="8DB3E2" w:themeFill="text2" w:themeFillTint="66"/>
            <w:noWrap/>
            <w:vAlign w:val="center"/>
            <w:hideMark/>
          </w:tcPr>
          <w:p w:rsidR="00877ED7" w:rsidRPr="00E8508E" w:rsidRDefault="00877ED7" w:rsidP="003D0198">
            <w:pPr>
              <w:spacing w:after="0" w:line="240" w:lineRule="atLeast"/>
              <w:ind w:firstLine="0"/>
              <w:jc w:val="right"/>
              <w:rPr>
                <w:rFonts w:ascii="Arial" w:hAnsi="Arial" w:cs="Arial"/>
                <w:color w:val="000000"/>
                <w:sz w:val="16"/>
                <w:szCs w:val="16"/>
              </w:rPr>
            </w:pPr>
            <w:r>
              <w:rPr>
                <w:rFonts w:ascii="Arial" w:hAnsi="Arial"/>
                <w:color w:val="000000"/>
                <w:sz w:val="16"/>
                <w:szCs w:val="16"/>
              </w:rPr>
              <w:t>%</w:t>
            </w:r>
          </w:p>
        </w:tc>
      </w:tr>
      <w:tr w:rsidR="00877ED7" w:rsidRPr="00E8508E" w:rsidTr="00DA3CF2">
        <w:trPr>
          <w:trHeight w:val="227"/>
          <w:jc w:val="center"/>
        </w:trPr>
        <w:tc>
          <w:tcPr>
            <w:tcW w:w="4607" w:type="dxa"/>
            <w:shd w:val="clear" w:color="auto" w:fill="auto"/>
            <w:noWrap/>
            <w:vAlign w:val="center"/>
            <w:hideMark/>
          </w:tcPr>
          <w:p w:rsidR="00877ED7" w:rsidRPr="00E8508E" w:rsidRDefault="005F2813" w:rsidP="003D0198">
            <w:pPr>
              <w:spacing w:after="0" w:line="240" w:lineRule="atLeast"/>
              <w:ind w:firstLine="0"/>
              <w:jc w:val="left"/>
              <w:rPr>
                <w:rFonts w:ascii="Arial Narrow" w:hAnsi="Arial Narrow"/>
                <w:b/>
                <w:color w:val="000000"/>
                <w:sz w:val="18"/>
                <w:szCs w:val="18"/>
              </w:rPr>
            </w:pPr>
            <w:r>
              <w:rPr>
                <w:rFonts w:ascii="Arial Narrow" w:hAnsi="Arial Narrow"/>
                <w:b/>
                <w:color w:val="000000"/>
                <w:sz w:val="18"/>
                <w:szCs w:val="18"/>
              </w:rPr>
              <w:t>Langile gastuak</w:t>
            </w:r>
          </w:p>
        </w:tc>
        <w:tc>
          <w:tcPr>
            <w:tcW w:w="2020"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1.798.853</w:t>
            </w:r>
          </w:p>
        </w:tc>
        <w:tc>
          <w:tcPr>
            <w:tcW w:w="2113"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74</w:t>
            </w:r>
          </w:p>
        </w:tc>
      </w:tr>
      <w:tr w:rsidR="00877ED7" w:rsidRPr="00E8508E" w:rsidTr="00DA3CF2">
        <w:trPr>
          <w:trHeight w:val="227"/>
          <w:jc w:val="center"/>
        </w:trPr>
        <w:tc>
          <w:tcPr>
            <w:tcW w:w="4607" w:type="dxa"/>
            <w:shd w:val="clear" w:color="auto" w:fill="auto"/>
            <w:noWrap/>
            <w:vAlign w:val="center"/>
            <w:hideMark/>
          </w:tcPr>
          <w:p w:rsidR="00877ED7" w:rsidRPr="00E8508E" w:rsidRDefault="005F2813" w:rsidP="003D0198">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Bestelako ustiapen-gastuak</w:t>
            </w:r>
            <w:r w:rsidR="00254E43">
              <w:rPr>
                <w:rStyle w:val="Refdenotaalpie"/>
                <w:rFonts w:ascii="Arial Narrow" w:hAnsi="Arial Narrow"/>
                <w:color w:val="000000"/>
                <w:sz w:val="18"/>
                <w:szCs w:val="18"/>
                <w:lang w:val="es-ES" w:eastAsia="es-ES"/>
              </w:rPr>
              <w:footnoteReference w:id="24"/>
            </w:r>
          </w:p>
        </w:tc>
        <w:tc>
          <w:tcPr>
            <w:tcW w:w="2020"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579.200</w:t>
            </w:r>
          </w:p>
        </w:tc>
        <w:tc>
          <w:tcPr>
            <w:tcW w:w="2113"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24</w:t>
            </w:r>
          </w:p>
        </w:tc>
      </w:tr>
      <w:tr w:rsidR="00877ED7" w:rsidRPr="00E8508E" w:rsidTr="00DA3CF2">
        <w:trPr>
          <w:trHeight w:val="227"/>
          <w:jc w:val="center"/>
        </w:trPr>
        <w:tc>
          <w:tcPr>
            <w:tcW w:w="4607" w:type="dxa"/>
            <w:shd w:val="clear" w:color="auto" w:fill="auto"/>
            <w:noWrap/>
            <w:vAlign w:val="center"/>
            <w:hideMark/>
          </w:tcPr>
          <w:p w:rsidR="00877ED7" w:rsidRPr="00E8508E" w:rsidRDefault="005F2813" w:rsidP="003D0198">
            <w:pPr>
              <w:spacing w:after="0" w:line="240" w:lineRule="atLeast"/>
              <w:ind w:firstLine="0"/>
              <w:jc w:val="left"/>
              <w:rPr>
                <w:rFonts w:ascii="Arial Narrow" w:hAnsi="Arial Narrow"/>
                <w:b/>
                <w:color w:val="000000"/>
                <w:sz w:val="18"/>
                <w:szCs w:val="18"/>
              </w:rPr>
            </w:pPr>
            <w:r>
              <w:rPr>
                <w:rFonts w:ascii="Arial Narrow" w:hAnsi="Arial Narrow"/>
                <w:b/>
                <w:color w:val="000000"/>
                <w:sz w:val="18"/>
                <w:szCs w:val="18"/>
              </w:rPr>
              <w:t xml:space="preserve">Gastuak, guztira </w:t>
            </w:r>
          </w:p>
        </w:tc>
        <w:tc>
          <w:tcPr>
            <w:tcW w:w="2020"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2.378.052</w:t>
            </w:r>
          </w:p>
        </w:tc>
        <w:tc>
          <w:tcPr>
            <w:tcW w:w="2113"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98</w:t>
            </w:r>
          </w:p>
        </w:tc>
      </w:tr>
      <w:tr w:rsidR="00877ED7" w:rsidRPr="00E8508E" w:rsidTr="00DA3CF2">
        <w:trPr>
          <w:trHeight w:val="227"/>
          <w:jc w:val="center"/>
        </w:trPr>
        <w:tc>
          <w:tcPr>
            <w:tcW w:w="4607" w:type="dxa"/>
            <w:shd w:val="clear" w:color="auto" w:fill="auto"/>
            <w:noWrap/>
            <w:vAlign w:val="center"/>
            <w:hideMark/>
          </w:tcPr>
          <w:p w:rsidR="00877ED7" w:rsidRPr="00E8508E" w:rsidRDefault="005F2813" w:rsidP="003D0198">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Bestelako gastua (% 2,5)</w:t>
            </w:r>
          </w:p>
        </w:tc>
        <w:tc>
          <w:tcPr>
            <w:tcW w:w="2020"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59.451</w:t>
            </w:r>
          </w:p>
        </w:tc>
        <w:tc>
          <w:tcPr>
            <w:tcW w:w="2113"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w:t>
            </w:r>
          </w:p>
        </w:tc>
      </w:tr>
      <w:tr w:rsidR="00877ED7" w:rsidRPr="00E8508E" w:rsidTr="00DA3CF2">
        <w:trPr>
          <w:trHeight w:val="227"/>
          <w:jc w:val="center"/>
        </w:trPr>
        <w:tc>
          <w:tcPr>
            <w:tcW w:w="4607" w:type="dxa"/>
            <w:shd w:val="clear" w:color="auto" w:fill="auto"/>
            <w:noWrap/>
            <w:vAlign w:val="center"/>
            <w:hideMark/>
          </w:tcPr>
          <w:p w:rsidR="00877ED7" w:rsidRPr="00E8508E" w:rsidRDefault="005F2813" w:rsidP="003D0198">
            <w:pPr>
              <w:spacing w:after="0" w:line="240" w:lineRule="atLeast"/>
              <w:ind w:firstLine="0"/>
              <w:jc w:val="left"/>
              <w:rPr>
                <w:rFonts w:ascii="Arial Narrow" w:hAnsi="Arial Narrow"/>
                <w:b/>
                <w:color w:val="000000"/>
                <w:sz w:val="18"/>
                <w:szCs w:val="18"/>
              </w:rPr>
            </w:pPr>
            <w:r>
              <w:rPr>
                <w:rFonts w:ascii="Arial Narrow" w:hAnsi="Arial Narrow"/>
                <w:b/>
                <w:color w:val="000000"/>
                <w:sz w:val="18"/>
                <w:szCs w:val="18"/>
              </w:rPr>
              <w:t>Aurrekontua, BEZik gabe (</w:t>
            </w:r>
            <w:proofErr w:type="spellStart"/>
            <w:r>
              <w:rPr>
                <w:rFonts w:ascii="Arial Narrow" w:hAnsi="Arial Narrow"/>
                <w:b/>
                <w:color w:val="000000"/>
                <w:sz w:val="18"/>
                <w:szCs w:val="18"/>
              </w:rPr>
              <w:t>BEZetik</w:t>
            </w:r>
            <w:proofErr w:type="spellEnd"/>
            <w:r>
              <w:rPr>
                <w:rFonts w:ascii="Arial Narrow" w:hAnsi="Arial Narrow"/>
                <w:b/>
                <w:color w:val="000000"/>
                <w:sz w:val="18"/>
                <w:szCs w:val="18"/>
              </w:rPr>
              <w:t xml:space="preserve"> salbuetsia)</w:t>
            </w:r>
          </w:p>
        </w:tc>
        <w:tc>
          <w:tcPr>
            <w:tcW w:w="2020"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2.437.504</w:t>
            </w:r>
          </w:p>
        </w:tc>
        <w:tc>
          <w:tcPr>
            <w:tcW w:w="2113" w:type="dxa"/>
            <w:shd w:val="clear" w:color="auto" w:fill="auto"/>
            <w:noWrap/>
            <w:vAlign w:val="center"/>
            <w:hideMark/>
          </w:tcPr>
          <w:p w:rsidR="00877ED7" w:rsidRPr="00E8508E" w:rsidRDefault="00877ED7" w:rsidP="003D0198">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100</w:t>
            </w:r>
          </w:p>
        </w:tc>
      </w:tr>
      <w:tr w:rsidR="00877ED7" w:rsidRPr="00E8508E" w:rsidTr="00DA3CF2">
        <w:trPr>
          <w:trHeight w:val="227"/>
          <w:jc w:val="center"/>
        </w:trPr>
        <w:tc>
          <w:tcPr>
            <w:tcW w:w="4607" w:type="dxa"/>
            <w:shd w:val="clear" w:color="auto" w:fill="auto"/>
            <w:noWrap/>
            <w:vAlign w:val="center"/>
          </w:tcPr>
          <w:p w:rsidR="00877ED7" w:rsidRPr="00E8508E" w:rsidRDefault="005F2813" w:rsidP="003D0198">
            <w:pPr>
              <w:spacing w:after="0" w:line="240" w:lineRule="atLeast"/>
              <w:ind w:firstLine="0"/>
              <w:jc w:val="left"/>
              <w:rPr>
                <w:rFonts w:ascii="Arial Narrow" w:hAnsi="Arial Narrow"/>
                <w:b/>
                <w:color w:val="000000"/>
                <w:sz w:val="18"/>
                <w:szCs w:val="18"/>
              </w:rPr>
            </w:pPr>
            <w:r>
              <w:rPr>
                <w:rFonts w:ascii="Arial Narrow" w:hAnsi="Arial Narrow"/>
                <w:b/>
                <w:color w:val="000000"/>
                <w:sz w:val="18"/>
                <w:szCs w:val="18"/>
              </w:rPr>
              <w:t>Tokiaren modulua (</w:t>
            </w:r>
            <w:proofErr w:type="spellStart"/>
            <w:r>
              <w:rPr>
                <w:rFonts w:ascii="Arial Narrow" w:hAnsi="Arial Narrow"/>
                <w:b/>
                <w:color w:val="000000"/>
                <w:sz w:val="18"/>
                <w:szCs w:val="18"/>
              </w:rPr>
              <w:t>BEZetik</w:t>
            </w:r>
            <w:proofErr w:type="spellEnd"/>
            <w:r>
              <w:rPr>
                <w:rFonts w:ascii="Arial Narrow" w:hAnsi="Arial Narrow"/>
                <w:b/>
                <w:color w:val="000000"/>
                <w:sz w:val="18"/>
                <w:szCs w:val="18"/>
              </w:rPr>
              <w:t xml:space="preserve"> salbuetsia)</w:t>
            </w:r>
          </w:p>
        </w:tc>
        <w:tc>
          <w:tcPr>
            <w:tcW w:w="2020" w:type="dxa"/>
            <w:shd w:val="clear" w:color="auto" w:fill="auto"/>
            <w:noWrap/>
            <w:vAlign w:val="center"/>
          </w:tcPr>
          <w:p w:rsidR="00877ED7" w:rsidRPr="00E8508E" w:rsidRDefault="00877ED7" w:rsidP="003D0198">
            <w:pPr>
              <w:spacing w:after="0" w:line="240" w:lineRule="atLeast"/>
              <w:ind w:firstLine="0"/>
              <w:jc w:val="right"/>
              <w:rPr>
                <w:rFonts w:ascii="Arial Narrow" w:hAnsi="Arial Narrow"/>
                <w:b/>
                <w:color w:val="000000"/>
                <w:sz w:val="18"/>
                <w:szCs w:val="18"/>
              </w:rPr>
            </w:pPr>
            <w:r>
              <w:rPr>
                <w:rFonts w:ascii="Arial Narrow" w:hAnsi="Arial Narrow"/>
                <w:b/>
                <w:color w:val="000000"/>
                <w:sz w:val="18"/>
                <w:szCs w:val="18"/>
              </w:rPr>
              <w:t>60.938</w:t>
            </w:r>
          </w:p>
        </w:tc>
        <w:tc>
          <w:tcPr>
            <w:tcW w:w="2113" w:type="dxa"/>
            <w:shd w:val="clear" w:color="auto" w:fill="auto"/>
            <w:noWrap/>
            <w:vAlign w:val="center"/>
          </w:tcPr>
          <w:p w:rsidR="00877ED7" w:rsidRPr="00E8508E" w:rsidRDefault="00877ED7" w:rsidP="003D0198">
            <w:pPr>
              <w:spacing w:after="0" w:line="240" w:lineRule="atLeast"/>
              <w:ind w:firstLine="0"/>
              <w:jc w:val="right"/>
              <w:rPr>
                <w:rFonts w:ascii="Arial Narrow" w:hAnsi="Arial Narrow"/>
                <w:b/>
                <w:bCs/>
                <w:color w:val="000000"/>
                <w:sz w:val="18"/>
                <w:szCs w:val="18"/>
                <w:lang w:val="es-ES" w:eastAsia="es-ES"/>
              </w:rPr>
            </w:pPr>
          </w:p>
        </w:tc>
      </w:tr>
    </w:tbl>
    <w:p w:rsidR="00877ED7" w:rsidRPr="008D5351" w:rsidRDefault="00877ED7" w:rsidP="008F35A3">
      <w:pPr>
        <w:pStyle w:val="texto"/>
        <w:spacing w:before="300" w:after="240"/>
      </w:pPr>
      <w:r>
        <w:t>Apartatu honetan garrantzitsua da aipatzea pleguetan zenbait klausula b</w:t>
      </w:r>
      <w:r>
        <w:t>a</w:t>
      </w:r>
      <w:r>
        <w:t xml:space="preserve">daudela, honako ondore hauek ekarri dituztenak: </w:t>
      </w:r>
    </w:p>
    <w:p w:rsidR="00877ED7" w:rsidRPr="00105BD7" w:rsidRDefault="002F337B" w:rsidP="00904ABF">
      <w:pPr>
        <w:pStyle w:val="texto"/>
        <w:tabs>
          <w:tab w:val="clear" w:pos="2835"/>
          <w:tab w:val="clear" w:pos="3969"/>
          <w:tab w:val="clear" w:pos="5103"/>
          <w:tab w:val="clear" w:pos="6237"/>
          <w:tab w:val="clear" w:pos="7371"/>
        </w:tabs>
        <w:spacing w:after="160"/>
        <w:ind w:left="284" w:firstLine="0"/>
        <w:rPr>
          <w:spacing w:val="12"/>
          <w:szCs w:val="26"/>
        </w:rPr>
      </w:pPr>
      <w:r>
        <w:t>a) 23. klausula. Hitzarmen kolektiboa betetzeko betebeharra</w:t>
      </w:r>
    </w:p>
    <w:p w:rsidR="00877ED7" w:rsidRDefault="00877ED7" w:rsidP="008F35A3">
      <w:pPr>
        <w:pStyle w:val="texto"/>
        <w:spacing w:after="240"/>
      </w:pPr>
      <w:r>
        <w:t>6/2006 Foru Legearen arestian aipatutako 49. artikulua aplikatuz, kontratu</w:t>
      </w:r>
      <w:r>
        <w:t>a</w:t>
      </w:r>
      <w:r>
        <w:t xml:space="preserve">ren klausula administratiboen pleguetan klausula bat jaso da, zeinean jasotzen baita adjudikazio-hartzaileak Nafarroako Gobernuarekin itundutako kudeaketa pribatuko desgaituentzako arreta-zentroen III. hitzarmen kolektiboa, 2011-2012 urteetakoa, bete beharra daukala; klausula horrek ez du </w:t>
      </w:r>
      <w:proofErr w:type="spellStart"/>
      <w:r>
        <w:t>atzeraeraginik</w:t>
      </w:r>
      <w:proofErr w:type="spellEnd"/>
      <w:r>
        <w:t>, eta h</w:t>
      </w:r>
      <w:r>
        <w:t>a</w:t>
      </w:r>
      <w:r>
        <w:t xml:space="preserve">ren bidez </w:t>
      </w:r>
      <w:r>
        <w:rPr>
          <w:i/>
          <w:iCs/>
        </w:rPr>
        <w:t>“</w:t>
      </w:r>
      <w:proofErr w:type="spellStart"/>
      <w:r>
        <w:rPr>
          <w:i/>
          <w:iCs/>
        </w:rPr>
        <w:t>PAGNAk</w:t>
      </w:r>
      <w:proofErr w:type="spellEnd"/>
      <w:r>
        <w:rPr>
          <w:i/>
          <w:iCs/>
        </w:rPr>
        <w:t xml:space="preserve"> ez ditu inolaz ere bere eginen hitzarmen kolektiboa apl</w:t>
      </w:r>
      <w:r>
        <w:rPr>
          <w:i/>
          <w:iCs/>
        </w:rPr>
        <w:t>i</w:t>
      </w:r>
      <w:r>
        <w:rPr>
          <w:i/>
          <w:iCs/>
        </w:rPr>
        <w:t>katu ondorengo betebeharren ez-betetzeen ondorio ekonomikoak, betebehar horiek kontratua hasi aurreko data batean sortuak direnean, eta ezin izanen du hartu Kontratu Publikoei buruzko Foru Legearen 49.5 artikuluan ez-betetzeetarako aurreikusitako neurrietako bakarra ere, ez-betetze horiek ko</w:t>
      </w:r>
      <w:r>
        <w:rPr>
          <w:i/>
          <w:iCs/>
        </w:rPr>
        <w:t>n</w:t>
      </w:r>
      <w:r>
        <w:rPr>
          <w:i/>
          <w:iCs/>
        </w:rPr>
        <w:t>tratua hasi aurretik gertatu direnean”,</w:t>
      </w:r>
      <w:r>
        <w:t xml:space="preserve"> testuan hitzez </w:t>
      </w:r>
      <w:proofErr w:type="spellStart"/>
      <w:r>
        <w:t>hitz</w:t>
      </w:r>
      <w:proofErr w:type="spellEnd"/>
      <w:r>
        <w:t xml:space="preserve"> agertzen den m</w:t>
      </w:r>
      <w:r>
        <w:t>o</w:t>
      </w:r>
      <w:r>
        <w:t>duan.</w:t>
      </w:r>
    </w:p>
    <w:p w:rsidR="00877ED7" w:rsidRPr="00105BD7" w:rsidRDefault="002F337B" w:rsidP="00904ABF">
      <w:pPr>
        <w:pStyle w:val="texto"/>
        <w:tabs>
          <w:tab w:val="clear" w:pos="2835"/>
          <w:tab w:val="clear" w:pos="3969"/>
          <w:tab w:val="clear" w:pos="5103"/>
          <w:tab w:val="clear" w:pos="6237"/>
          <w:tab w:val="clear" w:pos="7371"/>
        </w:tabs>
        <w:spacing w:after="160"/>
        <w:ind w:left="284" w:firstLine="0"/>
        <w:rPr>
          <w:spacing w:val="12"/>
          <w:szCs w:val="26"/>
        </w:rPr>
      </w:pPr>
      <w:r>
        <w:t xml:space="preserve">b) 28. klausula. Prezioen berrikuspena. </w:t>
      </w:r>
    </w:p>
    <w:p w:rsidR="00877ED7" w:rsidRDefault="00877ED7" w:rsidP="008F35A3">
      <w:pPr>
        <w:pStyle w:val="texto"/>
        <w:spacing w:after="240"/>
      </w:pPr>
      <w:r>
        <w:t>Klausula horretan jasota uzten da prezioen berrikuspena bidegabea dela, G</w:t>
      </w:r>
      <w:r>
        <w:t>o</w:t>
      </w:r>
      <w:r>
        <w:t>bernuaren 2012ko ekainaren 13ko Erabakia aplikatuz; izan ere, hartan ezari zen kontratuen luzapenetan ez zirela prezioak berrikusiko.</w:t>
      </w:r>
    </w:p>
    <w:p w:rsidR="00877ED7" w:rsidRPr="00105BD7" w:rsidRDefault="002F337B" w:rsidP="00904ABF">
      <w:pPr>
        <w:pStyle w:val="texto"/>
        <w:tabs>
          <w:tab w:val="clear" w:pos="2835"/>
          <w:tab w:val="clear" w:pos="3969"/>
          <w:tab w:val="clear" w:pos="5103"/>
          <w:tab w:val="clear" w:pos="6237"/>
          <w:tab w:val="clear" w:pos="7371"/>
        </w:tabs>
        <w:spacing w:after="160"/>
        <w:ind w:left="284" w:firstLine="0"/>
        <w:rPr>
          <w:spacing w:val="12"/>
          <w:szCs w:val="26"/>
        </w:rPr>
      </w:pPr>
      <w:r>
        <w:t xml:space="preserve">c) 29. klausula. Moduluak igotzea. </w:t>
      </w:r>
    </w:p>
    <w:p w:rsidR="00877ED7" w:rsidRPr="00E47E39" w:rsidRDefault="00877ED7" w:rsidP="008C627A">
      <w:pPr>
        <w:pStyle w:val="texto"/>
        <w:spacing w:after="160"/>
      </w:pPr>
      <w:r>
        <w:t>Aurreko klausulan ezarritakoa gorabehera, eta 6/2006 Foru Legearen 49. a</w:t>
      </w:r>
      <w:r>
        <w:t>r</w:t>
      </w:r>
      <w:r>
        <w:t>tikulua betetze aldera, 29. klausula gehitzen da, zeinak estaldura ematen baitio moduluen igoeraren aurreikuspenari, III. hitzarmen kolektiboaren edo hura o</w:t>
      </w:r>
      <w:r>
        <w:t>r</w:t>
      </w:r>
      <w:r>
        <w:t>dezten duen hitzarmen kolektiboaren hobekuntzen betetze osorako berme fina</w:t>
      </w:r>
      <w:r>
        <w:t>n</w:t>
      </w:r>
      <w:r>
        <w:t xml:space="preserve">tzarioaren konpromisoagatik. Luzapenetan, ezartzen da gaikuntza-osagarria </w:t>
      </w:r>
      <w:r>
        <w:lastRenderedPageBreak/>
        <w:t>gaurkotu beharra dagoela, bai eta antzinatasuna ere, garbiketaren kasuan, ko</w:t>
      </w:r>
      <w:r>
        <w:t>n</w:t>
      </w:r>
      <w:r>
        <w:t xml:space="preserve">tratua betetzen den bitartean. </w:t>
      </w:r>
    </w:p>
    <w:p w:rsidR="00877ED7" w:rsidRPr="00E74FF3" w:rsidRDefault="00877ED7" w:rsidP="008F35A3">
      <w:pPr>
        <w:pStyle w:val="texto"/>
        <w:spacing w:after="260"/>
        <w:rPr>
          <w:spacing w:val="4"/>
        </w:rPr>
      </w:pPr>
      <w:r>
        <w:t>Horrenbestez, 23., 28. eta 29. klausulak aplikatzearen bidez, 2016an hasi</w:t>
      </w:r>
      <w:r>
        <w:t>e</w:t>
      </w:r>
      <w:r>
        <w:t>rako modulua zela-eta egin zen ebaluazio ekonomikoak zenbatespen hori eta haren gaurkotzea jasotzen ditu kontratuaren indarraldirako, honako zenbateko hauen arabera:</w:t>
      </w:r>
    </w:p>
    <w:tbl>
      <w:tblPr>
        <w:tblW w:w="8781"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977"/>
        <w:gridCol w:w="1134"/>
        <w:gridCol w:w="1134"/>
        <w:gridCol w:w="1134"/>
        <w:gridCol w:w="1134"/>
        <w:gridCol w:w="1134"/>
        <w:gridCol w:w="1134"/>
      </w:tblGrid>
      <w:tr w:rsidR="00877ED7" w:rsidRPr="004E0BE9" w:rsidTr="00402C4A">
        <w:trPr>
          <w:trHeight w:val="300"/>
          <w:jc w:val="center"/>
        </w:trPr>
        <w:tc>
          <w:tcPr>
            <w:tcW w:w="1977" w:type="dxa"/>
            <w:tcBorders>
              <w:bottom w:val="single" w:sz="4" w:space="0" w:color="auto"/>
            </w:tcBorders>
            <w:shd w:val="clear" w:color="auto" w:fill="8DB3E2" w:themeFill="text2" w:themeFillTint="66"/>
            <w:noWrap/>
            <w:vAlign w:val="center"/>
            <w:hideMark/>
          </w:tcPr>
          <w:p w:rsidR="00877ED7" w:rsidRPr="004E0BE9" w:rsidRDefault="00DD0A7C" w:rsidP="00BB6103">
            <w:pPr>
              <w:spacing w:after="0"/>
              <w:ind w:firstLine="0"/>
              <w:jc w:val="left"/>
              <w:rPr>
                <w:rFonts w:ascii="Arial" w:hAnsi="Arial" w:cs="Arial"/>
                <w:color w:val="000000"/>
                <w:sz w:val="14"/>
                <w:szCs w:val="14"/>
              </w:rPr>
            </w:pPr>
            <w:r>
              <w:rPr>
                <w:rFonts w:ascii="Arial" w:hAnsi="Arial"/>
                <w:color w:val="000000"/>
                <w:sz w:val="14"/>
                <w:szCs w:val="14"/>
              </w:rPr>
              <w:t>Zentroak</w:t>
            </w:r>
          </w:p>
        </w:tc>
        <w:tc>
          <w:tcPr>
            <w:tcW w:w="1134" w:type="dxa"/>
            <w:tcBorders>
              <w:bottom w:val="single" w:sz="4" w:space="0" w:color="auto"/>
            </w:tcBorders>
            <w:shd w:val="clear" w:color="auto" w:fill="8DB3E2" w:themeFill="text2" w:themeFillTint="66"/>
            <w:noWrap/>
            <w:vAlign w:val="center"/>
            <w:hideMark/>
          </w:tcPr>
          <w:p w:rsidR="00877ED7" w:rsidRPr="004E0BE9" w:rsidRDefault="00DD0A7C" w:rsidP="00402C4A">
            <w:pPr>
              <w:spacing w:after="0"/>
              <w:ind w:firstLine="0"/>
              <w:jc w:val="center"/>
              <w:rPr>
                <w:rFonts w:ascii="Arial" w:hAnsi="Arial" w:cs="Arial"/>
                <w:color w:val="000000"/>
                <w:sz w:val="14"/>
                <w:szCs w:val="14"/>
              </w:rPr>
            </w:pPr>
            <w:r>
              <w:rPr>
                <w:rFonts w:ascii="Arial" w:hAnsi="Arial"/>
                <w:color w:val="000000"/>
                <w:sz w:val="14"/>
                <w:szCs w:val="14"/>
              </w:rPr>
              <w:t>Modulua</w:t>
            </w:r>
          </w:p>
        </w:tc>
        <w:tc>
          <w:tcPr>
            <w:tcW w:w="1134" w:type="dxa"/>
            <w:tcBorders>
              <w:bottom w:val="single" w:sz="4" w:space="0" w:color="auto"/>
            </w:tcBorders>
            <w:shd w:val="clear" w:color="auto" w:fill="8DB3E2" w:themeFill="text2" w:themeFillTint="66"/>
            <w:noWrap/>
            <w:vAlign w:val="center"/>
            <w:hideMark/>
          </w:tcPr>
          <w:p w:rsidR="00877ED7" w:rsidRPr="004E0BE9" w:rsidRDefault="00877ED7" w:rsidP="00402C4A">
            <w:pPr>
              <w:spacing w:after="0"/>
              <w:ind w:firstLine="0"/>
              <w:jc w:val="right"/>
              <w:rPr>
                <w:rFonts w:ascii="Arial" w:hAnsi="Arial" w:cs="Arial"/>
                <w:color w:val="000000"/>
                <w:sz w:val="14"/>
                <w:szCs w:val="14"/>
              </w:rPr>
            </w:pPr>
            <w:r>
              <w:rPr>
                <w:rFonts w:ascii="Arial" w:hAnsi="Arial"/>
                <w:color w:val="000000"/>
                <w:sz w:val="14"/>
                <w:szCs w:val="14"/>
              </w:rPr>
              <w:t>2016</w:t>
            </w:r>
          </w:p>
        </w:tc>
        <w:tc>
          <w:tcPr>
            <w:tcW w:w="1134" w:type="dxa"/>
            <w:tcBorders>
              <w:bottom w:val="single" w:sz="4" w:space="0" w:color="auto"/>
            </w:tcBorders>
            <w:shd w:val="clear" w:color="auto" w:fill="8DB3E2" w:themeFill="text2" w:themeFillTint="66"/>
            <w:noWrap/>
            <w:vAlign w:val="center"/>
            <w:hideMark/>
          </w:tcPr>
          <w:p w:rsidR="00877ED7" w:rsidRPr="004E0BE9" w:rsidRDefault="00877ED7" w:rsidP="00402C4A">
            <w:pPr>
              <w:spacing w:after="0"/>
              <w:ind w:firstLine="0"/>
              <w:jc w:val="right"/>
              <w:rPr>
                <w:rFonts w:ascii="Arial" w:hAnsi="Arial" w:cs="Arial"/>
                <w:color w:val="000000"/>
                <w:sz w:val="14"/>
                <w:szCs w:val="14"/>
              </w:rPr>
            </w:pPr>
            <w:r>
              <w:rPr>
                <w:rFonts w:ascii="Arial" w:hAnsi="Arial"/>
                <w:color w:val="000000"/>
                <w:sz w:val="14"/>
                <w:szCs w:val="14"/>
              </w:rPr>
              <w:t>2017</w:t>
            </w:r>
          </w:p>
        </w:tc>
        <w:tc>
          <w:tcPr>
            <w:tcW w:w="1134" w:type="dxa"/>
            <w:tcBorders>
              <w:bottom w:val="single" w:sz="4" w:space="0" w:color="auto"/>
            </w:tcBorders>
            <w:shd w:val="clear" w:color="auto" w:fill="8DB3E2" w:themeFill="text2" w:themeFillTint="66"/>
            <w:noWrap/>
            <w:vAlign w:val="center"/>
            <w:hideMark/>
          </w:tcPr>
          <w:p w:rsidR="00877ED7" w:rsidRPr="004E0BE9" w:rsidRDefault="00877ED7" w:rsidP="00402C4A">
            <w:pPr>
              <w:spacing w:after="0"/>
              <w:ind w:firstLine="0"/>
              <w:jc w:val="right"/>
              <w:rPr>
                <w:rFonts w:ascii="Arial" w:hAnsi="Arial" w:cs="Arial"/>
                <w:color w:val="000000"/>
                <w:sz w:val="14"/>
                <w:szCs w:val="14"/>
              </w:rPr>
            </w:pPr>
            <w:r>
              <w:rPr>
                <w:rFonts w:ascii="Arial" w:hAnsi="Arial"/>
                <w:color w:val="000000"/>
                <w:sz w:val="14"/>
                <w:szCs w:val="14"/>
              </w:rPr>
              <w:t>2018</w:t>
            </w:r>
          </w:p>
        </w:tc>
        <w:tc>
          <w:tcPr>
            <w:tcW w:w="1134" w:type="dxa"/>
            <w:tcBorders>
              <w:bottom w:val="single" w:sz="4" w:space="0" w:color="auto"/>
            </w:tcBorders>
            <w:shd w:val="clear" w:color="auto" w:fill="8DB3E2" w:themeFill="text2" w:themeFillTint="66"/>
            <w:noWrap/>
            <w:vAlign w:val="center"/>
            <w:hideMark/>
          </w:tcPr>
          <w:p w:rsidR="00877ED7" w:rsidRPr="004E0BE9" w:rsidRDefault="00877ED7" w:rsidP="00402C4A">
            <w:pPr>
              <w:spacing w:after="0"/>
              <w:ind w:firstLine="0"/>
              <w:jc w:val="right"/>
              <w:rPr>
                <w:rFonts w:ascii="Arial" w:hAnsi="Arial" w:cs="Arial"/>
                <w:color w:val="000000"/>
                <w:sz w:val="14"/>
                <w:szCs w:val="14"/>
              </w:rPr>
            </w:pPr>
            <w:r>
              <w:rPr>
                <w:rFonts w:ascii="Arial" w:hAnsi="Arial"/>
                <w:color w:val="000000"/>
                <w:sz w:val="14"/>
                <w:szCs w:val="14"/>
              </w:rPr>
              <w:t>2019</w:t>
            </w:r>
          </w:p>
        </w:tc>
        <w:tc>
          <w:tcPr>
            <w:tcW w:w="1134" w:type="dxa"/>
            <w:tcBorders>
              <w:bottom w:val="single" w:sz="4" w:space="0" w:color="auto"/>
            </w:tcBorders>
            <w:shd w:val="clear" w:color="auto" w:fill="8DB3E2" w:themeFill="text2" w:themeFillTint="66"/>
            <w:noWrap/>
            <w:vAlign w:val="center"/>
            <w:hideMark/>
          </w:tcPr>
          <w:p w:rsidR="00877ED7" w:rsidRPr="004E0BE9" w:rsidRDefault="00877ED7" w:rsidP="00402C4A">
            <w:pPr>
              <w:spacing w:after="0"/>
              <w:ind w:firstLine="0"/>
              <w:jc w:val="right"/>
              <w:rPr>
                <w:rFonts w:ascii="Arial" w:hAnsi="Arial" w:cs="Arial"/>
                <w:color w:val="000000"/>
                <w:sz w:val="14"/>
                <w:szCs w:val="14"/>
              </w:rPr>
            </w:pPr>
            <w:r>
              <w:rPr>
                <w:rFonts w:ascii="Arial" w:hAnsi="Arial"/>
                <w:color w:val="000000"/>
                <w:sz w:val="14"/>
                <w:szCs w:val="14"/>
              </w:rPr>
              <w:t>2020</w:t>
            </w:r>
          </w:p>
        </w:tc>
      </w:tr>
      <w:tr w:rsidR="00877ED7" w:rsidRPr="004E0BE9" w:rsidTr="00402C4A">
        <w:trPr>
          <w:trHeight w:val="227"/>
          <w:jc w:val="center"/>
        </w:trPr>
        <w:tc>
          <w:tcPr>
            <w:tcW w:w="1977" w:type="dxa"/>
            <w:vMerge w:val="restart"/>
            <w:tcBorders>
              <w:bottom w:val="single" w:sz="2" w:space="0" w:color="auto"/>
            </w:tcBorders>
            <w:shd w:val="clear" w:color="auto" w:fill="auto"/>
            <w:noWrap/>
            <w:vAlign w:val="center"/>
            <w:hideMark/>
          </w:tcPr>
          <w:p w:rsidR="00877ED7" w:rsidRPr="004E0BE9" w:rsidRDefault="004E0BE9" w:rsidP="00BB6103">
            <w:pPr>
              <w:spacing w:after="0"/>
              <w:ind w:left="219" w:hanging="219"/>
              <w:jc w:val="left"/>
              <w:rPr>
                <w:rFonts w:ascii="Arial Narrow" w:hAnsi="Arial Narrow"/>
                <w:color w:val="000000"/>
                <w:sz w:val="16"/>
                <w:szCs w:val="16"/>
              </w:rPr>
            </w:pPr>
            <w:proofErr w:type="spellStart"/>
            <w:r>
              <w:rPr>
                <w:rFonts w:ascii="Arial Narrow" w:hAnsi="Arial Narrow"/>
                <w:color w:val="000000"/>
                <w:sz w:val="16"/>
                <w:szCs w:val="16"/>
              </w:rPr>
              <w:t>Oncineda</w:t>
            </w:r>
            <w:proofErr w:type="spellEnd"/>
          </w:p>
        </w:tc>
        <w:tc>
          <w:tcPr>
            <w:tcW w:w="1134" w:type="dxa"/>
            <w:tcBorders>
              <w:bottom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color w:val="000000"/>
                <w:sz w:val="16"/>
                <w:szCs w:val="16"/>
              </w:rPr>
            </w:pPr>
            <w:r>
              <w:rPr>
                <w:rFonts w:ascii="Arial Narrow" w:hAnsi="Arial Narrow"/>
                <w:color w:val="000000"/>
                <w:sz w:val="16"/>
                <w:szCs w:val="16"/>
              </w:rPr>
              <w:t>Eguneko zentroa</w:t>
            </w:r>
          </w:p>
        </w:tc>
        <w:tc>
          <w:tcPr>
            <w:tcW w:w="1134" w:type="dxa"/>
            <w:tcBorders>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29.695</w:t>
            </w:r>
          </w:p>
        </w:tc>
        <w:tc>
          <w:tcPr>
            <w:tcW w:w="1134" w:type="dxa"/>
            <w:tcBorders>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29.695</w:t>
            </w:r>
          </w:p>
        </w:tc>
        <w:tc>
          <w:tcPr>
            <w:tcW w:w="1134" w:type="dxa"/>
            <w:tcBorders>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29.797</w:t>
            </w:r>
          </w:p>
        </w:tc>
        <w:tc>
          <w:tcPr>
            <w:tcW w:w="1134" w:type="dxa"/>
            <w:tcBorders>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29.947</w:t>
            </w:r>
          </w:p>
        </w:tc>
        <w:tc>
          <w:tcPr>
            <w:tcW w:w="1134" w:type="dxa"/>
            <w:tcBorders>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30.097</w:t>
            </w:r>
          </w:p>
        </w:tc>
      </w:tr>
      <w:tr w:rsidR="00877ED7" w:rsidRPr="004E0BE9" w:rsidTr="00402C4A">
        <w:trPr>
          <w:trHeight w:val="227"/>
          <w:jc w:val="center"/>
        </w:trPr>
        <w:tc>
          <w:tcPr>
            <w:tcW w:w="1977" w:type="dxa"/>
            <w:vMerge/>
            <w:tcBorders>
              <w:top w:val="single" w:sz="2" w:space="0" w:color="auto"/>
              <w:bottom w:val="single" w:sz="2" w:space="0" w:color="auto"/>
            </w:tcBorders>
            <w:vAlign w:val="center"/>
            <w:hideMark/>
          </w:tcPr>
          <w:p w:rsidR="00877ED7" w:rsidRPr="004E0BE9" w:rsidRDefault="00877ED7" w:rsidP="00BB6103">
            <w:pPr>
              <w:spacing w:after="0"/>
              <w:ind w:firstLine="0"/>
              <w:jc w:val="left"/>
              <w:rPr>
                <w:rFonts w:ascii="Arial Narrow" w:hAnsi="Arial Narrow"/>
                <w:color w:val="000000"/>
                <w:sz w:val="16"/>
                <w:szCs w:val="16"/>
                <w:lang w:val="es-ES" w:eastAsia="es-ES"/>
              </w:rPr>
            </w:pPr>
          </w:p>
        </w:tc>
        <w:tc>
          <w:tcPr>
            <w:tcW w:w="1134" w:type="dxa"/>
            <w:tcBorders>
              <w:top w:val="single" w:sz="2" w:space="0" w:color="auto"/>
              <w:bottom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color w:val="000000"/>
                <w:sz w:val="16"/>
                <w:szCs w:val="16"/>
              </w:rPr>
            </w:pPr>
            <w:r>
              <w:rPr>
                <w:rFonts w:ascii="Arial Narrow" w:hAnsi="Arial Narrow"/>
                <w:color w:val="000000"/>
                <w:sz w:val="16"/>
                <w:szCs w:val="16"/>
              </w:rPr>
              <w:t>Egoitza</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57.964</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57.964</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58.164</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58.464</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58.764</w:t>
            </w:r>
          </w:p>
        </w:tc>
      </w:tr>
      <w:tr w:rsidR="004D1BF9" w:rsidRPr="004E0BE9" w:rsidTr="00402C4A">
        <w:trPr>
          <w:trHeight w:val="227"/>
          <w:jc w:val="center"/>
        </w:trPr>
        <w:tc>
          <w:tcPr>
            <w:tcW w:w="1977" w:type="dxa"/>
            <w:vMerge w:val="restart"/>
            <w:tcBorders>
              <w:top w:val="single" w:sz="2" w:space="0" w:color="auto"/>
              <w:bottom w:val="single" w:sz="2" w:space="0" w:color="auto"/>
            </w:tcBorders>
            <w:shd w:val="clear" w:color="auto" w:fill="auto"/>
            <w:noWrap/>
            <w:vAlign w:val="center"/>
            <w:hideMark/>
          </w:tcPr>
          <w:p w:rsidR="00877ED7" w:rsidRPr="004E0BE9" w:rsidRDefault="004E0BE9" w:rsidP="00BB6103">
            <w:pPr>
              <w:spacing w:after="0"/>
              <w:ind w:firstLine="0"/>
              <w:jc w:val="left"/>
              <w:rPr>
                <w:rFonts w:ascii="Arial Narrow" w:hAnsi="Arial Narrow"/>
                <w:sz w:val="16"/>
                <w:szCs w:val="16"/>
              </w:rPr>
            </w:pPr>
            <w:r>
              <w:rPr>
                <w:rFonts w:ascii="Arial Narrow" w:hAnsi="Arial Narrow"/>
                <w:sz w:val="16"/>
                <w:szCs w:val="16"/>
              </w:rPr>
              <w:t>Infanta Elena*</w:t>
            </w:r>
          </w:p>
        </w:tc>
        <w:tc>
          <w:tcPr>
            <w:tcW w:w="1134" w:type="dxa"/>
            <w:tcBorders>
              <w:top w:val="single" w:sz="2" w:space="0" w:color="auto"/>
              <w:bottom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sz w:val="16"/>
                <w:szCs w:val="16"/>
              </w:rPr>
            </w:pPr>
            <w:r>
              <w:rPr>
                <w:rFonts w:ascii="Arial Narrow" w:hAnsi="Arial Narrow"/>
                <w:sz w:val="16"/>
                <w:szCs w:val="16"/>
              </w:rPr>
              <w:t>Eguneko zentroa</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25.556</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25.556</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25.656</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25.756</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25.756</w:t>
            </w:r>
          </w:p>
        </w:tc>
      </w:tr>
      <w:tr w:rsidR="004D1BF9" w:rsidRPr="004E0BE9" w:rsidTr="00402C4A">
        <w:trPr>
          <w:trHeight w:val="227"/>
          <w:jc w:val="center"/>
        </w:trPr>
        <w:tc>
          <w:tcPr>
            <w:tcW w:w="1977" w:type="dxa"/>
            <w:vMerge/>
            <w:tcBorders>
              <w:top w:val="single" w:sz="2" w:space="0" w:color="auto"/>
              <w:bottom w:val="single" w:sz="2" w:space="0" w:color="auto"/>
            </w:tcBorders>
            <w:vAlign w:val="center"/>
            <w:hideMark/>
          </w:tcPr>
          <w:p w:rsidR="00877ED7" w:rsidRPr="004E0BE9" w:rsidRDefault="00877ED7" w:rsidP="00BB6103">
            <w:pPr>
              <w:spacing w:after="0"/>
              <w:ind w:firstLine="0"/>
              <w:jc w:val="left"/>
              <w:rPr>
                <w:rFonts w:ascii="Arial Narrow" w:hAnsi="Arial Narrow"/>
                <w:sz w:val="16"/>
                <w:szCs w:val="16"/>
                <w:lang w:val="es-ES" w:eastAsia="es-ES"/>
              </w:rPr>
            </w:pPr>
          </w:p>
        </w:tc>
        <w:tc>
          <w:tcPr>
            <w:tcW w:w="1134" w:type="dxa"/>
            <w:tcBorders>
              <w:top w:val="single" w:sz="2" w:space="0" w:color="auto"/>
              <w:bottom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sz w:val="16"/>
                <w:szCs w:val="16"/>
              </w:rPr>
            </w:pPr>
            <w:r>
              <w:rPr>
                <w:rFonts w:ascii="Arial Narrow" w:hAnsi="Arial Narrow"/>
                <w:sz w:val="16"/>
                <w:szCs w:val="16"/>
              </w:rPr>
              <w:t>Egoitza</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59.930</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59.930</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60.180</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60.330</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60.430</w:t>
            </w:r>
          </w:p>
        </w:tc>
      </w:tr>
      <w:tr w:rsidR="004D1BF9" w:rsidRPr="004E0BE9" w:rsidTr="00402C4A">
        <w:trPr>
          <w:trHeight w:val="227"/>
          <w:jc w:val="center"/>
        </w:trPr>
        <w:tc>
          <w:tcPr>
            <w:tcW w:w="1977" w:type="dxa"/>
            <w:vMerge w:val="restart"/>
            <w:tcBorders>
              <w:top w:val="single" w:sz="2" w:space="0" w:color="auto"/>
              <w:bottom w:val="single" w:sz="2" w:space="0" w:color="auto"/>
            </w:tcBorders>
            <w:shd w:val="clear" w:color="auto" w:fill="auto"/>
            <w:noWrap/>
            <w:vAlign w:val="center"/>
            <w:hideMark/>
          </w:tcPr>
          <w:p w:rsidR="00877ED7" w:rsidRPr="004E0BE9" w:rsidRDefault="004E0BE9" w:rsidP="00BB6103">
            <w:pPr>
              <w:spacing w:after="0"/>
              <w:ind w:firstLine="0"/>
              <w:jc w:val="left"/>
              <w:rPr>
                <w:rFonts w:ascii="Arial Narrow" w:hAnsi="Arial Narrow"/>
                <w:sz w:val="16"/>
                <w:szCs w:val="16"/>
              </w:rPr>
            </w:pPr>
            <w:r>
              <w:rPr>
                <w:rFonts w:ascii="Arial Narrow" w:hAnsi="Arial Narrow"/>
                <w:sz w:val="16"/>
                <w:szCs w:val="16"/>
              </w:rPr>
              <w:t xml:space="preserve">La </w:t>
            </w:r>
            <w:proofErr w:type="spellStart"/>
            <w:r>
              <w:rPr>
                <w:rFonts w:ascii="Arial Narrow" w:hAnsi="Arial Narrow"/>
                <w:sz w:val="16"/>
                <w:szCs w:val="16"/>
              </w:rPr>
              <w:t>Atalaya</w:t>
            </w:r>
            <w:proofErr w:type="spellEnd"/>
          </w:p>
        </w:tc>
        <w:tc>
          <w:tcPr>
            <w:tcW w:w="1134" w:type="dxa"/>
            <w:tcBorders>
              <w:top w:val="single" w:sz="2" w:space="0" w:color="auto"/>
              <w:bottom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sz w:val="16"/>
                <w:szCs w:val="16"/>
              </w:rPr>
            </w:pPr>
            <w:r>
              <w:rPr>
                <w:rFonts w:ascii="Arial Narrow" w:hAnsi="Arial Narrow"/>
                <w:sz w:val="16"/>
                <w:szCs w:val="16"/>
              </w:rPr>
              <w:t>Eguneko zentroa</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20.312</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20.312</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20.413</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20.563</w:t>
            </w:r>
          </w:p>
        </w:tc>
        <w:tc>
          <w:tcPr>
            <w:tcW w:w="1134" w:type="dxa"/>
            <w:tcBorders>
              <w:top w:val="single" w:sz="2" w:space="0" w:color="auto"/>
              <w:bottom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sz w:val="16"/>
                <w:szCs w:val="16"/>
              </w:rPr>
            </w:pPr>
            <w:r>
              <w:rPr>
                <w:rFonts w:ascii="Arial Narrow" w:hAnsi="Arial Narrow"/>
                <w:sz w:val="16"/>
                <w:szCs w:val="16"/>
              </w:rPr>
              <w:t>20.663</w:t>
            </w:r>
          </w:p>
        </w:tc>
      </w:tr>
      <w:tr w:rsidR="00877ED7" w:rsidRPr="004E0BE9" w:rsidTr="00402C4A">
        <w:trPr>
          <w:trHeight w:val="227"/>
          <w:jc w:val="center"/>
        </w:trPr>
        <w:tc>
          <w:tcPr>
            <w:tcW w:w="1977" w:type="dxa"/>
            <w:vMerge/>
            <w:tcBorders>
              <w:top w:val="single" w:sz="2" w:space="0" w:color="auto"/>
            </w:tcBorders>
            <w:vAlign w:val="center"/>
            <w:hideMark/>
          </w:tcPr>
          <w:p w:rsidR="00877ED7" w:rsidRPr="004E0BE9" w:rsidRDefault="00877ED7" w:rsidP="006F46BC">
            <w:pPr>
              <w:spacing w:after="0"/>
              <w:ind w:firstLine="0"/>
              <w:jc w:val="left"/>
              <w:rPr>
                <w:rFonts w:ascii="Arial Narrow" w:hAnsi="Arial Narrow"/>
                <w:color w:val="000000"/>
                <w:sz w:val="16"/>
                <w:szCs w:val="16"/>
                <w:lang w:val="es-ES" w:eastAsia="es-ES"/>
              </w:rPr>
            </w:pPr>
          </w:p>
        </w:tc>
        <w:tc>
          <w:tcPr>
            <w:tcW w:w="1134" w:type="dxa"/>
            <w:tcBorders>
              <w:top w:val="single" w:sz="2" w:space="0" w:color="auto"/>
            </w:tcBorders>
            <w:shd w:val="clear" w:color="auto" w:fill="auto"/>
            <w:noWrap/>
            <w:vAlign w:val="center"/>
            <w:hideMark/>
          </w:tcPr>
          <w:p w:rsidR="00877ED7" w:rsidRPr="004E0BE9" w:rsidRDefault="008D13E0" w:rsidP="00402C4A">
            <w:pPr>
              <w:spacing w:after="0"/>
              <w:ind w:firstLine="0"/>
              <w:jc w:val="center"/>
              <w:rPr>
                <w:rFonts w:ascii="Arial Narrow" w:hAnsi="Arial Narrow"/>
                <w:color w:val="000000"/>
                <w:sz w:val="16"/>
                <w:szCs w:val="16"/>
              </w:rPr>
            </w:pPr>
            <w:r>
              <w:rPr>
                <w:rFonts w:ascii="Arial Narrow" w:hAnsi="Arial Narrow"/>
                <w:color w:val="000000"/>
                <w:sz w:val="16"/>
                <w:szCs w:val="16"/>
              </w:rPr>
              <w:t>Egoitza</w:t>
            </w:r>
          </w:p>
        </w:tc>
        <w:tc>
          <w:tcPr>
            <w:tcW w:w="1134" w:type="dxa"/>
            <w:tcBorders>
              <w:top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59.469</w:t>
            </w:r>
          </w:p>
        </w:tc>
        <w:tc>
          <w:tcPr>
            <w:tcW w:w="1134" w:type="dxa"/>
            <w:tcBorders>
              <w:top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59.469</w:t>
            </w:r>
          </w:p>
        </w:tc>
        <w:tc>
          <w:tcPr>
            <w:tcW w:w="1134" w:type="dxa"/>
            <w:tcBorders>
              <w:top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59.822</w:t>
            </w:r>
          </w:p>
        </w:tc>
        <w:tc>
          <w:tcPr>
            <w:tcW w:w="1134" w:type="dxa"/>
            <w:tcBorders>
              <w:top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60.172</w:t>
            </w:r>
          </w:p>
        </w:tc>
        <w:tc>
          <w:tcPr>
            <w:tcW w:w="1134" w:type="dxa"/>
            <w:tcBorders>
              <w:top w:val="single" w:sz="2" w:space="0" w:color="auto"/>
            </w:tcBorders>
            <w:shd w:val="clear" w:color="auto" w:fill="auto"/>
            <w:noWrap/>
            <w:vAlign w:val="center"/>
            <w:hideMark/>
          </w:tcPr>
          <w:p w:rsidR="00877ED7" w:rsidRPr="004E0BE9" w:rsidRDefault="00877ED7" w:rsidP="00402C4A">
            <w:pPr>
              <w:spacing w:after="0"/>
              <w:ind w:firstLine="0"/>
              <w:jc w:val="right"/>
              <w:rPr>
                <w:rFonts w:ascii="Arial Narrow" w:hAnsi="Arial Narrow"/>
                <w:color w:val="000000"/>
                <w:sz w:val="16"/>
                <w:szCs w:val="16"/>
              </w:rPr>
            </w:pPr>
            <w:r>
              <w:rPr>
                <w:rFonts w:ascii="Arial Narrow" w:hAnsi="Arial Narrow"/>
                <w:color w:val="000000"/>
                <w:sz w:val="16"/>
                <w:szCs w:val="16"/>
              </w:rPr>
              <w:t>60.422</w:t>
            </w:r>
          </w:p>
        </w:tc>
      </w:tr>
    </w:tbl>
    <w:p w:rsidR="00877ED7" w:rsidRDefault="00060E96" w:rsidP="008F35A3">
      <w:pPr>
        <w:spacing w:before="100" w:after="180" w:line="240" w:lineRule="atLeast"/>
        <w:ind w:firstLine="0"/>
        <w:rPr>
          <w:sz w:val="16"/>
          <w:szCs w:val="16"/>
        </w:rPr>
      </w:pPr>
      <w:r>
        <w:rPr>
          <w:sz w:val="16"/>
          <w:szCs w:val="16"/>
        </w:rPr>
        <w:t xml:space="preserve">  * Akatsen zuzenketa eta moduluaren aldaketa, 60.760 euro egiten duena, lizitazioaren hasierako unearen ondorengoa da</w:t>
      </w:r>
    </w:p>
    <w:p w:rsidR="00E74FF3" w:rsidRDefault="00E74FF3" w:rsidP="00060E96">
      <w:pPr>
        <w:spacing w:before="60" w:after="0" w:line="240" w:lineRule="atLeast"/>
        <w:ind w:firstLine="0"/>
        <w:rPr>
          <w:sz w:val="16"/>
          <w:szCs w:val="16"/>
        </w:rPr>
      </w:pPr>
    </w:p>
    <w:p w:rsidR="008F35A3" w:rsidRDefault="008F35A3" w:rsidP="00060E96">
      <w:pPr>
        <w:spacing w:before="60" w:after="0" w:line="240" w:lineRule="atLeast"/>
        <w:ind w:firstLine="0"/>
        <w:rPr>
          <w:sz w:val="16"/>
          <w:szCs w:val="16"/>
        </w:rPr>
      </w:pPr>
    </w:p>
    <w:p w:rsidR="00715A83" w:rsidRPr="00715A83" w:rsidRDefault="00715A83" w:rsidP="00715A83">
      <w:pPr>
        <w:spacing w:after="0" w:line="240" w:lineRule="atLeast"/>
        <w:ind w:firstLine="0"/>
        <w:rPr>
          <w:sz w:val="8"/>
          <w:szCs w:val="8"/>
        </w:rPr>
      </w:pPr>
    </w:p>
    <w:tbl>
      <w:tblPr>
        <w:tblW w:w="8801"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26"/>
        <w:gridCol w:w="1315"/>
        <w:gridCol w:w="1315"/>
        <w:gridCol w:w="1315"/>
        <w:gridCol w:w="1315"/>
        <w:gridCol w:w="1315"/>
      </w:tblGrid>
      <w:tr w:rsidR="00877ED7" w:rsidRPr="00DD0A7C" w:rsidTr="00EF0A8C">
        <w:trPr>
          <w:trHeight w:val="300"/>
          <w:jc w:val="center"/>
        </w:trPr>
        <w:tc>
          <w:tcPr>
            <w:tcW w:w="2226" w:type="dxa"/>
            <w:tcBorders>
              <w:bottom w:val="single" w:sz="4" w:space="0" w:color="auto"/>
            </w:tcBorders>
            <w:shd w:val="clear" w:color="auto" w:fill="8DB3E2" w:themeFill="text2" w:themeFillTint="66"/>
            <w:noWrap/>
            <w:vAlign w:val="center"/>
            <w:hideMark/>
          </w:tcPr>
          <w:p w:rsidR="00877ED7" w:rsidRPr="00DD0A7C" w:rsidRDefault="00DD0A7C" w:rsidP="00BB6103">
            <w:pPr>
              <w:spacing w:after="0"/>
              <w:ind w:firstLine="0"/>
              <w:jc w:val="left"/>
              <w:rPr>
                <w:rFonts w:ascii="Arial" w:hAnsi="Arial" w:cs="Arial"/>
                <w:bCs/>
                <w:color w:val="000000"/>
                <w:sz w:val="14"/>
                <w:szCs w:val="14"/>
              </w:rPr>
            </w:pPr>
            <w:r>
              <w:rPr>
                <w:rFonts w:ascii="Arial" w:hAnsi="Arial"/>
                <w:bCs/>
                <w:color w:val="000000"/>
                <w:sz w:val="14"/>
                <w:szCs w:val="14"/>
              </w:rPr>
              <w:t>Etxebizitza funtzionalak</w:t>
            </w:r>
          </w:p>
        </w:tc>
        <w:tc>
          <w:tcPr>
            <w:tcW w:w="1315" w:type="dxa"/>
            <w:tcBorders>
              <w:bottom w:val="single" w:sz="4" w:space="0" w:color="auto"/>
            </w:tcBorders>
            <w:shd w:val="clear" w:color="auto" w:fill="8DB3E2" w:themeFill="text2" w:themeFillTint="66"/>
            <w:noWrap/>
            <w:vAlign w:val="center"/>
            <w:hideMark/>
          </w:tcPr>
          <w:p w:rsidR="00877ED7" w:rsidRPr="00DD0A7C" w:rsidRDefault="00877ED7" w:rsidP="008B043D">
            <w:pPr>
              <w:spacing w:after="0"/>
              <w:ind w:firstLine="0"/>
              <w:jc w:val="right"/>
              <w:rPr>
                <w:rFonts w:ascii="Arial" w:hAnsi="Arial" w:cs="Arial"/>
                <w:bCs/>
                <w:color w:val="000000"/>
                <w:sz w:val="14"/>
                <w:szCs w:val="14"/>
              </w:rPr>
            </w:pPr>
            <w:r>
              <w:rPr>
                <w:rFonts w:ascii="Arial" w:hAnsi="Arial"/>
                <w:bCs/>
                <w:color w:val="000000"/>
                <w:sz w:val="14"/>
                <w:szCs w:val="14"/>
              </w:rPr>
              <w:t>2016</w:t>
            </w:r>
          </w:p>
        </w:tc>
        <w:tc>
          <w:tcPr>
            <w:tcW w:w="1315" w:type="dxa"/>
            <w:tcBorders>
              <w:bottom w:val="single" w:sz="4" w:space="0" w:color="auto"/>
            </w:tcBorders>
            <w:shd w:val="clear" w:color="auto" w:fill="8DB3E2" w:themeFill="text2" w:themeFillTint="66"/>
            <w:noWrap/>
            <w:vAlign w:val="center"/>
            <w:hideMark/>
          </w:tcPr>
          <w:p w:rsidR="00877ED7" w:rsidRPr="00DD0A7C" w:rsidRDefault="00877ED7" w:rsidP="008B043D">
            <w:pPr>
              <w:spacing w:after="0"/>
              <w:ind w:firstLine="0"/>
              <w:jc w:val="right"/>
              <w:rPr>
                <w:rFonts w:ascii="Arial" w:hAnsi="Arial" w:cs="Arial"/>
                <w:bCs/>
                <w:color w:val="000000"/>
                <w:sz w:val="14"/>
                <w:szCs w:val="14"/>
              </w:rPr>
            </w:pPr>
            <w:r>
              <w:rPr>
                <w:rFonts w:ascii="Arial" w:hAnsi="Arial"/>
                <w:bCs/>
                <w:color w:val="000000"/>
                <w:sz w:val="14"/>
                <w:szCs w:val="14"/>
              </w:rPr>
              <w:t>2017</w:t>
            </w:r>
          </w:p>
        </w:tc>
        <w:tc>
          <w:tcPr>
            <w:tcW w:w="1315" w:type="dxa"/>
            <w:tcBorders>
              <w:bottom w:val="single" w:sz="4" w:space="0" w:color="auto"/>
            </w:tcBorders>
            <w:shd w:val="clear" w:color="auto" w:fill="8DB3E2" w:themeFill="text2" w:themeFillTint="66"/>
            <w:noWrap/>
            <w:vAlign w:val="center"/>
            <w:hideMark/>
          </w:tcPr>
          <w:p w:rsidR="00877ED7" w:rsidRPr="00DD0A7C" w:rsidRDefault="00877ED7" w:rsidP="008B043D">
            <w:pPr>
              <w:spacing w:after="0"/>
              <w:ind w:firstLine="0"/>
              <w:jc w:val="right"/>
              <w:rPr>
                <w:rFonts w:ascii="Arial" w:hAnsi="Arial" w:cs="Arial"/>
                <w:bCs/>
                <w:color w:val="000000"/>
                <w:sz w:val="14"/>
                <w:szCs w:val="14"/>
              </w:rPr>
            </w:pPr>
            <w:r>
              <w:rPr>
                <w:rFonts w:ascii="Arial" w:hAnsi="Arial"/>
                <w:bCs/>
                <w:color w:val="000000"/>
                <w:sz w:val="14"/>
                <w:szCs w:val="14"/>
              </w:rPr>
              <w:t>2018</w:t>
            </w:r>
          </w:p>
        </w:tc>
        <w:tc>
          <w:tcPr>
            <w:tcW w:w="1315" w:type="dxa"/>
            <w:tcBorders>
              <w:bottom w:val="single" w:sz="4" w:space="0" w:color="auto"/>
            </w:tcBorders>
            <w:shd w:val="clear" w:color="auto" w:fill="8DB3E2" w:themeFill="text2" w:themeFillTint="66"/>
            <w:noWrap/>
            <w:vAlign w:val="center"/>
            <w:hideMark/>
          </w:tcPr>
          <w:p w:rsidR="00877ED7" w:rsidRPr="00DD0A7C" w:rsidRDefault="00877ED7" w:rsidP="008B043D">
            <w:pPr>
              <w:spacing w:after="0"/>
              <w:ind w:firstLine="0"/>
              <w:jc w:val="right"/>
              <w:rPr>
                <w:rFonts w:ascii="Arial" w:hAnsi="Arial" w:cs="Arial"/>
                <w:bCs/>
                <w:color w:val="000000"/>
                <w:sz w:val="14"/>
                <w:szCs w:val="14"/>
              </w:rPr>
            </w:pPr>
            <w:r>
              <w:rPr>
                <w:rFonts w:ascii="Arial" w:hAnsi="Arial"/>
                <w:bCs/>
                <w:color w:val="000000"/>
                <w:sz w:val="14"/>
                <w:szCs w:val="14"/>
              </w:rPr>
              <w:t>2019</w:t>
            </w:r>
          </w:p>
        </w:tc>
        <w:tc>
          <w:tcPr>
            <w:tcW w:w="1315" w:type="dxa"/>
            <w:tcBorders>
              <w:bottom w:val="single" w:sz="4" w:space="0" w:color="auto"/>
            </w:tcBorders>
            <w:shd w:val="clear" w:color="auto" w:fill="8DB3E2" w:themeFill="text2" w:themeFillTint="66"/>
            <w:noWrap/>
            <w:vAlign w:val="center"/>
            <w:hideMark/>
          </w:tcPr>
          <w:p w:rsidR="00877ED7" w:rsidRPr="00DD0A7C" w:rsidRDefault="00877ED7" w:rsidP="008B043D">
            <w:pPr>
              <w:spacing w:after="0"/>
              <w:ind w:firstLine="0"/>
              <w:jc w:val="right"/>
              <w:rPr>
                <w:rFonts w:ascii="Arial" w:hAnsi="Arial" w:cs="Arial"/>
                <w:bCs/>
                <w:color w:val="000000"/>
                <w:sz w:val="14"/>
                <w:szCs w:val="14"/>
              </w:rPr>
            </w:pPr>
            <w:r>
              <w:rPr>
                <w:rFonts w:ascii="Arial" w:hAnsi="Arial"/>
                <w:bCs/>
                <w:color w:val="000000"/>
                <w:sz w:val="14"/>
                <w:szCs w:val="14"/>
              </w:rPr>
              <w:t>2020</w:t>
            </w:r>
          </w:p>
        </w:tc>
      </w:tr>
      <w:tr w:rsidR="00877ED7" w:rsidRPr="00DD0A7C" w:rsidTr="008B043D">
        <w:trPr>
          <w:trHeight w:val="227"/>
          <w:jc w:val="center"/>
        </w:trPr>
        <w:tc>
          <w:tcPr>
            <w:tcW w:w="2226" w:type="dxa"/>
            <w:tcBorders>
              <w:bottom w:val="single" w:sz="2" w:space="0" w:color="auto"/>
            </w:tcBorders>
            <w:shd w:val="clear" w:color="auto" w:fill="auto"/>
            <w:noWrap/>
            <w:vAlign w:val="center"/>
            <w:hideMark/>
          </w:tcPr>
          <w:p w:rsidR="00877ED7" w:rsidRPr="00DD0A7C" w:rsidRDefault="00DD0A7C" w:rsidP="00BB6103">
            <w:pPr>
              <w:spacing w:after="0"/>
              <w:ind w:firstLine="0"/>
              <w:jc w:val="left"/>
              <w:rPr>
                <w:rFonts w:ascii="Arial Narrow" w:hAnsi="Arial Narrow"/>
                <w:color w:val="000000"/>
                <w:sz w:val="16"/>
                <w:szCs w:val="16"/>
              </w:rPr>
            </w:pPr>
            <w:r>
              <w:rPr>
                <w:rFonts w:ascii="Arial Narrow" w:hAnsi="Arial Narrow"/>
                <w:color w:val="000000"/>
                <w:sz w:val="16"/>
                <w:szCs w:val="16"/>
              </w:rPr>
              <w:t>Mendebaldea</w:t>
            </w:r>
          </w:p>
        </w:tc>
        <w:tc>
          <w:tcPr>
            <w:tcW w:w="1315" w:type="dxa"/>
            <w:tcBorders>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28.652</w:t>
            </w:r>
          </w:p>
        </w:tc>
        <w:tc>
          <w:tcPr>
            <w:tcW w:w="1315" w:type="dxa"/>
            <w:tcBorders>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28.652</w:t>
            </w:r>
          </w:p>
        </w:tc>
        <w:tc>
          <w:tcPr>
            <w:tcW w:w="1315" w:type="dxa"/>
            <w:tcBorders>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28.652</w:t>
            </w:r>
          </w:p>
        </w:tc>
        <w:tc>
          <w:tcPr>
            <w:tcW w:w="1315" w:type="dxa"/>
            <w:tcBorders>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28.832</w:t>
            </w:r>
          </w:p>
        </w:tc>
        <w:tc>
          <w:tcPr>
            <w:tcW w:w="1315" w:type="dxa"/>
            <w:tcBorders>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28.872</w:t>
            </w:r>
          </w:p>
        </w:tc>
      </w:tr>
      <w:tr w:rsidR="00877ED7" w:rsidRPr="00DD0A7C" w:rsidTr="008B043D">
        <w:trPr>
          <w:trHeight w:val="227"/>
          <w:jc w:val="center"/>
        </w:trPr>
        <w:tc>
          <w:tcPr>
            <w:tcW w:w="2226" w:type="dxa"/>
            <w:tcBorders>
              <w:top w:val="single" w:sz="2" w:space="0" w:color="auto"/>
              <w:bottom w:val="single" w:sz="2" w:space="0" w:color="auto"/>
            </w:tcBorders>
            <w:shd w:val="clear" w:color="auto" w:fill="auto"/>
            <w:noWrap/>
            <w:vAlign w:val="center"/>
            <w:hideMark/>
          </w:tcPr>
          <w:p w:rsidR="00877ED7" w:rsidRPr="00DD0A7C" w:rsidRDefault="00DD0A7C" w:rsidP="00BB6103">
            <w:pPr>
              <w:spacing w:after="0"/>
              <w:ind w:firstLine="0"/>
              <w:jc w:val="left"/>
              <w:rPr>
                <w:rFonts w:ascii="Arial Narrow" w:hAnsi="Arial Narrow"/>
                <w:color w:val="000000"/>
                <w:sz w:val="16"/>
                <w:szCs w:val="16"/>
              </w:rPr>
            </w:pPr>
            <w:r>
              <w:rPr>
                <w:rFonts w:ascii="Arial Narrow" w:hAnsi="Arial Narrow"/>
                <w:color w:val="000000"/>
                <w:sz w:val="16"/>
                <w:szCs w:val="16"/>
              </w:rPr>
              <w:t xml:space="preserve">Las </w:t>
            </w:r>
            <w:proofErr w:type="spellStart"/>
            <w:r>
              <w:rPr>
                <w:rFonts w:ascii="Arial Narrow" w:hAnsi="Arial Narrow"/>
                <w:color w:val="000000"/>
                <w:sz w:val="16"/>
                <w:szCs w:val="16"/>
              </w:rPr>
              <w:t>Torchas</w:t>
            </w:r>
            <w:proofErr w:type="spellEnd"/>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33.702</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33.702</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33.702</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33.781</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33.861</w:t>
            </w:r>
          </w:p>
        </w:tc>
      </w:tr>
      <w:tr w:rsidR="00877ED7" w:rsidRPr="00DD0A7C" w:rsidTr="00EF0A8C">
        <w:trPr>
          <w:trHeight w:val="227"/>
          <w:jc w:val="center"/>
        </w:trPr>
        <w:tc>
          <w:tcPr>
            <w:tcW w:w="2226" w:type="dxa"/>
            <w:tcBorders>
              <w:top w:val="single" w:sz="2" w:space="0" w:color="auto"/>
              <w:bottom w:val="single" w:sz="2" w:space="0" w:color="auto"/>
            </w:tcBorders>
            <w:shd w:val="clear" w:color="auto" w:fill="auto"/>
            <w:noWrap/>
            <w:vAlign w:val="center"/>
            <w:hideMark/>
          </w:tcPr>
          <w:p w:rsidR="00877ED7" w:rsidRPr="00DD0A7C" w:rsidRDefault="00DD0A7C" w:rsidP="00BB6103">
            <w:pPr>
              <w:spacing w:after="0"/>
              <w:ind w:firstLine="0"/>
              <w:jc w:val="left"/>
              <w:rPr>
                <w:rFonts w:ascii="Arial Narrow" w:hAnsi="Arial Narrow"/>
                <w:color w:val="000000"/>
                <w:sz w:val="16"/>
                <w:szCs w:val="16"/>
              </w:rPr>
            </w:pPr>
            <w:proofErr w:type="spellStart"/>
            <w:r>
              <w:rPr>
                <w:rFonts w:ascii="Arial Narrow" w:hAnsi="Arial Narrow"/>
                <w:color w:val="000000"/>
                <w:sz w:val="16"/>
                <w:szCs w:val="16"/>
              </w:rPr>
              <w:t>Vencerol</w:t>
            </w:r>
            <w:proofErr w:type="spellEnd"/>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24.607</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24.607</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24.747</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24.827</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25.067</w:t>
            </w:r>
          </w:p>
        </w:tc>
      </w:tr>
      <w:tr w:rsidR="00877ED7" w:rsidRPr="00DD0A7C" w:rsidTr="00EF0A8C">
        <w:trPr>
          <w:trHeight w:val="227"/>
          <w:jc w:val="center"/>
        </w:trPr>
        <w:tc>
          <w:tcPr>
            <w:tcW w:w="2226" w:type="dxa"/>
            <w:tcBorders>
              <w:top w:val="single" w:sz="2" w:space="0" w:color="auto"/>
              <w:bottom w:val="single" w:sz="2" w:space="0" w:color="auto"/>
            </w:tcBorders>
            <w:shd w:val="clear" w:color="auto" w:fill="auto"/>
            <w:noWrap/>
            <w:vAlign w:val="center"/>
            <w:hideMark/>
          </w:tcPr>
          <w:p w:rsidR="00877ED7" w:rsidRPr="00DD0A7C" w:rsidRDefault="00DD0A7C" w:rsidP="00BB6103">
            <w:pPr>
              <w:spacing w:after="0"/>
              <w:ind w:firstLine="0"/>
              <w:jc w:val="left"/>
              <w:rPr>
                <w:rFonts w:ascii="Arial Narrow" w:hAnsi="Arial Narrow"/>
                <w:color w:val="000000"/>
                <w:sz w:val="16"/>
                <w:szCs w:val="16"/>
              </w:rPr>
            </w:pPr>
            <w:r>
              <w:rPr>
                <w:rFonts w:ascii="Arial Narrow" w:hAnsi="Arial Narrow"/>
                <w:color w:val="000000"/>
                <w:sz w:val="16"/>
                <w:szCs w:val="16"/>
              </w:rPr>
              <w:t>Iruña</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28.521</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28.521</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28.571</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28.591</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28.881</w:t>
            </w:r>
          </w:p>
        </w:tc>
      </w:tr>
      <w:tr w:rsidR="00877ED7" w:rsidRPr="00DD0A7C" w:rsidTr="00EF0A8C">
        <w:trPr>
          <w:trHeight w:val="227"/>
          <w:jc w:val="center"/>
        </w:trPr>
        <w:tc>
          <w:tcPr>
            <w:tcW w:w="2226" w:type="dxa"/>
            <w:tcBorders>
              <w:top w:val="single" w:sz="2" w:space="0" w:color="auto"/>
              <w:bottom w:val="single" w:sz="2" w:space="0" w:color="auto"/>
            </w:tcBorders>
            <w:shd w:val="clear" w:color="auto" w:fill="auto"/>
            <w:noWrap/>
            <w:vAlign w:val="center"/>
            <w:hideMark/>
          </w:tcPr>
          <w:p w:rsidR="00877ED7" w:rsidRPr="00DD0A7C" w:rsidRDefault="00DD0A7C" w:rsidP="00BB6103">
            <w:pPr>
              <w:spacing w:after="0"/>
              <w:ind w:firstLine="0"/>
              <w:jc w:val="left"/>
              <w:rPr>
                <w:rFonts w:ascii="Arial Narrow" w:hAnsi="Arial Narrow"/>
                <w:color w:val="000000"/>
                <w:sz w:val="16"/>
                <w:szCs w:val="16"/>
              </w:rPr>
            </w:pPr>
            <w:r>
              <w:rPr>
                <w:rFonts w:ascii="Arial Narrow" w:hAnsi="Arial Narrow"/>
                <w:color w:val="000000"/>
                <w:sz w:val="16"/>
                <w:szCs w:val="16"/>
              </w:rPr>
              <w:t>Tafalla</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33.533</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33.533</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33.533</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33.533</w:t>
            </w:r>
          </w:p>
        </w:tc>
        <w:tc>
          <w:tcPr>
            <w:tcW w:w="1315" w:type="dxa"/>
            <w:tcBorders>
              <w:top w:val="single" w:sz="2" w:space="0" w:color="auto"/>
              <w:bottom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33.533</w:t>
            </w:r>
          </w:p>
        </w:tc>
      </w:tr>
      <w:tr w:rsidR="00877ED7" w:rsidRPr="00DD0A7C" w:rsidTr="008B043D">
        <w:trPr>
          <w:trHeight w:val="227"/>
          <w:jc w:val="center"/>
        </w:trPr>
        <w:tc>
          <w:tcPr>
            <w:tcW w:w="2226" w:type="dxa"/>
            <w:tcBorders>
              <w:top w:val="single" w:sz="2" w:space="0" w:color="auto"/>
            </w:tcBorders>
            <w:shd w:val="clear" w:color="auto" w:fill="auto"/>
            <w:noWrap/>
            <w:vAlign w:val="center"/>
            <w:hideMark/>
          </w:tcPr>
          <w:p w:rsidR="00877ED7" w:rsidRPr="00DD0A7C" w:rsidRDefault="00DD0A7C" w:rsidP="008B043D">
            <w:pPr>
              <w:spacing w:after="0"/>
              <w:ind w:firstLine="0"/>
              <w:jc w:val="left"/>
              <w:rPr>
                <w:rFonts w:ascii="Arial Narrow" w:hAnsi="Arial Narrow"/>
                <w:color w:val="000000"/>
                <w:sz w:val="16"/>
                <w:szCs w:val="16"/>
              </w:rPr>
            </w:pPr>
            <w:r>
              <w:rPr>
                <w:rFonts w:ascii="Arial Narrow" w:hAnsi="Arial Narrow"/>
                <w:color w:val="000000"/>
                <w:sz w:val="16"/>
                <w:szCs w:val="16"/>
              </w:rPr>
              <w:t>Zangoza</w:t>
            </w:r>
          </w:p>
        </w:tc>
        <w:tc>
          <w:tcPr>
            <w:tcW w:w="1315" w:type="dxa"/>
            <w:tcBorders>
              <w:top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30.113</w:t>
            </w:r>
          </w:p>
        </w:tc>
        <w:tc>
          <w:tcPr>
            <w:tcW w:w="1315" w:type="dxa"/>
            <w:tcBorders>
              <w:top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30.113</w:t>
            </w:r>
          </w:p>
        </w:tc>
        <w:tc>
          <w:tcPr>
            <w:tcW w:w="1315" w:type="dxa"/>
            <w:tcBorders>
              <w:top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30.113</w:t>
            </w:r>
          </w:p>
        </w:tc>
        <w:tc>
          <w:tcPr>
            <w:tcW w:w="1315" w:type="dxa"/>
            <w:tcBorders>
              <w:top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30.113</w:t>
            </w:r>
          </w:p>
        </w:tc>
        <w:tc>
          <w:tcPr>
            <w:tcW w:w="1315" w:type="dxa"/>
            <w:tcBorders>
              <w:top w:val="single" w:sz="2" w:space="0" w:color="auto"/>
            </w:tcBorders>
            <w:shd w:val="clear" w:color="auto" w:fill="auto"/>
            <w:noWrap/>
            <w:vAlign w:val="center"/>
            <w:hideMark/>
          </w:tcPr>
          <w:p w:rsidR="00877ED7" w:rsidRPr="00DD0A7C"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30.113</w:t>
            </w:r>
          </w:p>
        </w:tc>
      </w:tr>
    </w:tbl>
    <w:p w:rsidR="00877ED7" w:rsidRPr="004F0DC3" w:rsidRDefault="00877ED7" w:rsidP="004F0DC3">
      <w:pPr>
        <w:shd w:val="clear" w:color="auto" w:fill="FFFFFF"/>
        <w:spacing w:line="240" w:lineRule="atLeast"/>
        <w:rPr>
          <w:b/>
          <w:bCs/>
          <w:iCs/>
          <w:sz w:val="26"/>
        </w:rPr>
      </w:pPr>
    </w:p>
    <w:tbl>
      <w:tblPr>
        <w:tblW w:w="8784"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94"/>
        <w:gridCol w:w="1318"/>
        <w:gridCol w:w="1318"/>
        <w:gridCol w:w="1318"/>
        <w:gridCol w:w="1318"/>
        <w:gridCol w:w="1318"/>
      </w:tblGrid>
      <w:tr w:rsidR="00877ED7" w:rsidRPr="008B043D" w:rsidTr="005A760F">
        <w:trPr>
          <w:trHeight w:val="300"/>
          <w:jc w:val="center"/>
        </w:trPr>
        <w:tc>
          <w:tcPr>
            <w:tcW w:w="2194" w:type="dxa"/>
            <w:tcBorders>
              <w:bottom w:val="single" w:sz="4" w:space="0" w:color="auto"/>
            </w:tcBorders>
            <w:shd w:val="clear" w:color="auto" w:fill="8DB3E2" w:themeFill="text2" w:themeFillTint="66"/>
            <w:noWrap/>
            <w:vAlign w:val="center"/>
            <w:hideMark/>
          </w:tcPr>
          <w:p w:rsidR="00877ED7" w:rsidRPr="008B043D" w:rsidRDefault="008B043D" w:rsidP="00B46FB2">
            <w:pPr>
              <w:spacing w:after="0"/>
              <w:ind w:firstLine="0"/>
              <w:jc w:val="left"/>
              <w:rPr>
                <w:rFonts w:ascii="Arial" w:hAnsi="Arial" w:cs="Arial"/>
                <w:bCs/>
                <w:color w:val="000000"/>
                <w:sz w:val="14"/>
                <w:szCs w:val="14"/>
              </w:rPr>
            </w:pPr>
            <w:r>
              <w:rPr>
                <w:rFonts w:ascii="Arial" w:hAnsi="Arial"/>
                <w:bCs/>
                <w:color w:val="000000"/>
                <w:sz w:val="14"/>
                <w:szCs w:val="14"/>
              </w:rPr>
              <w:t>Zentroa</w:t>
            </w:r>
          </w:p>
        </w:tc>
        <w:tc>
          <w:tcPr>
            <w:tcW w:w="1318" w:type="dxa"/>
            <w:tcBorders>
              <w:bottom w:val="single" w:sz="4" w:space="0" w:color="auto"/>
            </w:tcBorders>
            <w:shd w:val="clear" w:color="auto" w:fill="8DB3E2" w:themeFill="text2" w:themeFillTint="66"/>
            <w:noWrap/>
            <w:vAlign w:val="center"/>
            <w:hideMark/>
          </w:tcPr>
          <w:p w:rsidR="00877ED7" w:rsidRPr="008B043D" w:rsidRDefault="00877ED7" w:rsidP="008B043D">
            <w:pPr>
              <w:spacing w:after="0"/>
              <w:ind w:firstLine="0"/>
              <w:jc w:val="right"/>
              <w:rPr>
                <w:rFonts w:ascii="Arial" w:hAnsi="Arial" w:cs="Arial"/>
                <w:bCs/>
                <w:color w:val="000000"/>
                <w:sz w:val="14"/>
                <w:szCs w:val="14"/>
              </w:rPr>
            </w:pPr>
            <w:r>
              <w:rPr>
                <w:rFonts w:ascii="Arial" w:hAnsi="Arial"/>
                <w:bCs/>
                <w:color w:val="000000"/>
                <w:sz w:val="14"/>
                <w:szCs w:val="14"/>
              </w:rPr>
              <w:t>2017</w:t>
            </w:r>
          </w:p>
        </w:tc>
        <w:tc>
          <w:tcPr>
            <w:tcW w:w="1318" w:type="dxa"/>
            <w:tcBorders>
              <w:bottom w:val="single" w:sz="4" w:space="0" w:color="auto"/>
            </w:tcBorders>
            <w:shd w:val="clear" w:color="auto" w:fill="8DB3E2" w:themeFill="text2" w:themeFillTint="66"/>
            <w:noWrap/>
            <w:vAlign w:val="center"/>
            <w:hideMark/>
          </w:tcPr>
          <w:p w:rsidR="00877ED7" w:rsidRPr="008B043D" w:rsidRDefault="00877ED7" w:rsidP="008B043D">
            <w:pPr>
              <w:spacing w:after="0"/>
              <w:ind w:firstLine="0"/>
              <w:jc w:val="right"/>
              <w:rPr>
                <w:rFonts w:ascii="Arial" w:hAnsi="Arial" w:cs="Arial"/>
                <w:bCs/>
                <w:color w:val="000000"/>
                <w:sz w:val="14"/>
                <w:szCs w:val="14"/>
              </w:rPr>
            </w:pPr>
            <w:r>
              <w:rPr>
                <w:rFonts w:ascii="Arial" w:hAnsi="Arial"/>
                <w:bCs/>
                <w:color w:val="000000"/>
                <w:sz w:val="14"/>
                <w:szCs w:val="14"/>
              </w:rPr>
              <w:t>2018</w:t>
            </w:r>
          </w:p>
        </w:tc>
        <w:tc>
          <w:tcPr>
            <w:tcW w:w="1318" w:type="dxa"/>
            <w:tcBorders>
              <w:bottom w:val="single" w:sz="4" w:space="0" w:color="auto"/>
            </w:tcBorders>
            <w:shd w:val="clear" w:color="auto" w:fill="8DB3E2" w:themeFill="text2" w:themeFillTint="66"/>
            <w:noWrap/>
            <w:vAlign w:val="center"/>
            <w:hideMark/>
          </w:tcPr>
          <w:p w:rsidR="00877ED7" w:rsidRPr="008B043D" w:rsidRDefault="00877ED7" w:rsidP="008B043D">
            <w:pPr>
              <w:spacing w:after="0"/>
              <w:ind w:firstLine="0"/>
              <w:jc w:val="right"/>
              <w:rPr>
                <w:rFonts w:ascii="Arial" w:hAnsi="Arial" w:cs="Arial"/>
                <w:bCs/>
                <w:color w:val="000000"/>
                <w:sz w:val="14"/>
                <w:szCs w:val="14"/>
              </w:rPr>
            </w:pPr>
            <w:r>
              <w:rPr>
                <w:rFonts w:ascii="Arial" w:hAnsi="Arial"/>
                <w:bCs/>
                <w:color w:val="000000"/>
                <w:sz w:val="14"/>
                <w:szCs w:val="14"/>
              </w:rPr>
              <w:t>2019</w:t>
            </w:r>
          </w:p>
        </w:tc>
        <w:tc>
          <w:tcPr>
            <w:tcW w:w="1318" w:type="dxa"/>
            <w:tcBorders>
              <w:bottom w:val="single" w:sz="4" w:space="0" w:color="auto"/>
            </w:tcBorders>
            <w:shd w:val="clear" w:color="auto" w:fill="8DB3E2" w:themeFill="text2" w:themeFillTint="66"/>
            <w:noWrap/>
            <w:vAlign w:val="center"/>
            <w:hideMark/>
          </w:tcPr>
          <w:p w:rsidR="00877ED7" w:rsidRPr="008B043D" w:rsidRDefault="00877ED7" w:rsidP="008B043D">
            <w:pPr>
              <w:spacing w:after="0"/>
              <w:ind w:firstLine="0"/>
              <w:jc w:val="right"/>
              <w:rPr>
                <w:rFonts w:ascii="Arial" w:hAnsi="Arial" w:cs="Arial"/>
                <w:bCs/>
                <w:color w:val="000000"/>
                <w:sz w:val="14"/>
                <w:szCs w:val="14"/>
              </w:rPr>
            </w:pPr>
            <w:r>
              <w:rPr>
                <w:rFonts w:ascii="Arial" w:hAnsi="Arial"/>
                <w:bCs/>
                <w:color w:val="000000"/>
                <w:sz w:val="14"/>
                <w:szCs w:val="14"/>
              </w:rPr>
              <w:t>2020</w:t>
            </w:r>
          </w:p>
        </w:tc>
        <w:tc>
          <w:tcPr>
            <w:tcW w:w="1318" w:type="dxa"/>
            <w:tcBorders>
              <w:bottom w:val="single" w:sz="4" w:space="0" w:color="auto"/>
            </w:tcBorders>
            <w:shd w:val="clear" w:color="auto" w:fill="8DB3E2" w:themeFill="text2" w:themeFillTint="66"/>
            <w:noWrap/>
            <w:vAlign w:val="center"/>
            <w:hideMark/>
          </w:tcPr>
          <w:p w:rsidR="00877ED7" w:rsidRPr="008B043D" w:rsidRDefault="00877ED7" w:rsidP="008B043D">
            <w:pPr>
              <w:spacing w:after="0"/>
              <w:ind w:firstLine="0"/>
              <w:jc w:val="right"/>
              <w:rPr>
                <w:rFonts w:ascii="Arial" w:hAnsi="Arial" w:cs="Arial"/>
                <w:bCs/>
                <w:color w:val="000000"/>
                <w:sz w:val="14"/>
                <w:szCs w:val="14"/>
              </w:rPr>
            </w:pPr>
            <w:r>
              <w:rPr>
                <w:rFonts w:ascii="Arial" w:hAnsi="Arial"/>
                <w:bCs/>
                <w:color w:val="000000"/>
                <w:sz w:val="14"/>
                <w:szCs w:val="14"/>
              </w:rPr>
              <w:t>2021</w:t>
            </w:r>
          </w:p>
        </w:tc>
      </w:tr>
      <w:tr w:rsidR="00877ED7" w:rsidRPr="008B043D" w:rsidTr="005A760F">
        <w:trPr>
          <w:trHeight w:val="255"/>
          <w:jc w:val="center"/>
        </w:trPr>
        <w:tc>
          <w:tcPr>
            <w:tcW w:w="2194" w:type="dxa"/>
            <w:shd w:val="clear" w:color="auto" w:fill="auto"/>
            <w:noWrap/>
            <w:vAlign w:val="center"/>
            <w:hideMark/>
          </w:tcPr>
          <w:p w:rsidR="00877ED7" w:rsidRPr="008B043D" w:rsidRDefault="008B043D" w:rsidP="00B46FB2">
            <w:pPr>
              <w:spacing w:after="0"/>
              <w:ind w:firstLine="0"/>
              <w:jc w:val="left"/>
              <w:rPr>
                <w:rFonts w:ascii="Arial Narrow" w:hAnsi="Arial Narrow"/>
                <w:color w:val="000000"/>
                <w:sz w:val="16"/>
                <w:szCs w:val="16"/>
              </w:rPr>
            </w:pPr>
            <w:r>
              <w:rPr>
                <w:rFonts w:ascii="Arial Narrow" w:hAnsi="Arial Narrow"/>
                <w:color w:val="000000"/>
                <w:sz w:val="16"/>
                <w:szCs w:val="16"/>
              </w:rPr>
              <w:t xml:space="preserve">Carmen </w:t>
            </w:r>
            <w:proofErr w:type="spellStart"/>
            <w:r>
              <w:rPr>
                <w:rFonts w:ascii="Arial Narrow" w:hAnsi="Arial Narrow"/>
                <w:color w:val="000000"/>
                <w:sz w:val="16"/>
                <w:szCs w:val="16"/>
              </w:rPr>
              <w:t>Aldave</w:t>
            </w:r>
            <w:proofErr w:type="spellEnd"/>
          </w:p>
        </w:tc>
        <w:tc>
          <w:tcPr>
            <w:tcW w:w="1318" w:type="dxa"/>
            <w:shd w:val="clear" w:color="auto" w:fill="auto"/>
            <w:noWrap/>
            <w:vAlign w:val="center"/>
          </w:tcPr>
          <w:p w:rsidR="00877ED7" w:rsidRPr="008B043D"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60.938</w:t>
            </w:r>
          </w:p>
        </w:tc>
        <w:tc>
          <w:tcPr>
            <w:tcW w:w="1318" w:type="dxa"/>
            <w:shd w:val="clear" w:color="auto" w:fill="auto"/>
            <w:noWrap/>
            <w:vAlign w:val="center"/>
          </w:tcPr>
          <w:p w:rsidR="00877ED7" w:rsidRPr="008B043D"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62.338</w:t>
            </w:r>
          </w:p>
        </w:tc>
        <w:tc>
          <w:tcPr>
            <w:tcW w:w="1318" w:type="dxa"/>
            <w:shd w:val="clear" w:color="auto" w:fill="auto"/>
            <w:noWrap/>
            <w:vAlign w:val="center"/>
          </w:tcPr>
          <w:p w:rsidR="00877ED7" w:rsidRPr="008B043D"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62.688</w:t>
            </w:r>
          </w:p>
        </w:tc>
        <w:tc>
          <w:tcPr>
            <w:tcW w:w="1318" w:type="dxa"/>
            <w:shd w:val="clear" w:color="auto" w:fill="auto"/>
            <w:noWrap/>
            <w:vAlign w:val="center"/>
          </w:tcPr>
          <w:p w:rsidR="00877ED7" w:rsidRPr="008B043D"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62.838</w:t>
            </w:r>
          </w:p>
        </w:tc>
        <w:tc>
          <w:tcPr>
            <w:tcW w:w="1318" w:type="dxa"/>
            <w:shd w:val="clear" w:color="auto" w:fill="auto"/>
            <w:noWrap/>
            <w:vAlign w:val="center"/>
          </w:tcPr>
          <w:p w:rsidR="00877ED7" w:rsidRPr="008B043D" w:rsidRDefault="00877ED7" w:rsidP="008B043D">
            <w:pPr>
              <w:spacing w:after="0"/>
              <w:ind w:firstLine="0"/>
              <w:jc w:val="right"/>
              <w:rPr>
                <w:rFonts w:ascii="Arial Narrow" w:hAnsi="Arial Narrow"/>
                <w:color w:val="000000"/>
                <w:sz w:val="16"/>
                <w:szCs w:val="16"/>
              </w:rPr>
            </w:pPr>
            <w:r>
              <w:rPr>
                <w:rFonts w:ascii="Arial Narrow" w:hAnsi="Arial Narrow"/>
                <w:color w:val="000000"/>
                <w:sz w:val="16"/>
                <w:szCs w:val="16"/>
              </w:rPr>
              <w:t>62.938</w:t>
            </w:r>
          </w:p>
        </w:tc>
      </w:tr>
    </w:tbl>
    <w:p w:rsidR="00EF1B74" w:rsidRPr="003B166D" w:rsidRDefault="00EF1B74" w:rsidP="00836080">
      <w:pPr>
        <w:pStyle w:val="texto"/>
        <w:rPr>
          <w:sz w:val="22"/>
          <w:szCs w:val="22"/>
          <w:lang w:val="es-ES"/>
        </w:rPr>
      </w:pPr>
    </w:p>
    <w:p w:rsidR="00877ED7" w:rsidRPr="00715A83" w:rsidRDefault="002F337B" w:rsidP="00715A83">
      <w:pPr>
        <w:pStyle w:val="texto"/>
        <w:tabs>
          <w:tab w:val="clear" w:pos="2835"/>
          <w:tab w:val="clear" w:pos="3969"/>
          <w:tab w:val="clear" w:pos="5103"/>
          <w:tab w:val="clear" w:pos="6237"/>
          <w:tab w:val="clear" w:pos="7371"/>
        </w:tabs>
        <w:spacing w:after="160"/>
        <w:ind w:left="284" w:firstLine="0"/>
        <w:rPr>
          <w:spacing w:val="12"/>
          <w:szCs w:val="26"/>
        </w:rPr>
      </w:pPr>
      <w:r>
        <w:t xml:space="preserve">d) 17. klausula. Kontratua aldatzeko ahalmena </w:t>
      </w:r>
    </w:p>
    <w:p w:rsidR="000414A0" w:rsidRDefault="00877ED7" w:rsidP="003B166D">
      <w:pPr>
        <w:pStyle w:val="texto"/>
        <w:spacing w:after="120"/>
      </w:pPr>
      <w:r>
        <w:t>Klausula honek, kontratua Kontratuei buruzko 6/2006 Foru Legearen arabera aldatzeko kasuak jasotzeaz gainera, jasotzen du III. hitzarmen kolektiboa o</w:t>
      </w:r>
      <w:r>
        <w:t>r</w:t>
      </w:r>
      <w:r>
        <w:t xml:space="preserve">dezten duen hitzarmen kolektiboaren hobekuntzak </w:t>
      </w:r>
      <w:proofErr w:type="spellStart"/>
      <w:r>
        <w:t>PAGNAk</w:t>
      </w:r>
      <w:proofErr w:type="spellEnd"/>
      <w:r>
        <w:t xml:space="preserve"> finantzatu beharko dituela; hona testua, hitzez </w:t>
      </w:r>
      <w:proofErr w:type="spellStart"/>
      <w:r>
        <w:t>hitz</w:t>
      </w:r>
      <w:proofErr w:type="spellEnd"/>
      <w:r>
        <w:t xml:space="preserve">:  </w:t>
      </w:r>
    </w:p>
    <w:p w:rsidR="00877ED7" w:rsidRPr="008E4528" w:rsidRDefault="00ED46EE" w:rsidP="003B166D">
      <w:pPr>
        <w:pStyle w:val="texto"/>
        <w:spacing w:after="120"/>
        <w:rPr>
          <w:spacing w:val="4"/>
        </w:rPr>
      </w:pPr>
      <w:r>
        <w:rPr>
          <w:sz w:val="20"/>
          <w:szCs w:val="20"/>
        </w:rPr>
        <w:t>“</w:t>
      </w:r>
      <w:proofErr w:type="spellStart"/>
      <w:r>
        <w:rPr>
          <w:i/>
          <w:iCs/>
          <w:sz w:val="20"/>
          <w:szCs w:val="20"/>
        </w:rPr>
        <w:t>PAGNAk</w:t>
      </w:r>
      <w:proofErr w:type="spellEnd"/>
      <w:r>
        <w:rPr>
          <w:i/>
          <w:iCs/>
          <w:sz w:val="20"/>
          <w:szCs w:val="20"/>
        </w:rPr>
        <w:t xml:space="preserve"> gertatzen den kostu-igoerari oniritzia eman baldin badio, eta aldaketa hori kontrataz</w:t>
      </w:r>
      <w:r>
        <w:rPr>
          <w:i/>
          <w:iCs/>
          <w:sz w:val="20"/>
          <w:szCs w:val="20"/>
        </w:rPr>
        <w:t>i</w:t>
      </w:r>
      <w:r>
        <w:rPr>
          <w:i/>
          <w:iCs/>
          <w:sz w:val="20"/>
          <w:szCs w:val="20"/>
        </w:rPr>
        <w:t>oaren esparruan ezarritako mugen barrenean baldin badago</w:t>
      </w:r>
      <w:r>
        <w:rPr>
          <w:sz w:val="20"/>
          <w:szCs w:val="20"/>
        </w:rPr>
        <w:t>”</w:t>
      </w:r>
      <w:r>
        <w:t xml:space="preserve">. </w:t>
      </w:r>
    </w:p>
    <w:p w:rsidR="00877ED7" w:rsidRPr="007A78F1" w:rsidRDefault="00877ED7" w:rsidP="003B166D">
      <w:pPr>
        <w:pStyle w:val="texto"/>
        <w:spacing w:after="120"/>
      </w:pPr>
      <w:r>
        <w:t>2017an, IV. hitzarmena onetsi ondoren eta aipatutako klausula aplikatuz, b</w:t>
      </w:r>
      <w:r>
        <w:t>i</w:t>
      </w:r>
      <w:r>
        <w:t xml:space="preserve">dezkoa da haren aplikazioak dakarren </w:t>
      </w:r>
      <w:proofErr w:type="spellStart"/>
      <w:r>
        <w:t>gainkostua</w:t>
      </w:r>
      <w:proofErr w:type="spellEnd"/>
      <w:r>
        <w:t xml:space="preserve"> finantzatzea; hori dela eta, moduluaren gaurkotze bat beharko da aipatutako hitzarmenak eragina duen kontratuaren indarraldi osorako. </w:t>
      </w:r>
    </w:p>
    <w:p w:rsidR="00877ED7" w:rsidRPr="00600384" w:rsidRDefault="00877ED7" w:rsidP="003B166D">
      <w:pPr>
        <w:pStyle w:val="texto"/>
        <w:spacing w:after="120"/>
        <w:rPr>
          <w:color w:val="FF0000"/>
        </w:rPr>
      </w:pPr>
      <w:r>
        <w:t>Prozedura honako honetan oinarritu da: langileen kostua berriz kalkulatu b</w:t>
      </w:r>
      <w:r>
        <w:t>e</w:t>
      </w:r>
      <w:r>
        <w:t xml:space="preserve">har da, </w:t>
      </w:r>
      <w:proofErr w:type="spellStart"/>
      <w:r>
        <w:t>desgaitasunaren</w:t>
      </w:r>
      <w:proofErr w:type="spellEnd"/>
      <w:r>
        <w:t xml:space="preserve"> hitzarmenari lotuta dauden langileen ehuneko biko ig</w:t>
      </w:r>
      <w:r>
        <w:t>o</w:t>
      </w:r>
      <w:r>
        <w:t>era aplikatuz eta garbiketaren</w:t>
      </w:r>
      <w:bookmarkStart w:id="21" w:name="TMB729956385"/>
      <w:bookmarkEnd w:id="21"/>
      <w:r>
        <w:t xml:space="preserve"> arloko langileen soldatari bere horretan eutsiz, </w:t>
      </w:r>
      <w:r>
        <w:lastRenderedPageBreak/>
        <w:t xml:space="preserve">zeren eta kolektibo horri </w:t>
      </w:r>
      <w:proofErr w:type="spellStart"/>
      <w:r>
        <w:t>Oncinedan</w:t>
      </w:r>
      <w:proofErr w:type="spellEnd"/>
      <w:r>
        <w:t xml:space="preserve"> beste hitzarmen bat aplikatu behar ba</w:t>
      </w:r>
      <w:r>
        <w:t>i</w:t>
      </w:r>
      <w:r>
        <w:t xml:space="preserve">tzaio. Ehuneko biko igoera oinarrizko soldataren gainean birkalkulatu da, eta gero ukitutako osagarrietan ere aplikatu da. </w:t>
      </w:r>
    </w:p>
    <w:p w:rsidR="00877ED7" w:rsidRPr="007A78F1" w:rsidRDefault="00877ED7" w:rsidP="003B166D">
      <w:pPr>
        <w:pStyle w:val="texto"/>
        <w:spacing w:after="120"/>
      </w:pPr>
      <w:r>
        <w:t xml:space="preserve">Gaurkotze hori </w:t>
      </w:r>
      <w:proofErr w:type="spellStart"/>
      <w:r>
        <w:t>PAGNAko</w:t>
      </w:r>
      <w:proofErr w:type="spellEnd"/>
      <w:r>
        <w:t xml:space="preserve"> zuzendari kudeatzailearen 2017ko </w:t>
      </w:r>
      <w:bookmarkStart w:id="22" w:name="TMB7838622"/>
      <w:bookmarkEnd w:id="22"/>
      <w:r>
        <w:t>urriaren 4ko Ebazpenaz onetsitako kontratu-aldaketa beten bitartez gauzatu zen; horren b</w:t>
      </w:r>
      <w:r>
        <w:t>i</w:t>
      </w:r>
      <w:r>
        <w:t xml:space="preserve">dez, honako hauek onetsi ziren: </w:t>
      </w:r>
    </w:p>
    <w:p w:rsidR="00877ED7" w:rsidRPr="00C420B0" w:rsidRDefault="00C420B0" w:rsidP="00370698">
      <w:pPr>
        <w:pStyle w:val="texto"/>
        <w:spacing w:after="200"/>
      </w:pPr>
      <w:r>
        <w:t xml:space="preserve">a) Urrian </w:t>
      </w:r>
      <w:proofErr w:type="spellStart"/>
      <w:r>
        <w:t>erregularizazio</w:t>
      </w:r>
      <w:proofErr w:type="spellEnd"/>
      <w:r>
        <w:t xml:space="preserve"> bat egitea, 2017ko urtarrilaren 1etik 2017ko abu</w:t>
      </w:r>
      <w:r>
        <w:t>z</w:t>
      </w:r>
      <w:r>
        <w:t>tuaren 31ra arteko aldeari egoztekoa zaion igoeraren ordainketa baten bitartez; honako hauek dira aztertutako zentroetako zenbatekoak:</w:t>
      </w:r>
    </w:p>
    <w:tbl>
      <w:tblPr>
        <w:tblW w:w="8746" w:type="dxa"/>
        <w:jc w:val="center"/>
        <w:tblBorders>
          <w:top w:val="single" w:sz="4" w:space="0" w:color="auto"/>
          <w:bottom w:val="single" w:sz="4" w:space="0" w:color="auto"/>
          <w:insideH w:val="single" w:sz="2" w:space="0" w:color="auto"/>
        </w:tblBorders>
        <w:tblCellMar>
          <w:left w:w="70" w:type="dxa"/>
          <w:right w:w="70" w:type="dxa"/>
        </w:tblCellMar>
        <w:tblLook w:val="04A0" w:firstRow="1" w:lastRow="0" w:firstColumn="1" w:lastColumn="0" w:noHBand="0" w:noVBand="1"/>
      </w:tblPr>
      <w:tblGrid>
        <w:gridCol w:w="4577"/>
        <w:gridCol w:w="4169"/>
      </w:tblGrid>
      <w:tr w:rsidR="00877ED7" w:rsidRPr="00EF0A8C" w:rsidTr="00A93BD3">
        <w:trPr>
          <w:trHeight w:val="227"/>
          <w:jc w:val="center"/>
        </w:trPr>
        <w:tc>
          <w:tcPr>
            <w:tcW w:w="4577" w:type="dxa"/>
            <w:tcBorders>
              <w:top w:val="single" w:sz="4" w:space="0" w:color="auto"/>
              <w:bottom w:val="single" w:sz="2" w:space="0" w:color="auto"/>
            </w:tcBorders>
            <w:shd w:val="clear" w:color="auto" w:fill="auto"/>
            <w:noWrap/>
            <w:vAlign w:val="bottom"/>
            <w:hideMark/>
          </w:tcPr>
          <w:p w:rsidR="00877ED7" w:rsidRPr="00EF0A8C" w:rsidRDefault="00EF0A8C" w:rsidP="006F46BC">
            <w:pPr>
              <w:spacing w:after="0"/>
              <w:ind w:firstLine="0"/>
              <w:jc w:val="left"/>
              <w:rPr>
                <w:rFonts w:ascii="Arial Narrow" w:hAnsi="Arial Narrow" w:cs="Arial"/>
                <w:color w:val="000000"/>
                <w:sz w:val="18"/>
                <w:szCs w:val="18"/>
              </w:rPr>
            </w:pPr>
            <w:proofErr w:type="spellStart"/>
            <w:r>
              <w:rPr>
                <w:rFonts w:ascii="Arial Narrow" w:hAnsi="Arial Narrow"/>
                <w:color w:val="000000"/>
                <w:sz w:val="18"/>
                <w:szCs w:val="18"/>
              </w:rPr>
              <w:t>Oncineda</w:t>
            </w:r>
            <w:proofErr w:type="spellEnd"/>
          </w:p>
        </w:tc>
        <w:tc>
          <w:tcPr>
            <w:tcW w:w="4169" w:type="dxa"/>
            <w:tcBorders>
              <w:top w:val="single" w:sz="4" w:space="0" w:color="auto"/>
              <w:bottom w:val="single" w:sz="2" w:space="0" w:color="auto"/>
            </w:tcBorders>
            <w:shd w:val="clear" w:color="auto" w:fill="auto"/>
            <w:noWrap/>
            <w:vAlign w:val="bottom"/>
            <w:hideMark/>
          </w:tcPr>
          <w:p w:rsidR="00877ED7" w:rsidRPr="00EF0A8C" w:rsidRDefault="00877ED7" w:rsidP="005830A1">
            <w:pPr>
              <w:spacing w:after="0"/>
              <w:ind w:firstLine="0"/>
              <w:jc w:val="right"/>
              <w:rPr>
                <w:rFonts w:ascii="Arial Narrow" w:hAnsi="Arial Narrow" w:cs="Arial"/>
                <w:color w:val="000000"/>
                <w:sz w:val="18"/>
                <w:szCs w:val="18"/>
              </w:rPr>
            </w:pPr>
            <w:r>
              <w:rPr>
                <w:rFonts w:ascii="Arial Narrow" w:hAnsi="Arial Narrow"/>
                <w:color w:val="000000"/>
                <w:sz w:val="18"/>
                <w:szCs w:val="18"/>
              </w:rPr>
              <w:t> 36.701</w:t>
            </w:r>
          </w:p>
        </w:tc>
      </w:tr>
      <w:tr w:rsidR="00877ED7" w:rsidRPr="00EF0A8C" w:rsidTr="00A93BD3">
        <w:trPr>
          <w:trHeight w:val="227"/>
          <w:jc w:val="center"/>
        </w:trPr>
        <w:tc>
          <w:tcPr>
            <w:tcW w:w="4577" w:type="dxa"/>
            <w:tcBorders>
              <w:top w:val="single" w:sz="2" w:space="0" w:color="auto"/>
            </w:tcBorders>
            <w:shd w:val="clear" w:color="auto" w:fill="auto"/>
            <w:noWrap/>
            <w:vAlign w:val="bottom"/>
            <w:hideMark/>
          </w:tcPr>
          <w:p w:rsidR="00877ED7" w:rsidRPr="00EF0A8C" w:rsidRDefault="00EF0A8C" w:rsidP="006F46BC">
            <w:pPr>
              <w:spacing w:after="0"/>
              <w:ind w:firstLine="0"/>
              <w:jc w:val="left"/>
              <w:rPr>
                <w:rFonts w:ascii="Arial Narrow" w:hAnsi="Arial Narrow" w:cs="Arial"/>
                <w:color w:val="000000"/>
                <w:sz w:val="18"/>
                <w:szCs w:val="18"/>
              </w:rPr>
            </w:pPr>
            <w:r>
              <w:rPr>
                <w:rFonts w:ascii="Arial Narrow" w:hAnsi="Arial Narrow"/>
                <w:color w:val="000000"/>
                <w:sz w:val="18"/>
                <w:szCs w:val="18"/>
              </w:rPr>
              <w:t>Infanta Elena</w:t>
            </w:r>
          </w:p>
        </w:tc>
        <w:tc>
          <w:tcPr>
            <w:tcW w:w="4169" w:type="dxa"/>
            <w:tcBorders>
              <w:top w:val="single" w:sz="2" w:space="0" w:color="auto"/>
            </w:tcBorders>
            <w:shd w:val="clear" w:color="auto" w:fill="auto"/>
            <w:noWrap/>
            <w:vAlign w:val="bottom"/>
            <w:hideMark/>
          </w:tcPr>
          <w:p w:rsidR="00877ED7" w:rsidRPr="00EF0A8C" w:rsidRDefault="00877ED7" w:rsidP="005830A1">
            <w:pPr>
              <w:spacing w:after="0"/>
              <w:ind w:firstLine="0"/>
              <w:jc w:val="right"/>
              <w:rPr>
                <w:rFonts w:ascii="Arial Narrow" w:hAnsi="Arial Narrow" w:cs="Arial"/>
                <w:color w:val="000000"/>
                <w:sz w:val="18"/>
                <w:szCs w:val="18"/>
              </w:rPr>
            </w:pPr>
            <w:r>
              <w:rPr>
                <w:rFonts w:ascii="Arial Narrow" w:hAnsi="Arial Narrow"/>
                <w:color w:val="000000"/>
                <w:sz w:val="18"/>
                <w:szCs w:val="18"/>
              </w:rPr>
              <w:t>52.080</w:t>
            </w:r>
          </w:p>
        </w:tc>
      </w:tr>
      <w:tr w:rsidR="00877ED7" w:rsidRPr="00EF0A8C" w:rsidTr="00A93BD3">
        <w:trPr>
          <w:trHeight w:val="227"/>
          <w:jc w:val="center"/>
        </w:trPr>
        <w:tc>
          <w:tcPr>
            <w:tcW w:w="4577" w:type="dxa"/>
            <w:shd w:val="clear" w:color="auto" w:fill="auto"/>
            <w:noWrap/>
            <w:vAlign w:val="bottom"/>
            <w:hideMark/>
          </w:tcPr>
          <w:p w:rsidR="00877ED7" w:rsidRPr="00EF0A8C" w:rsidRDefault="00EF0A8C" w:rsidP="006F46BC">
            <w:pPr>
              <w:spacing w:after="0"/>
              <w:ind w:firstLine="0"/>
              <w:jc w:val="left"/>
              <w:rPr>
                <w:rFonts w:ascii="Arial Narrow" w:hAnsi="Arial Narrow" w:cs="Arial"/>
                <w:color w:val="000000"/>
                <w:sz w:val="18"/>
                <w:szCs w:val="18"/>
              </w:rPr>
            </w:pPr>
            <w:r>
              <w:rPr>
                <w:rFonts w:ascii="Arial Narrow" w:hAnsi="Arial Narrow"/>
                <w:color w:val="000000"/>
                <w:sz w:val="18"/>
                <w:szCs w:val="18"/>
              </w:rPr>
              <w:t xml:space="preserve">La </w:t>
            </w:r>
            <w:proofErr w:type="spellStart"/>
            <w:r>
              <w:rPr>
                <w:rFonts w:ascii="Arial Narrow" w:hAnsi="Arial Narrow"/>
                <w:color w:val="000000"/>
                <w:sz w:val="18"/>
                <w:szCs w:val="18"/>
              </w:rPr>
              <w:t>Atalaya</w:t>
            </w:r>
            <w:proofErr w:type="spellEnd"/>
          </w:p>
        </w:tc>
        <w:tc>
          <w:tcPr>
            <w:tcW w:w="4169" w:type="dxa"/>
            <w:shd w:val="clear" w:color="auto" w:fill="auto"/>
            <w:noWrap/>
            <w:vAlign w:val="bottom"/>
            <w:hideMark/>
          </w:tcPr>
          <w:p w:rsidR="00877ED7" w:rsidRPr="00EF0A8C" w:rsidRDefault="00877ED7" w:rsidP="005830A1">
            <w:pPr>
              <w:spacing w:after="0"/>
              <w:ind w:firstLine="0"/>
              <w:jc w:val="right"/>
              <w:rPr>
                <w:rFonts w:ascii="Arial Narrow" w:hAnsi="Arial Narrow" w:cs="Arial"/>
                <w:color w:val="000000"/>
                <w:sz w:val="18"/>
                <w:szCs w:val="18"/>
              </w:rPr>
            </w:pPr>
            <w:r>
              <w:rPr>
                <w:rFonts w:ascii="Arial Narrow" w:hAnsi="Arial Narrow"/>
                <w:color w:val="000000"/>
                <w:sz w:val="18"/>
                <w:szCs w:val="18"/>
              </w:rPr>
              <w:t> 35.923</w:t>
            </w:r>
          </w:p>
        </w:tc>
      </w:tr>
      <w:tr w:rsidR="005830A1" w:rsidRPr="00EF0A8C" w:rsidTr="00A93BD3">
        <w:trPr>
          <w:trHeight w:val="227"/>
          <w:jc w:val="center"/>
        </w:trPr>
        <w:tc>
          <w:tcPr>
            <w:tcW w:w="4577" w:type="dxa"/>
            <w:shd w:val="clear" w:color="auto" w:fill="auto"/>
            <w:noWrap/>
            <w:vAlign w:val="bottom"/>
          </w:tcPr>
          <w:p w:rsidR="005830A1" w:rsidRPr="00EF0A8C" w:rsidRDefault="00EF0A8C" w:rsidP="006F46BC">
            <w:pPr>
              <w:spacing w:after="0"/>
              <w:ind w:firstLine="0"/>
              <w:jc w:val="left"/>
              <w:rPr>
                <w:rFonts w:ascii="Arial Narrow" w:hAnsi="Arial Narrow" w:cs="Arial"/>
                <w:color w:val="000000"/>
                <w:sz w:val="18"/>
                <w:szCs w:val="18"/>
              </w:rPr>
            </w:pPr>
            <w:r>
              <w:rPr>
                <w:rFonts w:ascii="Arial Narrow" w:hAnsi="Arial Narrow"/>
                <w:color w:val="000000"/>
                <w:sz w:val="18"/>
                <w:szCs w:val="18"/>
              </w:rPr>
              <w:t xml:space="preserve">Las </w:t>
            </w:r>
            <w:proofErr w:type="spellStart"/>
            <w:r>
              <w:rPr>
                <w:rFonts w:ascii="Arial Narrow" w:hAnsi="Arial Narrow"/>
                <w:color w:val="000000"/>
                <w:sz w:val="18"/>
                <w:szCs w:val="18"/>
              </w:rPr>
              <w:t>Torchas-Vencerol</w:t>
            </w:r>
            <w:proofErr w:type="spellEnd"/>
            <w:r>
              <w:rPr>
                <w:rFonts w:ascii="Arial Narrow" w:hAnsi="Arial Narrow"/>
                <w:color w:val="000000"/>
                <w:sz w:val="18"/>
                <w:szCs w:val="18"/>
              </w:rPr>
              <w:t>-Mendebaldea</w:t>
            </w:r>
          </w:p>
        </w:tc>
        <w:tc>
          <w:tcPr>
            <w:tcW w:w="4169" w:type="dxa"/>
            <w:shd w:val="clear" w:color="auto" w:fill="auto"/>
            <w:noWrap/>
            <w:vAlign w:val="bottom"/>
          </w:tcPr>
          <w:p w:rsidR="005830A1" w:rsidRPr="00EF0A8C" w:rsidRDefault="005830A1" w:rsidP="005830A1">
            <w:pPr>
              <w:spacing w:after="0"/>
              <w:ind w:firstLine="0"/>
              <w:jc w:val="right"/>
              <w:rPr>
                <w:rFonts w:ascii="Arial Narrow" w:hAnsi="Arial Narrow" w:cs="Arial"/>
                <w:color w:val="000000"/>
                <w:sz w:val="18"/>
                <w:szCs w:val="18"/>
              </w:rPr>
            </w:pPr>
            <w:r>
              <w:rPr>
                <w:rFonts w:ascii="Arial Narrow" w:hAnsi="Arial Narrow"/>
                <w:color w:val="000000"/>
                <w:sz w:val="18"/>
                <w:szCs w:val="18"/>
              </w:rPr>
              <w:t>11.901</w:t>
            </w:r>
          </w:p>
        </w:tc>
      </w:tr>
      <w:tr w:rsidR="00877ED7" w:rsidRPr="00EF0A8C" w:rsidTr="00A93BD3">
        <w:trPr>
          <w:trHeight w:val="227"/>
          <w:jc w:val="center"/>
        </w:trPr>
        <w:tc>
          <w:tcPr>
            <w:tcW w:w="4577" w:type="dxa"/>
            <w:shd w:val="clear" w:color="auto" w:fill="auto"/>
            <w:noWrap/>
            <w:vAlign w:val="bottom"/>
            <w:hideMark/>
          </w:tcPr>
          <w:p w:rsidR="00877ED7" w:rsidRPr="00EF0A8C" w:rsidRDefault="00EF0A8C" w:rsidP="006F46BC">
            <w:pPr>
              <w:spacing w:after="0"/>
              <w:ind w:firstLine="0"/>
              <w:jc w:val="left"/>
              <w:rPr>
                <w:rFonts w:ascii="Arial Narrow" w:hAnsi="Arial Narrow" w:cs="Arial"/>
                <w:color w:val="000000"/>
                <w:sz w:val="18"/>
                <w:szCs w:val="18"/>
              </w:rPr>
            </w:pPr>
            <w:r>
              <w:rPr>
                <w:rFonts w:ascii="Arial Narrow" w:hAnsi="Arial Narrow"/>
                <w:color w:val="000000"/>
                <w:sz w:val="18"/>
                <w:szCs w:val="18"/>
              </w:rPr>
              <w:t>Iruña</w:t>
            </w:r>
          </w:p>
        </w:tc>
        <w:tc>
          <w:tcPr>
            <w:tcW w:w="4169" w:type="dxa"/>
            <w:shd w:val="clear" w:color="auto" w:fill="auto"/>
            <w:noWrap/>
            <w:vAlign w:val="bottom"/>
            <w:hideMark/>
          </w:tcPr>
          <w:p w:rsidR="00877ED7" w:rsidRPr="00EF0A8C" w:rsidRDefault="00877ED7" w:rsidP="005830A1">
            <w:pPr>
              <w:spacing w:after="0"/>
              <w:ind w:firstLine="0"/>
              <w:jc w:val="right"/>
              <w:rPr>
                <w:rFonts w:ascii="Arial Narrow" w:hAnsi="Arial Narrow" w:cs="Arial"/>
                <w:color w:val="000000"/>
                <w:sz w:val="18"/>
                <w:szCs w:val="18"/>
              </w:rPr>
            </w:pPr>
            <w:r>
              <w:rPr>
                <w:rFonts w:ascii="Arial Narrow" w:hAnsi="Arial Narrow"/>
                <w:color w:val="000000"/>
                <w:sz w:val="18"/>
                <w:szCs w:val="18"/>
              </w:rPr>
              <w:t> 4.089</w:t>
            </w:r>
          </w:p>
        </w:tc>
      </w:tr>
      <w:tr w:rsidR="00877ED7" w:rsidRPr="00EF0A8C" w:rsidTr="00A93BD3">
        <w:trPr>
          <w:trHeight w:val="227"/>
          <w:jc w:val="center"/>
        </w:trPr>
        <w:tc>
          <w:tcPr>
            <w:tcW w:w="4577" w:type="dxa"/>
            <w:tcBorders>
              <w:bottom w:val="single" w:sz="2" w:space="0" w:color="auto"/>
            </w:tcBorders>
            <w:shd w:val="clear" w:color="auto" w:fill="auto"/>
            <w:noWrap/>
            <w:vAlign w:val="bottom"/>
            <w:hideMark/>
          </w:tcPr>
          <w:p w:rsidR="00877ED7" w:rsidRPr="00EF0A8C" w:rsidRDefault="00EF0A8C" w:rsidP="00EF0A8C">
            <w:pPr>
              <w:spacing w:after="0"/>
              <w:ind w:firstLine="0"/>
              <w:jc w:val="left"/>
              <w:rPr>
                <w:rFonts w:ascii="Arial Narrow" w:hAnsi="Arial Narrow" w:cs="Arial"/>
                <w:color w:val="000000"/>
                <w:sz w:val="18"/>
                <w:szCs w:val="18"/>
              </w:rPr>
            </w:pPr>
            <w:proofErr w:type="spellStart"/>
            <w:r>
              <w:rPr>
                <w:rFonts w:ascii="Arial Narrow" w:hAnsi="Arial Narrow"/>
                <w:color w:val="000000"/>
                <w:sz w:val="18"/>
                <w:szCs w:val="18"/>
              </w:rPr>
              <w:t>Tafalla-Zangoza</w:t>
            </w:r>
            <w:proofErr w:type="spellEnd"/>
          </w:p>
        </w:tc>
        <w:tc>
          <w:tcPr>
            <w:tcW w:w="4169" w:type="dxa"/>
            <w:tcBorders>
              <w:bottom w:val="single" w:sz="2" w:space="0" w:color="auto"/>
            </w:tcBorders>
            <w:shd w:val="clear" w:color="auto" w:fill="auto"/>
            <w:noWrap/>
            <w:vAlign w:val="bottom"/>
            <w:hideMark/>
          </w:tcPr>
          <w:p w:rsidR="00877ED7" w:rsidRPr="00EF0A8C" w:rsidRDefault="00877ED7" w:rsidP="005830A1">
            <w:pPr>
              <w:spacing w:after="0"/>
              <w:ind w:firstLine="0"/>
              <w:jc w:val="right"/>
              <w:rPr>
                <w:rFonts w:ascii="Arial Narrow" w:hAnsi="Arial Narrow" w:cs="Arial"/>
                <w:color w:val="000000"/>
                <w:sz w:val="18"/>
                <w:szCs w:val="18"/>
              </w:rPr>
            </w:pPr>
            <w:r>
              <w:rPr>
                <w:rFonts w:ascii="Arial Narrow" w:hAnsi="Arial Narrow"/>
                <w:color w:val="000000"/>
                <w:sz w:val="18"/>
                <w:szCs w:val="18"/>
              </w:rPr>
              <w:t>7.261</w:t>
            </w:r>
          </w:p>
        </w:tc>
      </w:tr>
      <w:tr w:rsidR="00F266BE" w:rsidRPr="00EF0A8C" w:rsidTr="00A93BD3">
        <w:trPr>
          <w:trHeight w:val="227"/>
          <w:jc w:val="center"/>
        </w:trPr>
        <w:tc>
          <w:tcPr>
            <w:tcW w:w="4577" w:type="dxa"/>
            <w:tcBorders>
              <w:top w:val="single" w:sz="2" w:space="0" w:color="auto"/>
              <w:bottom w:val="single" w:sz="4" w:space="0" w:color="auto"/>
            </w:tcBorders>
            <w:shd w:val="clear" w:color="auto" w:fill="auto"/>
            <w:noWrap/>
            <w:vAlign w:val="bottom"/>
          </w:tcPr>
          <w:p w:rsidR="00F266BE" w:rsidRPr="00EF0A8C" w:rsidRDefault="00EF0A8C" w:rsidP="006F46BC">
            <w:pPr>
              <w:spacing w:after="0"/>
              <w:ind w:firstLine="0"/>
              <w:jc w:val="left"/>
              <w:rPr>
                <w:rFonts w:ascii="Arial Narrow" w:hAnsi="Arial Narrow" w:cs="Arial"/>
                <w:color w:val="000000"/>
                <w:sz w:val="18"/>
                <w:szCs w:val="18"/>
              </w:rPr>
            </w:pPr>
            <w:r>
              <w:rPr>
                <w:rFonts w:ascii="Arial Narrow" w:hAnsi="Arial Narrow"/>
                <w:color w:val="000000"/>
                <w:sz w:val="18"/>
                <w:szCs w:val="18"/>
              </w:rPr>
              <w:t xml:space="preserve">Carmen </w:t>
            </w:r>
            <w:proofErr w:type="spellStart"/>
            <w:r>
              <w:rPr>
                <w:rFonts w:ascii="Arial Narrow" w:hAnsi="Arial Narrow"/>
                <w:color w:val="000000"/>
                <w:sz w:val="18"/>
                <w:szCs w:val="18"/>
              </w:rPr>
              <w:t>Aldave</w:t>
            </w:r>
            <w:proofErr w:type="spellEnd"/>
          </w:p>
        </w:tc>
        <w:tc>
          <w:tcPr>
            <w:tcW w:w="4169" w:type="dxa"/>
            <w:tcBorders>
              <w:top w:val="single" w:sz="2" w:space="0" w:color="auto"/>
              <w:bottom w:val="single" w:sz="4" w:space="0" w:color="auto"/>
            </w:tcBorders>
            <w:shd w:val="clear" w:color="auto" w:fill="auto"/>
            <w:noWrap/>
            <w:vAlign w:val="bottom"/>
          </w:tcPr>
          <w:p w:rsidR="00F266BE" w:rsidRPr="00EF0A8C" w:rsidRDefault="00F266BE" w:rsidP="005830A1">
            <w:pPr>
              <w:spacing w:after="0"/>
              <w:ind w:firstLine="0"/>
              <w:jc w:val="right"/>
              <w:rPr>
                <w:rFonts w:ascii="Arial Narrow" w:hAnsi="Arial Narrow" w:cs="Arial"/>
                <w:color w:val="000000"/>
                <w:sz w:val="18"/>
                <w:szCs w:val="18"/>
              </w:rPr>
            </w:pPr>
            <w:r>
              <w:rPr>
                <w:rFonts w:ascii="Arial Narrow" w:hAnsi="Arial Narrow"/>
                <w:color w:val="000000"/>
                <w:sz w:val="18"/>
                <w:szCs w:val="18"/>
              </w:rPr>
              <w:t>12.914</w:t>
            </w:r>
          </w:p>
        </w:tc>
      </w:tr>
    </w:tbl>
    <w:p w:rsidR="00877ED7" w:rsidRPr="00E47E39" w:rsidRDefault="00877ED7" w:rsidP="00C706F8">
      <w:pPr>
        <w:pStyle w:val="texto"/>
        <w:spacing w:before="240"/>
      </w:pPr>
      <w:r>
        <w:t>Irailetik aurrerako fakturazioa aldatutako moduluaren prezioaren arabera eginen da; hurrengo apartatuan islatzen da prezio hori.</w:t>
      </w:r>
    </w:p>
    <w:p w:rsidR="00877ED7" w:rsidRPr="00C420B0" w:rsidRDefault="00C420B0" w:rsidP="00A37529">
      <w:pPr>
        <w:pStyle w:val="texto"/>
        <w:spacing w:after="260"/>
      </w:pPr>
      <w:r>
        <w:t>b) 2017rako eta hurrengo urteetarako modulu berrien onespena, hurrengo b</w:t>
      </w:r>
      <w:r>
        <w:t>i</w:t>
      </w:r>
      <w:r>
        <w:t>lakaeraren arabera eta adjudikazio-hartzailearekin, egin duen eskaintzaren ar</w:t>
      </w:r>
      <w:r>
        <w:t>a</w:t>
      </w:r>
      <w:r>
        <w:t>bera, kontratatutako moduluen zenbatekoaren gainean:</w:t>
      </w:r>
    </w:p>
    <w:tbl>
      <w:tblPr>
        <w:tblW w:w="8832"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37"/>
        <w:gridCol w:w="1438"/>
        <w:gridCol w:w="836"/>
        <w:gridCol w:w="1269"/>
        <w:gridCol w:w="45"/>
        <w:gridCol w:w="1224"/>
        <w:gridCol w:w="45"/>
        <w:gridCol w:w="1224"/>
        <w:gridCol w:w="45"/>
        <w:gridCol w:w="1224"/>
        <w:gridCol w:w="45"/>
      </w:tblGrid>
      <w:tr w:rsidR="00877ED7" w:rsidRPr="00581353" w:rsidTr="00851B92">
        <w:trPr>
          <w:gridAfter w:val="1"/>
          <w:wAfter w:w="45" w:type="dxa"/>
          <w:trHeight w:val="315"/>
          <w:jc w:val="center"/>
        </w:trPr>
        <w:tc>
          <w:tcPr>
            <w:tcW w:w="1437" w:type="dxa"/>
            <w:tcBorders>
              <w:bottom w:val="single" w:sz="4" w:space="0" w:color="auto"/>
            </w:tcBorders>
            <w:shd w:val="clear" w:color="auto" w:fill="8DB3E2" w:themeFill="text2" w:themeFillTint="66"/>
            <w:noWrap/>
            <w:vAlign w:val="center"/>
            <w:hideMark/>
          </w:tcPr>
          <w:p w:rsidR="00877ED7" w:rsidRPr="00581353" w:rsidRDefault="00581353" w:rsidP="000F32E0">
            <w:pPr>
              <w:spacing w:after="0"/>
              <w:ind w:firstLine="0"/>
              <w:jc w:val="left"/>
              <w:rPr>
                <w:rFonts w:ascii="Arial" w:hAnsi="Arial" w:cs="Arial"/>
                <w:color w:val="000000"/>
                <w:sz w:val="14"/>
                <w:szCs w:val="14"/>
              </w:rPr>
            </w:pPr>
            <w:r>
              <w:rPr>
                <w:rFonts w:ascii="Arial" w:hAnsi="Arial"/>
                <w:color w:val="000000"/>
                <w:sz w:val="14"/>
                <w:szCs w:val="14"/>
              </w:rPr>
              <w:t>Zentroak</w:t>
            </w:r>
          </w:p>
        </w:tc>
        <w:tc>
          <w:tcPr>
            <w:tcW w:w="1438" w:type="dxa"/>
            <w:tcBorders>
              <w:bottom w:val="single" w:sz="4" w:space="0" w:color="auto"/>
            </w:tcBorders>
            <w:shd w:val="clear" w:color="auto" w:fill="8DB3E2" w:themeFill="text2" w:themeFillTint="66"/>
            <w:noWrap/>
            <w:vAlign w:val="center"/>
            <w:hideMark/>
          </w:tcPr>
          <w:p w:rsidR="00877ED7" w:rsidRPr="00581353" w:rsidRDefault="00581353" w:rsidP="00581353">
            <w:pPr>
              <w:spacing w:after="0"/>
              <w:ind w:firstLine="0"/>
              <w:jc w:val="left"/>
              <w:rPr>
                <w:rFonts w:ascii="Arial" w:hAnsi="Arial" w:cs="Arial"/>
                <w:color w:val="000000"/>
                <w:sz w:val="14"/>
                <w:szCs w:val="14"/>
              </w:rPr>
            </w:pPr>
            <w:r>
              <w:rPr>
                <w:rFonts w:ascii="Arial" w:hAnsi="Arial"/>
                <w:color w:val="000000"/>
                <w:sz w:val="14"/>
                <w:szCs w:val="14"/>
              </w:rPr>
              <w:t>IV. hitzarmeneko modulua</w:t>
            </w:r>
          </w:p>
        </w:tc>
        <w:tc>
          <w:tcPr>
            <w:tcW w:w="836" w:type="dxa"/>
            <w:tcBorders>
              <w:bottom w:val="single" w:sz="4" w:space="0" w:color="auto"/>
            </w:tcBorders>
            <w:shd w:val="clear" w:color="auto" w:fill="8DB3E2" w:themeFill="text2" w:themeFillTint="66"/>
            <w:noWrap/>
            <w:vAlign w:val="center"/>
            <w:hideMark/>
          </w:tcPr>
          <w:p w:rsidR="00877ED7" w:rsidRPr="00581353" w:rsidRDefault="00877ED7" w:rsidP="00581353">
            <w:pPr>
              <w:spacing w:after="0"/>
              <w:ind w:firstLine="0"/>
              <w:jc w:val="right"/>
              <w:rPr>
                <w:rFonts w:ascii="Arial" w:hAnsi="Arial" w:cs="Arial"/>
                <w:bCs/>
                <w:color w:val="000000"/>
                <w:sz w:val="14"/>
                <w:szCs w:val="14"/>
                <w:lang w:val="es-ES" w:eastAsia="es-ES"/>
              </w:rPr>
            </w:pPr>
          </w:p>
        </w:tc>
        <w:tc>
          <w:tcPr>
            <w:tcW w:w="1269" w:type="dxa"/>
            <w:tcBorders>
              <w:bottom w:val="single" w:sz="4" w:space="0" w:color="auto"/>
            </w:tcBorders>
            <w:shd w:val="clear" w:color="auto" w:fill="8DB3E2" w:themeFill="text2" w:themeFillTint="66"/>
            <w:noWrap/>
            <w:vAlign w:val="center"/>
            <w:hideMark/>
          </w:tcPr>
          <w:p w:rsidR="00877ED7" w:rsidRPr="00581353" w:rsidRDefault="00877ED7" w:rsidP="00581353">
            <w:pPr>
              <w:spacing w:after="0"/>
              <w:ind w:firstLine="0"/>
              <w:jc w:val="right"/>
              <w:rPr>
                <w:rFonts w:ascii="Arial" w:hAnsi="Arial" w:cs="Arial"/>
                <w:bCs/>
                <w:color w:val="000000"/>
                <w:sz w:val="14"/>
                <w:szCs w:val="14"/>
              </w:rPr>
            </w:pPr>
            <w:r>
              <w:rPr>
                <w:rFonts w:ascii="Arial" w:hAnsi="Arial"/>
                <w:bCs/>
                <w:color w:val="000000"/>
                <w:sz w:val="14"/>
                <w:szCs w:val="14"/>
              </w:rPr>
              <w:t>2017</w:t>
            </w:r>
          </w:p>
        </w:tc>
        <w:tc>
          <w:tcPr>
            <w:tcW w:w="1269" w:type="dxa"/>
            <w:gridSpan w:val="2"/>
            <w:tcBorders>
              <w:bottom w:val="single" w:sz="4" w:space="0" w:color="auto"/>
            </w:tcBorders>
            <w:shd w:val="clear" w:color="auto" w:fill="8DB3E2" w:themeFill="text2" w:themeFillTint="66"/>
            <w:noWrap/>
            <w:vAlign w:val="center"/>
            <w:hideMark/>
          </w:tcPr>
          <w:p w:rsidR="00877ED7" w:rsidRPr="00581353" w:rsidRDefault="00877ED7" w:rsidP="00581353">
            <w:pPr>
              <w:spacing w:after="0"/>
              <w:ind w:firstLine="0"/>
              <w:jc w:val="right"/>
              <w:rPr>
                <w:rFonts w:ascii="Arial" w:hAnsi="Arial" w:cs="Arial"/>
                <w:bCs/>
                <w:color w:val="000000"/>
                <w:sz w:val="14"/>
                <w:szCs w:val="14"/>
              </w:rPr>
            </w:pPr>
            <w:r>
              <w:rPr>
                <w:rFonts w:ascii="Arial" w:hAnsi="Arial"/>
                <w:bCs/>
                <w:color w:val="000000"/>
                <w:sz w:val="14"/>
                <w:szCs w:val="14"/>
              </w:rPr>
              <w:t>2018</w:t>
            </w:r>
          </w:p>
        </w:tc>
        <w:tc>
          <w:tcPr>
            <w:tcW w:w="1269" w:type="dxa"/>
            <w:gridSpan w:val="2"/>
            <w:tcBorders>
              <w:bottom w:val="single" w:sz="4" w:space="0" w:color="auto"/>
            </w:tcBorders>
            <w:shd w:val="clear" w:color="auto" w:fill="8DB3E2" w:themeFill="text2" w:themeFillTint="66"/>
            <w:noWrap/>
            <w:vAlign w:val="center"/>
            <w:hideMark/>
          </w:tcPr>
          <w:p w:rsidR="00877ED7" w:rsidRPr="00581353" w:rsidRDefault="00877ED7" w:rsidP="00581353">
            <w:pPr>
              <w:spacing w:after="0"/>
              <w:ind w:firstLine="0"/>
              <w:jc w:val="right"/>
              <w:rPr>
                <w:rFonts w:ascii="Arial" w:hAnsi="Arial" w:cs="Arial"/>
                <w:bCs/>
                <w:color w:val="000000"/>
                <w:sz w:val="14"/>
                <w:szCs w:val="14"/>
              </w:rPr>
            </w:pPr>
            <w:r>
              <w:rPr>
                <w:rFonts w:ascii="Arial" w:hAnsi="Arial"/>
                <w:bCs/>
                <w:color w:val="000000"/>
                <w:sz w:val="14"/>
                <w:szCs w:val="14"/>
              </w:rPr>
              <w:t>2019</w:t>
            </w:r>
          </w:p>
        </w:tc>
        <w:tc>
          <w:tcPr>
            <w:tcW w:w="1269" w:type="dxa"/>
            <w:gridSpan w:val="2"/>
            <w:tcBorders>
              <w:bottom w:val="single" w:sz="4" w:space="0" w:color="auto"/>
            </w:tcBorders>
            <w:shd w:val="clear" w:color="auto" w:fill="8DB3E2" w:themeFill="text2" w:themeFillTint="66"/>
            <w:noWrap/>
            <w:vAlign w:val="center"/>
            <w:hideMark/>
          </w:tcPr>
          <w:p w:rsidR="00877ED7" w:rsidRPr="00581353" w:rsidRDefault="00877ED7" w:rsidP="00581353">
            <w:pPr>
              <w:spacing w:after="0"/>
              <w:ind w:firstLine="0"/>
              <w:jc w:val="right"/>
              <w:rPr>
                <w:rFonts w:ascii="Arial" w:hAnsi="Arial" w:cs="Arial"/>
                <w:bCs/>
                <w:color w:val="000000"/>
                <w:sz w:val="14"/>
                <w:szCs w:val="14"/>
              </w:rPr>
            </w:pPr>
            <w:r>
              <w:rPr>
                <w:rFonts w:ascii="Arial" w:hAnsi="Arial"/>
                <w:bCs/>
                <w:color w:val="000000"/>
                <w:sz w:val="14"/>
                <w:szCs w:val="14"/>
              </w:rPr>
              <w:t>2020</w:t>
            </w:r>
          </w:p>
        </w:tc>
      </w:tr>
      <w:tr w:rsidR="00877ED7" w:rsidRPr="00581353" w:rsidTr="00851B92">
        <w:trPr>
          <w:gridAfter w:val="1"/>
          <w:wAfter w:w="45" w:type="dxa"/>
          <w:trHeight w:val="227"/>
          <w:jc w:val="center"/>
        </w:trPr>
        <w:tc>
          <w:tcPr>
            <w:tcW w:w="1437" w:type="dxa"/>
            <w:vMerge w:val="restart"/>
            <w:tcBorders>
              <w:bottom w:val="single" w:sz="2" w:space="0" w:color="auto"/>
            </w:tcBorders>
            <w:shd w:val="clear" w:color="auto" w:fill="auto"/>
            <w:vAlign w:val="center"/>
            <w:hideMark/>
          </w:tcPr>
          <w:p w:rsidR="00877ED7" w:rsidRPr="00581353" w:rsidRDefault="00581353" w:rsidP="000F32E0">
            <w:pPr>
              <w:spacing w:after="0"/>
              <w:ind w:firstLine="0"/>
              <w:jc w:val="left"/>
              <w:rPr>
                <w:rFonts w:ascii="Arial Narrow" w:hAnsi="Arial Narrow"/>
                <w:color w:val="000000"/>
                <w:sz w:val="16"/>
                <w:szCs w:val="16"/>
              </w:rPr>
            </w:pPr>
            <w:proofErr w:type="spellStart"/>
            <w:r>
              <w:rPr>
                <w:rFonts w:ascii="Arial Narrow" w:hAnsi="Arial Narrow"/>
                <w:color w:val="000000"/>
                <w:sz w:val="16"/>
                <w:szCs w:val="16"/>
              </w:rPr>
              <w:t>Oncineda</w:t>
            </w:r>
            <w:proofErr w:type="spellEnd"/>
          </w:p>
        </w:tc>
        <w:tc>
          <w:tcPr>
            <w:tcW w:w="1438" w:type="dxa"/>
            <w:tcBorders>
              <w:bottom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color w:val="000000"/>
                <w:sz w:val="16"/>
                <w:szCs w:val="16"/>
              </w:rPr>
            </w:pPr>
            <w:r>
              <w:rPr>
                <w:rFonts w:ascii="Arial Narrow" w:hAnsi="Arial Narrow"/>
                <w:color w:val="000000"/>
                <w:sz w:val="16"/>
                <w:szCs w:val="16"/>
              </w:rPr>
              <w:t>Eguneko zentroa</w:t>
            </w:r>
          </w:p>
        </w:tc>
        <w:tc>
          <w:tcPr>
            <w:tcW w:w="836" w:type="dxa"/>
            <w:tcBorders>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 </w:t>
            </w:r>
          </w:p>
        </w:tc>
        <w:tc>
          <w:tcPr>
            <w:tcW w:w="1269" w:type="dxa"/>
            <w:tcBorders>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28.645</w:t>
            </w:r>
          </w:p>
        </w:tc>
        <w:tc>
          <w:tcPr>
            <w:tcW w:w="1269" w:type="dxa"/>
            <w:gridSpan w:val="2"/>
            <w:tcBorders>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28.747</w:t>
            </w:r>
          </w:p>
        </w:tc>
        <w:tc>
          <w:tcPr>
            <w:tcW w:w="1269" w:type="dxa"/>
            <w:gridSpan w:val="2"/>
            <w:tcBorders>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29.276</w:t>
            </w:r>
          </w:p>
        </w:tc>
        <w:tc>
          <w:tcPr>
            <w:tcW w:w="1269" w:type="dxa"/>
            <w:gridSpan w:val="2"/>
            <w:tcBorders>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29.435</w:t>
            </w:r>
          </w:p>
        </w:tc>
      </w:tr>
      <w:tr w:rsidR="00877ED7" w:rsidRPr="00581353" w:rsidTr="00851B92">
        <w:trPr>
          <w:gridAfter w:val="1"/>
          <w:wAfter w:w="45" w:type="dxa"/>
          <w:trHeight w:val="227"/>
          <w:jc w:val="center"/>
        </w:trPr>
        <w:tc>
          <w:tcPr>
            <w:tcW w:w="1437" w:type="dxa"/>
            <w:vMerge/>
            <w:tcBorders>
              <w:top w:val="single" w:sz="2" w:space="0" w:color="auto"/>
              <w:bottom w:val="single" w:sz="2" w:space="0" w:color="auto"/>
            </w:tcBorders>
            <w:vAlign w:val="center"/>
            <w:hideMark/>
          </w:tcPr>
          <w:p w:rsidR="00877ED7" w:rsidRPr="00581353" w:rsidRDefault="00877ED7" w:rsidP="000F32E0">
            <w:pPr>
              <w:spacing w:after="0"/>
              <w:ind w:firstLine="0"/>
              <w:jc w:val="left"/>
              <w:rPr>
                <w:rFonts w:ascii="Arial Narrow" w:hAnsi="Arial Narrow"/>
                <w:color w:val="000000"/>
                <w:sz w:val="16"/>
                <w:szCs w:val="16"/>
                <w:lang w:val="es-ES" w:eastAsia="es-ES"/>
              </w:rPr>
            </w:pPr>
          </w:p>
        </w:tc>
        <w:tc>
          <w:tcPr>
            <w:tcW w:w="1438" w:type="dxa"/>
            <w:tcBorders>
              <w:top w:val="single" w:sz="2" w:space="0" w:color="auto"/>
              <w:bottom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color w:val="000000"/>
                <w:sz w:val="16"/>
                <w:szCs w:val="16"/>
              </w:rPr>
            </w:pPr>
            <w:r>
              <w:rPr>
                <w:rFonts w:ascii="Arial Narrow" w:hAnsi="Arial Narrow"/>
                <w:color w:val="000000"/>
                <w:sz w:val="16"/>
                <w:szCs w:val="16"/>
              </w:rPr>
              <w:t>Egoitza</w:t>
            </w:r>
          </w:p>
        </w:tc>
        <w:tc>
          <w:tcPr>
            <w:tcW w:w="836" w:type="dxa"/>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 </w:t>
            </w:r>
          </w:p>
        </w:tc>
        <w:tc>
          <w:tcPr>
            <w:tcW w:w="1269" w:type="dxa"/>
            <w:tcBorders>
              <w:top w:val="single" w:sz="2" w:space="0" w:color="auto"/>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57.382</w:t>
            </w:r>
          </w:p>
        </w:tc>
        <w:tc>
          <w:tcPr>
            <w:tcW w:w="1269" w:type="dxa"/>
            <w:gridSpan w:val="2"/>
            <w:tcBorders>
              <w:top w:val="single" w:sz="2" w:space="0" w:color="auto"/>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57.586</w:t>
            </w:r>
          </w:p>
        </w:tc>
        <w:tc>
          <w:tcPr>
            <w:tcW w:w="1269" w:type="dxa"/>
            <w:gridSpan w:val="2"/>
            <w:tcBorders>
              <w:top w:val="single" w:sz="2" w:space="0" w:color="auto"/>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58.645</w:t>
            </w:r>
          </w:p>
        </w:tc>
        <w:tc>
          <w:tcPr>
            <w:tcW w:w="1269" w:type="dxa"/>
            <w:gridSpan w:val="2"/>
            <w:tcBorders>
              <w:top w:val="single" w:sz="2" w:space="0" w:color="auto"/>
              <w:bottom w:val="single" w:sz="2" w:space="0" w:color="auto"/>
            </w:tcBorders>
            <w:shd w:val="clear" w:color="auto" w:fill="auto"/>
            <w:noWrap/>
            <w:vAlign w:val="center"/>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58.964</w:t>
            </w:r>
          </w:p>
        </w:tc>
      </w:tr>
      <w:tr w:rsidR="004D1BF9" w:rsidRPr="00581353" w:rsidTr="00851B92">
        <w:trPr>
          <w:trHeight w:val="227"/>
          <w:jc w:val="center"/>
        </w:trPr>
        <w:tc>
          <w:tcPr>
            <w:tcW w:w="1437" w:type="dxa"/>
            <w:vMerge w:val="restart"/>
            <w:tcBorders>
              <w:top w:val="single" w:sz="2" w:space="0" w:color="auto"/>
              <w:bottom w:val="single" w:sz="2" w:space="0" w:color="auto"/>
            </w:tcBorders>
            <w:shd w:val="clear" w:color="auto" w:fill="auto"/>
            <w:vAlign w:val="center"/>
            <w:hideMark/>
          </w:tcPr>
          <w:p w:rsidR="00877ED7" w:rsidRPr="00581353" w:rsidRDefault="00581353" w:rsidP="000F32E0">
            <w:pPr>
              <w:spacing w:after="0"/>
              <w:ind w:firstLine="0"/>
              <w:jc w:val="left"/>
              <w:rPr>
                <w:rFonts w:ascii="Arial Narrow" w:hAnsi="Arial Narrow"/>
                <w:sz w:val="16"/>
                <w:szCs w:val="16"/>
              </w:rPr>
            </w:pPr>
            <w:r>
              <w:rPr>
                <w:rFonts w:ascii="Arial Narrow" w:hAnsi="Arial Narrow"/>
                <w:sz w:val="16"/>
                <w:szCs w:val="16"/>
              </w:rPr>
              <w:t>Infanta Elena</w:t>
            </w:r>
          </w:p>
        </w:tc>
        <w:tc>
          <w:tcPr>
            <w:tcW w:w="1438" w:type="dxa"/>
            <w:tcBorders>
              <w:top w:val="single" w:sz="2" w:space="0" w:color="auto"/>
              <w:bottom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sz w:val="16"/>
                <w:szCs w:val="16"/>
              </w:rPr>
            </w:pPr>
            <w:r>
              <w:rPr>
                <w:rFonts w:ascii="Arial Narrow" w:hAnsi="Arial Narrow"/>
                <w:sz w:val="16"/>
                <w:szCs w:val="16"/>
              </w:rPr>
              <w:t>Eguneko zentroa</w:t>
            </w:r>
          </w:p>
        </w:tc>
        <w:tc>
          <w:tcPr>
            <w:tcW w:w="836" w:type="dxa"/>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 </w:t>
            </w:r>
          </w:p>
        </w:tc>
        <w:tc>
          <w:tcPr>
            <w:tcW w:w="1314" w:type="dxa"/>
            <w:gridSpan w:val="2"/>
            <w:tcBorders>
              <w:top w:val="single" w:sz="2" w:space="0" w:color="auto"/>
              <w:bottom w:val="single" w:sz="2" w:space="0" w:color="auto"/>
            </w:tcBorders>
            <w:shd w:val="clear" w:color="auto" w:fill="auto"/>
            <w:noWrap/>
            <w:vAlign w:val="center"/>
            <w:hideMark/>
          </w:tcPr>
          <w:p w:rsidR="00877ED7" w:rsidRPr="00581353" w:rsidRDefault="00581353" w:rsidP="009E1C9E">
            <w:pPr>
              <w:spacing w:after="0"/>
              <w:ind w:firstLine="0"/>
              <w:jc w:val="right"/>
              <w:rPr>
                <w:rFonts w:ascii="Arial Narrow" w:hAnsi="Arial Narrow"/>
                <w:sz w:val="16"/>
                <w:szCs w:val="16"/>
              </w:rPr>
            </w:pPr>
            <w:r>
              <w:rPr>
                <w:rFonts w:ascii="Arial Narrow" w:hAnsi="Arial Narrow"/>
                <w:sz w:val="16"/>
                <w:szCs w:val="16"/>
              </w:rPr>
              <w:t xml:space="preserve">   25.039*</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 </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 </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 </w:t>
            </w:r>
          </w:p>
        </w:tc>
      </w:tr>
      <w:tr w:rsidR="004D1BF9" w:rsidRPr="00581353" w:rsidTr="00851B92">
        <w:trPr>
          <w:trHeight w:val="227"/>
          <w:jc w:val="center"/>
        </w:trPr>
        <w:tc>
          <w:tcPr>
            <w:tcW w:w="1437" w:type="dxa"/>
            <w:vMerge/>
            <w:tcBorders>
              <w:top w:val="single" w:sz="2" w:space="0" w:color="auto"/>
              <w:bottom w:val="single" w:sz="2" w:space="0" w:color="auto"/>
            </w:tcBorders>
            <w:vAlign w:val="center"/>
            <w:hideMark/>
          </w:tcPr>
          <w:p w:rsidR="00877ED7" w:rsidRPr="00581353" w:rsidRDefault="00877ED7" w:rsidP="000F32E0">
            <w:pPr>
              <w:spacing w:after="0"/>
              <w:ind w:firstLine="0"/>
              <w:jc w:val="left"/>
              <w:rPr>
                <w:rFonts w:ascii="Arial Narrow" w:hAnsi="Arial Narrow"/>
                <w:sz w:val="16"/>
                <w:szCs w:val="16"/>
                <w:lang w:val="es-ES" w:eastAsia="es-ES"/>
              </w:rPr>
            </w:pPr>
          </w:p>
        </w:tc>
        <w:tc>
          <w:tcPr>
            <w:tcW w:w="1438" w:type="dxa"/>
            <w:tcBorders>
              <w:top w:val="single" w:sz="2" w:space="0" w:color="auto"/>
              <w:bottom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sz w:val="16"/>
                <w:szCs w:val="16"/>
              </w:rPr>
            </w:pPr>
            <w:r>
              <w:rPr>
                <w:rFonts w:ascii="Arial Narrow" w:hAnsi="Arial Narrow"/>
                <w:sz w:val="16"/>
                <w:szCs w:val="16"/>
              </w:rPr>
              <w:t>Egoitza</w:t>
            </w:r>
          </w:p>
        </w:tc>
        <w:tc>
          <w:tcPr>
            <w:tcW w:w="836" w:type="dxa"/>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 </w:t>
            </w:r>
          </w:p>
        </w:tc>
        <w:tc>
          <w:tcPr>
            <w:tcW w:w="1314"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   58.804*</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 </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 </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 </w:t>
            </w:r>
          </w:p>
        </w:tc>
      </w:tr>
      <w:tr w:rsidR="004D1BF9" w:rsidRPr="00581353" w:rsidTr="00851B92">
        <w:trPr>
          <w:gridAfter w:val="1"/>
          <w:wAfter w:w="45" w:type="dxa"/>
          <w:trHeight w:val="227"/>
          <w:jc w:val="center"/>
        </w:trPr>
        <w:tc>
          <w:tcPr>
            <w:tcW w:w="1437" w:type="dxa"/>
            <w:vMerge w:val="restart"/>
            <w:tcBorders>
              <w:top w:val="single" w:sz="2" w:space="0" w:color="auto"/>
              <w:bottom w:val="single" w:sz="2" w:space="0" w:color="auto"/>
            </w:tcBorders>
            <w:shd w:val="clear" w:color="auto" w:fill="auto"/>
            <w:vAlign w:val="center"/>
            <w:hideMark/>
          </w:tcPr>
          <w:p w:rsidR="00877ED7" w:rsidRPr="00581353" w:rsidRDefault="00581353" w:rsidP="000F32E0">
            <w:pPr>
              <w:spacing w:after="0"/>
              <w:ind w:firstLine="0"/>
              <w:jc w:val="left"/>
              <w:rPr>
                <w:rFonts w:ascii="Arial Narrow" w:hAnsi="Arial Narrow"/>
                <w:sz w:val="16"/>
                <w:szCs w:val="16"/>
              </w:rPr>
            </w:pPr>
            <w:proofErr w:type="spellStart"/>
            <w:r>
              <w:rPr>
                <w:rFonts w:ascii="Arial Narrow" w:hAnsi="Arial Narrow"/>
                <w:sz w:val="16"/>
                <w:szCs w:val="16"/>
              </w:rPr>
              <w:t>Atalaya</w:t>
            </w:r>
            <w:proofErr w:type="spellEnd"/>
          </w:p>
        </w:tc>
        <w:tc>
          <w:tcPr>
            <w:tcW w:w="1438" w:type="dxa"/>
            <w:tcBorders>
              <w:top w:val="single" w:sz="2" w:space="0" w:color="auto"/>
              <w:bottom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sz w:val="16"/>
                <w:szCs w:val="16"/>
              </w:rPr>
            </w:pPr>
            <w:r>
              <w:rPr>
                <w:rFonts w:ascii="Arial Narrow" w:hAnsi="Arial Narrow"/>
                <w:sz w:val="16"/>
                <w:szCs w:val="16"/>
              </w:rPr>
              <w:t>Eguneko zentroa</w:t>
            </w:r>
          </w:p>
        </w:tc>
        <w:tc>
          <w:tcPr>
            <w:tcW w:w="836" w:type="dxa"/>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 </w:t>
            </w:r>
          </w:p>
        </w:tc>
        <w:tc>
          <w:tcPr>
            <w:tcW w:w="1269" w:type="dxa"/>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19.622</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19.724</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20.117</w:t>
            </w:r>
          </w:p>
        </w:tc>
        <w:tc>
          <w:tcPr>
            <w:tcW w:w="1269" w:type="dxa"/>
            <w:gridSpan w:val="2"/>
            <w:tcBorders>
              <w:top w:val="single" w:sz="2" w:space="0" w:color="auto"/>
              <w:bottom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sz w:val="16"/>
                <w:szCs w:val="16"/>
              </w:rPr>
            </w:pPr>
            <w:r>
              <w:rPr>
                <w:rFonts w:ascii="Arial Narrow" w:hAnsi="Arial Narrow"/>
                <w:sz w:val="16"/>
                <w:szCs w:val="16"/>
              </w:rPr>
              <w:t>20.228</w:t>
            </w:r>
          </w:p>
        </w:tc>
      </w:tr>
      <w:tr w:rsidR="00877ED7" w:rsidRPr="00581353" w:rsidTr="00851B92">
        <w:trPr>
          <w:gridAfter w:val="1"/>
          <w:wAfter w:w="45" w:type="dxa"/>
          <w:trHeight w:val="227"/>
          <w:jc w:val="center"/>
        </w:trPr>
        <w:tc>
          <w:tcPr>
            <w:tcW w:w="1437" w:type="dxa"/>
            <w:vMerge/>
            <w:tcBorders>
              <w:top w:val="single" w:sz="2" w:space="0" w:color="auto"/>
            </w:tcBorders>
            <w:vAlign w:val="center"/>
            <w:hideMark/>
          </w:tcPr>
          <w:p w:rsidR="00877ED7" w:rsidRPr="00581353" w:rsidRDefault="00877ED7" w:rsidP="006F46BC">
            <w:pPr>
              <w:spacing w:after="0"/>
              <w:ind w:firstLine="0"/>
              <w:jc w:val="left"/>
              <w:rPr>
                <w:rFonts w:ascii="Arial Narrow" w:hAnsi="Arial Narrow"/>
                <w:color w:val="000000"/>
                <w:sz w:val="16"/>
                <w:szCs w:val="16"/>
                <w:lang w:val="es-ES" w:eastAsia="es-ES"/>
              </w:rPr>
            </w:pPr>
          </w:p>
        </w:tc>
        <w:tc>
          <w:tcPr>
            <w:tcW w:w="1438" w:type="dxa"/>
            <w:tcBorders>
              <w:top w:val="single" w:sz="2" w:space="0" w:color="auto"/>
            </w:tcBorders>
            <w:shd w:val="clear" w:color="auto" w:fill="auto"/>
            <w:noWrap/>
            <w:vAlign w:val="center"/>
            <w:hideMark/>
          </w:tcPr>
          <w:p w:rsidR="00877ED7" w:rsidRPr="00581353" w:rsidRDefault="00581353" w:rsidP="00581353">
            <w:pPr>
              <w:spacing w:after="0"/>
              <w:ind w:firstLine="0"/>
              <w:jc w:val="left"/>
              <w:rPr>
                <w:rFonts w:ascii="Arial Narrow" w:hAnsi="Arial Narrow"/>
                <w:color w:val="000000"/>
                <w:sz w:val="16"/>
                <w:szCs w:val="16"/>
              </w:rPr>
            </w:pPr>
            <w:r>
              <w:rPr>
                <w:rFonts w:ascii="Arial Narrow" w:hAnsi="Arial Narrow"/>
                <w:color w:val="000000"/>
                <w:sz w:val="16"/>
                <w:szCs w:val="16"/>
              </w:rPr>
              <w:t>Egoitza</w:t>
            </w:r>
          </w:p>
        </w:tc>
        <w:tc>
          <w:tcPr>
            <w:tcW w:w="836" w:type="dxa"/>
            <w:tcBorders>
              <w:top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 </w:t>
            </w:r>
          </w:p>
        </w:tc>
        <w:tc>
          <w:tcPr>
            <w:tcW w:w="1269" w:type="dxa"/>
            <w:tcBorders>
              <w:top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58.960</w:t>
            </w:r>
          </w:p>
        </w:tc>
        <w:tc>
          <w:tcPr>
            <w:tcW w:w="1269" w:type="dxa"/>
            <w:gridSpan w:val="2"/>
            <w:tcBorders>
              <w:top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59.317</w:t>
            </w:r>
          </w:p>
        </w:tc>
        <w:tc>
          <w:tcPr>
            <w:tcW w:w="1269" w:type="dxa"/>
            <w:gridSpan w:val="2"/>
            <w:tcBorders>
              <w:top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60.397</w:t>
            </w:r>
          </w:p>
        </w:tc>
        <w:tc>
          <w:tcPr>
            <w:tcW w:w="1269" w:type="dxa"/>
            <w:gridSpan w:val="2"/>
            <w:tcBorders>
              <w:top w:val="single" w:sz="2" w:space="0" w:color="auto"/>
            </w:tcBorders>
            <w:shd w:val="clear" w:color="auto" w:fill="auto"/>
            <w:noWrap/>
            <w:vAlign w:val="center"/>
            <w:hideMark/>
          </w:tcPr>
          <w:p w:rsidR="00877ED7" w:rsidRPr="00581353" w:rsidRDefault="00877ED7" w:rsidP="00581353">
            <w:pPr>
              <w:spacing w:after="0"/>
              <w:ind w:firstLine="0"/>
              <w:jc w:val="right"/>
              <w:rPr>
                <w:rFonts w:ascii="Arial Narrow" w:hAnsi="Arial Narrow"/>
                <w:color w:val="000000"/>
                <w:sz w:val="16"/>
                <w:szCs w:val="16"/>
              </w:rPr>
            </w:pPr>
            <w:r>
              <w:rPr>
                <w:rFonts w:ascii="Arial Narrow" w:hAnsi="Arial Narrow"/>
                <w:color w:val="000000"/>
                <w:sz w:val="16"/>
                <w:szCs w:val="16"/>
              </w:rPr>
              <w:t>60.679</w:t>
            </w:r>
          </w:p>
        </w:tc>
      </w:tr>
    </w:tbl>
    <w:p w:rsidR="00877ED7" w:rsidRDefault="00EF1B74" w:rsidP="009E1C9E">
      <w:pPr>
        <w:tabs>
          <w:tab w:val="left" w:pos="5790"/>
        </w:tabs>
        <w:spacing w:before="80" w:after="440" w:line="240" w:lineRule="atLeast"/>
        <w:ind w:left="42" w:firstLine="0"/>
        <w:rPr>
          <w:rFonts w:eastAsia="Malgun Gothic"/>
          <w:sz w:val="18"/>
          <w:szCs w:val="18"/>
        </w:rPr>
      </w:pPr>
      <w:r>
        <w:rPr>
          <w:sz w:val="18"/>
          <w:szCs w:val="18"/>
        </w:rPr>
        <w:t xml:space="preserve">* Ez da geroko ekitaldietara proiektatzen, ez baita kontratua luzatu. </w:t>
      </w:r>
      <w:r>
        <w:rPr>
          <w:sz w:val="18"/>
          <w:szCs w:val="18"/>
        </w:rPr>
        <w:tab/>
      </w:r>
    </w:p>
    <w:tbl>
      <w:tblPr>
        <w:tblW w:w="8769" w:type="dxa"/>
        <w:jc w:val="center"/>
        <w:tblBorders>
          <w:top w:val="single" w:sz="4" w:space="0" w:color="auto"/>
          <w:bottom w:val="single" w:sz="2" w:space="0" w:color="auto"/>
          <w:insideH w:val="single" w:sz="4" w:space="0" w:color="auto"/>
        </w:tblBorders>
        <w:tblLayout w:type="fixed"/>
        <w:tblCellMar>
          <w:left w:w="70" w:type="dxa"/>
          <w:right w:w="70" w:type="dxa"/>
        </w:tblCellMar>
        <w:tblLook w:val="04A0" w:firstRow="1" w:lastRow="0" w:firstColumn="1" w:lastColumn="0" w:noHBand="0" w:noVBand="1"/>
      </w:tblPr>
      <w:tblGrid>
        <w:gridCol w:w="2480"/>
        <w:gridCol w:w="1221"/>
        <w:gridCol w:w="1249"/>
        <w:gridCol w:w="1273"/>
        <w:gridCol w:w="1273"/>
        <w:gridCol w:w="1273"/>
      </w:tblGrid>
      <w:tr w:rsidR="00A049AD" w:rsidRPr="00590D76" w:rsidTr="009F20D3">
        <w:trPr>
          <w:trHeight w:val="300"/>
          <w:jc w:val="center"/>
        </w:trPr>
        <w:tc>
          <w:tcPr>
            <w:tcW w:w="2480" w:type="dxa"/>
            <w:tcBorders>
              <w:bottom w:val="single" w:sz="4" w:space="0" w:color="auto"/>
            </w:tcBorders>
            <w:shd w:val="clear" w:color="auto" w:fill="8DB3E2" w:themeFill="text2" w:themeFillTint="66"/>
            <w:noWrap/>
            <w:vAlign w:val="center"/>
            <w:hideMark/>
          </w:tcPr>
          <w:p w:rsidR="00A049AD" w:rsidRPr="00590D76" w:rsidRDefault="00A049AD" w:rsidP="00590D76">
            <w:pPr>
              <w:spacing w:after="0"/>
              <w:ind w:firstLine="0"/>
              <w:jc w:val="left"/>
              <w:rPr>
                <w:rFonts w:ascii="Arial" w:hAnsi="Arial" w:cs="Arial"/>
                <w:bCs/>
                <w:color w:val="000000"/>
                <w:sz w:val="14"/>
                <w:szCs w:val="14"/>
                <w:lang w:val="es-ES" w:eastAsia="es-ES"/>
              </w:rPr>
            </w:pPr>
          </w:p>
        </w:tc>
        <w:tc>
          <w:tcPr>
            <w:tcW w:w="1221" w:type="dxa"/>
            <w:tcBorders>
              <w:bottom w:val="single" w:sz="4" w:space="0" w:color="auto"/>
            </w:tcBorders>
            <w:shd w:val="clear" w:color="auto" w:fill="8DB3E2" w:themeFill="text2" w:themeFillTint="66"/>
            <w:noWrap/>
            <w:vAlign w:val="center"/>
            <w:hideMark/>
          </w:tcPr>
          <w:p w:rsidR="00A049AD" w:rsidRPr="00590D76" w:rsidRDefault="00A049AD" w:rsidP="00270C54">
            <w:pPr>
              <w:spacing w:after="0"/>
              <w:ind w:firstLine="0"/>
              <w:jc w:val="right"/>
              <w:rPr>
                <w:rFonts w:ascii="Arial" w:hAnsi="Arial" w:cs="Arial"/>
                <w:bCs/>
                <w:color w:val="000000"/>
                <w:sz w:val="14"/>
                <w:szCs w:val="14"/>
                <w:lang w:val="es-ES" w:eastAsia="es-ES"/>
              </w:rPr>
            </w:pPr>
          </w:p>
        </w:tc>
        <w:tc>
          <w:tcPr>
            <w:tcW w:w="1249" w:type="dxa"/>
            <w:tcBorders>
              <w:bottom w:val="single" w:sz="4" w:space="0" w:color="auto"/>
            </w:tcBorders>
            <w:shd w:val="clear" w:color="auto" w:fill="8DB3E2" w:themeFill="text2" w:themeFillTint="66"/>
            <w:noWrap/>
            <w:vAlign w:val="center"/>
            <w:hideMark/>
          </w:tcPr>
          <w:p w:rsidR="00A049AD" w:rsidRPr="00590D76" w:rsidRDefault="00A049AD" w:rsidP="00270C54">
            <w:pPr>
              <w:spacing w:after="0"/>
              <w:ind w:firstLine="0"/>
              <w:jc w:val="right"/>
              <w:rPr>
                <w:rFonts w:ascii="Arial" w:hAnsi="Arial" w:cs="Arial"/>
                <w:bCs/>
                <w:color w:val="000000"/>
                <w:sz w:val="14"/>
                <w:szCs w:val="14"/>
              </w:rPr>
            </w:pPr>
            <w:r>
              <w:rPr>
                <w:rFonts w:ascii="Arial" w:hAnsi="Arial"/>
                <w:bCs/>
                <w:color w:val="000000"/>
                <w:sz w:val="14"/>
                <w:szCs w:val="14"/>
              </w:rPr>
              <w:t>2017</w:t>
            </w:r>
          </w:p>
        </w:tc>
        <w:tc>
          <w:tcPr>
            <w:tcW w:w="1273" w:type="dxa"/>
            <w:tcBorders>
              <w:bottom w:val="single" w:sz="4" w:space="0" w:color="auto"/>
            </w:tcBorders>
            <w:shd w:val="clear" w:color="auto" w:fill="8DB3E2" w:themeFill="text2" w:themeFillTint="66"/>
            <w:noWrap/>
            <w:vAlign w:val="center"/>
            <w:hideMark/>
          </w:tcPr>
          <w:p w:rsidR="00A049AD" w:rsidRPr="00590D76" w:rsidRDefault="00A049AD" w:rsidP="00270C54">
            <w:pPr>
              <w:spacing w:after="0"/>
              <w:ind w:firstLine="0"/>
              <w:jc w:val="right"/>
              <w:rPr>
                <w:rFonts w:ascii="Arial" w:hAnsi="Arial" w:cs="Arial"/>
                <w:bCs/>
                <w:color w:val="000000"/>
                <w:sz w:val="14"/>
                <w:szCs w:val="14"/>
              </w:rPr>
            </w:pPr>
            <w:r>
              <w:rPr>
                <w:rFonts w:ascii="Arial" w:hAnsi="Arial"/>
                <w:bCs/>
                <w:color w:val="000000"/>
                <w:sz w:val="14"/>
                <w:szCs w:val="14"/>
              </w:rPr>
              <w:t>2018</w:t>
            </w:r>
          </w:p>
        </w:tc>
        <w:tc>
          <w:tcPr>
            <w:tcW w:w="1273" w:type="dxa"/>
            <w:tcBorders>
              <w:bottom w:val="single" w:sz="4" w:space="0" w:color="auto"/>
            </w:tcBorders>
            <w:shd w:val="clear" w:color="auto" w:fill="8DB3E2" w:themeFill="text2" w:themeFillTint="66"/>
            <w:noWrap/>
            <w:vAlign w:val="center"/>
            <w:hideMark/>
          </w:tcPr>
          <w:p w:rsidR="00A049AD" w:rsidRPr="00590D76" w:rsidRDefault="00A049AD" w:rsidP="00270C54">
            <w:pPr>
              <w:spacing w:after="0"/>
              <w:ind w:firstLine="0"/>
              <w:jc w:val="right"/>
              <w:rPr>
                <w:rFonts w:ascii="Arial" w:hAnsi="Arial" w:cs="Arial"/>
                <w:bCs/>
                <w:color w:val="000000"/>
                <w:sz w:val="14"/>
                <w:szCs w:val="14"/>
              </w:rPr>
            </w:pPr>
            <w:r>
              <w:rPr>
                <w:rFonts w:ascii="Arial" w:hAnsi="Arial"/>
                <w:bCs/>
                <w:color w:val="000000"/>
                <w:sz w:val="14"/>
                <w:szCs w:val="14"/>
              </w:rPr>
              <w:t>2019</w:t>
            </w:r>
          </w:p>
        </w:tc>
        <w:tc>
          <w:tcPr>
            <w:tcW w:w="1273" w:type="dxa"/>
            <w:tcBorders>
              <w:bottom w:val="single" w:sz="4" w:space="0" w:color="auto"/>
            </w:tcBorders>
            <w:shd w:val="clear" w:color="auto" w:fill="8DB3E2" w:themeFill="text2" w:themeFillTint="66"/>
            <w:noWrap/>
            <w:vAlign w:val="center"/>
            <w:hideMark/>
          </w:tcPr>
          <w:p w:rsidR="00A049AD" w:rsidRPr="00590D76" w:rsidRDefault="00A049AD" w:rsidP="00270C54">
            <w:pPr>
              <w:spacing w:after="0"/>
              <w:ind w:firstLine="0"/>
              <w:jc w:val="right"/>
              <w:rPr>
                <w:rFonts w:ascii="Arial" w:hAnsi="Arial" w:cs="Arial"/>
                <w:bCs/>
                <w:color w:val="000000"/>
                <w:sz w:val="14"/>
                <w:szCs w:val="14"/>
              </w:rPr>
            </w:pPr>
            <w:r>
              <w:rPr>
                <w:rFonts w:ascii="Arial" w:hAnsi="Arial"/>
                <w:bCs/>
                <w:color w:val="000000"/>
                <w:sz w:val="14"/>
                <w:szCs w:val="14"/>
              </w:rPr>
              <w:t>2020</w:t>
            </w:r>
          </w:p>
        </w:tc>
      </w:tr>
      <w:tr w:rsidR="00A049AD" w:rsidRPr="007E3C1D" w:rsidTr="009F20D3">
        <w:trPr>
          <w:trHeight w:val="227"/>
          <w:jc w:val="center"/>
        </w:trPr>
        <w:tc>
          <w:tcPr>
            <w:tcW w:w="2480" w:type="dxa"/>
            <w:tcBorders>
              <w:bottom w:val="single" w:sz="4" w:space="0" w:color="auto"/>
            </w:tcBorders>
            <w:shd w:val="clear" w:color="auto" w:fill="auto"/>
            <w:noWrap/>
            <w:vAlign w:val="center"/>
          </w:tcPr>
          <w:p w:rsidR="00A049AD" w:rsidRPr="007E3C1D" w:rsidRDefault="007E3C1D" w:rsidP="00590D76">
            <w:pPr>
              <w:spacing w:after="0"/>
              <w:ind w:firstLine="0"/>
              <w:jc w:val="left"/>
              <w:rPr>
                <w:rFonts w:ascii="Arial Narrow" w:hAnsi="Arial Narrow"/>
                <w:b/>
                <w:bCs/>
                <w:color w:val="000000"/>
                <w:sz w:val="16"/>
                <w:szCs w:val="16"/>
              </w:rPr>
            </w:pPr>
            <w:r>
              <w:rPr>
                <w:rFonts w:ascii="Arial Narrow" w:hAnsi="Arial Narrow"/>
                <w:bCs/>
                <w:color w:val="000000"/>
                <w:sz w:val="16"/>
                <w:szCs w:val="16"/>
              </w:rPr>
              <w:t xml:space="preserve">Carmen </w:t>
            </w:r>
            <w:proofErr w:type="spellStart"/>
            <w:r>
              <w:rPr>
                <w:rFonts w:ascii="Arial Narrow" w:hAnsi="Arial Narrow"/>
                <w:bCs/>
                <w:color w:val="000000"/>
                <w:sz w:val="16"/>
                <w:szCs w:val="16"/>
              </w:rPr>
              <w:t>Aldave</w:t>
            </w:r>
            <w:proofErr w:type="spellEnd"/>
          </w:p>
        </w:tc>
        <w:tc>
          <w:tcPr>
            <w:tcW w:w="1221" w:type="dxa"/>
            <w:tcBorders>
              <w:bottom w:val="single" w:sz="4" w:space="0" w:color="auto"/>
            </w:tcBorders>
            <w:shd w:val="clear" w:color="auto" w:fill="auto"/>
            <w:noWrap/>
            <w:vAlign w:val="center"/>
          </w:tcPr>
          <w:p w:rsidR="00A049AD" w:rsidRPr="007E3C1D" w:rsidRDefault="00A049AD" w:rsidP="00270C54">
            <w:pPr>
              <w:spacing w:after="0"/>
              <w:ind w:firstLine="0"/>
              <w:jc w:val="right"/>
              <w:rPr>
                <w:rFonts w:ascii="Arial Narrow" w:hAnsi="Arial Narrow"/>
                <w:color w:val="000000"/>
                <w:sz w:val="16"/>
                <w:szCs w:val="16"/>
                <w:lang w:val="es-ES" w:eastAsia="es-ES"/>
              </w:rPr>
            </w:pPr>
          </w:p>
        </w:tc>
        <w:tc>
          <w:tcPr>
            <w:tcW w:w="1249" w:type="dxa"/>
            <w:tcBorders>
              <w:bottom w:val="single" w:sz="4" w:space="0" w:color="auto"/>
            </w:tcBorders>
            <w:shd w:val="clear" w:color="auto" w:fill="auto"/>
            <w:noWrap/>
            <w:vAlign w:val="center"/>
          </w:tcPr>
          <w:p w:rsidR="00A049AD" w:rsidRPr="007E3C1D" w:rsidRDefault="00A049AD" w:rsidP="00270C54">
            <w:pPr>
              <w:spacing w:after="0"/>
              <w:ind w:firstLine="0"/>
              <w:jc w:val="right"/>
              <w:rPr>
                <w:rFonts w:ascii="Arial Narrow" w:hAnsi="Arial Narrow"/>
                <w:color w:val="000000"/>
                <w:sz w:val="16"/>
                <w:szCs w:val="16"/>
              </w:rPr>
            </w:pPr>
            <w:r>
              <w:rPr>
                <w:rFonts w:ascii="Arial Narrow" w:hAnsi="Arial Narrow"/>
                <w:color w:val="000000"/>
                <w:sz w:val="16"/>
                <w:szCs w:val="16"/>
              </w:rPr>
              <w:t>62.277</w:t>
            </w:r>
          </w:p>
        </w:tc>
        <w:tc>
          <w:tcPr>
            <w:tcW w:w="1273" w:type="dxa"/>
            <w:tcBorders>
              <w:bottom w:val="single" w:sz="4" w:space="0" w:color="auto"/>
            </w:tcBorders>
            <w:shd w:val="clear" w:color="auto" w:fill="auto"/>
            <w:noWrap/>
            <w:vAlign w:val="center"/>
          </w:tcPr>
          <w:p w:rsidR="00A049AD" w:rsidRPr="007E3C1D" w:rsidRDefault="00A049AD" w:rsidP="00270C54">
            <w:pPr>
              <w:spacing w:after="0"/>
              <w:ind w:firstLine="0"/>
              <w:jc w:val="right"/>
              <w:rPr>
                <w:rFonts w:ascii="Arial Narrow" w:hAnsi="Arial Narrow"/>
                <w:color w:val="000000"/>
                <w:sz w:val="16"/>
                <w:szCs w:val="16"/>
              </w:rPr>
            </w:pPr>
            <w:r>
              <w:rPr>
                <w:rFonts w:ascii="Arial Narrow" w:hAnsi="Arial Narrow"/>
                <w:color w:val="000000"/>
                <w:sz w:val="16"/>
                <w:szCs w:val="16"/>
              </w:rPr>
              <w:t>63.729</w:t>
            </w:r>
          </w:p>
        </w:tc>
        <w:tc>
          <w:tcPr>
            <w:tcW w:w="1273" w:type="dxa"/>
            <w:tcBorders>
              <w:bottom w:val="single" w:sz="4" w:space="0" w:color="auto"/>
            </w:tcBorders>
            <w:shd w:val="clear" w:color="auto" w:fill="auto"/>
            <w:noWrap/>
            <w:vAlign w:val="center"/>
          </w:tcPr>
          <w:p w:rsidR="00A049AD" w:rsidRPr="007E3C1D" w:rsidRDefault="00A049AD" w:rsidP="00270C54">
            <w:pPr>
              <w:spacing w:after="0"/>
              <w:ind w:firstLine="0"/>
              <w:jc w:val="right"/>
              <w:rPr>
                <w:rFonts w:ascii="Arial Narrow" w:hAnsi="Arial Narrow"/>
                <w:color w:val="000000"/>
                <w:sz w:val="16"/>
                <w:szCs w:val="16"/>
              </w:rPr>
            </w:pPr>
            <w:r>
              <w:rPr>
                <w:rFonts w:ascii="Arial Narrow" w:hAnsi="Arial Narrow"/>
                <w:color w:val="000000"/>
                <w:sz w:val="16"/>
                <w:szCs w:val="16"/>
              </w:rPr>
              <w:t>64.226</w:t>
            </w:r>
          </w:p>
        </w:tc>
        <w:tc>
          <w:tcPr>
            <w:tcW w:w="1273" w:type="dxa"/>
            <w:tcBorders>
              <w:bottom w:val="single" w:sz="4" w:space="0" w:color="auto"/>
            </w:tcBorders>
            <w:shd w:val="clear" w:color="auto" w:fill="auto"/>
            <w:noWrap/>
            <w:vAlign w:val="center"/>
          </w:tcPr>
          <w:p w:rsidR="00A049AD" w:rsidRPr="007E3C1D" w:rsidRDefault="00A049AD" w:rsidP="00270C54">
            <w:pPr>
              <w:spacing w:after="0"/>
              <w:ind w:firstLine="0"/>
              <w:jc w:val="right"/>
              <w:rPr>
                <w:rFonts w:ascii="Arial Narrow" w:hAnsi="Arial Narrow"/>
                <w:color w:val="000000"/>
                <w:sz w:val="16"/>
                <w:szCs w:val="16"/>
              </w:rPr>
            </w:pPr>
            <w:r>
              <w:rPr>
                <w:rFonts w:ascii="Arial Narrow" w:hAnsi="Arial Narrow"/>
                <w:color w:val="000000"/>
                <w:sz w:val="16"/>
                <w:szCs w:val="16"/>
              </w:rPr>
              <w:t>64.378</w:t>
            </w:r>
          </w:p>
        </w:tc>
      </w:tr>
    </w:tbl>
    <w:p w:rsidR="002844D4" w:rsidRDefault="002844D4" w:rsidP="00A37529">
      <w:pPr>
        <w:spacing w:before="80" w:after="240" w:line="240" w:lineRule="atLeast"/>
        <w:ind w:firstLine="0"/>
        <w:rPr>
          <w:rFonts w:eastAsia="Malgun Gothic"/>
          <w:sz w:val="18"/>
          <w:szCs w:val="18"/>
        </w:rPr>
      </w:pPr>
    </w:p>
    <w:tbl>
      <w:tblPr>
        <w:tblW w:w="8782"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25"/>
        <w:gridCol w:w="1113"/>
        <w:gridCol w:w="1286"/>
        <w:gridCol w:w="1286"/>
        <w:gridCol w:w="1286"/>
        <w:gridCol w:w="1286"/>
      </w:tblGrid>
      <w:tr w:rsidR="00877ED7" w:rsidRPr="00074F04" w:rsidTr="00757662">
        <w:trPr>
          <w:trHeight w:val="300"/>
          <w:jc w:val="center"/>
        </w:trPr>
        <w:tc>
          <w:tcPr>
            <w:tcW w:w="2525" w:type="dxa"/>
            <w:tcBorders>
              <w:bottom w:val="single" w:sz="4" w:space="0" w:color="auto"/>
            </w:tcBorders>
            <w:shd w:val="clear" w:color="auto" w:fill="8DB3E2" w:themeFill="text2" w:themeFillTint="66"/>
            <w:noWrap/>
            <w:vAlign w:val="center"/>
            <w:hideMark/>
          </w:tcPr>
          <w:p w:rsidR="00877ED7" w:rsidRPr="00074F04" w:rsidRDefault="00074F04" w:rsidP="00270C54">
            <w:pPr>
              <w:spacing w:after="0"/>
              <w:ind w:firstLine="0"/>
              <w:jc w:val="left"/>
              <w:rPr>
                <w:rFonts w:ascii="Arial" w:hAnsi="Arial" w:cs="Arial"/>
                <w:bCs/>
                <w:color w:val="000000"/>
                <w:sz w:val="14"/>
                <w:szCs w:val="14"/>
              </w:rPr>
            </w:pPr>
            <w:r>
              <w:rPr>
                <w:rFonts w:ascii="Arial" w:hAnsi="Arial"/>
                <w:bCs/>
                <w:color w:val="000000"/>
                <w:sz w:val="14"/>
                <w:szCs w:val="14"/>
              </w:rPr>
              <w:t>Etxebizitza funtzionalak</w:t>
            </w:r>
          </w:p>
        </w:tc>
        <w:tc>
          <w:tcPr>
            <w:tcW w:w="1113" w:type="dxa"/>
            <w:tcBorders>
              <w:bottom w:val="single" w:sz="4" w:space="0" w:color="auto"/>
            </w:tcBorders>
            <w:shd w:val="clear" w:color="auto" w:fill="8DB3E2" w:themeFill="text2" w:themeFillTint="66"/>
            <w:noWrap/>
            <w:vAlign w:val="center"/>
            <w:hideMark/>
          </w:tcPr>
          <w:p w:rsidR="00877ED7" w:rsidRPr="00074F04" w:rsidRDefault="00877ED7" w:rsidP="00270C54">
            <w:pPr>
              <w:spacing w:after="0"/>
              <w:ind w:firstLine="0"/>
              <w:jc w:val="right"/>
              <w:rPr>
                <w:rFonts w:ascii="Arial" w:hAnsi="Arial" w:cs="Arial"/>
                <w:bCs/>
                <w:color w:val="000000"/>
                <w:sz w:val="14"/>
                <w:szCs w:val="14"/>
                <w:lang w:val="es-ES" w:eastAsia="es-ES"/>
              </w:rPr>
            </w:pPr>
          </w:p>
        </w:tc>
        <w:tc>
          <w:tcPr>
            <w:tcW w:w="1286" w:type="dxa"/>
            <w:tcBorders>
              <w:bottom w:val="single" w:sz="4" w:space="0" w:color="auto"/>
            </w:tcBorders>
            <w:shd w:val="clear" w:color="auto" w:fill="8DB3E2" w:themeFill="text2" w:themeFillTint="66"/>
            <w:noWrap/>
            <w:vAlign w:val="center"/>
            <w:hideMark/>
          </w:tcPr>
          <w:p w:rsidR="00877ED7" w:rsidRPr="00074F04" w:rsidRDefault="00877ED7" w:rsidP="00270C54">
            <w:pPr>
              <w:spacing w:after="0"/>
              <w:ind w:firstLine="0"/>
              <w:jc w:val="right"/>
              <w:rPr>
                <w:rFonts w:ascii="Arial" w:hAnsi="Arial" w:cs="Arial"/>
                <w:bCs/>
                <w:color w:val="000000"/>
                <w:sz w:val="14"/>
                <w:szCs w:val="14"/>
              </w:rPr>
            </w:pPr>
            <w:r>
              <w:rPr>
                <w:rFonts w:ascii="Arial" w:hAnsi="Arial"/>
                <w:bCs/>
                <w:color w:val="000000"/>
                <w:sz w:val="14"/>
                <w:szCs w:val="14"/>
              </w:rPr>
              <w:t>2017</w:t>
            </w:r>
          </w:p>
        </w:tc>
        <w:tc>
          <w:tcPr>
            <w:tcW w:w="1286" w:type="dxa"/>
            <w:tcBorders>
              <w:bottom w:val="single" w:sz="4" w:space="0" w:color="auto"/>
            </w:tcBorders>
            <w:shd w:val="clear" w:color="auto" w:fill="8DB3E2" w:themeFill="text2" w:themeFillTint="66"/>
            <w:noWrap/>
            <w:vAlign w:val="center"/>
            <w:hideMark/>
          </w:tcPr>
          <w:p w:rsidR="00877ED7" w:rsidRPr="00074F04" w:rsidRDefault="00877ED7" w:rsidP="00270C54">
            <w:pPr>
              <w:spacing w:after="0"/>
              <w:ind w:firstLine="0"/>
              <w:jc w:val="right"/>
              <w:rPr>
                <w:rFonts w:ascii="Arial" w:hAnsi="Arial" w:cs="Arial"/>
                <w:bCs/>
                <w:color w:val="000000"/>
                <w:sz w:val="14"/>
                <w:szCs w:val="14"/>
              </w:rPr>
            </w:pPr>
            <w:r>
              <w:rPr>
                <w:rFonts w:ascii="Arial" w:hAnsi="Arial"/>
                <w:bCs/>
                <w:color w:val="000000"/>
                <w:sz w:val="14"/>
                <w:szCs w:val="14"/>
              </w:rPr>
              <w:t>2018</w:t>
            </w:r>
          </w:p>
        </w:tc>
        <w:tc>
          <w:tcPr>
            <w:tcW w:w="1286" w:type="dxa"/>
            <w:tcBorders>
              <w:bottom w:val="single" w:sz="4" w:space="0" w:color="auto"/>
            </w:tcBorders>
            <w:shd w:val="clear" w:color="auto" w:fill="8DB3E2" w:themeFill="text2" w:themeFillTint="66"/>
            <w:noWrap/>
            <w:vAlign w:val="center"/>
            <w:hideMark/>
          </w:tcPr>
          <w:p w:rsidR="00877ED7" w:rsidRPr="00074F04" w:rsidRDefault="00877ED7" w:rsidP="00270C54">
            <w:pPr>
              <w:spacing w:after="0"/>
              <w:ind w:firstLine="0"/>
              <w:jc w:val="right"/>
              <w:rPr>
                <w:rFonts w:ascii="Arial" w:hAnsi="Arial" w:cs="Arial"/>
                <w:bCs/>
                <w:color w:val="000000"/>
                <w:sz w:val="14"/>
                <w:szCs w:val="14"/>
              </w:rPr>
            </w:pPr>
            <w:r>
              <w:rPr>
                <w:rFonts w:ascii="Arial" w:hAnsi="Arial"/>
                <w:bCs/>
                <w:color w:val="000000"/>
                <w:sz w:val="14"/>
                <w:szCs w:val="14"/>
              </w:rPr>
              <w:t>2019</w:t>
            </w:r>
          </w:p>
        </w:tc>
        <w:tc>
          <w:tcPr>
            <w:tcW w:w="1286" w:type="dxa"/>
            <w:tcBorders>
              <w:bottom w:val="single" w:sz="4" w:space="0" w:color="auto"/>
            </w:tcBorders>
            <w:shd w:val="clear" w:color="auto" w:fill="8DB3E2" w:themeFill="text2" w:themeFillTint="66"/>
            <w:noWrap/>
            <w:vAlign w:val="center"/>
            <w:hideMark/>
          </w:tcPr>
          <w:p w:rsidR="00877ED7" w:rsidRPr="00074F04" w:rsidRDefault="00877ED7" w:rsidP="00270C54">
            <w:pPr>
              <w:spacing w:after="0"/>
              <w:ind w:firstLine="0"/>
              <w:jc w:val="right"/>
              <w:rPr>
                <w:rFonts w:ascii="Arial" w:hAnsi="Arial" w:cs="Arial"/>
                <w:bCs/>
                <w:color w:val="000000"/>
                <w:sz w:val="14"/>
                <w:szCs w:val="14"/>
              </w:rPr>
            </w:pPr>
            <w:r>
              <w:rPr>
                <w:rFonts w:ascii="Arial" w:hAnsi="Arial"/>
                <w:bCs/>
                <w:color w:val="000000"/>
                <w:sz w:val="14"/>
                <w:szCs w:val="14"/>
              </w:rPr>
              <w:t>2020</w:t>
            </w:r>
          </w:p>
        </w:tc>
      </w:tr>
      <w:tr w:rsidR="00877ED7" w:rsidRPr="00074F04" w:rsidTr="00757662">
        <w:trPr>
          <w:trHeight w:val="227"/>
          <w:jc w:val="center"/>
        </w:trPr>
        <w:tc>
          <w:tcPr>
            <w:tcW w:w="2525" w:type="dxa"/>
            <w:tcBorders>
              <w:bottom w:val="single" w:sz="2" w:space="0" w:color="auto"/>
            </w:tcBorders>
            <w:shd w:val="clear" w:color="auto" w:fill="auto"/>
            <w:noWrap/>
            <w:vAlign w:val="center"/>
            <w:hideMark/>
          </w:tcPr>
          <w:p w:rsidR="00877ED7" w:rsidRPr="00074F04" w:rsidRDefault="00074F04" w:rsidP="00270C54">
            <w:pPr>
              <w:spacing w:after="0"/>
              <w:ind w:firstLine="0"/>
              <w:jc w:val="left"/>
              <w:rPr>
                <w:rFonts w:ascii="Arial Narrow" w:hAnsi="Arial Narrow"/>
                <w:bCs/>
                <w:color w:val="000000"/>
                <w:sz w:val="16"/>
                <w:szCs w:val="16"/>
              </w:rPr>
            </w:pPr>
            <w:r>
              <w:rPr>
                <w:rFonts w:ascii="Arial Narrow" w:hAnsi="Arial Narrow"/>
                <w:bCs/>
                <w:color w:val="000000"/>
                <w:sz w:val="16"/>
                <w:szCs w:val="16"/>
              </w:rPr>
              <w:t>Mendebaldea</w:t>
            </w:r>
          </w:p>
        </w:tc>
        <w:tc>
          <w:tcPr>
            <w:tcW w:w="1113" w:type="dxa"/>
            <w:tcBorders>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 </w:t>
            </w:r>
          </w:p>
        </w:tc>
        <w:tc>
          <w:tcPr>
            <w:tcW w:w="1286" w:type="dxa"/>
            <w:tcBorders>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28.786</w:t>
            </w:r>
          </w:p>
        </w:tc>
        <w:tc>
          <w:tcPr>
            <w:tcW w:w="1286" w:type="dxa"/>
            <w:tcBorders>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28.787</w:t>
            </w:r>
          </w:p>
        </w:tc>
        <w:tc>
          <w:tcPr>
            <w:tcW w:w="1286" w:type="dxa"/>
            <w:tcBorders>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29.387</w:t>
            </w:r>
          </w:p>
        </w:tc>
        <w:tc>
          <w:tcPr>
            <w:tcW w:w="1286" w:type="dxa"/>
            <w:tcBorders>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29.457</w:t>
            </w:r>
          </w:p>
        </w:tc>
      </w:tr>
      <w:tr w:rsidR="00877ED7" w:rsidRPr="00074F04" w:rsidTr="00757662">
        <w:trPr>
          <w:trHeight w:val="227"/>
          <w:jc w:val="center"/>
        </w:trPr>
        <w:tc>
          <w:tcPr>
            <w:tcW w:w="2525" w:type="dxa"/>
            <w:tcBorders>
              <w:top w:val="single" w:sz="2" w:space="0" w:color="auto"/>
              <w:bottom w:val="single" w:sz="2" w:space="0" w:color="auto"/>
            </w:tcBorders>
            <w:shd w:val="clear" w:color="auto" w:fill="auto"/>
            <w:noWrap/>
            <w:vAlign w:val="center"/>
            <w:hideMark/>
          </w:tcPr>
          <w:p w:rsidR="00877ED7" w:rsidRPr="00074F04" w:rsidRDefault="00074F04" w:rsidP="00270C54">
            <w:pPr>
              <w:spacing w:after="0"/>
              <w:ind w:firstLine="0"/>
              <w:jc w:val="left"/>
              <w:rPr>
                <w:rFonts w:ascii="Arial Narrow" w:hAnsi="Arial Narrow"/>
                <w:bCs/>
                <w:color w:val="000000"/>
                <w:sz w:val="16"/>
                <w:szCs w:val="16"/>
              </w:rPr>
            </w:pPr>
            <w:r>
              <w:rPr>
                <w:rFonts w:ascii="Arial Narrow" w:hAnsi="Arial Narrow"/>
                <w:bCs/>
                <w:color w:val="000000"/>
                <w:sz w:val="16"/>
                <w:szCs w:val="16"/>
              </w:rPr>
              <w:t xml:space="preserve">Las </w:t>
            </w:r>
            <w:proofErr w:type="spellStart"/>
            <w:r>
              <w:rPr>
                <w:rFonts w:ascii="Arial Narrow" w:hAnsi="Arial Narrow"/>
                <w:bCs/>
                <w:color w:val="000000"/>
                <w:sz w:val="16"/>
                <w:szCs w:val="16"/>
              </w:rPr>
              <w:t>Torchas</w:t>
            </w:r>
            <w:proofErr w:type="spellEnd"/>
          </w:p>
        </w:tc>
        <w:tc>
          <w:tcPr>
            <w:tcW w:w="1113"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 </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33.865</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33.871</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34.388</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34.478</w:t>
            </w:r>
          </w:p>
        </w:tc>
      </w:tr>
      <w:tr w:rsidR="00877ED7" w:rsidRPr="00074F04" w:rsidTr="00757662">
        <w:trPr>
          <w:trHeight w:val="227"/>
          <w:jc w:val="center"/>
        </w:trPr>
        <w:tc>
          <w:tcPr>
            <w:tcW w:w="2525" w:type="dxa"/>
            <w:tcBorders>
              <w:top w:val="single" w:sz="2" w:space="0" w:color="auto"/>
              <w:bottom w:val="single" w:sz="2" w:space="0" w:color="auto"/>
            </w:tcBorders>
            <w:shd w:val="clear" w:color="auto" w:fill="auto"/>
            <w:noWrap/>
            <w:vAlign w:val="center"/>
            <w:hideMark/>
          </w:tcPr>
          <w:p w:rsidR="00877ED7" w:rsidRPr="00074F04" w:rsidRDefault="00074F04" w:rsidP="00270C54">
            <w:pPr>
              <w:spacing w:after="0"/>
              <w:ind w:firstLine="0"/>
              <w:jc w:val="left"/>
              <w:rPr>
                <w:rFonts w:ascii="Arial Narrow" w:hAnsi="Arial Narrow"/>
                <w:bCs/>
                <w:color w:val="000000"/>
                <w:sz w:val="16"/>
                <w:szCs w:val="16"/>
              </w:rPr>
            </w:pPr>
            <w:proofErr w:type="spellStart"/>
            <w:r>
              <w:rPr>
                <w:rFonts w:ascii="Arial Narrow" w:hAnsi="Arial Narrow"/>
                <w:bCs/>
                <w:color w:val="000000"/>
                <w:sz w:val="16"/>
                <w:szCs w:val="16"/>
              </w:rPr>
              <w:t>Vencerol</w:t>
            </w:r>
            <w:proofErr w:type="spellEnd"/>
          </w:p>
        </w:tc>
        <w:tc>
          <w:tcPr>
            <w:tcW w:w="1113"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 </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24.694</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24.834</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25.088</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25.330</w:t>
            </w:r>
          </w:p>
        </w:tc>
      </w:tr>
      <w:tr w:rsidR="00877ED7" w:rsidRPr="00074F04" w:rsidTr="00757662">
        <w:trPr>
          <w:trHeight w:val="227"/>
          <w:jc w:val="center"/>
        </w:trPr>
        <w:tc>
          <w:tcPr>
            <w:tcW w:w="2525" w:type="dxa"/>
            <w:tcBorders>
              <w:top w:val="single" w:sz="2" w:space="0" w:color="auto"/>
              <w:bottom w:val="single" w:sz="2" w:space="0" w:color="auto"/>
            </w:tcBorders>
            <w:shd w:val="clear" w:color="auto" w:fill="auto"/>
            <w:noWrap/>
            <w:vAlign w:val="center"/>
            <w:hideMark/>
          </w:tcPr>
          <w:p w:rsidR="00877ED7" w:rsidRPr="00074F04" w:rsidRDefault="00074F04" w:rsidP="00270C54">
            <w:pPr>
              <w:spacing w:after="0"/>
              <w:ind w:firstLine="0"/>
              <w:jc w:val="left"/>
              <w:rPr>
                <w:rFonts w:ascii="Arial Narrow" w:hAnsi="Arial Narrow"/>
                <w:bCs/>
                <w:color w:val="000000"/>
                <w:sz w:val="16"/>
                <w:szCs w:val="16"/>
              </w:rPr>
            </w:pPr>
            <w:r>
              <w:rPr>
                <w:rFonts w:ascii="Arial Narrow" w:hAnsi="Arial Narrow"/>
                <w:bCs/>
                <w:color w:val="000000"/>
                <w:sz w:val="16"/>
                <w:szCs w:val="16"/>
              </w:rPr>
              <w:t>Iruña</w:t>
            </w:r>
          </w:p>
        </w:tc>
        <w:tc>
          <w:tcPr>
            <w:tcW w:w="1113"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 </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28.931</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28.985</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29.340</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29.657</w:t>
            </w:r>
          </w:p>
        </w:tc>
      </w:tr>
      <w:tr w:rsidR="00877ED7" w:rsidRPr="00074F04" w:rsidTr="00757662">
        <w:trPr>
          <w:trHeight w:val="227"/>
          <w:jc w:val="center"/>
        </w:trPr>
        <w:tc>
          <w:tcPr>
            <w:tcW w:w="2525" w:type="dxa"/>
            <w:tcBorders>
              <w:top w:val="single" w:sz="2" w:space="0" w:color="auto"/>
              <w:bottom w:val="single" w:sz="2" w:space="0" w:color="auto"/>
            </w:tcBorders>
            <w:shd w:val="clear" w:color="auto" w:fill="auto"/>
            <w:noWrap/>
            <w:vAlign w:val="center"/>
            <w:hideMark/>
          </w:tcPr>
          <w:p w:rsidR="00877ED7" w:rsidRPr="00074F04" w:rsidRDefault="00074F04" w:rsidP="00270C54">
            <w:pPr>
              <w:spacing w:after="0"/>
              <w:ind w:firstLine="0"/>
              <w:jc w:val="left"/>
              <w:rPr>
                <w:rFonts w:ascii="Arial Narrow" w:hAnsi="Arial Narrow"/>
                <w:bCs/>
                <w:color w:val="000000"/>
                <w:sz w:val="16"/>
                <w:szCs w:val="16"/>
              </w:rPr>
            </w:pPr>
            <w:r>
              <w:rPr>
                <w:rFonts w:ascii="Arial Narrow" w:hAnsi="Arial Narrow"/>
                <w:bCs/>
                <w:color w:val="000000"/>
                <w:sz w:val="16"/>
                <w:szCs w:val="16"/>
              </w:rPr>
              <w:t>Tafalla</w:t>
            </w:r>
          </w:p>
        </w:tc>
        <w:tc>
          <w:tcPr>
            <w:tcW w:w="1113"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 </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32.737</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32.737</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32.824</w:t>
            </w:r>
          </w:p>
        </w:tc>
        <w:tc>
          <w:tcPr>
            <w:tcW w:w="1286" w:type="dxa"/>
            <w:tcBorders>
              <w:top w:val="single" w:sz="2" w:space="0" w:color="auto"/>
              <w:bottom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32.824</w:t>
            </w:r>
          </w:p>
        </w:tc>
      </w:tr>
      <w:tr w:rsidR="00877ED7" w:rsidRPr="00074F04" w:rsidTr="00757662">
        <w:trPr>
          <w:trHeight w:val="227"/>
          <w:jc w:val="center"/>
        </w:trPr>
        <w:tc>
          <w:tcPr>
            <w:tcW w:w="2525" w:type="dxa"/>
            <w:tcBorders>
              <w:top w:val="single" w:sz="2" w:space="0" w:color="auto"/>
            </w:tcBorders>
            <w:shd w:val="clear" w:color="auto" w:fill="auto"/>
            <w:noWrap/>
            <w:vAlign w:val="center"/>
            <w:hideMark/>
          </w:tcPr>
          <w:p w:rsidR="00877ED7" w:rsidRPr="00074F04" w:rsidRDefault="00074F04" w:rsidP="00074F04">
            <w:pPr>
              <w:spacing w:after="0"/>
              <w:ind w:firstLine="0"/>
              <w:jc w:val="left"/>
              <w:rPr>
                <w:rFonts w:ascii="Arial Narrow" w:hAnsi="Arial Narrow"/>
                <w:bCs/>
                <w:color w:val="000000"/>
                <w:sz w:val="16"/>
                <w:szCs w:val="16"/>
              </w:rPr>
            </w:pPr>
            <w:r>
              <w:rPr>
                <w:rFonts w:ascii="Arial Narrow" w:hAnsi="Arial Narrow"/>
                <w:bCs/>
                <w:color w:val="000000"/>
                <w:sz w:val="16"/>
                <w:szCs w:val="16"/>
              </w:rPr>
              <w:t>Zangoza</w:t>
            </w:r>
          </w:p>
        </w:tc>
        <w:tc>
          <w:tcPr>
            <w:tcW w:w="1113" w:type="dxa"/>
            <w:tcBorders>
              <w:top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 </w:t>
            </w:r>
          </w:p>
        </w:tc>
        <w:tc>
          <w:tcPr>
            <w:tcW w:w="1286" w:type="dxa"/>
            <w:tcBorders>
              <w:top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29.412</w:t>
            </w:r>
          </w:p>
        </w:tc>
        <w:tc>
          <w:tcPr>
            <w:tcW w:w="1286" w:type="dxa"/>
            <w:tcBorders>
              <w:top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29.412</w:t>
            </w:r>
          </w:p>
        </w:tc>
        <w:tc>
          <w:tcPr>
            <w:tcW w:w="1286" w:type="dxa"/>
            <w:tcBorders>
              <w:top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29.493</w:t>
            </w:r>
          </w:p>
        </w:tc>
        <w:tc>
          <w:tcPr>
            <w:tcW w:w="1286" w:type="dxa"/>
            <w:tcBorders>
              <w:top w:val="single" w:sz="2" w:space="0" w:color="auto"/>
            </w:tcBorders>
            <w:shd w:val="clear" w:color="auto" w:fill="auto"/>
            <w:noWrap/>
            <w:vAlign w:val="center"/>
            <w:hideMark/>
          </w:tcPr>
          <w:p w:rsidR="00877ED7" w:rsidRPr="00074F04" w:rsidRDefault="00877ED7" w:rsidP="00270C54">
            <w:pPr>
              <w:spacing w:after="0"/>
              <w:ind w:firstLine="0"/>
              <w:jc w:val="right"/>
              <w:rPr>
                <w:rFonts w:ascii="Arial Narrow" w:hAnsi="Arial Narrow"/>
                <w:color w:val="000000"/>
                <w:sz w:val="16"/>
                <w:szCs w:val="16"/>
              </w:rPr>
            </w:pPr>
            <w:r>
              <w:rPr>
                <w:rFonts w:ascii="Arial Narrow" w:hAnsi="Arial Narrow"/>
                <w:color w:val="000000"/>
                <w:sz w:val="16"/>
                <w:szCs w:val="16"/>
              </w:rPr>
              <w:t>29.493</w:t>
            </w:r>
          </w:p>
        </w:tc>
      </w:tr>
    </w:tbl>
    <w:p w:rsidR="009E07FE" w:rsidRDefault="00F421EA" w:rsidP="00074F04">
      <w:pPr>
        <w:pStyle w:val="texto"/>
        <w:spacing w:before="260"/>
        <w:rPr>
          <w:rFonts w:ascii="Arial" w:hAnsi="Arial" w:cs="Arial"/>
          <w:sz w:val="24"/>
        </w:rPr>
      </w:pPr>
      <w:bookmarkStart w:id="23" w:name="TMB992775670"/>
      <w:bookmarkStart w:id="24" w:name="TMB1317445571"/>
      <w:bookmarkEnd w:id="23"/>
      <w:bookmarkEnd w:id="24"/>
      <w:r>
        <w:lastRenderedPageBreak/>
        <w:t xml:space="preserve">Modulu berrien kalkuluan aipagarria ez den akats bat aurkitu badugu ere, uste dugu egindako gaurkotzea, oro har, zuzena dela. </w:t>
      </w:r>
    </w:p>
    <w:p w:rsidR="00877ED7" w:rsidRPr="007F3931" w:rsidRDefault="00951414" w:rsidP="007F3931">
      <w:pPr>
        <w:pStyle w:val="texto"/>
        <w:spacing w:before="240" w:after="200"/>
        <w:rPr>
          <w:rFonts w:ascii="Arial" w:hAnsi="Arial" w:cs="Arial"/>
          <w:sz w:val="24"/>
        </w:rPr>
      </w:pPr>
      <w:r>
        <w:rPr>
          <w:rFonts w:ascii="Arial" w:hAnsi="Arial"/>
          <w:sz w:val="24"/>
        </w:rPr>
        <w:t>Gaixotasun mentalaren arloa</w:t>
      </w:r>
    </w:p>
    <w:p w:rsidR="00877ED7" w:rsidRPr="00382B6B" w:rsidRDefault="00877ED7" w:rsidP="00D32D8E">
      <w:pPr>
        <w:pStyle w:val="texto"/>
        <w:spacing w:after="240"/>
      </w:pPr>
      <w:r>
        <w:t>Arlo hauetan, gastuen egitura antzekoa da, baina honako alde hauek b</w:t>
      </w:r>
      <w:r>
        <w:t>a</w:t>
      </w:r>
      <w:r>
        <w:t>daude:</w:t>
      </w:r>
    </w:p>
    <w:p w:rsidR="00877ED7" w:rsidRPr="00EA1F6D" w:rsidRDefault="00A45DED" w:rsidP="007F3931">
      <w:pPr>
        <w:pStyle w:val="texto"/>
        <w:spacing w:before="200" w:after="200"/>
        <w:rPr>
          <w:b/>
          <w:sz w:val="25"/>
          <w:szCs w:val="25"/>
        </w:rPr>
      </w:pPr>
      <w:proofErr w:type="spellStart"/>
      <w:r>
        <w:rPr>
          <w:b/>
          <w:sz w:val="25"/>
          <w:szCs w:val="25"/>
        </w:rPr>
        <w:t>Félix</w:t>
      </w:r>
      <w:proofErr w:type="spellEnd"/>
      <w:r>
        <w:rPr>
          <w:b/>
          <w:sz w:val="25"/>
          <w:szCs w:val="25"/>
        </w:rPr>
        <w:t xml:space="preserve"> </w:t>
      </w:r>
      <w:proofErr w:type="spellStart"/>
      <w:r>
        <w:rPr>
          <w:b/>
          <w:sz w:val="25"/>
          <w:szCs w:val="25"/>
        </w:rPr>
        <w:t>Garrido</w:t>
      </w:r>
      <w:proofErr w:type="spellEnd"/>
      <w:r>
        <w:rPr>
          <w:b/>
          <w:sz w:val="25"/>
          <w:szCs w:val="25"/>
        </w:rPr>
        <w:t xml:space="preserve"> zentroa</w:t>
      </w:r>
    </w:p>
    <w:p w:rsidR="00877ED7" w:rsidRPr="00382B6B" w:rsidRDefault="00360D0F" w:rsidP="00D32D8E">
      <w:pPr>
        <w:pStyle w:val="texto"/>
        <w:spacing w:after="180"/>
      </w:pPr>
      <w:r>
        <w:t>Kontratu hau 2012an adjudikatu zen 2012-2016 aldirako, eta honako zenb</w:t>
      </w:r>
      <w:r>
        <w:t>a</w:t>
      </w:r>
      <w:r>
        <w:t>tespen ekonomikoan oinarrituta egin zen:</w:t>
      </w:r>
    </w:p>
    <w:p w:rsidR="00877ED7" w:rsidRPr="00CF6B17" w:rsidRDefault="00877ED7" w:rsidP="00024F2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proofErr w:type="spellStart"/>
      <w:r>
        <w:t>PAGNAren</w:t>
      </w:r>
      <w:proofErr w:type="spellEnd"/>
      <w:r>
        <w:t xml:space="preserve"> ebaluazio ekonomikoak kontuan hartzen du Nafarroako G</w:t>
      </w:r>
      <w:r>
        <w:t>o</w:t>
      </w:r>
      <w:r>
        <w:t xml:space="preserve">bernuarekin </w:t>
      </w:r>
      <w:proofErr w:type="spellStart"/>
      <w:r>
        <w:t>desgaitasuna</w:t>
      </w:r>
      <w:proofErr w:type="spellEnd"/>
      <w:r>
        <w:t xml:space="preserve"> dutenentzako kudeaketa pribatuko arreta-zentro itu</w:t>
      </w:r>
      <w:r>
        <w:t>n</w:t>
      </w:r>
      <w:r>
        <w:t>duen 2009-2011 urteetarako II. hitzarmen kolektiboaren lansari-egitura, nahiz eta hitzarmen hori aplikatzekoa ez izan. Kalkuluaren abiapuntua 2010eko ek</w:t>
      </w:r>
      <w:r>
        <w:t>i</w:t>
      </w:r>
      <w:r>
        <w:t xml:space="preserve">taldiko lansari-taulak dira, urte horretako </w:t>
      </w:r>
      <w:proofErr w:type="spellStart"/>
      <w:r>
        <w:t>KPIaren</w:t>
      </w:r>
      <w:proofErr w:type="spellEnd"/>
      <w:r>
        <w:t xml:space="preserve"> arabera gaurkotuak. Zentro berria denez, ez dago </w:t>
      </w:r>
      <w:proofErr w:type="spellStart"/>
      <w:r>
        <w:t>subrogatu</w:t>
      </w:r>
      <w:proofErr w:type="spellEnd"/>
      <w:r>
        <w:t xml:space="preserve"> beharreko langilerik, ez eta gaikuntza-osagarririk ere.</w:t>
      </w:r>
    </w:p>
    <w:p w:rsidR="00877ED7" w:rsidRDefault="00877ED7" w:rsidP="00024F2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Adjudikazio-hartzaile suertatu zen enpresak estatu mailako “Desgaituei arreta emateko zentro eta zerbitzuen XIV. hitzarmen kolektibo orokorra, 2012-2016 aldikoa” izeneko hitzarmena aplikatzen du, zeinak indarra baitu adjudik</w:t>
      </w:r>
      <w:r>
        <w:t>a</w:t>
      </w:r>
      <w:r>
        <w:t xml:space="preserve">zioaren unetik; hitzarmen hori hobetu da langile bakoitzarekin adostu diren eta inongo enpresa-itunetan jasota ez dauden osagarri pertsonal berezi batzuekin, </w:t>
      </w:r>
      <w:proofErr w:type="spellStart"/>
      <w:r>
        <w:t>PAGNAk</w:t>
      </w:r>
      <w:proofErr w:type="spellEnd"/>
      <w:r>
        <w:t xml:space="preserve"> berak berretsi duen bezala.</w:t>
      </w:r>
    </w:p>
    <w:p w:rsidR="00877ED7" w:rsidRPr="00382B6B" w:rsidRDefault="00877ED7" w:rsidP="00024F23">
      <w:pPr>
        <w:pStyle w:val="texto"/>
      </w:pPr>
      <w:r>
        <w:t>Hala eta guztiz ere, bi alderdi hartu behar dira aintzat:</w:t>
      </w:r>
    </w:p>
    <w:p w:rsidR="00877ED7" w:rsidRPr="00CF6B17" w:rsidRDefault="00877ED7" w:rsidP="00024F2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Espedientea 6/2006 Foru Legearen 49. artikulua aldatu baino lehen izap</w:t>
      </w:r>
      <w:r>
        <w:t>i</w:t>
      </w:r>
      <w:r>
        <w:t>detu zen; horrenbestez, pleguetan ez dago kasuko hitzarmena betetzeko beteb</w:t>
      </w:r>
      <w:r>
        <w:t>e</w:t>
      </w:r>
      <w:r>
        <w:t xml:space="preserve">harrari buruzko aipamenik, ez eta lansariak bermatzeko inongo klausularik ere.  </w:t>
      </w:r>
    </w:p>
    <w:p w:rsidR="00877ED7" w:rsidRPr="00CF6B17" w:rsidRDefault="00877ED7" w:rsidP="00024F2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Pleguek prezioen berrikuspena aurreikusten zuten arren, Nafarroako G</w:t>
      </w:r>
      <w:r>
        <w:t>o</w:t>
      </w:r>
      <w:r>
        <w:t>bernuak geroago, 2012ko ekainaren 13an hartutako erabakiak eragina du kla</w:t>
      </w:r>
      <w:r>
        <w:t>u</w:t>
      </w:r>
      <w:r>
        <w:t>sula horretan; hori dela eta, modulua izozturik mantendu da kontratuaren ind</w:t>
      </w:r>
      <w:r>
        <w:t>a</w:t>
      </w:r>
      <w:r>
        <w:t xml:space="preserve">rraldi osoan. </w:t>
      </w:r>
    </w:p>
    <w:p w:rsidR="00EE365B" w:rsidRPr="00ED46EE" w:rsidRDefault="00EE365B" w:rsidP="00CF6B17">
      <w:pPr>
        <w:pStyle w:val="texto"/>
        <w:spacing w:after="240"/>
      </w:pPr>
      <w:r>
        <w:t>3. eranskinean, honako hauek ageri dira: zentro bakoitzeko ratioen inform</w:t>
      </w:r>
      <w:r>
        <w:t>a</w:t>
      </w:r>
      <w:r>
        <w:t>zioa, hitzarmenaren araberako lansari-egitura eta kalkulu xeherako gainerako osagaien aplikazioa. Informazioa, gastuaren zenbatespena eta moduluaren ka</w:t>
      </w:r>
      <w:r>
        <w:t>l</w:t>
      </w:r>
      <w:r>
        <w:t xml:space="preserve">kulua gehituta, honako taula hau ateratzen da: </w:t>
      </w:r>
    </w:p>
    <w:tbl>
      <w:tblPr>
        <w:tblW w:w="0"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300"/>
        <w:gridCol w:w="1406"/>
        <w:gridCol w:w="1022"/>
      </w:tblGrid>
      <w:tr w:rsidR="00877ED7" w:rsidRPr="00831A78" w:rsidTr="000F0E36">
        <w:trPr>
          <w:trHeight w:val="255"/>
          <w:jc w:val="center"/>
        </w:trPr>
        <w:tc>
          <w:tcPr>
            <w:tcW w:w="6300" w:type="dxa"/>
            <w:shd w:val="clear" w:color="auto" w:fill="8DB3E2" w:themeFill="text2" w:themeFillTint="66"/>
            <w:noWrap/>
            <w:vAlign w:val="center"/>
            <w:hideMark/>
          </w:tcPr>
          <w:p w:rsidR="00877ED7" w:rsidRPr="00831A78" w:rsidRDefault="00877ED7" w:rsidP="000F0E36">
            <w:pPr>
              <w:spacing w:after="0" w:line="240" w:lineRule="atLeast"/>
              <w:ind w:firstLine="0"/>
              <w:jc w:val="left"/>
              <w:rPr>
                <w:rFonts w:ascii="Arial" w:hAnsi="Arial" w:cs="Arial"/>
                <w:color w:val="000000"/>
                <w:sz w:val="14"/>
                <w:szCs w:val="14"/>
              </w:rPr>
            </w:pPr>
            <w:r>
              <w:rPr>
                <w:rFonts w:ascii="Arial" w:hAnsi="Arial"/>
                <w:color w:val="000000"/>
                <w:sz w:val="14"/>
                <w:szCs w:val="14"/>
              </w:rPr>
              <w:t> </w:t>
            </w:r>
          </w:p>
        </w:tc>
        <w:tc>
          <w:tcPr>
            <w:tcW w:w="2428" w:type="dxa"/>
            <w:gridSpan w:val="2"/>
            <w:shd w:val="clear" w:color="auto" w:fill="8DB3E2" w:themeFill="text2" w:themeFillTint="66"/>
            <w:noWrap/>
            <w:vAlign w:val="center"/>
            <w:hideMark/>
          </w:tcPr>
          <w:p w:rsidR="00877ED7" w:rsidRPr="00831A78" w:rsidRDefault="003C5751" w:rsidP="006F46BC">
            <w:pPr>
              <w:spacing w:after="0" w:line="240" w:lineRule="atLeast"/>
              <w:ind w:firstLine="0"/>
              <w:jc w:val="center"/>
              <w:rPr>
                <w:rFonts w:ascii="Arial" w:hAnsi="Arial" w:cs="Arial"/>
                <w:b/>
                <w:bCs/>
                <w:color w:val="000000"/>
                <w:sz w:val="14"/>
                <w:szCs w:val="14"/>
              </w:rPr>
            </w:pPr>
            <w:r>
              <w:rPr>
                <w:rFonts w:ascii="Arial" w:hAnsi="Arial"/>
                <w:b/>
                <w:bCs/>
                <w:color w:val="000000"/>
                <w:sz w:val="14"/>
                <w:szCs w:val="14"/>
              </w:rPr>
              <w:t xml:space="preserve">                    Guztira</w:t>
            </w:r>
          </w:p>
        </w:tc>
      </w:tr>
      <w:tr w:rsidR="00877ED7" w:rsidRPr="00EF6FBA" w:rsidTr="000F0E36">
        <w:trPr>
          <w:trHeight w:val="255"/>
          <w:jc w:val="center"/>
        </w:trPr>
        <w:tc>
          <w:tcPr>
            <w:tcW w:w="6300" w:type="dxa"/>
            <w:tcBorders>
              <w:bottom w:val="single" w:sz="4" w:space="0" w:color="auto"/>
            </w:tcBorders>
            <w:shd w:val="clear" w:color="auto" w:fill="8DB3E2" w:themeFill="text2" w:themeFillTint="66"/>
            <w:noWrap/>
            <w:vAlign w:val="center"/>
            <w:hideMark/>
          </w:tcPr>
          <w:p w:rsidR="00877ED7" w:rsidRPr="00EF6FBA" w:rsidRDefault="00831A78" w:rsidP="000F0E36">
            <w:pPr>
              <w:spacing w:after="0"/>
              <w:ind w:firstLine="0"/>
              <w:jc w:val="left"/>
              <w:rPr>
                <w:rFonts w:ascii="Arial" w:hAnsi="Arial" w:cs="Arial"/>
                <w:b/>
                <w:bCs/>
                <w:color w:val="000000"/>
                <w:sz w:val="14"/>
                <w:szCs w:val="14"/>
              </w:rPr>
            </w:pPr>
            <w:proofErr w:type="spellStart"/>
            <w:r>
              <w:rPr>
                <w:rFonts w:ascii="Arial" w:hAnsi="Arial"/>
                <w:b/>
                <w:bCs/>
                <w:color w:val="000000"/>
                <w:sz w:val="14"/>
                <w:szCs w:val="14"/>
              </w:rPr>
              <w:t>Félix</w:t>
            </w:r>
            <w:proofErr w:type="spellEnd"/>
            <w:r>
              <w:rPr>
                <w:rFonts w:ascii="Arial" w:hAnsi="Arial"/>
                <w:b/>
                <w:bCs/>
                <w:color w:val="000000"/>
                <w:sz w:val="14"/>
                <w:szCs w:val="14"/>
              </w:rPr>
              <w:t xml:space="preserve"> </w:t>
            </w:r>
            <w:proofErr w:type="spellStart"/>
            <w:r>
              <w:rPr>
                <w:rFonts w:ascii="Arial" w:hAnsi="Arial"/>
                <w:b/>
                <w:bCs/>
                <w:color w:val="000000"/>
                <w:sz w:val="14"/>
                <w:szCs w:val="14"/>
              </w:rPr>
              <w:t>Garrido</w:t>
            </w:r>
            <w:proofErr w:type="spellEnd"/>
          </w:p>
        </w:tc>
        <w:tc>
          <w:tcPr>
            <w:tcW w:w="1406" w:type="dxa"/>
            <w:tcBorders>
              <w:bottom w:val="single" w:sz="4" w:space="0" w:color="auto"/>
            </w:tcBorders>
            <w:shd w:val="clear" w:color="auto" w:fill="8DB3E2" w:themeFill="text2" w:themeFillTint="66"/>
            <w:noWrap/>
            <w:vAlign w:val="center"/>
            <w:hideMark/>
          </w:tcPr>
          <w:p w:rsidR="00877ED7" w:rsidRPr="00EF6FBA" w:rsidRDefault="00831A78" w:rsidP="00CE3314">
            <w:pPr>
              <w:spacing w:after="0"/>
              <w:ind w:firstLine="0"/>
              <w:jc w:val="right"/>
              <w:rPr>
                <w:rFonts w:ascii="Arial" w:hAnsi="Arial" w:cs="Arial"/>
                <w:b/>
                <w:bCs/>
                <w:color w:val="000000"/>
                <w:sz w:val="14"/>
                <w:szCs w:val="14"/>
              </w:rPr>
            </w:pPr>
            <w:r>
              <w:rPr>
                <w:rFonts w:ascii="Arial" w:hAnsi="Arial"/>
                <w:b/>
                <w:bCs/>
                <w:color w:val="000000"/>
                <w:sz w:val="14"/>
                <w:szCs w:val="14"/>
              </w:rPr>
              <w:t>Lizitazioa</w:t>
            </w:r>
          </w:p>
        </w:tc>
        <w:tc>
          <w:tcPr>
            <w:tcW w:w="1022" w:type="dxa"/>
            <w:tcBorders>
              <w:bottom w:val="single" w:sz="4" w:space="0" w:color="auto"/>
            </w:tcBorders>
            <w:shd w:val="clear" w:color="auto" w:fill="8DB3E2" w:themeFill="text2" w:themeFillTint="66"/>
            <w:vAlign w:val="center"/>
            <w:hideMark/>
          </w:tcPr>
          <w:p w:rsidR="00877ED7" w:rsidRPr="00EF6FBA" w:rsidRDefault="00877ED7" w:rsidP="00CE3314">
            <w:pPr>
              <w:spacing w:after="0"/>
              <w:ind w:firstLine="0"/>
              <w:jc w:val="right"/>
              <w:rPr>
                <w:rFonts w:ascii="Arial" w:hAnsi="Arial" w:cs="Arial"/>
                <w:b/>
                <w:bCs/>
                <w:color w:val="000000"/>
                <w:sz w:val="14"/>
                <w:szCs w:val="14"/>
              </w:rPr>
            </w:pPr>
            <w:r>
              <w:rPr>
                <w:rFonts w:ascii="Arial" w:hAnsi="Arial"/>
                <w:b/>
                <w:bCs/>
                <w:color w:val="000000"/>
                <w:sz w:val="14"/>
                <w:szCs w:val="14"/>
              </w:rPr>
              <w:t>%</w:t>
            </w:r>
          </w:p>
        </w:tc>
      </w:tr>
      <w:tr w:rsidR="00877ED7" w:rsidRPr="00CE3314" w:rsidTr="000F0E36">
        <w:trPr>
          <w:trHeight w:val="227"/>
          <w:jc w:val="center"/>
        </w:trPr>
        <w:tc>
          <w:tcPr>
            <w:tcW w:w="6300" w:type="dxa"/>
            <w:shd w:val="clear" w:color="auto" w:fill="auto"/>
            <w:noWrap/>
            <w:vAlign w:val="center"/>
            <w:hideMark/>
          </w:tcPr>
          <w:p w:rsidR="00877ED7" w:rsidRPr="00CE3314" w:rsidRDefault="003C5751" w:rsidP="000F0E36">
            <w:pPr>
              <w:spacing w:after="0"/>
              <w:ind w:firstLine="0"/>
              <w:jc w:val="left"/>
              <w:rPr>
                <w:rFonts w:ascii="Arial" w:hAnsi="Arial" w:cs="Arial"/>
                <w:b/>
                <w:bCs/>
                <w:color w:val="000000"/>
                <w:sz w:val="14"/>
                <w:szCs w:val="14"/>
              </w:rPr>
            </w:pPr>
            <w:r>
              <w:rPr>
                <w:rFonts w:ascii="Arial" w:hAnsi="Arial"/>
                <w:b/>
                <w:bCs/>
                <w:color w:val="000000"/>
                <w:sz w:val="14"/>
                <w:szCs w:val="14"/>
              </w:rPr>
              <w:t>Langile-gastuak</w:t>
            </w:r>
          </w:p>
        </w:tc>
        <w:tc>
          <w:tcPr>
            <w:tcW w:w="1406" w:type="dxa"/>
            <w:shd w:val="clear" w:color="auto" w:fill="auto"/>
            <w:noWrap/>
            <w:vAlign w:val="center"/>
            <w:hideMark/>
          </w:tcPr>
          <w:p w:rsidR="00877ED7" w:rsidRPr="00CE3314" w:rsidRDefault="00877ED7" w:rsidP="00CE3314">
            <w:pPr>
              <w:spacing w:after="0"/>
              <w:ind w:firstLine="0"/>
              <w:jc w:val="right"/>
              <w:rPr>
                <w:rFonts w:ascii="Arial" w:hAnsi="Arial" w:cs="Arial"/>
                <w:b/>
                <w:bCs/>
                <w:color w:val="000000"/>
                <w:sz w:val="14"/>
                <w:szCs w:val="14"/>
              </w:rPr>
            </w:pPr>
            <w:r>
              <w:rPr>
                <w:rFonts w:ascii="Arial" w:hAnsi="Arial"/>
                <w:b/>
                <w:bCs/>
                <w:color w:val="000000"/>
                <w:sz w:val="14"/>
                <w:szCs w:val="14"/>
              </w:rPr>
              <w:t>958.140</w:t>
            </w:r>
          </w:p>
        </w:tc>
        <w:tc>
          <w:tcPr>
            <w:tcW w:w="1022" w:type="dxa"/>
            <w:shd w:val="clear" w:color="auto" w:fill="auto"/>
            <w:vAlign w:val="center"/>
            <w:hideMark/>
          </w:tcPr>
          <w:p w:rsidR="00877ED7" w:rsidRPr="00CE3314" w:rsidRDefault="00877ED7" w:rsidP="00CE3314">
            <w:pPr>
              <w:spacing w:after="0"/>
              <w:ind w:firstLine="0"/>
              <w:jc w:val="right"/>
              <w:rPr>
                <w:rFonts w:ascii="Arial" w:hAnsi="Arial" w:cs="Arial"/>
                <w:b/>
                <w:bCs/>
                <w:color w:val="000000"/>
                <w:sz w:val="14"/>
                <w:szCs w:val="14"/>
              </w:rPr>
            </w:pPr>
            <w:r>
              <w:rPr>
                <w:rFonts w:ascii="Arial" w:hAnsi="Arial"/>
                <w:b/>
                <w:bCs/>
                <w:color w:val="000000"/>
                <w:sz w:val="14"/>
                <w:szCs w:val="14"/>
              </w:rPr>
              <w:t>72</w:t>
            </w:r>
          </w:p>
        </w:tc>
      </w:tr>
      <w:tr w:rsidR="00877ED7" w:rsidRPr="00831A78" w:rsidTr="000F0E36">
        <w:trPr>
          <w:trHeight w:val="227"/>
          <w:jc w:val="center"/>
        </w:trPr>
        <w:tc>
          <w:tcPr>
            <w:tcW w:w="6300" w:type="dxa"/>
            <w:shd w:val="clear" w:color="auto" w:fill="auto"/>
            <w:noWrap/>
            <w:vAlign w:val="center"/>
            <w:hideMark/>
          </w:tcPr>
          <w:p w:rsidR="00877ED7" w:rsidRPr="00831A78" w:rsidRDefault="003C5751" w:rsidP="000F0E36">
            <w:pPr>
              <w:spacing w:after="0"/>
              <w:ind w:firstLine="0"/>
              <w:jc w:val="left"/>
              <w:rPr>
                <w:rFonts w:ascii="Arial Narrow" w:hAnsi="Arial Narrow"/>
                <w:color w:val="000000"/>
                <w:sz w:val="16"/>
                <w:szCs w:val="16"/>
              </w:rPr>
            </w:pPr>
            <w:r>
              <w:rPr>
                <w:rFonts w:ascii="Arial Narrow" w:hAnsi="Arial Narrow"/>
                <w:bCs/>
                <w:color w:val="000000"/>
                <w:sz w:val="16"/>
                <w:szCs w:val="16"/>
              </w:rPr>
              <w:t>Bestelako ustiapen-gastuak</w:t>
            </w:r>
          </w:p>
        </w:tc>
        <w:tc>
          <w:tcPr>
            <w:tcW w:w="1406" w:type="dxa"/>
            <w:shd w:val="clear" w:color="auto" w:fill="auto"/>
            <w:noWrap/>
            <w:vAlign w:val="center"/>
            <w:hideMark/>
          </w:tcPr>
          <w:p w:rsidR="00877ED7" w:rsidRPr="00CE3314" w:rsidRDefault="00877ED7" w:rsidP="00CE3314">
            <w:pPr>
              <w:spacing w:after="0"/>
              <w:ind w:firstLine="0"/>
              <w:jc w:val="right"/>
              <w:rPr>
                <w:rFonts w:ascii="Arial" w:hAnsi="Arial" w:cs="Arial"/>
                <w:bCs/>
                <w:color w:val="000000"/>
                <w:sz w:val="14"/>
                <w:szCs w:val="14"/>
              </w:rPr>
            </w:pPr>
            <w:r>
              <w:rPr>
                <w:rFonts w:ascii="Arial" w:hAnsi="Arial"/>
                <w:bCs/>
                <w:color w:val="000000"/>
                <w:sz w:val="14"/>
                <w:szCs w:val="14"/>
              </w:rPr>
              <w:t>328.676</w:t>
            </w:r>
          </w:p>
        </w:tc>
        <w:tc>
          <w:tcPr>
            <w:tcW w:w="1022" w:type="dxa"/>
            <w:shd w:val="clear" w:color="auto" w:fill="auto"/>
            <w:vAlign w:val="center"/>
            <w:hideMark/>
          </w:tcPr>
          <w:p w:rsidR="00877ED7" w:rsidRPr="00CE3314" w:rsidRDefault="00877ED7" w:rsidP="00CE3314">
            <w:pPr>
              <w:spacing w:after="0"/>
              <w:ind w:firstLine="0"/>
              <w:jc w:val="right"/>
              <w:rPr>
                <w:rFonts w:ascii="Arial" w:hAnsi="Arial" w:cs="Arial"/>
                <w:bCs/>
                <w:color w:val="000000"/>
                <w:sz w:val="14"/>
                <w:szCs w:val="14"/>
              </w:rPr>
            </w:pPr>
            <w:r>
              <w:rPr>
                <w:rFonts w:ascii="Arial" w:hAnsi="Arial"/>
                <w:bCs/>
                <w:color w:val="000000"/>
                <w:sz w:val="14"/>
                <w:szCs w:val="14"/>
              </w:rPr>
              <w:t>25</w:t>
            </w:r>
          </w:p>
        </w:tc>
      </w:tr>
      <w:tr w:rsidR="00877ED7" w:rsidRPr="00CE3314" w:rsidTr="000F0E36">
        <w:trPr>
          <w:trHeight w:val="227"/>
          <w:jc w:val="center"/>
        </w:trPr>
        <w:tc>
          <w:tcPr>
            <w:tcW w:w="6300" w:type="dxa"/>
            <w:shd w:val="clear" w:color="auto" w:fill="auto"/>
            <w:noWrap/>
            <w:vAlign w:val="center"/>
            <w:hideMark/>
          </w:tcPr>
          <w:p w:rsidR="00877ED7" w:rsidRPr="00CE3314" w:rsidRDefault="003C5751" w:rsidP="000F0E36">
            <w:pPr>
              <w:spacing w:after="0"/>
              <w:ind w:firstLine="0"/>
              <w:jc w:val="left"/>
              <w:rPr>
                <w:rFonts w:ascii="Arial Narrow" w:hAnsi="Arial Narrow"/>
                <w:b/>
                <w:bCs/>
                <w:color w:val="000000"/>
                <w:sz w:val="16"/>
                <w:szCs w:val="16"/>
              </w:rPr>
            </w:pPr>
            <w:r>
              <w:rPr>
                <w:rFonts w:ascii="Arial" w:hAnsi="Arial"/>
                <w:b/>
                <w:bCs/>
                <w:color w:val="000000"/>
                <w:sz w:val="14"/>
                <w:szCs w:val="14"/>
              </w:rPr>
              <w:t xml:space="preserve">Gastuak, guztira </w:t>
            </w:r>
          </w:p>
        </w:tc>
        <w:tc>
          <w:tcPr>
            <w:tcW w:w="1406" w:type="dxa"/>
            <w:shd w:val="clear" w:color="auto" w:fill="auto"/>
            <w:noWrap/>
            <w:vAlign w:val="center"/>
            <w:hideMark/>
          </w:tcPr>
          <w:p w:rsidR="00877ED7" w:rsidRPr="00CE3314" w:rsidRDefault="00877ED7" w:rsidP="00CE3314">
            <w:pPr>
              <w:spacing w:after="0"/>
              <w:ind w:firstLine="0"/>
              <w:jc w:val="right"/>
              <w:rPr>
                <w:rFonts w:ascii="Arial" w:hAnsi="Arial" w:cs="Arial"/>
                <w:b/>
                <w:bCs/>
                <w:color w:val="000000"/>
                <w:sz w:val="14"/>
                <w:szCs w:val="14"/>
              </w:rPr>
            </w:pPr>
            <w:r>
              <w:rPr>
                <w:rFonts w:ascii="Arial" w:hAnsi="Arial"/>
                <w:b/>
                <w:bCs/>
                <w:color w:val="000000"/>
                <w:sz w:val="14"/>
                <w:szCs w:val="14"/>
              </w:rPr>
              <w:t>1.286.817</w:t>
            </w:r>
          </w:p>
        </w:tc>
        <w:tc>
          <w:tcPr>
            <w:tcW w:w="1022" w:type="dxa"/>
            <w:shd w:val="clear" w:color="auto" w:fill="auto"/>
            <w:vAlign w:val="center"/>
            <w:hideMark/>
          </w:tcPr>
          <w:p w:rsidR="00877ED7" w:rsidRPr="00CE3314" w:rsidRDefault="00877ED7" w:rsidP="00CE3314">
            <w:pPr>
              <w:spacing w:after="0"/>
              <w:ind w:firstLine="0"/>
              <w:jc w:val="right"/>
              <w:rPr>
                <w:rFonts w:ascii="Arial" w:hAnsi="Arial" w:cs="Arial"/>
                <w:b/>
                <w:bCs/>
                <w:color w:val="000000"/>
                <w:sz w:val="14"/>
                <w:szCs w:val="14"/>
              </w:rPr>
            </w:pPr>
            <w:r>
              <w:rPr>
                <w:rFonts w:ascii="Arial" w:hAnsi="Arial"/>
                <w:b/>
                <w:bCs/>
                <w:color w:val="000000"/>
                <w:sz w:val="14"/>
                <w:szCs w:val="14"/>
              </w:rPr>
              <w:t>97</w:t>
            </w:r>
          </w:p>
        </w:tc>
      </w:tr>
      <w:tr w:rsidR="00877ED7" w:rsidRPr="00831A78" w:rsidTr="000F0E36">
        <w:trPr>
          <w:trHeight w:val="227"/>
          <w:jc w:val="center"/>
        </w:trPr>
        <w:tc>
          <w:tcPr>
            <w:tcW w:w="6300" w:type="dxa"/>
            <w:shd w:val="clear" w:color="auto" w:fill="auto"/>
            <w:noWrap/>
            <w:vAlign w:val="center"/>
            <w:hideMark/>
          </w:tcPr>
          <w:p w:rsidR="00877ED7" w:rsidRPr="00831A78" w:rsidRDefault="003C5751" w:rsidP="000F0E36">
            <w:pPr>
              <w:spacing w:after="0"/>
              <w:ind w:firstLine="0"/>
              <w:jc w:val="left"/>
              <w:rPr>
                <w:rFonts w:ascii="Arial Narrow" w:hAnsi="Arial Narrow"/>
                <w:color w:val="000000"/>
                <w:sz w:val="16"/>
                <w:szCs w:val="16"/>
              </w:rPr>
            </w:pPr>
            <w:r>
              <w:rPr>
                <w:rFonts w:ascii="Arial Narrow" w:hAnsi="Arial Narrow"/>
                <w:bCs/>
                <w:color w:val="000000"/>
                <w:sz w:val="16"/>
                <w:szCs w:val="16"/>
              </w:rPr>
              <w:lastRenderedPageBreak/>
              <w:t>Etekina: % 3</w:t>
            </w:r>
          </w:p>
        </w:tc>
        <w:tc>
          <w:tcPr>
            <w:tcW w:w="1406" w:type="dxa"/>
            <w:shd w:val="clear" w:color="auto" w:fill="auto"/>
            <w:noWrap/>
            <w:vAlign w:val="center"/>
            <w:hideMark/>
          </w:tcPr>
          <w:p w:rsidR="00877ED7" w:rsidRPr="00CE3314" w:rsidRDefault="00877ED7" w:rsidP="00CE3314">
            <w:pPr>
              <w:spacing w:after="0"/>
              <w:ind w:firstLine="0"/>
              <w:jc w:val="right"/>
              <w:rPr>
                <w:rFonts w:ascii="Arial" w:hAnsi="Arial" w:cs="Arial"/>
                <w:bCs/>
                <w:color w:val="000000"/>
                <w:sz w:val="14"/>
                <w:szCs w:val="14"/>
              </w:rPr>
            </w:pPr>
            <w:r>
              <w:rPr>
                <w:rFonts w:ascii="Arial" w:hAnsi="Arial"/>
                <w:bCs/>
                <w:color w:val="000000"/>
                <w:sz w:val="14"/>
                <w:szCs w:val="14"/>
              </w:rPr>
              <w:t>38.604</w:t>
            </w:r>
          </w:p>
        </w:tc>
        <w:tc>
          <w:tcPr>
            <w:tcW w:w="1022" w:type="dxa"/>
            <w:shd w:val="clear" w:color="auto" w:fill="auto"/>
            <w:vAlign w:val="center"/>
            <w:hideMark/>
          </w:tcPr>
          <w:p w:rsidR="00877ED7" w:rsidRPr="00CE3314" w:rsidRDefault="00877ED7" w:rsidP="00CE3314">
            <w:pPr>
              <w:spacing w:after="0"/>
              <w:ind w:firstLine="0"/>
              <w:jc w:val="right"/>
              <w:rPr>
                <w:rFonts w:ascii="Arial" w:hAnsi="Arial" w:cs="Arial"/>
                <w:bCs/>
                <w:color w:val="000000"/>
                <w:sz w:val="14"/>
                <w:szCs w:val="14"/>
              </w:rPr>
            </w:pPr>
            <w:r>
              <w:rPr>
                <w:rFonts w:ascii="Arial" w:hAnsi="Arial"/>
                <w:bCs/>
                <w:color w:val="000000"/>
                <w:sz w:val="14"/>
                <w:szCs w:val="14"/>
              </w:rPr>
              <w:t>3</w:t>
            </w:r>
          </w:p>
        </w:tc>
      </w:tr>
      <w:tr w:rsidR="00877ED7" w:rsidRPr="00CE3314" w:rsidTr="000F0E36">
        <w:trPr>
          <w:trHeight w:val="227"/>
          <w:jc w:val="center"/>
        </w:trPr>
        <w:tc>
          <w:tcPr>
            <w:tcW w:w="6300" w:type="dxa"/>
            <w:shd w:val="clear" w:color="auto" w:fill="auto"/>
            <w:noWrap/>
            <w:vAlign w:val="center"/>
            <w:hideMark/>
          </w:tcPr>
          <w:p w:rsidR="00877ED7" w:rsidRPr="00CE3314" w:rsidRDefault="003C5751" w:rsidP="000F0E36">
            <w:pPr>
              <w:spacing w:after="0"/>
              <w:ind w:firstLine="0"/>
              <w:jc w:val="left"/>
              <w:rPr>
                <w:rFonts w:ascii="Arial Narrow" w:hAnsi="Arial Narrow"/>
                <w:b/>
                <w:color w:val="000000"/>
                <w:sz w:val="16"/>
                <w:szCs w:val="16"/>
              </w:rPr>
            </w:pPr>
            <w:r>
              <w:rPr>
                <w:rFonts w:ascii="Arial" w:hAnsi="Arial"/>
                <w:b/>
                <w:bCs/>
                <w:color w:val="000000"/>
                <w:sz w:val="14"/>
                <w:szCs w:val="14"/>
              </w:rPr>
              <w:t>Aurrekontua, BEZik gabe</w:t>
            </w:r>
          </w:p>
        </w:tc>
        <w:tc>
          <w:tcPr>
            <w:tcW w:w="1406" w:type="dxa"/>
            <w:shd w:val="clear" w:color="auto" w:fill="auto"/>
            <w:noWrap/>
            <w:vAlign w:val="center"/>
            <w:hideMark/>
          </w:tcPr>
          <w:p w:rsidR="00877ED7" w:rsidRPr="00CE3314" w:rsidRDefault="00877ED7" w:rsidP="00CE3314">
            <w:pPr>
              <w:spacing w:after="0"/>
              <w:ind w:firstLine="0"/>
              <w:jc w:val="right"/>
              <w:rPr>
                <w:rFonts w:ascii="Arial" w:hAnsi="Arial" w:cs="Arial"/>
                <w:b/>
                <w:bCs/>
                <w:color w:val="000000"/>
                <w:sz w:val="14"/>
                <w:szCs w:val="14"/>
              </w:rPr>
            </w:pPr>
            <w:r>
              <w:rPr>
                <w:rFonts w:ascii="Arial" w:hAnsi="Arial"/>
                <w:b/>
                <w:bCs/>
                <w:color w:val="000000"/>
                <w:sz w:val="14"/>
                <w:szCs w:val="14"/>
              </w:rPr>
              <w:t>1.325.421</w:t>
            </w:r>
          </w:p>
        </w:tc>
        <w:tc>
          <w:tcPr>
            <w:tcW w:w="1022" w:type="dxa"/>
            <w:shd w:val="clear" w:color="auto" w:fill="auto"/>
            <w:vAlign w:val="center"/>
            <w:hideMark/>
          </w:tcPr>
          <w:p w:rsidR="00877ED7" w:rsidRPr="00CE3314" w:rsidRDefault="00877ED7" w:rsidP="00CE3314">
            <w:pPr>
              <w:spacing w:after="0"/>
              <w:ind w:firstLine="0"/>
              <w:jc w:val="right"/>
              <w:rPr>
                <w:rFonts w:ascii="Arial" w:hAnsi="Arial" w:cs="Arial"/>
                <w:b/>
                <w:bCs/>
                <w:color w:val="000000"/>
                <w:sz w:val="14"/>
                <w:szCs w:val="14"/>
              </w:rPr>
            </w:pPr>
            <w:r>
              <w:rPr>
                <w:rFonts w:ascii="Arial" w:hAnsi="Arial"/>
                <w:b/>
                <w:bCs/>
                <w:color w:val="000000"/>
                <w:sz w:val="14"/>
                <w:szCs w:val="14"/>
              </w:rPr>
              <w:t>100</w:t>
            </w:r>
          </w:p>
        </w:tc>
      </w:tr>
      <w:tr w:rsidR="00877ED7" w:rsidRPr="00831A78" w:rsidTr="000F0E36">
        <w:trPr>
          <w:trHeight w:val="227"/>
          <w:jc w:val="center"/>
        </w:trPr>
        <w:tc>
          <w:tcPr>
            <w:tcW w:w="6300" w:type="dxa"/>
            <w:shd w:val="clear" w:color="auto" w:fill="auto"/>
            <w:noWrap/>
            <w:vAlign w:val="center"/>
          </w:tcPr>
          <w:p w:rsidR="00877ED7" w:rsidRPr="00831A78" w:rsidRDefault="003C5751" w:rsidP="000F0E36">
            <w:pPr>
              <w:spacing w:after="0"/>
              <w:ind w:firstLine="0"/>
              <w:jc w:val="left"/>
              <w:rPr>
                <w:rFonts w:ascii="Arial Narrow" w:hAnsi="Arial Narrow"/>
                <w:sz w:val="16"/>
                <w:szCs w:val="16"/>
              </w:rPr>
            </w:pPr>
            <w:r>
              <w:rPr>
                <w:rFonts w:ascii="Arial Narrow" w:hAnsi="Arial Narrow"/>
                <w:bCs/>
                <w:color w:val="000000"/>
                <w:sz w:val="16"/>
                <w:szCs w:val="16"/>
              </w:rPr>
              <w:t>Aurrekontua (BEZa barne)</w:t>
            </w:r>
          </w:p>
        </w:tc>
        <w:tc>
          <w:tcPr>
            <w:tcW w:w="1406" w:type="dxa"/>
            <w:shd w:val="clear" w:color="auto" w:fill="auto"/>
            <w:noWrap/>
            <w:vAlign w:val="center"/>
          </w:tcPr>
          <w:p w:rsidR="00877ED7" w:rsidRPr="00CE3314" w:rsidRDefault="00877ED7" w:rsidP="00CE3314">
            <w:pPr>
              <w:spacing w:after="0"/>
              <w:ind w:firstLine="0"/>
              <w:jc w:val="right"/>
              <w:rPr>
                <w:rFonts w:ascii="Arial" w:hAnsi="Arial" w:cs="Arial"/>
                <w:bCs/>
                <w:color w:val="000000"/>
                <w:sz w:val="14"/>
                <w:szCs w:val="14"/>
              </w:rPr>
            </w:pPr>
            <w:r>
              <w:rPr>
                <w:rFonts w:ascii="Arial" w:hAnsi="Arial"/>
                <w:bCs/>
                <w:color w:val="000000"/>
                <w:sz w:val="14"/>
                <w:szCs w:val="14"/>
              </w:rPr>
              <w:t>1.389.898</w:t>
            </w:r>
          </w:p>
        </w:tc>
        <w:tc>
          <w:tcPr>
            <w:tcW w:w="1022" w:type="dxa"/>
            <w:shd w:val="clear" w:color="auto" w:fill="auto"/>
            <w:vAlign w:val="center"/>
          </w:tcPr>
          <w:p w:rsidR="00877ED7" w:rsidRPr="00CE3314" w:rsidRDefault="00877ED7" w:rsidP="00CE3314">
            <w:pPr>
              <w:spacing w:after="0"/>
              <w:ind w:firstLine="0"/>
              <w:jc w:val="right"/>
              <w:rPr>
                <w:rFonts w:ascii="Arial" w:hAnsi="Arial" w:cs="Arial"/>
                <w:bCs/>
                <w:color w:val="000000"/>
                <w:sz w:val="14"/>
                <w:szCs w:val="14"/>
                <w:lang w:val="es-ES" w:eastAsia="es-ES"/>
              </w:rPr>
            </w:pPr>
          </w:p>
        </w:tc>
      </w:tr>
    </w:tbl>
    <w:p w:rsidR="00877ED7" w:rsidRPr="003C5751" w:rsidRDefault="00877ED7" w:rsidP="000C3E95">
      <w:pPr>
        <w:pStyle w:val="Default"/>
        <w:spacing w:line="240" w:lineRule="atLeast"/>
        <w:jc w:val="both"/>
        <w:rPr>
          <w:color w:val="auto"/>
          <w:spacing w:val="6"/>
          <w:sz w:val="26"/>
          <w:lang w:eastAsia="en-US"/>
        </w:rPr>
      </w:pP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791"/>
        <w:gridCol w:w="1886"/>
        <w:gridCol w:w="2024"/>
        <w:gridCol w:w="2050"/>
      </w:tblGrid>
      <w:tr w:rsidR="00877ED7" w:rsidRPr="00831A78" w:rsidTr="00831A78">
        <w:trPr>
          <w:trHeight w:val="255"/>
          <w:jc w:val="center"/>
        </w:trPr>
        <w:tc>
          <w:tcPr>
            <w:tcW w:w="2791" w:type="dxa"/>
            <w:shd w:val="clear" w:color="auto" w:fill="8DB3E2" w:themeFill="text2" w:themeFillTint="66"/>
            <w:noWrap/>
            <w:vAlign w:val="center"/>
            <w:hideMark/>
          </w:tcPr>
          <w:p w:rsidR="00877ED7" w:rsidRPr="00831A78" w:rsidRDefault="00877ED7" w:rsidP="00831A78">
            <w:pPr>
              <w:spacing w:after="0" w:line="240" w:lineRule="atLeast"/>
              <w:ind w:firstLine="0"/>
              <w:jc w:val="left"/>
              <w:rPr>
                <w:rFonts w:ascii="Arial" w:hAnsi="Arial" w:cs="Arial"/>
                <w:color w:val="000000"/>
                <w:sz w:val="14"/>
                <w:szCs w:val="14"/>
              </w:rPr>
            </w:pPr>
            <w:r>
              <w:rPr>
                <w:rFonts w:ascii="Arial" w:hAnsi="Arial"/>
                <w:color w:val="000000"/>
                <w:sz w:val="14"/>
                <w:szCs w:val="14"/>
              </w:rPr>
              <w:t> </w:t>
            </w:r>
          </w:p>
        </w:tc>
        <w:tc>
          <w:tcPr>
            <w:tcW w:w="1886" w:type="dxa"/>
            <w:shd w:val="clear" w:color="auto" w:fill="8DB3E2" w:themeFill="text2" w:themeFillTint="66"/>
            <w:noWrap/>
            <w:vAlign w:val="center"/>
            <w:hideMark/>
          </w:tcPr>
          <w:p w:rsidR="00877ED7" w:rsidRPr="00CE3314" w:rsidRDefault="00831A78" w:rsidP="00CE3314">
            <w:pPr>
              <w:spacing w:after="0"/>
              <w:ind w:firstLine="0"/>
              <w:jc w:val="right"/>
              <w:rPr>
                <w:rFonts w:ascii="Arial" w:hAnsi="Arial" w:cs="Arial"/>
                <w:bCs/>
                <w:color w:val="000000"/>
                <w:sz w:val="14"/>
                <w:szCs w:val="14"/>
              </w:rPr>
            </w:pPr>
            <w:r>
              <w:rPr>
                <w:rFonts w:ascii="Arial" w:hAnsi="Arial"/>
                <w:bCs/>
                <w:color w:val="000000"/>
                <w:sz w:val="14"/>
                <w:szCs w:val="14"/>
              </w:rPr>
              <w:t>Egoitza</w:t>
            </w:r>
          </w:p>
        </w:tc>
        <w:tc>
          <w:tcPr>
            <w:tcW w:w="2024" w:type="dxa"/>
            <w:shd w:val="clear" w:color="auto" w:fill="8DB3E2" w:themeFill="text2" w:themeFillTint="66"/>
            <w:noWrap/>
            <w:vAlign w:val="center"/>
            <w:hideMark/>
          </w:tcPr>
          <w:p w:rsidR="00877ED7" w:rsidRPr="00CE3314" w:rsidRDefault="00831A78" w:rsidP="00CE3314">
            <w:pPr>
              <w:spacing w:after="0"/>
              <w:ind w:firstLine="0"/>
              <w:jc w:val="right"/>
              <w:rPr>
                <w:rFonts w:ascii="Arial" w:hAnsi="Arial" w:cs="Arial"/>
                <w:bCs/>
                <w:color w:val="000000"/>
                <w:sz w:val="14"/>
                <w:szCs w:val="14"/>
              </w:rPr>
            </w:pPr>
            <w:r>
              <w:rPr>
                <w:rFonts w:ascii="Arial" w:hAnsi="Arial"/>
                <w:bCs/>
                <w:color w:val="000000"/>
                <w:sz w:val="14"/>
                <w:szCs w:val="14"/>
              </w:rPr>
              <w:t>Eguneko zentroa</w:t>
            </w:r>
          </w:p>
        </w:tc>
        <w:tc>
          <w:tcPr>
            <w:tcW w:w="2050" w:type="dxa"/>
            <w:shd w:val="clear" w:color="auto" w:fill="8DB3E2" w:themeFill="text2" w:themeFillTint="66"/>
            <w:noWrap/>
            <w:vAlign w:val="center"/>
            <w:hideMark/>
          </w:tcPr>
          <w:p w:rsidR="00877ED7" w:rsidRPr="00CE3314" w:rsidRDefault="00831A78" w:rsidP="00CE3314">
            <w:pPr>
              <w:spacing w:after="0"/>
              <w:ind w:firstLine="0"/>
              <w:jc w:val="right"/>
              <w:rPr>
                <w:rFonts w:ascii="Arial" w:hAnsi="Arial" w:cs="Arial"/>
                <w:bCs/>
                <w:color w:val="000000"/>
                <w:sz w:val="14"/>
                <w:szCs w:val="14"/>
              </w:rPr>
            </w:pPr>
            <w:r>
              <w:rPr>
                <w:rFonts w:ascii="Arial" w:hAnsi="Arial"/>
                <w:bCs/>
                <w:color w:val="000000"/>
                <w:sz w:val="14"/>
                <w:szCs w:val="14"/>
              </w:rPr>
              <w:t>Programak</w:t>
            </w:r>
          </w:p>
        </w:tc>
      </w:tr>
      <w:tr w:rsidR="00877ED7" w:rsidRPr="00831A78" w:rsidTr="00831A78">
        <w:trPr>
          <w:trHeight w:val="198"/>
          <w:jc w:val="center"/>
        </w:trPr>
        <w:tc>
          <w:tcPr>
            <w:tcW w:w="2791" w:type="dxa"/>
            <w:shd w:val="clear" w:color="auto" w:fill="auto"/>
            <w:noWrap/>
            <w:vAlign w:val="center"/>
          </w:tcPr>
          <w:p w:rsidR="00877ED7" w:rsidRPr="00831A78" w:rsidRDefault="003C5751" w:rsidP="000F0E36">
            <w:pPr>
              <w:spacing w:after="0"/>
              <w:ind w:firstLine="0"/>
              <w:jc w:val="left"/>
              <w:rPr>
                <w:rFonts w:ascii="Arial Narrow" w:hAnsi="Arial Narrow"/>
                <w:sz w:val="16"/>
                <w:szCs w:val="16"/>
              </w:rPr>
            </w:pPr>
            <w:r>
              <w:rPr>
                <w:rFonts w:ascii="Arial Narrow" w:hAnsi="Arial Narrow"/>
                <w:bCs/>
                <w:color w:val="000000"/>
                <w:sz w:val="16"/>
                <w:szCs w:val="16"/>
              </w:rPr>
              <w:t>Tokiaren modulua (BEZa barne)</w:t>
            </w:r>
          </w:p>
        </w:tc>
        <w:tc>
          <w:tcPr>
            <w:tcW w:w="1886" w:type="dxa"/>
            <w:shd w:val="clear" w:color="auto" w:fill="auto"/>
            <w:noWrap/>
            <w:vAlign w:val="center"/>
          </w:tcPr>
          <w:p w:rsidR="00877ED7" w:rsidRPr="00CE3314" w:rsidRDefault="00877ED7" w:rsidP="00CE3314">
            <w:pPr>
              <w:spacing w:after="0"/>
              <w:ind w:firstLine="0"/>
              <w:jc w:val="right"/>
              <w:rPr>
                <w:rFonts w:ascii="Arial" w:hAnsi="Arial" w:cs="Arial"/>
                <w:bCs/>
                <w:color w:val="000000"/>
                <w:sz w:val="14"/>
                <w:szCs w:val="14"/>
              </w:rPr>
            </w:pPr>
            <w:r>
              <w:rPr>
                <w:rFonts w:ascii="Arial" w:hAnsi="Arial"/>
                <w:bCs/>
                <w:color w:val="000000"/>
                <w:sz w:val="14"/>
                <w:szCs w:val="14"/>
              </w:rPr>
              <w:t>1.908</w:t>
            </w:r>
          </w:p>
        </w:tc>
        <w:tc>
          <w:tcPr>
            <w:tcW w:w="2024" w:type="dxa"/>
            <w:shd w:val="clear" w:color="auto" w:fill="auto"/>
            <w:noWrap/>
            <w:vAlign w:val="center"/>
          </w:tcPr>
          <w:p w:rsidR="00877ED7" w:rsidRPr="00CE3314" w:rsidRDefault="00877ED7" w:rsidP="00CE3314">
            <w:pPr>
              <w:spacing w:after="0"/>
              <w:ind w:firstLine="0"/>
              <w:jc w:val="right"/>
              <w:rPr>
                <w:rFonts w:ascii="Arial" w:hAnsi="Arial" w:cs="Arial"/>
                <w:bCs/>
                <w:color w:val="000000"/>
                <w:sz w:val="14"/>
                <w:szCs w:val="14"/>
              </w:rPr>
            </w:pPr>
            <w:r>
              <w:rPr>
                <w:rFonts w:ascii="Arial" w:hAnsi="Arial"/>
                <w:bCs/>
                <w:color w:val="000000"/>
                <w:sz w:val="14"/>
                <w:szCs w:val="14"/>
              </w:rPr>
              <w:t>811</w:t>
            </w:r>
          </w:p>
        </w:tc>
        <w:tc>
          <w:tcPr>
            <w:tcW w:w="2050" w:type="dxa"/>
            <w:shd w:val="clear" w:color="auto" w:fill="auto"/>
            <w:noWrap/>
            <w:vAlign w:val="center"/>
          </w:tcPr>
          <w:p w:rsidR="00877ED7" w:rsidRPr="00CE3314" w:rsidRDefault="00877ED7" w:rsidP="00CE3314">
            <w:pPr>
              <w:spacing w:after="0"/>
              <w:ind w:firstLine="0"/>
              <w:jc w:val="right"/>
              <w:rPr>
                <w:rFonts w:ascii="Arial" w:hAnsi="Arial" w:cs="Arial"/>
                <w:bCs/>
                <w:color w:val="000000"/>
                <w:sz w:val="14"/>
                <w:szCs w:val="14"/>
              </w:rPr>
            </w:pPr>
            <w:r>
              <w:rPr>
                <w:rFonts w:ascii="Arial" w:hAnsi="Arial"/>
                <w:bCs/>
                <w:color w:val="000000"/>
                <w:sz w:val="14"/>
                <w:szCs w:val="14"/>
              </w:rPr>
              <w:t>20.629</w:t>
            </w:r>
          </w:p>
        </w:tc>
      </w:tr>
    </w:tbl>
    <w:p w:rsidR="00877ED7" w:rsidRPr="00EA1F6D" w:rsidRDefault="00877ED7" w:rsidP="00024F23">
      <w:pPr>
        <w:pStyle w:val="texto"/>
        <w:spacing w:before="240" w:after="160"/>
        <w:rPr>
          <w:b/>
          <w:sz w:val="25"/>
          <w:szCs w:val="25"/>
        </w:rPr>
      </w:pPr>
      <w:proofErr w:type="spellStart"/>
      <w:r>
        <w:rPr>
          <w:b/>
          <w:sz w:val="25"/>
          <w:szCs w:val="25"/>
        </w:rPr>
        <w:t>Padre</w:t>
      </w:r>
      <w:proofErr w:type="spellEnd"/>
      <w:r>
        <w:rPr>
          <w:b/>
          <w:sz w:val="25"/>
          <w:szCs w:val="25"/>
        </w:rPr>
        <w:t xml:space="preserve"> </w:t>
      </w:r>
      <w:proofErr w:type="spellStart"/>
      <w:r>
        <w:rPr>
          <w:b/>
          <w:sz w:val="25"/>
          <w:szCs w:val="25"/>
        </w:rPr>
        <w:t>Menni</w:t>
      </w:r>
      <w:proofErr w:type="spellEnd"/>
      <w:r>
        <w:rPr>
          <w:b/>
          <w:sz w:val="25"/>
          <w:szCs w:val="25"/>
        </w:rPr>
        <w:t xml:space="preserve"> eta Benito </w:t>
      </w:r>
      <w:proofErr w:type="spellStart"/>
      <w:r>
        <w:rPr>
          <w:b/>
          <w:sz w:val="25"/>
          <w:szCs w:val="25"/>
        </w:rPr>
        <w:t>Menni</w:t>
      </w:r>
      <w:proofErr w:type="spellEnd"/>
    </w:p>
    <w:p w:rsidR="00877ED7" w:rsidRPr="00382B6B" w:rsidRDefault="00360D0F" w:rsidP="00B62897">
      <w:pPr>
        <w:pStyle w:val="texto"/>
        <w:spacing w:after="120"/>
      </w:pPr>
      <w:r>
        <w:t>Espediente hau, zeina 2013ko urriaren adjudikatu baitzen, 6/2006 Foru L</w:t>
      </w:r>
      <w:r>
        <w:t>e</w:t>
      </w:r>
      <w:r>
        <w:t>gearen 49. artikulua aldatu aurretik onetsi zen; hori dela eta, ez da aplikatzekoa lansariak nahitaezko estaltzeko klausulak sartzeko beharra. Halaber, Naf</w:t>
      </w:r>
      <w:r>
        <w:t>a</w:t>
      </w:r>
      <w:r>
        <w:t>rroako Gobernuaren 2012ko ekainaren 13ko Erabakia aplikatuz, klausulek jas</w:t>
      </w:r>
      <w:r>
        <w:t>o</w:t>
      </w:r>
      <w:r>
        <w:t xml:space="preserve">tzen duten prezioak ez direla berrikusiko. </w:t>
      </w:r>
    </w:p>
    <w:p w:rsidR="00877ED7" w:rsidRDefault="00877ED7" w:rsidP="00B62897">
      <w:pPr>
        <w:pStyle w:val="texto"/>
        <w:spacing w:after="120"/>
      </w:pPr>
      <w:r>
        <w:t xml:space="preserve">Langileen gastua ebaluatzeko, zentroko </w:t>
      </w:r>
      <w:proofErr w:type="spellStart"/>
      <w:r>
        <w:t>plantilla</w:t>
      </w:r>
      <w:proofErr w:type="spellEnd"/>
      <w:r>
        <w:t xml:space="preserve"> hartzen da oinarri gisa </w:t>
      </w:r>
      <w:r>
        <w:noBreakHyphen/>
        <w:t xml:space="preserve">itundu gabeko baliabideak eta tokiak </w:t>
      </w:r>
      <w:proofErr w:type="spellStart"/>
      <w:r>
        <w:t>jasoz</w:t>
      </w:r>
      <w:r>
        <w:noBreakHyphen/>
      </w:r>
      <w:proofErr w:type="spellEnd"/>
      <w:r>
        <w:t xml:space="preserve"> eta enpresaren lansari-taulak aplikatzen dira, kasuan kasuko hitzarmenen arabera. Gero, modulua kalkulatzen da kontratatzen diren tokien arabera. </w:t>
      </w:r>
    </w:p>
    <w:p w:rsidR="00877ED7" w:rsidRPr="00382B6B" w:rsidRDefault="00877ED7" w:rsidP="00B62897">
      <w:pPr>
        <w:pStyle w:val="texto"/>
        <w:spacing w:after="220"/>
      </w:pPr>
      <w:r>
        <w:t xml:space="preserve">Zenbatespen ekonomikoa eta gastu-egitura ondoren azaltzen ditugunak dira:  </w:t>
      </w:r>
    </w:p>
    <w:tbl>
      <w:tblPr>
        <w:tblW w:w="878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19"/>
        <w:gridCol w:w="1017"/>
        <w:gridCol w:w="757"/>
        <w:gridCol w:w="857"/>
        <w:gridCol w:w="829"/>
        <w:gridCol w:w="1008"/>
        <w:gridCol w:w="920"/>
        <w:gridCol w:w="575"/>
      </w:tblGrid>
      <w:tr w:rsidR="00877ED7" w:rsidRPr="00953826" w:rsidTr="00286C02">
        <w:trPr>
          <w:trHeight w:val="340"/>
          <w:jc w:val="center"/>
        </w:trPr>
        <w:tc>
          <w:tcPr>
            <w:tcW w:w="2819" w:type="dxa"/>
            <w:shd w:val="clear" w:color="auto" w:fill="8DB3E2" w:themeFill="text2" w:themeFillTint="66"/>
            <w:noWrap/>
            <w:vAlign w:val="center"/>
            <w:hideMark/>
          </w:tcPr>
          <w:p w:rsidR="00877ED7" w:rsidRPr="00953826" w:rsidRDefault="003C5BA2" w:rsidP="00096CDC">
            <w:pPr>
              <w:spacing w:after="0"/>
              <w:ind w:firstLine="0"/>
              <w:jc w:val="left"/>
              <w:rPr>
                <w:rFonts w:ascii="Arial" w:hAnsi="Arial" w:cs="Arial"/>
                <w:b/>
                <w:bCs/>
                <w:color w:val="000000"/>
                <w:sz w:val="14"/>
                <w:szCs w:val="14"/>
              </w:rPr>
            </w:pPr>
            <w:proofErr w:type="spellStart"/>
            <w:r>
              <w:rPr>
                <w:rFonts w:ascii="Arial" w:hAnsi="Arial"/>
                <w:b/>
                <w:bCs/>
                <w:color w:val="000000"/>
                <w:sz w:val="14"/>
                <w:szCs w:val="14"/>
              </w:rPr>
              <w:t>Padre</w:t>
            </w:r>
            <w:proofErr w:type="spellEnd"/>
            <w:r>
              <w:rPr>
                <w:rFonts w:ascii="Arial" w:hAnsi="Arial"/>
                <w:b/>
                <w:bCs/>
                <w:color w:val="000000"/>
                <w:sz w:val="14"/>
                <w:szCs w:val="14"/>
              </w:rPr>
              <w:t xml:space="preserve"> </w:t>
            </w:r>
            <w:proofErr w:type="spellStart"/>
            <w:r>
              <w:rPr>
                <w:rFonts w:ascii="Arial" w:hAnsi="Arial"/>
                <w:b/>
                <w:bCs/>
                <w:color w:val="000000"/>
                <w:sz w:val="14"/>
                <w:szCs w:val="14"/>
              </w:rPr>
              <w:t>Menni</w:t>
            </w:r>
            <w:proofErr w:type="spellEnd"/>
          </w:p>
        </w:tc>
        <w:tc>
          <w:tcPr>
            <w:tcW w:w="1017" w:type="dxa"/>
            <w:shd w:val="clear" w:color="auto" w:fill="8DB3E2" w:themeFill="text2" w:themeFillTint="66"/>
            <w:noWrap/>
            <w:vAlign w:val="center"/>
            <w:hideMark/>
          </w:tcPr>
          <w:p w:rsidR="00877ED7" w:rsidRPr="00953826" w:rsidRDefault="00496385" w:rsidP="00852110">
            <w:pPr>
              <w:spacing w:after="0"/>
              <w:ind w:firstLine="0"/>
              <w:jc w:val="right"/>
              <w:rPr>
                <w:rFonts w:ascii="Arial" w:hAnsi="Arial" w:cs="Arial"/>
                <w:b/>
                <w:bCs/>
                <w:color w:val="000000"/>
                <w:sz w:val="14"/>
                <w:szCs w:val="14"/>
              </w:rPr>
            </w:pPr>
            <w:r>
              <w:rPr>
                <w:rFonts w:ascii="Arial" w:hAnsi="Arial"/>
                <w:b/>
                <w:bCs/>
                <w:color w:val="000000"/>
                <w:sz w:val="14"/>
                <w:szCs w:val="14"/>
              </w:rPr>
              <w:t>RAEM</w:t>
            </w:r>
          </w:p>
        </w:tc>
        <w:tc>
          <w:tcPr>
            <w:tcW w:w="757" w:type="dxa"/>
            <w:shd w:val="clear" w:color="auto" w:fill="8DB3E2" w:themeFill="text2" w:themeFillTint="66"/>
            <w:noWrap/>
            <w:vAlign w:val="center"/>
            <w:hideMark/>
          </w:tcPr>
          <w:p w:rsidR="00877ED7" w:rsidRPr="00953826" w:rsidRDefault="00877ED7" w:rsidP="00852110">
            <w:pPr>
              <w:spacing w:after="0"/>
              <w:ind w:firstLine="0"/>
              <w:jc w:val="right"/>
              <w:rPr>
                <w:rFonts w:ascii="Arial" w:hAnsi="Arial" w:cs="Arial"/>
                <w:b/>
                <w:bCs/>
                <w:color w:val="000000"/>
                <w:sz w:val="14"/>
                <w:szCs w:val="14"/>
              </w:rPr>
            </w:pPr>
            <w:r>
              <w:rPr>
                <w:rFonts w:ascii="Arial" w:hAnsi="Arial"/>
                <w:b/>
                <w:bCs/>
                <w:color w:val="000000"/>
                <w:sz w:val="14"/>
                <w:szCs w:val="14"/>
              </w:rPr>
              <w:t>PSG*</w:t>
            </w:r>
          </w:p>
        </w:tc>
        <w:tc>
          <w:tcPr>
            <w:tcW w:w="857" w:type="dxa"/>
            <w:shd w:val="clear" w:color="auto" w:fill="8DB3E2" w:themeFill="text2" w:themeFillTint="66"/>
            <w:vAlign w:val="center"/>
            <w:hideMark/>
          </w:tcPr>
          <w:p w:rsidR="00877ED7" w:rsidRPr="00953826" w:rsidRDefault="00877ED7" w:rsidP="00852110">
            <w:pPr>
              <w:spacing w:after="0"/>
              <w:ind w:firstLine="0"/>
              <w:jc w:val="right"/>
              <w:rPr>
                <w:rFonts w:ascii="Arial" w:hAnsi="Arial" w:cs="Arial"/>
                <w:b/>
                <w:bCs/>
                <w:color w:val="000000"/>
                <w:sz w:val="14"/>
                <w:szCs w:val="14"/>
              </w:rPr>
            </w:pPr>
            <w:r>
              <w:rPr>
                <w:rFonts w:ascii="Arial" w:hAnsi="Arial"/>
                <w:b/>
                <w:bCs/>
                <w:color w:val="000000"/>
                <w:sz w:val="14"/>
                <w:szCs w:val="14"/>
              </w:rPr>
              <w:t>PTEM</w:t>
            </w:r>
          </w:p>
        </w:tc>
        <w:tc>
          <w:tcPr>
            <w:tcW w:w="829" w:type="dxa"/>
            <w:shd w:val="clear" w:color="auto" w:fill="8DB3E2" w:themeFill="text2" w:themeFillTint="66"/>
            <w:vAlign w:val="center"/>
            <w:hideMark/>
          </w:tcPr>
          <w:p w:rsidR="00877ED7" w:rsidRPr="00953826" w:rsidRDefault="00877ED7" w:rsidP="00852110">
            <w:pPr>
              <w:spacing w:after="0"/>
              <w:ind w:firstLine="0"/>
              <w:jc w:val="right"/>
              <w:rPr>
                <w:rFonts w:ascii="Arial" w:hAnsi="Arial" w:cs="Arial"/>
                <w:b/>
                <w:bCs/>
                <w:color w:val="000000"/>
                <w:sz w:val="14"/>
                <w:szCs w:val="14"/>
              </w:rPr>
            </w:pPr>
            <w:r>
              <w:rPr>
                <w:rFonts w:ascii="Arial" w:hAnsi="Arial"/>
                <w:b/>
                <w:bCs/>
                <w:color w:val="000000"/>
                <w:sz w:val="14"/>
                <w:szCs w:val="14"/>
              </w:rPr>
              <w:t>EPSZ</w:t>
            </w:r>
          </w:p>
        </w:tc>
        <w:tc>
          <w:tcPr>
            <w:tcW w:w="1008" w:type="dxa"/>
            <w:shd w:val="clear" w:color="auto" w:fill="8DB3E2" w:themeFill="text2" w:themeFillTint="66"/>
            <w:vAlign w:val="center"/>
            <w:hideMark/>
          </w:tcPr>
          <w:p w:rsidR="00877ED7" w:rsidRPr="00953826" w:rsidRDefault="00877ED7" w:rsidP="00852110">
            <w:pPr>
              <w:spacing w:after="0"/>
              <w:ind w:firstLine="0"/>
              <w:jc w:val="right"/>
              <w:rPr>
                <w:rFonts w:ascii="Arial" w:hAnsi="Arial" w:cs="Arial"/>
                <w:b/>
                <w:bCs/>
                <w:color w:val="000000"/>
                <w:sz w:val="14"/>
                <w:szCs w:val="14"/>
              </w:rPr>
            </w:pPr>
            <w:r>
              <w:rPr>
                <w:rFonts w:ascii="Arial" w:hAnsi="Arial"/>
                <w:b/>
                <w:bCs/>
                <w:color w:val="000000"/>
                <w:sz w:val="14"/>
                <w:szCs w:val="14"/>
              </w:rPr>
              <w:t>CD MAY*</w:t>
            </w:r>
          </w:p>
        </w:tc>
        <w:tc>
          <w:tcPr>
            <w:tcW w:w="920" w:type="dxa"/>
            <w:shd w:val="clear" w:color="auto" w:fill="8DB3E2" w:themeFill="text2" w:themeFillTint="66"/>
            <w:noWrap/>
            <w:vAlign w:val="center"/>
            <w:hideMark/>
          </w:tcPr>
          <w:p w:rsidR="00877ED7" w:rsidRPr="00953826" w:rsidRDefault="003C5BA2" w:rsidP="00852110">
            <w:pPr>
              <w:spacing w:after="0"/>
              <w:ind w:firstLine="0"/>
              <w:jc w:val="right"/>
              <w:rPr>
                <w:rFonts w:ascii="Arial" w:hAnsi="Arial" w:cs="Arial"/>
                <w:b/>
                <w:bCs/>
                <w:color w:val="000000"/>
                <w:sz w:val="14"/>
                <w:szCs w:val="14"/>
              </w:rPr>
            </w:pPr>
            <w:r>
              <w:rPr>
                <w:rFonts w:ascii="Arial" w:hAnsi="Arial"/>
                <w:b/>
                <w:bCs/>
                <w:color w:val="000000"/>
                <w:sz w:val="14"/>
                <w:szCs w:val="14"/>
              </w:rPr>
              <w:t>Guztira</w:t>
            </w:r>
          </w:p>
        </w:tc>
        <w:tc>
          <w:tcPr>
            <w:tcW w:w="575" w:type="dxa"/>
            <w:shd w:val="clear" w:color="auto" w:fill="8DB3E2" w:themeFill="text2" w:themeFillTint="66"/>
            <w:noWrap/>
            <w:vAlign w:val="center"/>
            <w:hideMark/>
          </w:tcPr>
          <w:p w:rsidR="00877ED7" w:rsidRPr="00953826" w:rsidRDefault="00877ED7" w:rsidP="00852110">
            <w:pPr>
              <w:spacing w:after="0"/>
              <w:ind w:firstLine="0"/>
              <w:jc w:val="right"/>
              <w:rPr>
                <w:rFonts w:ascii="Arial" w:hAnsi="Arial" w:cs="Arial"/>
                <w:b/>
                <w:bCs/>
                <w:color w:val="000000"/>
                <w:sz w:val="14"/>
                <w:szCs w:val="14"/>
              </w:rPr>
            </w:pPr>
            <w:r>
              <w:rPr>
                <w:rFonts w:ascii="Arial" w:hAnsi="Arial"/>
                <w:b/>
                <w:bCs/>
                <w:color w:val="000000"/>
                <w:sz w:val="14"/>
                <w:szCs w:val="14"/>
              </w:rPr>
              <w:t>%</w:t>
            </w:r>
          </w:p>
        </w:tc>
      </w:tr>
      <w:tr w:rsidR="00877ED7" w:rsidRPr="00C054E8" w:rsidTr="00852110">
        <w:trPr>
          <w:trHeight w:val="227"/>
          <w:jc w:val="center"/>
        </w:trPr>
        <w:tc>
          <w:tcPr>
            <w:tcW w:w="2819" w:type="dxa"/>
            <w:shd w:val="clear" w:color="auto" w:fill="auto"/>
            <w:noWrap/>
            <w:vAlign w:val="center"/>
            <w:hideMark/>
          </w:tcPr>
          <w:p w:rsidR="00877ED7" w:rsidRPr="00096CDC" w:rsidRDefault="00540395" w:rsidP="00096CDC">
            <w:pPr>
              <w:spacing w:after="0"/>
              <w:ind w:firstLine="0"/>
              <w:jc w:val="left"/>
              <w:rPr>
                <w:rFonts w:ascii="Arial Narrow" w:hAnsi="Arial Narrow"/>
                <w:b/>
                <w:bCs/>
                <w:color w:val="000000"/>
                <w:sz w:val="16"/>
                <w:szCs w:val="16"/>
              </w:rPr>
            </w:pPr>
            <w:r>
              <w:rPr>
                <w:rFonts w:ascii="Arial Narrow" w:hAnsi="Arial Narrow"/>
                <w:b/>
                <w:bCs/>
                <w:color w:val="000000"/>
                <w:sz w:val="16"/>
                <w:szCs w:val="16"/>
              </w:rPr>
              <w:t>Langile-gastuak</w:t>
            </w:r>
          </w:p>
        </w:tc>
        <w:tc>
          <w:tcPr>
            <w:tcW w:w="101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581.421</w:t>
            </w:r>
          </w:p>
        </w:tc>
        <w:tc>
          <w:tcPr>
            <w:tcW w:w="7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418.328</w:t>
            </w:r>
          </w:p>
        </w:tc>
        <w:tc>
          <w:tcPr>
            <w:tcW w:w="8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75.963</w:t>
            </w:r>
          </w:p>
        </w:tc>
        <w:tc>
          <w:tcPr>
            <w:tcW w:w="829"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61.523</w:t>
            </w:r>
          </w:p>
        </w:tc>
        <w:tc>
          <w:tcPr>
            <w:tcW w:w="100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125.961</w:t>
            </w:r>
          </w:p>
        </w:tc>
        <w:tc>
          <w:tcPr>
            <w:tcW w:w="920"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1.263.196</w:t>
            </w:r>
          </w:p>
        </w:tc>
        <w:tc>
          <w:tcPr>
            <w:tcW w:w="575"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55</w:t>
            </w:r>
          </w:p>
        </w:tc>
      </w:tr>
      <w:tr w:rsidR="00877ED7" w:rsidRPr="00C054E8" w:rsidTr="00852110">
        <w:trPr>
          <w:trHeight w:val="227"/>
          <w:jc w:val="center"/>
        </w:trPr>
        <w:tc>
          <w:tcPr>
            <w:tcW w:w="2819" w:type="dxa"/>
            <w:shd w:val="clear" w:color="auto" w:fill="auto"/>
            <w:noWrap/>
            <w:vAlign w:val="center"/>
            <w:hideMark/>
          </w:tcPr>
          <w:p w:rsidR="00877ED7" w:rsidRPr="00096CDC" w:rsidRDefault="00540395" w:rsidP="00096CDC">
            <w:pPr>
              <w:spacing w:after="0"/>
              <w:ind w:firstLine="0"/>
              <w:jc w:val="left"/>
              <w:rPr>
                <w:rFonts w:ascii="Arial Narrow" w:hAnsi="Arial Narrow"/>
                <w:color w:val="000000"/>
                <w:sz w:val="16"/>
                <w:szCs w:val="16"/>
              </w:rPr>
            </w:pPr>
            <w:r>
              <w:rPr>
                <w:rFonts w:ascii="Arial Narrow" w:hAnsi="Arial Narrow"/>
                <w:bCs/>
                <w:color w:val="000000"/>
                <w:sz w:val="16"/>
                <w:szCs w:val="16"/>
              </w:rPr>
              <w:t>Bestelako ustiapen-gastuak</w:t>
            </w:r>
          </w:p>
        </w:tc>
        <w:tc>
          <w:tcPr>
            <w:tcW w:w="101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411.050</w:t>
            </w:r>
          </w:p>
        </w:tc>
        <w:tc>
          <w:tcPr>
            <w:tcW w:w="75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277.847</w:t>
            </w:r>
          </w:p>
        </w:tc>
        <w:tc>
          <w:tcPr>
            <w:tcW w:w="85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136.602</w:t>
            </w:r>
          </w:p>
        </w:tc>
        <w:tc>
          <w:tcPr>
            <w:tcW w:w="829"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19.815</w:t>
            </w:r>
          </w:p>
        </w:tc>
        <w:tc>
          <w:tcPr>
            <w:tcW w:w="1008"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76.602</w:t>
            </w:r>
          </w:p>
        </w:tc>
        <w:tc>
          <w:tcPr>
            <w:tcW w:w="920"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921.916</w:t>
            </w:r>
          </w:p>
        </w:tc>
        <w:tc>
          <w:tcPr>
            <w:tcW w:w="575"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40</w:t>
            </w:r>
          </w:p>
        </w:tc>
      </w:tr>
      <w:tr w:rsidR="00877ED7" w:rsidRPr="00C054E8" w:rsidTr="00852110">
        <w:trPr>
          <w:trHeight w:val="227"/>
          <w:jc w:val="center"/>
        </w:trPr>
        <w:tc>
          <w:tcPr>
            <w:tcW w:w="2819" w:type="dxa"/>
            <w:shd w:val="clear" w:color="auto" w:fill="auto"/>
            <w:noWrap/>
            <w:vAlign w:val="center"/>
            <w:hideMark/>
          </w:tcPr>
          <w:p w:rsidR="00877ED7" w:rsidRPr="00096CDC" w:rsidRDefault="00540395" w:rsidP="00096CDC">
            <w:pPr>
              <w:spacing w:after="0"/>
              <w:ind w:firstLine="0"/>
              <w:jc w:val="left"/>
              <w:rPr>
                <w:rFonts w:ascii="Arial Narrow" w:hAnsi="Arial Narrow"/>
                <w:b/>
                <w:bCs/>
                <w:color w:val="000000"/>
                <w:sz w:val="16"/>
                <w:szCs w:val="16"/>
              </w:rPr>
            </w:pPr>
            <w:r>
              <w:rPr>
                <w:rFonts w:ascii="Arial Narrow" w:hAnsi="Arial Narrow"/>
                <w:b/>
                <w:bCs/>
                <w:color w:val="000000"/>
                <w:sz w:val="16"/>
                <w:szCs w:val="16"/>
              </w:rPr>
              <w:t xml:space="preserve">Gastuak, guztira </w:t>
            </w:r>
          </w:p>
        </w:tc>
        <w:tc>
          <w:tcPr>
            <w:tcW w:w="101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992.471</w:t>
            </w:r>
          </w:p>
        </w:tc>
        <w:tc>
          <w:tcPr>
            <w:tcW w:w="7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696.175</w:t>
            </w:r>
          </w:p>
        </w:tc>
        <w:tc>
          <w:tcPr>
            <w:tcW w:w="8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212.565</w:t>
            </w:r>
          </w:p>
        </w:tc>
        <w:tc>
          <w:tcPr>
            <w:tcW w:w="829"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81.338</w:t>
            </w:r>
          </w:p>
        </w:tc>
        <w:tc>
          <w:tcPr>
            <w:tcW w:w="100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202.564</w:t>
            </w:r>
          </w:p>
        </w:tc>
        <w:tc>
          <w:tcPr>
            <w:tcW w:w="920"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2.185.112</w:t>
            </w:r>
          </w:p>
        </w:tc>
        <w:tc>
          <w:tcPr>
            <w:tcW w:w="575"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95</w:t>
            </w:r>
          </w:p>
        </w:tc>
      </w:tr>
      <w:tr w:rsidR="00877ED7" w:rsidRPr="00C054E8" w:rsidTr="00852110">
        <w:trPr>
          <w:trHeight w:val="227"/>
          <w:jc w:val="center"/>
        </w:trPr>
        <w:tc>
          <w:tcPr>
            <w:tcW w:w="2819" w:type="dxa"/>
            <w:shd w:val="clear" w:color="auto" w:fill="auto"/>
            <w:noWrap/>
            <w:vAlign w:val="center"/>
            <w:hideMark/>
          </w:tcPr>
          <w:p w:rsidR="00877ED7" w:rsidRPr="00096CDC" w:rsidRDefault="00540395" w:rsidP="00096CDC">
            <w:pPr>
              <w:spacing w:after="0"/>
              <w:ind w:firstLine="0"/>
              <w:jc w:val="left"/>
              <w:rPr>
                <w:rFonts w:ascii="Arial Narrow" w:hAnsi="Arial Narrow"/>
                <w:color w:val="000000"/>
                <w:sz w:val="16"/>
                <w:szCs w:val="16"/>
              </w:rPr>
            </w:pPr>
            <w:r>
              <w:rPr>
                <w:rFonts w:ascii="Arial Narrow" w:hAnsi="Arial Narrow"/>
                <w:bCs/>
                <w:color w:val="000000"/>
                <w:sz w:val="16"/>
                <w:szCs w:val="16"/>
              </w:rPr>
              <w:t>Etekina: 5,48%</w:t>
            </w:r>
          </w:p>
        </w:tc>
        <w:tc>
          <w:tcPr>
            <w:tcW w:w="101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54.413</w:t>
            </w:r>
          </w:p>
        </w:tc>
        <w:tc>
          <w:tcPr>
            <w:tcW w:w="75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38.168</w:t>
            </w:r>
          </w:p>
        </w:tc>
        <w:tc>
          <w:tcPr>
            <w:tcW w:w="857"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11.654</w:t>
            </w:r>
          </w:p>
        </w:tc>
        <w:tc>
          <w:tcPr>
            <w:tcW w:w="829"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4.459</w:t>
            </w:r>
          </w:p>
        </w:tc>
        <w:tc>
          <w:tcPr>
            <w:tcW w:w="1008"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11.106</w:t>
            </w:r>
          </w:p>
        </w:tc>
        <w:tc>
          <w:tcPr>
            <w:tcW w:w="920"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119.801</w:t>
            </w:r>
          </w:p>
        </w:tc>
        <w:tc>
          <w:tcPr>
            <w:tcW w:w="575"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5</w:t>
            </w:r>
          </w:p>
        </w:tc>
      </w:tr>
      <w:tr w:rsidR="00877ED7" w:rsidRPr="00C054E8" w:rsidTr="00852110">
        <w:trPr>
          <w:trHeight w:val="227"/>
          <w:jc w:val="center"/>
        </w:trPr>
        <w:tc>
          <w:tcPr>
            <w:tcW w:w="2819" w:type="dxa"/>
            <w:shd w:val="clear" w:color="auto" w:fill="auto"/>
            <w:noWrap/>
            <w:vAlign w:val="center"/>
            <w:hideMark/>
          </w:tcPr>
          <w:p w:rsidR="00877ED7" w:rsidRPr="00096CDC" w:rsidRDefault="00540395" w:rsidP="00096CDC">
            <w:pPr>
              <w:spacing w:after="0"/>
              <w:ind w:firstLine="0"/>
              <w:jc w:val="left"/>
              <w:rPr>
                <w:rFonts w:ascii="Arial Narrow" w:hAnsi="Arial Narrow"/>
                <w:b/>
                <w:bCs/>
                <w:color w:val="000000"/>
                <w:sz w:val="16"/>
                <w:szCs w:val="16"/>
              </w:rPr>
            </w:pPr>
            <w:r>
              <w:rPr>
                <w:rFonts w:ascii="Arial Narrow" w:hAnsi="Arial Narrow"/>
                <w:b/>
                <w:bCs/>
                <w:color w:val="000000"/>
                <w:sz w:val="16"/>
                <w:szCs w:val="16"/>
              </w:rPr>
              <w:t>Aurrekontua, BEZik gabe (salbuetsia)</w:t>
            </w:r>
          </w:p>
        </w:tc>
        <w:tc>
          <w:tcPr>
            <w:tcW w:w="101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1.046.884</w:t>
            </w:r>
          </w:p>
        </w:tc>
        <w:tc>
          <w:tcPr>
            <w:tcW w:w="7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734.343</w:t>
            </w:r>
          </w:p>
        </w:tc>
        <w:tc>
          <w:tcPr>
            <w:tcW w:w="857"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224.219</w:t>
            </w:r>
          </w:p>
        </w:tc>
        <w:tc>
          <w:tcPr>
            <w:tcW w:w="829"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85.797</w:t>
            </w:r>
          </w:p>
        </w:tc>
        <w:tc>
          <w:tcPr>
            <w:tcW w:w="100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213.669</w:t>
            </w:r>
          </w:p>
        </w:tc>
        <w:tc>
          <w:tcPr>
            <w:tcW w:w="920"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2.304.913</w:t>
            </w:r>
          </w:p>
        </w:tc>
        <w:tc>
          <w:tcPr>
            <w:tcW w:w="575"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100</w:t>
            </w:r>
          </w:p>
        </w:tc>
      </w:tr>
    </w:tbl>
    <w:p w:rsidR="00356FF0" w:rsidRPr="00B62897" w:rsidRDefault="00F307DC" w:rsidP="001C2E28">
      <w:pPr>
        <w:pStyle w:val="texto"/>
        <w:spacing w:before="80" w:after="360"/>
        <w:ind w:left="-278"/>
        <w:rPr>
          <w:sz w:val="16"/>
          <w:szCs w:val="16"/>
        </w:rPr>
      </w:pPr>
      <w:r>
        <w:rPr>
          <w:sz w:val="16"/>
          <w:szCs w:val="16"/>
        </w:rPr>
        <w:t>*Gastua “Zaharrentzako zentroen kudeaketa“ fiskalizatu gabeko partidari egoztea.</w:t>
      </w:r>
    </w:p>
    <w:tbl>
      <w:tblPr>
        <w:tblW w:w="8767"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111"/>
        <w:gridCol w:w="2551"/>
        <w:gridCol w:w="1274"/>
        <w:gridCol w:w="1268"/>
        <w:gridCol w:w="563"/>
      </w:tblGrid>
      <w:tr w:rsidR="00877ED7" w:rsidRPr="00953826" w:rsidTr="00286C02">
        <w:trPr>
          <w:trHeight w:val="340"/>
          <w:jc w:val="center"/>
        </w:trPr>
        <w:tc>
          <w:tcPr>
            <w:tcW w:w="3111" w:type="dxa"/>
            <w:shd w:val="clear" w:color="auto" w:fill="8DB3E2" w:themeFill="text2" w:themeFillTint="66"/>
            <w:noWrap/>
            <w:vAlign w:val="center"/>
            <w:hideMark/>
          </w:tcPr>
          <w:p w:rsidR="00877ED7" w:rsidRPr="00953826" w:rsidRDefault="003C5BA2" w:rsidP="00852110">
            <w:pPr>
              <w:spacing w:after="0"/>
              <w:ind w:firstLine="0"/>
              <w:jc w:val="left"/>
              <w:rPr>
                <w:rFonts w:ascii="Arial" w:hAnsi="Arial" w:cs="Arial"/>
                <w:b/>
                <w:bCs/>
                <w:color w:val="000000"/>
                <w:sz w:val="14"/>
                <w:szCs w:val="14"/>
              </w:rPr>
            </w:pPr>
            <w:r>
              <w:rPr>
                <w:rFonts w:ascii="Arial" w:hAnsi="Arial"/>
                <w:b/>
                <w:bCs/>
                <w:color w:val="000000"/>
                <w:sz w:val="14"/>
                <w:szCs w:val="14"/>
              </w:rPr>
              <w:t xml:space="preserve">Benito </w:t>
            </w:r>
            <w:proofErr w:type="spellStart"/>
            <w:r>
              <w:rPr>
                <w:rFonts w:ascii="Arial" w:hAnsi="Arial"/>
                <w:b/>
                <w:bCs/>
                <w:color w:val="000000"/>
                <w:sz w:val="14"/>
                <w:szCs w:val="14"/>
              </w:rPr>
              <w:t>Menni</w:t>
            </w:r>
            <w:proofErr w:type="spellEnd"/>
          </w:p>
        </w:tc>
        <w:tc>
          <w:tcPr>
            <w:tcW w:w="2551" w:type="dxa"/>
            <w:shd w:val="clear" w:color="auto" w:fill="8DB3E2" w:themeFill="text2" w:themeFillTint="66"/>
            <w:noWrap/>
            <w:vAlign w:val="center"/>
            <w:hideMark/>
          </w:tcPr>
          <w:p w:rsidR="00877ED7" w:rsidRPr="00953826" w:rsidRDefault="00496385" w:rsidP="00852110">
            <w:pPr>
              <w:spacing w:after="0"/>
              <w:ind w:firstLine="0"/>
              <w:jc w:val="right"/>
              <w:rPr>
                <w:rFonts w:ascii="Arial" w:hAnsi="Arial" w:cs="Arial"/>
                <w:b/>
                <w:bCs/>
                <w:color w:val="000000"/>
                <w:sz w:val="14"/>
                <w:szCs w:val="14"/>
              </w:rPr>
            </w:pPr>
            <w:r>
              <w:rPr>
                <w:rFonts w:ascii="Arial" w:hAnsi="Arial"/>
                <w:b/>
                <w:bCs/>
                <w:color w:val="000000"/>
                <w:sz w:val="14"/>
                <w:szCs w:val="14"/>
              </w:rPr>
              <w:t>RAEM</w:t>
            </w:r>
          </w:p>
        </w:tc>
        <w:tc>
          <w:tcPr>
            <w:tcW w:w="1274" w:type="dxa"/>
            <w:shd w:val="clear" w:color="auto" w:fill="8DB3E2" w:themeFill="text2" w:themeFillTint="66"/>
            <w:noWrap/>
            <w:vAlign w:val="center"/>
            <w:hideMark/>
          </w:tcPr>
          <w:p w:rsidR="00877ED7" w:rsidRPr="00953826" w:rsidRDefault="00877ED7" w:rsidP="00852110">
            <w:pPr>
              <w:spacing w:after="0"/>
              <w:ind w:firstLine="0"/>
              <w:jc w:val="right"/>
              <w:rPr>
                <w:rFonts w:ascii="Arial" w:hAnsi="Arial" w:cs="Arial"/>
                <w:b/>
                <w:bCs/>
                <w:color w:val="000000"/>
                <w:sz w:val="14"/>
                <w:szCs w:val="14"/>
              </w:rPr>
            </w:pPr>
            <w:r>
              <w:rPr>
                <w:rFonts w:ascii="Arial" w:hAnsi="Arial"/>
                <w:b/>
                <w:bCs/>
                <w:color w:val="000000"/>
                <w:sz w:val="14"/>
                <w:szCs w:val="14"/>
              </w:rPr>
              <w:t>PSG*</w:t>
            </w:r>
          </w:p>
        </w:tc>
        <w:tc>
          <w:tcPr>
            <w:tcW w:w="1268" w:type="dxa"/>
            <w:shd w:val="clear" w:color="auto" w:fill="8DB3E2" w:themeFill="text2" w:themeFillTint="66"/>
            <w:noWrap/>
            <w:vAlign w:val="center"/>
            <w:hideMark/>
          </w:tcPr>
          <w:p w:rsidR="00877ED7" w:rsidRPr="00953826" w:rsidRDefault="003C5BA2" w:rsidP="00852110">
            <w:pPr>
              <w:spacing w:after="0"/>
              <w:ind w:firstLine="0"/>
              <w:jc w:val="right"/>
              <w:rPr>
                <w:rFonts w:ascii="Arial" w:hAnsi="Arial" w:cs="Arial"/>
                <w:b/>
                <w:bCs/>
                <w:color w:val="000000"/>
                <w:sz w:val="14"/>
                <w:szCs w:val="14"/>
              </w:rPr>
            </w:pPr>
            <w:r>
              <w:rPr>
                <w:rFonts w:ascii="Arial" w:hAnsi="Arial"/>
                <w:b/>
                <w:bCs/>
                <w:color w:val="000000"/>
                <w:sz w:val="14"/>
                <w:szCs w:val="14"/>
              </w:rPr>
              <w:t>Guztira</w:t>
            </w:r>
          </w:p>
        </w:tc>
        <w:tc>
          <w:tcPr>
            <w:tcW w:w="563" w:type="dxa"/>
            <w:shd w:val="clear" w:color="auto" w:fill="8DB3E2" w:themeFill="text2" w:themeFillTint="66"/>
            <w:noWrap/>
            <w:vAlign w:val="center"/>
            <w:hideMark/>
          </w:tcPr>
          <w:p w:rsidR="00877ED7" w:rsidRPr="00953826" w:rsidRDefault="00877ED7" w:rsidP="00852110">
            <w:pPr>
              <w:spacing w:after="0"/>
              <w:ind w:firstLine="0"/>
              <w:jc w:val="right"/>
              <w:rPr>
                <w:rFonts w:ascii="Arial" w:hAnsi="Arial" w:cs="Arial"/>
                <w:b/>
                <w:bCs/>
                <w:color w:val="000000"/>
                <w:sz w:val="14"/>
                <w:szCs w:val="14"/>
              </w:rPr>
            </w:pPr>
            <w:r>
              <w:rPr>
                <w:rFonts w:ascii="Arial" w:hAnsi="Arial"/>
                <w:b/>
                <w:bCs/>
                <w:color w:val="000000"/>
                <w:sz w:val="14"/>
                <w:szCs w:val="14"/>
              </w:rPr>
              <w:t>%</w:t>
            </w:r>
          </w:p>
        </w:tc>
      </w:tr>
      <w:tr w:rsidR="00877ED7" w:rsidRPr="00C054E8" w:rsidTr="00852110">
        <w:trPr>
          <w:trHeight w:val="227"/>
          <w:jc w:val="center"/>
        </w:trPr>
        <w:tc>
          <w:tcPr>
            <w:tcW w:w="3111" w:type="dxa"/>
            <w:shd w:val="clear" w:color="auto" w:fill="auto"/>
            <w:noWrap/>
            <w:vAlign w:val="center"/>
            <w:hideMark/>
          </w:tcPr>
          <w:p w:rsidR="00877ED7" w:rsidRPr="00852110" w:rsidRDefault="00864C2C" w:rsidP="00852110">
            <w:pPr>
              <w:spacing w:after="0"/>
              <w:ind w:firstLine="0"/>
              <w:jc w:val="left"/>
              <w:rPr>
                <w:rFonts w:ascii="Arial Narrow" w:hAnsi="Arial Narrow" w:cs="Arial"/>
                <w:b/>
                <w:bCs/>
                <w:color w:val="000000"/>
                <w:sz w:val="16"/>
                <w:szCs w:val="16"/>
              </w:rPr>
            </w:pPr>
            <w:r>
              <w:rPr>
                <w:rFonts w:ascii="Arial Narrow" w:hAnsi="Arial Narrow"/>
                <w:b/>
                <w:bCs/>
                <w:color w:val="000000"/>
                <w:sz w:val="16"/>
                <w:szCs w:val="16"/>
              </w:rPr>
              <w:t>Langile-gastuak</w:t>
            </w:r>
          </w:p>
        </w:tc>
        <w:tc>
          <w:tcPr>
            <w:tcW w:w="2551"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612.902</w:t>
            </w:r>
          </w:p>
        </w:tc>
        <w:tc>
          <w:tcPr>
            <w:tcW w:w="1274"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686.140</w:t>
            </w:r>
          </w:p>
        </w:tc>
        <w:tc>
          <w:tcPr>
            <w:tcW w:w="126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1.299.042</w:t>
            </w:r>
          </w:p>
        </w:tc>
        <w:tc>
          <w:tcPr>
            <w:tcW w:w="563"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66</w:t>
            </w:r>
          </w:p>
        </w:tc>
      </w:tr>
      <w:tr w:rsidR="00877ED7" w:rsidRPr="00C054E8" w:rsidTr="00852110">
        <w:trPr>
          <w:trHeight w:val="227"/>
          <w:jc w:val="center"/>
        </w:trPr>
        <w:tc>
          <w:tcPr>
            <w:tcW w:w="3111" w:type="dxa"/>
            <w:shd w:val="clear" w:color="auto" w:fill="auto"/>
            <w:noWrap/>
            <w:vAlign w:val="center"/>
            <w:hideMark/>
          </w:tcPr>
          <w:p w:rsidR="00877ED7" w:rsidRPr="00852110" w:rsidRDefault="00864C2C" w:rsidP="00852110">
            <w:pPr>
              <w:spacing w:after="0"/>
              <w:ind w:firstLine="0"/>
              <w:jc w:val="left"/>
              <w:rPr>
                <w:rFonts w:ascii="Arial Narrow" w:hAnsi="Arial Narrow" w:cs="Arial"/>
                <w:bCs/>
                <w:color w:val="000000"/>
                <w:sz w:val="16"/>
                <w:szCs w:val="16"/>
              </w:rPr>
            </w:pPr>
            <w:r>
              <w:rPr>
                <w:rFonts w:ascii="Arial Narrow" w:hAnsi="Arial Narrow"/>
                <w:bCs/>
                <w:color w:val="000000"/>
                <w:sz w:val="16"/>
                <w:szCs w:val="16"/>
              </w:rPr>
              <w:t>Bestelako ustiapen-gastuak</w:t>
            </w:r>
          </w:p>
        </w:tc>
        <w:tc>
          <w:tcPr>
            <w:tcW w:w="2551"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262.392</w:t>
            </w:r>
          </w:p>
        </w:tc>
        <w:tc>
          <w:tcPr>
            <w:tcW w:w="1274"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300.392</w:t>
            </w:r>
          </w:p>
        </w:tc>
        <w:tc>
          <w:tcPr>
            <w:tcW w:w="1268"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562.784</w:t>
            </w:r>
          </w:p>
        </w:tc>
        <w:tc>
          <w:tcPr>
            <w:tcW w:w="563"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29</w:t>
            </w:r>
          </w:p>
        </w:tc>
      </w:tr>
      <w:tr w:rsidR="00877ED7" w:rsidRPr="00C054E8" w:rsidTr="00852110">
        <w:trPr>
          <w:trHeight w:val="227"/>
          <w:jc w:val="center"/>
        </w:trPr>
        <w:tc>
          <w:tcPr>
            <w:tcW w:w="3111" w:type="dxa"/>
            <w:shd w:val="clear" w:color="auto" w:fill="auto"/>
            <w:noWrap/>
            <w:vAlign w:val="center"/>
            <w:hideMark/>
          </w:tcPr>
          <w:p w:rsidR="00877ED7" w:rsidRPr="00852110" w:rsidRDefault="00864C2C" w:rsidP="00852110">
            <w:pPr>
              <w:spacing w:after="0"/>
              <w:ind w:firstLine="0"/>
              <w:jc w:val="left"/>
              <w:rPr>
                <w:rFonts w:ascii="Arial Narrow" w:hAnsi="Arial Narrow" w:cs="Arial"/>
                <w:b/>
                <w:bCs/>
                <w:color w:val="000000"/>
                <w:sz w:val="16"/>
                <w:szCs w:val="16"/>
              </w:rPr>
            </w:pPr>
            <w:r>
              <w:rPr>
                <w:rFonts w:ascii="Arial Narrow" w:hAnsi="Arial Narrow"/>
                <w:b/>
                <w:bCs/>
                <w:color w:val="000000"/>
                <w:sz w:val="16"/>
                <w:szCs w:val="16"/>
              </w:rPr>
              <w:t xml:space="preserve">Gastuak, guztira </w:t>
            </w:r>
          </w:p>
        </w:tc>
        <w:tc>
          <w:tcPr>
            <w:tcW w:w="2551"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875.294</w:t>
            </w:r>
          </w:p>
        </w:tc>
        <w:tc>
          <w:tcPr>
            <w:tcW w:w="1274"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986.532</w:t>
            </w:r>
          </w:p>
        </w:tc>
        <w:tc>
          <w:tcPr>
            <w:tcW w:w="126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1.861.826</w:t>
            </w:r>
          </w:p>
        </w:tc>
        <w:tc>
          <w:tcPr>
            <w:tcW w:w="563"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95</w:t>
            </w:r>
          </w:p>
        </w:tc>
      </w:tr>
      <w:tr w:rsidR="00877ED7" w:rsidRPr="00C054E8" w:rsidTr="00852110">
        <w:trPr>
          <w:trHeight w:val="227"/>
          <w:jc w:val="center"/>
        </w:trPr>
        <w:tc>
          <w:tcPr>
            <w:tcW w:w="3111" w:type="dxa"/>
            <w:shd w:val="clear" w:color="auto" w:fill="auto"/>
            <w:noWrap/>
            <w:vAlign w:val="center"/>
            <w:hideMark/>
          </w:tcPr>
          <w:p w:rsidR="00877ED7" w:rsidRPr="00852110" w:rsidRDefault="00864C2C" w:rsidP="00852110">
            <w:pPr>
              <w:spacing w:after="0"/>
              <w:ind w:firstLine="0"/>
              <w:jc w:val="left"/>
              <w:rPr>
                <w:rFonts w:ascii="Arial Narrow" w:hAnsi="Arial Narrow" w:cs="Arial"/>
                <w:bCs/>
                <w:color w:val="000000"/>
                <w:sz w:val="16"/>
                <w:szCs w:val="16"/>
              </w:rPr>
            </w:pPr>
            <w:r>
              <w:rPr>
                <w:rFonts w:ascii="Arial Narrow" w:hAnsi="Arial Narrow"/>
                <w:bCs/>
                <w:color w:val="000000"/>
                <w:sz w:val="16"/>
                <w:szCs w:val="16"/>
              </w:rPr>
              <w:t>Etekina: 5,48%</w:t>
            </w:r>
          </w:p>
        </w:tc>
        <w:tc>
          <w:tcPr>
            <w:tcW w:w="2551"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47.989</w:t>
            </w:r>
          </w:p>
        </w:tc>
        <w:tc>
          <w:tcPr>
            <w:tcW w:w="1274"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54.087</w:t>
            </w:r>
          </w:p>
        </w:tc>
        <w:tc>
          <w:tcPr>
            <w:tcW w:w="1268"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102.076</w:t>
            </w:r>
          </w:p>
        </w:tc>
        <w:tc>
          <w:tcPr>
            <w:tcW w:w="563" w:type="dxa"/>
            <w:shd w:val="clear" w:color="auto" w:fill="auto"/>
            <w:noWrap/>
            <w:vAlign w:val="center"/>
            <w:hideMark/>
          </w:tcPr>
          <w:p w:rsidR="00877ED7" w:rsidRPr="00852110" w:rsidRDefault="00877ED7" w:rsidP="00852110">
            <w:pPr>
              <w:spacing w:after="0"/>
              <w:ind w:firstLine="0"/>
              <w:jc w:val="right"/>
              <w:rPr>
                <w:rFonts w:ascii="Arial Narrow" w:hAnsi="Arial Narrow" w:cs="Arial"/>
                <w:bCs/>
                <w:color w:val="000000"/>
                <w:sz w:val="16"/>
                <w:szCs w:val="16"/>
              </w:rPr>
            </w:pPr>
            <w:r>
              <w:rPr>
                <w:rFonts w:ascii="Arial Narrow" w:hAnsi="Arial Narrow"/>
                <w:bCs/>
                <w:color w:val="000000"/>
                <w:sz w:val="16"/>
                <w:szCs w:val="16"/>
              </w:rPr>
              <w:t>5</w:t>
            </w:r>
          </w:p>
        </w:tc>
      </w:tr>
      <w:tr w:rsidR="00877ED7" w:rsidRPr="00C054E8" w:rsidTr="00852110">
        <w:trPr>
          <w:trHeight w:val="227"/>
          <w:jc w:val="center"/>
        </w:trPr>
        <w:tc>
          <w:tcPr>
            <w:tcW w:w="3111" w:type="dxa"/>
            <w:shd w:val="clear" w:color="auto" w:fill="auto"/>
            <w:noWrap/>
            <w:vAlign w:val="center"/>
            <w:hideMark/>
          </w:tcPr>
          <w:p w:rsidR="00877ED7" w:rsidRPr="00852110" w:rsidRDefault="00864C2C" w:rsidP="00852110">
            <w:pPr>
              <w:spacing w:after="0"/>
              <w:ind w:firstLine="0"/>
              <w:jc w:val="left"/>
              <w:rPr>
                <w:rFonts w:ascii="Arial Narrow" w:hAnsi="Arial Narrow" w:cs="Arial"/>
                <w:b/>
                <w:bCs/>
                <w:color w:val="000000"/>
                <w:sz w:val="16"/>
                <w:szCs w:val="16"/>
              </w:rPr>
            </w:pPr>
            <w:r>
              <w:rPr>
                <w:rFonts w:ascii="Arial Narrow" w:hAnsi="Arial Narrow"/>
                <w:b/>
                <w:bCs/>
                <w:color w:val="000000"/>
                <w:sz w:val="16"/>
                <w:szCs w:val="16"/>
              </w:rPr>
              <w:t>Aurrekontua, BEZik gabe (salbuetsia)</w:t>
            </w:r>
          </w:p>
        </w:tc>
        <w:tc>
          <w:tcPr>
            <w:tcW w:w="2551"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923.283</w:t>
            </w:r>
          </w:p>
        </w:tc>
        <w:tc>
          <w:tcPr>
            <w:tcW w:w="1274"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1.040.619</w:t>
            </w:r>
          </w:p>
        </w:tc>
        <w:tc>
          <w:tcPr>
            <w:tcW w:w="1268"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1.963.902</w:t>
            </w:r>
          </w:p>
        </w:tc>
        <w:tc>
          <w:tcPr>
            <w:tcW w:w="563" w:type="dxa"/>
            <w:shd w:val="clear" w:color="auto" w:fill="auto"/>
            <w:noWrap/>
            <w:vAlign w:val="center"/>
            <w:hideMark/>
          </w:tcPr>
          <w:p w:rsidR="00877ED7" w:rsidRPr="00852110" w:rsidRDefault="00877ED7" w:rsidP="00852110">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100</w:t>
            </w:r>
          </w:p>
        </w:tc>
      </w:tr>
    </w:tbl>
    <w:p w:rsidR="00877ED7" w:rsidRPr="00B62897" w:rsidRDefault="00546B21" w:rsidP="00B62897">
      <w:pPr>
        <w:pStyle w:val="texto"/>
        <w:spacing w:before="80" w:after="200"/>
        <w:ind w:left="-278"/>
        <w:rPr>
          <w:sz w:val="16"/>
          <w:szCs w:val="16"/>
        </w:rPr>
      </w:pPr>
      <w:r>
        <w:rPr>
          <w:sz w:val="16"/>
          <w:szCs w:val="16"/>
        </w:rPr>
        <w:t>*Gastua “Zaharrentzako zentroen kudeaketa“ fiskalizatu gabeko partidari egoztea</w:t>
      </w:r>
    </w:p>
    <w:p w:rsidR="002F34EF" w:rsidRPr="008B4AC5" w:rsidRDefault="00D04D25" w:rsidP="002F34EF">
      <w:pPr>
        <w:pStyle w:val="texto"/>
      </w:pPr>
      <w:r>
        <w:t>Txosteneko V.2.3 atalean aipatu den bezala, titulartasun pribatuko zentroetan ustiatze-gastuen barruan instalazioak amortizatzeari dagozkionak sartzen dira. Bi zentro horietan, aipagarria da amortizazio horrek duen garrantzia, eta horrek berekin dakar langile-gastuek aurrekontu osoan egiten duten proportzioa tx</w:t>
      </w:r>
      <w:r>
        <w:t>i</w:t>
      </w:r>
      <w:r>
        <w:t>kiagoa izatea eta, bestetik, gastuaren bolumen osoa handitzen du.</w:t>
      </w:r>
    </w:p>
    <w:p w:rsidR="009D4DD8" w:rsidRPr="00ED3F07" w:rsidRDefault="00C231D3" w:rsidP="00ED3F07">
      <w:pPr>
        <w:pStyle w:val="texto"/>
        <w:spacing w:after="260"/>
      </w:pPr>
      <w:r>
        <w:t>Aurrez aipatutako zenbatespen ekonomikoei jarraituz, honako hau da mod</w:t>
      </w:r>
      <w:r>
        <w:t>u</w:t>
      </w:r>
      <w:r>
        <w:t>luen zenbatekoa:</w:t>
      </w:r>
    </w:p>
    <w:tbl>
      <w:tblPr>
        <w:tblW w:w="872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820"/>
        <w:gridCol w:w="141"/>
        <w:gridCol w:w="1634"/>
        <w:gridCol w:w="1448"/>
        <w:gridCol w:w="1136"/>
        <w:gridCol w:w="1444"/>
        <w:gridCol w:w="1104"/>
      </w:tblGrid>
      <w:tr w:rsidR="00877ED7" w:rsidRPr="00953826" w:rsidTr="0083031D">
        <w:trPr>
          <w:trHeight w:val="227"/>
          <w:jc w:val="center"/>
        </w:trPr>
        <w:tc>
          <w:tcPr>
            <w:tcW w:w="1820" w:type="dxa"/>
            <w:shd w:val="clear" w:color="auto" w:fill="8DB3E2" w:themeFill="text2" w:themeFillTint="66"/>
            <w:noWrap/>
            <w:vAlign w:val="center"/>
            <w:hideMark/>
          </w:tcPr>
          <w:p w:rsidR="00877ED7" w:rsidRPr="00953826" w:rsidRDefault="005E57F4" w:rsidP="005E57F4">
            <w:pPr>
              <w:spacing w:after="0"/>
              <w:ind w:firstLine="0"/>
              <w:jc w:val="left"/>
              <w:rPr>
                <w:rFonts w:ascii="Arial" w:hAnsi="Arial" w:cs="Arial"/>
                <w:b/>
                <w:color w:val="000000"/>
                <w:sz w:val="14"/>
                <w:szCs w:val="14"/>
              </w:rPr>
            </w:pPr>
            <w:r>
              <w:rPr>
                <w:rFonts w:ascii="Arial" w:hAnsi="Arial"/>
                <w:b/>
                <w:bCs/>
                <w:color w:val="000000"/>
                <w:sz w:val="14"/>
                <w:szCs w:val="14"/>
              </w:rPr>
              <w:t>Batez besteko tokia</w:t>
            </w:r>
          </w:p>
        </w:tc>
        <w:tc>
          <w:tcPr>
            <w:tcW w:w="1775" w:type="dxa"/>
            <w:gridSpan w:val="2"/>
            <w:shd w:val="clear" w:color="auto" w:fill="8DB3E2" w:themeFill="text2" w:themeFillTint="66"/>
            <w:noWrap/>
            <w:vAlign w:val="center"/>
            <w:hideMark/>
          </w:tcPr>
          <w:p w:rsidR="00204703" w:rsidRPr="00953826" w:rsidRDefault="005E57F4" w:rsidP="005E57F4">
            <w:pPr>
              <w:spacing w:after="0" w:line="240" w:lineRule="atLeast"/>
              <w:ind w:firstLine="0"/>
              <w:jc w:val="right"/>
              <w:rPr>
                <w:rFonts w:ascii="Arial" w:hAnsi="Arial" w:cs="Arial"/>
                <w:b/>
                <w:color w:val="000000"/>
                <w:sz w:val="14"/>
                <w:szCs w:val="14"/>
              </w:rPr>
            </w:pPr>
            <w:r>
              <w:rPr>
                <w:rFonts w:ascii="Arial" w:hAnsi="Arial"/>
                <w:b/>
                <w:color w:val="000000"/>
                <w:sz w:val="14"/>
                <w:szCs w:val="14"/>
              </w:rPr>
              <w:t xml:space="preserve">Egoitza-arreta </w:t>
            </w:r>
          </w:p>
          <w:p w:rsidR="00877ED7" w:rsidRPr="00953826" w:rsidRDefault="00877ED7" w:rsidP="005E57F4">
            <w:pPr>
              <w:spacing w:after="0" w:line="240" w:lineRule="atLeast"/>
              <w:ind w:firstLine="0"/>
              <w:jc w:val="right"/>
              <w:rPr>
                <w:rFonts w:ascii="Arial" w:hAnsi="Arial" w:cs="Arial"/>
                <w:b/>
                <w:color w:val="000000"/>
                <w:sz w:val="14"/>
                <w:szCs w:val="14"/>
              </w:rPr>
            </w:pPr>
          </w:p>
        </w:tc>
        <w:tc>
          <w:tcPr>
            <w:tcW w:w="1448" w:type="dxa"/>
            <w:shd w:val="clear" w:color="auto" w:fill="8DB3E2" w:themeFill="text2" w:themeFillTint="66"/>
            <w:noWrap/>
            <w:vAlign w:val="center"/>
            <w:hideMark/>
          </w:tcPr>
          <w:p w:rsidR="00877ED7" w:rsidRPr="00953826" w:rsidRDefault="003976F9" w:rsidP="005E57F4">
            <w:pPr>
              <w:spacing w:after="0" w:line="240" w:lineRule="atLeast"/>
              <w:ind w:firstLine="0"/>
              <w:jc w:val="right"/>
              <w:rPr>
                <w:rFonts w:ascii="Arial" w:hAnsi="Arial" w:cs="Arial"/>
                <w:b/>
                <w:color w:val="000000"/>
                <w:sz w:val="14"/>
                <w:szCs w:val="14"/>
              </w:rPr>
            </w:pPr>
            <w:proofErr w:type="spellStart"/>
            <w:r>
              <w:rPr>
                <w:rFonts w:ascii="Arial" w:hAnsi="Arial"/>
                <w:b/>
                <w:color w:val="000000"/>
                <w:sz w:val="14"/>
                <w:szCs w:val="14"/>
              </w:rPr>
              <w:t>Psikogeriatria</w:t>
            </w:r>
            <w:proofErr w:type="spellEnd"/>
            <w:r>
              <w:rPr>
                <w:rFonts w:ascii="Arial" w:hAnsi="Arial"/>
                <w:b/>
                <w:color w:val="000000"/>
                <w:sz w:val="14"/>
                <w:szCs w:val="14"/>
              </w:rPr>
              <w:t>*</w:t>
            </w:r>
          </w:p>
        </w:tc>
        <w:tc>
          <w:tcPr>
            <w:tcW w:w="1136" w:type="dxa"/>
            <w:shd w:val="clear" w:color="auto" w:fill="8DB3E2" w:themeFill="text2" w:themeFillTint="66"/>
            <w:noWrap/>
            <w:vAlign w:val="center"/>
            <w:hideMark/>
          </w:tcPr>
          <w:p w:rsidR="00204703" w:rsidRPr="00953826" w:rsidRDefault="005E57F4" w:rsidP="005E57F4">
            <w:pPr>
              <w:spacing w:after="0" w:line="240" w:lineRule="atLeast"/>
              <w:ind w:firstLine="0"/>
              <w:jc w:val="right"/>
              <w:rPr>
                <w:rFonts w:ascii="Arial" w:hAnsi="Arial" w:cs="Arial"/>
                <w:b/>
                <w:color w:val="000000"/>
                <w:sz w:val="14"/>
                <w:szCs w:val="14"/>
              </w:rPr>
            </w:pPr>
            <w:r>
              <w:rPr>
                <w:rFonts w:ascii="Arial" w:hAnsi="Arial"/>
                <w:b/>
                <w:color w:val="000000"/>
                <w:sz w:val="14"/>
                <w:szCs w:val="14"/>
              </w:rPr>
              <w:t xml:space="preserve">Tutoretzapeko etxebizitzak </w:t>
            </w:r>
          </w:p>
          <w:p w:rsidR="00877ED7" w:rsidRPr="00953826" w:rsidRDefault="00877ED7" w:rsidP="005E57F4">
            <w:pPr>
              <w:spacing w:after="0" w:line="240" w:lineRule="atLeast"/>
              <w:ind w:firstLine="0"/>
              <w:jc w:val="right"/>
              <w:rPr>
                <w:rFonts w:ascii="Arial" w:hAnsi="Arial" w:cs="Arial"/>
                <w:b/>
                <w:color w:val="000000"/>
                <w:sz w:val="14"/>
                <w:szCs w:val="14"/>
              </w:rPr>
            </w:pPr>
          </w:p>
        </w:tc>
        <w:tc>
          <w:tcPr>
            <w:tcW w:w="1444" w:type="dxa"/>
            <w:shd w:val="clear" w:color="auto" w:fill="8DB3E2" w:themeFill="text2" w:themeFillTint="66"/>
            <w:noWrap/>
            <w:vAlign w:val="center"/>
            <w:hideMark/>
          </w:tcPr>
          <w:p w:rsidR="00204703" w:rsidRPr="00953826" w:rsidRDefault="005E57F4" w:rsidP="005E57F4">
            <w:pPr>
              <w:spacing w:after="0" w:line="240" w:lineRule="atLeast"/>
              <w:ind w:firstLine="0"/>
              <w:jc w:val="right"/>
              <w:rPr>
                <w:rFonts w:ascii="Arial" w:hAnsi="Arial" w:cs="Arial"/>
                <w:b/>
                <w:color w:val="000000"/>
                <w:sz w:val="14"/>
                <w:szCs w:val="14"/>
              </w:rPr>
            </w:pPr>
            <w:r>
              <w:rPr>
                <w:rFonts w:ascii="Arial" w:hAnsi="Arial"/>
                <w:b/>
                <w:color w:val="000000"/>
                <w:sz w:val="14"/>
                <w:szCs w:val="14"/>
              </w:rPr>
              <w:t xml:space="preserve">Errehabilitazio </w:t>
            </w:r>
            <w:proofErr w:type="spellStart"/>
            <w:r>
              <w:rPr>
                <w:rFonts w:ascii="Arial" w:hAnsi="Arial"/>
                <w:b/>
                <w:color w:val="000000"/>
                <w:sz w:val="14"/>
                <w:szCs w:val="14"/>
              </w:rPr>
              <w:t>psikosoziala</w:t>
            </w:r>
            <w:proofErr w:type="spellEnd"/>
            <w:r>
              <w:rPr>
                <w:rFonts w:ascii="Arial" w:hAnsi="Arial"/>
                <w:b/>
                <w:color w:val="000000"/>
                <w:sz w:val="14"/>
                <w:szCs w:val="14"/>
              </w:rPr>
              <w:t xml:space="preserve"> </w:t>
            </w:r>
          </w:p>
          <w:p w:rsidR="00877ED7" w:rsidRPr="00953826" w:rsidRDefault="00877ED7" w:rsidP="005E57F4">
            <w:pPr>
              <w:spacing w:after="0" w:line="240" w:lineRule="atLeast"/>
              <w:ind w:firstLine="0"/>
              <w:jc w:val="right"/>
              <w:rPr>
                <w:rFonts w:ascii="Arial" w:hAnsi="Arial" w:cs="Arial"/>
                <w:b/>
                <w:color w:val="000000"/>
                <w:sz w:val="14"/>
                <w:szCs w:val="14"/>
              </w:rPr>
            </w:pPr>
          </w:p>
        </w:tc>
        <w:tc>
          <w:tcPr>
            <w:tcW w:w="1104" w:type="dxa"/>
            <w:shd w:val="clear" w:color="auto" w:fill="8DB3E2" w:themeFill="text2" w:themeFillTint="66"/>
            <w:noWrap/>
            <w:vAlign w:val="center"/>
            <w:hideMark/>
          </w:tcPr>
          <w:p w:rsidR="00204703" w:rsidRPr="00953826" w:rsidRDefault="005E57F4" w:rsidP="005E57F4">
            <w:pPr>
              <w:spacing w:after="0" w:line="240" w:lineRule="atLeast"/>
              <w:ind w:firstLine="0"/>
              <w:jc w:val="right"/>
              <w:rPr>
                <w:rFonts w:ascii="Arial" w:hAnsi="Arial" w:cs="Arial"/>
                <w:b/>
                <w:sz w:val="14"/>
                <w:szCs w:val="14"/>
              </w:rPr>
            </w:pPr>
            <w:r>
              <w:rPr>
                <w:rFonts w:ascii="Arial" w:hAnsi="Arial"/>
                <w:b/>
                <w:sz w:val="14"/>
                <w:szCs w:val="14"/>
              </w:rPr>
              <w:t xml:space="preserve">Eguneko zentroa </w:t>
            </w:r>
          </w:p>
          <w:p w:rsidR="00877ED7" w:rsidRPr="00953826" w:rsidRDefault="005E57F4" w:rsidP="005E57F4">
            <w:pPr>
              <w:spacing w:after="0" w:line="240" w:lineRule="atLeast"/>
              <w:ind w:firstLine="0"/>
              <w:jc w:val="right"/>
              <w:rPr>
                <w:rFonts w:ascii="Arial" w:hAnsi="Arial" w:cs="Arial"/>
                <w:b/>
                <w:sz w:val="14"/>
                <w:szCs w:val="14"/>
              </w:rPr>
            </w:pPr>
            <w:r>
              <w:rPr>
                <w:rFonts w:ascii="Arial" w:hAnsi="Arial"/>
                <w:b/>
                <w:sz w:val="14"/>
                <w:szCs w:val="14"/>
              </w:rPr>
              <w:t>Zaharrak*</w:t>
            </w:r>
          </w:p>
        </w:tc>
      </w:tr>
      <w:tr w:rsidR="00877ED7" w:rsidRPr="00204703" w:rsidTr="005E57F4">
        <w:trPr>
          <w:trHeight w:val="227"/>
          <w:jc w:val="center"/>
        </w:trPr>
        <w:tc>
          <w:tcPr>
            <w:tcW w:w="1820" w:type="dxa"/>
            <w:shd w:val="clear" w:color="auto" w:fill="auto"/>
            <w:noWrap/>
            <w:vAlign w:val="bottom"/>
            <w:hideMark/>
          </w:tcPr>
          <w:p w:rsidR="00877ED7" w:rsidRPr="005E57F4" w:rsidRDefault="00267818" w:rsidP="005E57F4">
            <w:pPr>
              <w:spacing w:after="0"/>
              <w:ind w:firstLine="0"/>
              <w:jc w:val="left"/>
              <w:rPr>
                <w:rFonts w:ascii="Arial Narrow" w:hAnsi="Arial Narrow" w:cs="Arial"/>
                <w:bCs/>
                <w:color w:val="000000"/>
                <w:sz w:val="16"/>
                <w:szCs w:val="16"/>
              </w:rPr>
            </w:pPr>
            <w:r>
              <w:rPr>
                <w:rFonts w:ascii="Arial Narrow" w:hAnsi="Arial Narrow"/>
                <w:bCs/>
                <w:color w:val="000000"/>
                <w:sz w:val="16"/>
                <w:szCs w:val="16"/>
              </w:rPr>
              <w:lastRenderedPageBreak/>
              <w:t xml:space="preserve">Aita </w:t>
            </w:r>
            <w:proofErr w:type="spellStart"/>
            <w:r>
              <w:rPr>
                <w:rFonts w:ascii="Arial Narrow" w:hAnsi="Arial Narrow"/>
                <w:bCs/>
                <w:color w:val="000000"/>
                <w:sz w:val="16"/>
                <w:szCs w:val="16"/>
              </w:rPr>
              <w:t>Menni</w:t>
            </w:r>
            <w:proofErr w:type="spellEnd"/>
            <w:r>
              <w:rPr>
                <w:rFonts w:ascii="Arial Narrow" w:hAnsi="Arial Narrow"/>
                <w:bCs/>
                <w:color w:val="000000"/>
                <w:sz w:val="16"/>
                <w:szCs w:val="16"/>
              </w:rPr>
              <w:t xml:space="preserve"> zentroko tokiak</w:t>
            </w:r>
          </w:p>
        </w:tc>
        <w:tc>
          <w:tcPr>
            <w:tcW w:w="1775" w:type="dxa"/>
            <w:gridSpan w:val="2"/>
            <w:shd w:val="clear" w:color="auto" w:fill="auto"/>
            <w:noWrap/>
            <w:vAlign w:val="center"/>
            <w:hideMark/>
          </w:tcPr>
          <w:p w:rsidR="00877ED7" w:rsidRPr="005E57F4" w:rsidRDefault="00877ED7" w:rsidP="005E57F4">
            <w:pPr>
              <w:spacing w:after="0"/>
              <w:ind w:firstLine="0"/>
              <w:jc w:val="right"/>
              <w:rPr>
                <w:rFonts w:ascii="Arial Narrow" w:hAnsi="Arial Narrow" w:cs="Arial"/>
                <w:bCs/>
                <w:color w:val="000000"/>
                <w:sz w:val="16"/>
                <w:szCs w:val="16"/>
              </w:rPr>
            </w:pPr>
            <w:r>
              <w:rPr>
                <w:rFonts w:ascii="Arial Narrow" w:hAnsi="Arial Narrow"/>
                <w:bCs/>
                <w:color w:val="000000"/>
                <w:sz w:val="16"/>
                <w:szCs w:val="16"/>
              </w:rPr>
              <w:t>42</w:t>
            </w:r>
          </w:p>
        </w:tc>
        <w:tc>
          <w:tcPr>
            <w:tcW w:w="1448"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30</w:t>
            </w:r>
          </w:p>
        </w:tc>
        <w:tc>
          <w:tcPr>
            <w:tcW w:w="1136"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18</w:t>
            </w:r>
          </w:p>
        </w:tc>
        <w:tc>
          <w:tcPr>
            <w:tcW w:w="1444"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18</w:t>
            </w:r>
          </w:p>
        </w:tc>
        <w:tc>
          <w:tcPr>
            <w:tcW w:w="1104"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sz w:val="16"/>
                <w:szCs w:val="16"/>
              </w:rPr>
            </w:pPr>
            <w:r>
              <w:rPr>
                <w:rFonts w:ascii="Arial Narrow" w:hAnsi="Arial Narrow"/>
                <w:sz w:val="16"/>
                <w:szCs w:val="16"/>
              </w:rPr>
              <w:t>30</w:t>
            </w:r>
          </w:p>
        </w:tc>
      </w:tr>
      <w:tr w:rsidR="00877ED7" w:rsidRPr="00204703" w:rsidTr="005E57F4">
        <w:trPr>
          <w:trHeight w:val="227"/>
          <w:jc w:val="center"/>
        </w:trPr>
        <w:tc>
          <w:tcPr>
            <w:tcW w:w="1820" w:type="dxa"/>
            <w:shd w:val="clear" w:color="auto" w:fill="auto"/>
            <w:noWrap/>
            <w:vAlign w:val="bottom"/>
            <w:hideMark/>
          </w:tcPr>
          <w:p w:rsidR="00877ED7" w:rsidRPr="005E57F4" w:rsidRDefault="00267818" w:rsidP="005E57F4">
            <w:pPr>
              <w:spacing w:after="0"/>
              <w:ind w:firstLine="0"/>
              <w:jc w:val="left"/>
              <w:rPr>
                <w:rFonts w:ascii="Arial Narrow" w:hAnsi="Arial Narrow" w:cs="Arial"/>
                <w:bCs/>
                <w:color w:val="000000"/>
                <w:sz w:val="16"/>
                <w:szCs w:val="16"/>
              </w:rPr>
            </w:pPr>
            <w:r>
              <w:rPr>
                <w:rFonts w:ascii="Arial Narrow" w:hAnsi="Arial Narrow"/>
                <w:bCs/>
                <w:color w:val="000000"/>
                <w:sz w:val="16"/>
                <w:szCs w:val="16"/>
              </w:rPr>
              <w:t xml:space="preserve">Benito </w:t>
            </w:r>
            <w:proofErr w:type="spellStart"/>
            <w:r>
              <w:rPr>
                <w:rFonts w:ascii="Arial Narrow" w:hAnsi="Arial Narrow"/>
                <w:bCs/>
                <w:color w:val="000000"/>
                <w:sz w:val="16"/>
                <w:szCs w:val="16"/>
              </w:rPr>
              <w:t>Menni</w:t>
            </w:r>
            <w:proofErr w:type="spellEnd"/>
            <w:r>
              <w:rPr>
                <w:rFonts w:ascii="Arial Narrow" w:hAnsi="Arial Narrow"/>
                <w:bCs/>
                <w:color w:val="000000"/>
                <w:sz w:val="16"/>
                <w:szCs w:val="16"/>
              </w:rPr>
              <w:t xml:space="preserve"> zentroko tokiak</w:t>
            </w:r>
          </w:p>
        </w:tc>
        <w:tc>
          <w:tcPr>
            <w:tcW w:w="1775" w:type="dxa"/>
            <w:gridSpan w:val="2"/>
            <w:shd w:val="clear" w:color="auto" w:fill="auto"/>
            <w:noWrap/>
            <w:vAlign w:val="center"/>
            <w:hideMark/>
          </w:tcPr>
          <w:p w:rsidR="00877ED7" w:rsidRPr="005E57F4" w:rsidRDefault="00877ED7" w:rsidP="005E57F4">
            <w:pPr>
              <w:spacing w:after="0"/>
              <w:ind w:firstLine="0"/>
              <w:jc w:val="right"/>
              <w:rPr>
                <w:rFonts w:ascii="Arial Narrow" w:hAnsi="Arial Narrow" w:cs="Arial"/>
                <w:bCs/>
                <w:color w:val="000000"/>
                <w:sz w:val="16"/>
                <w:szCs w:val="16"/>
              </w:rPr>
            </w:pPr>
            <w:r>
              <w:rPr>
                <w:rFonts w:ascii="Arial Narrow" w:hAnsi="Arial Narrow"/>
                <w:bCs/>
                <w:color w:val="000000"/>
                <w:sz w:val="16"/>
                <w:szCs w:val="16"/>
              </w:rPr>
              <w:t>40</w:t>
            </w:r>
          </w:p>
        </w:tc>
        <w:tc>
          <w:tcPr>
            <w:tcW w:w="1448"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45</w:t>
            </w:r>
          </w:p>
        </w:tc>
        <w:tc>
          <w:tcPr>
            <w:tcW w:w="1136"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 </w:t>
            </w:r>
          </w:p>
        </w:tc>
        <w:tc>
          <w:tcPr>
            <w:tcW w:w="1444"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 </w:t>
            </w:r>
          </w:p>
        </w:tc>
        <w:tc>
          <w:tcPr>
            <w:tcW w:w="1104" w:type="dxa"/>
            <w:shd w:val="clear" w:color="auto" w:fill="auto"/>
            <w:noWrap/>
            <w:vAlign w:val="center"/>
            <w:hideMark/>
          </w:tcPr>
          <w:p w:rsidR="00877ED7" w:rsidRPr="00204703" w:rsidRDefault="00877ED7" w:rsidP="005E57F4">
            <w:pPr>
              <w:spacing w:after="0" w:line="240" w:lineRule="atLeast"/>
              <w:ind w:firstLine="0"/>
              <w:jc w:val="right"/>
              <w:rPr>
                <w:rFonts w:ascii="Arial Narrow" w:hAnsi="Arial Narrow"/>
                <w:sz w:val="16"/>
                <w:szCs w:val="16"/>
              </w:rPr>
            </w:pPr>
            <w:r>
              <w:rPr>
                <w:rFonts w:ascii="Arial Narrow" w:hAnsi="Arial Narrow"/>
                <w:sz w:val="16"/>
                <w:szCs w:val="16"/>
              </w:rPr>
              <w:t> </w:t>
            </w:r>
          </w:p>
        </w:tc>
      </w:tr>
      <w:tr w:rsidR="00877ED7" w:rsidRPr="005E57F4" w:rsidTr="005E57F4">
        <w:trPr>
          <w:trHeight w:val="227"/>
          <w:jc w:val="center"/>
        </w:trPr>
        <w:tc>
          <w:tcPr>
            <w:tcW w:w="1820" w:type="dxa"/>
            <w:shd w:val="clear" w:color="auto" w:fill="auto"/>
            <w:noWrap/>
            <w:vAlign w:val="bottom"/>
            <w:hideMark/>
          </w:tcPr>
          <w:p w:rsidR="00877ED7" w:rsidRPr="005E57F4" w:rsidRDefault="00267818" w:rsidP="005E57F4">
            <w:pPr>
              <w:spacing w:after="0"/>
              <w:ind w:firstLine="0"/>
              <w:jc w:val="left"/>
              <w:rPr>
                <w:rFonts w:ascii="Arial Narrow" w:hAnsi="Arial Narrow" w:cs="Arial"/>
                <w:b/>
                <w:bCs/>
                <w:color w:val="000000"/>
                <w:sz w:val="16"/>
                <w:szCs w:val="16"/>
              </w:rPr>
            </w:pPr>
            <w:r>
              <w:rPr>
                <w:rFonts w:ascii="Arial Narrow" w:hAnsi="Arial Narrow"/>
                <w:b/>
                <w:bCs/>
                <w:color w:val="000000"/>
                <w:sz w:val="16"/>
                <w:szCs w:val="16"/>
              </w:rPr>
              <w:t>Tokiak, guztira</w:t>
            </w:r>
          </w:p>
        </w:tc>
        <w:tc>
          <w:tcPr>
            <w:tcW w:w="1775" w:type="dxa"/>
            <w:gridSpan w:val="2"/>
            <w:shd w:val="clear" w:color="auto" w:fill="auto"/>
            <w:noWrap/>
            <w:vAlign w:val="center"/>
            <w:hideMark/>
          </w:tcPr>
          <w:p w:rsidR="00877ED7" w:rsidRPr="005E57F4" w:rsidRDefault="00877ED7" w:rsidP="005E57F4">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82</w:t>
            </w:r>
          </w:p>
        </w:tc>
        <w:tc>
          <w:tcPr>
            <w:tcW w:w="1448" w:type="dxa"/>
            <w:shd w:val="clear" w:color="auto" w:fill="auto"/>
            <w:noWrap/>
            <w:vAlign w:val="center"/>
            <w:hideMark/>
          </w:tcPr>
          <w:p w:rsidR="00877ED7" w:rsidRPr="005E57F4" w:rsidRDefault="00877ED7" w:rsidP="005E57F4">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75</w:t>
            </w:r>
          </w:p>
        </w:tc>
        <w:tc>
          <w:tcPr>
            <w:tcW w:w="1136" w:type="dxa"/>
            <w:shd w:val="clear" w:color="auto" w:fill="auto"/>
            <w:noWrap/>
            <w:vAlign w:val="center"/>
            <w:hideMark/>
          </w:tcPr>
          <w:p w:rsidR="00877ED7" w:rsidRPr="005E57F4" w:rsidRDefault="00877ED7" w:rsidP="005E57F4">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18</w:t>
            </w:r>
          </w:p>
        </w:tc>
        <w:tc>
          <w:tcPr>
            <w:tcW w:w="1444" w:type="dxa"/>
            <w:shd w:val="clear" w:color="auto" w:fill="auto"/>
            <w:noWrap/>
            <w:vAlign w:val="center"/>
            <w:hideMark/>
          </w:tcPr>
          <w:p w:rsidR="00877ED7" w:rsidRPr="005E57F4" w:rsidRDefault="00877ED7" w:rsidP="005E57F4">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18</w:t>
            </w:r>
          </w:p>
        </w:tc>
        <w:tc>
          <w:tcPr>
            <w:tcW w:w="1104" w:type="dxa"/>
            <w:shd w:val="clear" w:color="auto" w:fill="auto"/>
            <w:noWrap/>
            <w:vAlign w:val="center"/>
            <w:hideMark/>
          </w:tcPr>
          <w:p w:rsidR="00877ED7" w:rsidRPr="005E57F4" w:rsidRDefault="00877ED7" w:rsidP="005E57F4">
            <w:pPr>
              <w:spacing w:after="0" w:line="240" w:lineRule="atLeast"/>
              <w:ind w:firstLine="0"/>
              <w:jc w:val="right"/>
              <w:rPr>
                <w:rFonts w:ascii="Arial Narrow" w:hAnsi="Arial Narrow"/>
                <w:b/>
                <w:sz w:val="16"/>
                <w:szCs w:val="16"/>
              </w:rPr>
            </w:pPr>
            <w:r>
              <w:rPr>
                <w:rFonts w:ascii="Arial Narrow" w:hAnsi="Arial Narrow"/>
                <w:b/>
                <w:sz w:val="16"/>
                <w:szCs w:val="16"/>
              </w:rPr>
              <w:t>30</w:t>
            </w:r>
          </w:p>
        </w:tc>
      </w:tr>
      <w:tr w:rsidR="00360D0F" w:rsidRPr="005E57F4" w:rsidTr="005E57F4">
        <w:trPr>
          <w:trHeight w:val="227"/>
          <w:jc w:val="center"/>
        </w:trPr>
        <w:tc>
          <w:tcPr>
            <w:tcW w:w="1820" w:type="dxa"/>
            <w:shd w:val="clear" w:color="auto" w:fill="auto"/>
            <w:noWrap/>
            <w:vAlign w:val="bottom"/>
          </w:tcPr>
          <w:p w:rsidR="00360D0F" w:rsidRPr="005E57F4" w:rsidRDefault="00360D0F" w:rsidP="005E57F4">
            <w:pPr>
              <w:spacing w:after="0"/>
              <w:ind w:firstLine="0"/>
              <w:jc w:val="left"/>
              <w:rPr>
                <w:rFonts w:ascii="Arial Narrow" w:hAnsi="Arial Narrow" w:cs="Arial"/>
                <w:b/>
                <w:bCs/>
                <w:color w:val="000000"/>
                <w:sz w:val="16"/>
                <w:szCs w:val="16"/>
              </w:rPr>
            </w:pPr>
            <w:r>
              <w:rPr>
                <w:rFonts w:ascii="Arial Narrow" w:hAnsi="Arial Narrow"/>
                <w:b/>
                <w:bCs/>
                <w:color w:val="000000"/>
                <w:sz w:val="16"/>
                <w:szCs w:val="16"/>
              </w:rPr>
              <w:t>Aurrekontua, guztira</w:t>
            </w:r>
          </w:p>
        </w:tc>
        <w:tc>
          <w:tcPr>
            <w:tcW w:w="1775" w:type="dxa"/>
            <w:gridSpan w:val="2"/>
            <w:shd w:val="clear" w:color="auto" w:fill="auto"/>
            <w:noWrap/>
            <w:vAlign w:val="center"/>
          </w:tcPr>
          <w:p w:rsidR="00360D0F" w:rsidRPr="005E57F4" w:rsidRDefault="00360D0F" w:rsidP="005E57F4">
            <w:pPr>
              <w:spacing w:after="0"/>
              <w:ind w:firstLine="0"/>
              <w:jc w:val="right"/>
              <w:rPr>
                <w:rFonts w:ascii="Arial Narrow" w:hAnsi="Arial Narrow" w:cs="Arial"/>
                <w:b/>
                <w:bCs/>
                <w:color w:val="000000"/>
                <w:sz w:val="16"/>
                <w:szCs w:val="16"/>
              </w:rPr>
            </w:pPr>
            <w:r>
              <w:rPr>
                <w:rFonts w:ascii="Arial Narrow" w:hAnsi="Arial Narrow"/>
                <w:b/>
                <w:bCs/>
                <w:color w:val="000000"/>
                <w:sz w:val="16"/>
                <w:szCs w:val="16"/>
              </w:rPr>
              <w:t>1.970.167</w:t>
            </w:r>
          </w:p>
        </w:tc>
        <w:tc>
          <w:tcPr>
            <w:tcW w:w="1448" w:type="dxa"/>
            <w:shd w:val="clear" w:color="auto" w:fill="auto"/>
            <w:noWrap/>
            <w:vAlign w:val="center"/>
          </w:tcPr>
          <w:p w:rsidR="00360D0F" w:rsidRPr="005E57F4" w:rsidRDefault="00360D0F" w:rsidP="005E57F4">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1.774.962</w:t>
            </w:r>
          </w:p>
        </w:tc>
        <w:tc>
          <w:tcPr>
            <w:tcW w:w="1136" w:type="dxa"/>
            <w:shd w:val="clear" w:color="auto" w:fill="auto"/>
            <w:noWrap/>
            <w:vAlign w:val="center"/>
          </w:tcPr>
          <w:p w:rsidR="00360D0F" w:rsidRPr="005E57F4" w:rsidRDefault="00360D0F" w:rsidP="005E57F4">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224.219</w:t>
            </w:r>
          </w:p>
        </w:tc>
        <w:tc>
          <w:tcPr>
            <w:tcW w:w="1444" w:type="dxa"/>
            <w:shd w:val="clear" w:color="auto" w:fill="auto"/>
            <w:noWrap/>
            <w:vAlign w:val="center"/>
          </w:tcPr>
          <w:p w:rsidR="00360D0F" w:rsidRPr="005E57F4" w:rsidRDefault="00360D0F" w:rsidP="005E57F4">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85.797</w:t>
            </w:r>
          </w:p>
        </w:tc>
        <w:tc>
          <w:tcPr>
            <w:tcW w:w="1104" w:type="dxa"/>
            <w:shd w:val="clear" w:color="auto" w:fill="auto"/>
            <w:noWrap/>
            <w:vAlign w:val="center"/>
          </w:tcPr>
          <w:p w:rsidR="00360D0F" w:rsidRPr="005E57F4" w:rsidRDefault="00360D0F" w:rsidP="005E57F4">
            <w:pPr>
              <w:spacing w:after="0" w:line="240" w:lineRule="atLeast"/>
              <w:ind w:firstLine="0"/>
              <w:jc w:val="right"/>
              <w:rPr>
                <w:rFonts w:ascii="Arial Narrow" w:hAnsi="Arial Narrow"/>
                <w:b/>
                <w:sz w:val="16"/>
                <w:szCs w:val="16"/>
              </w:rPr>
            </w:pPr>
            <w:r>
              <w:rPr>
                <w:rFonts w:ascii="Arial Narrow" w:hAnsi="Arial Narrow"/>
                <w:b/>
                <w:sz w:val="16"/>
                <w:szCs w:val="16"/>
              </w:rPr>
              <w:t>213.669</w:t>
            </w:r>
          </w:p>
        </w:tc>
      </w:tr>
      <w:tr w:rsidR="00877ED7" w:rsidRPr="00204703" w:rsidTr="005E57F4">
        <w:trPr>
          <w:trHeight w:val="227"/>
          <w:jc w:val="center"/>
        </w:trPr>
        <w:tc>
          <w:tcPr>
            <w:tcW w:w="1961" w:type="dxa"/>
            <w:gridSpan w:val="2"/>
            <w:shd w:val="clear" w:color="auto" w:fill="auto"/>
            <w:noWrap/>
            <w:vAlign w:val="bottom"/>
            <w:hideMark/>
          </w:tcPr>
          <w:p w:rsidR="00877ED7" w:rsidRPr="005E57F4" w:rsidRDefault="00267818" w:rsidP="005E57F4">
            <w:pPr>
              <w:spacing w:after="0"/>
              <w:ind w:firstLine="0"/>
              <w:jc w:val="left"/>
              <w:rPr>
                <w:rFonts w:ascii="Arial Narrow" w:hAnsi="Arial Narrow" w:cs="Arial"/>
                <w:b/>
                <w:bCs/>
                <w:color w:val="000000"/>
                <w:sz w:val="16"/>
                <w:szCs w:val="16"/>
              </w:rPr>
            </w:pPr>
            <w:r>
              <w:rPr>
                <w:rFonts w:ascii="Arial Narrow" w:hAnsi="Arial Narrow"/>
                <w:b/>
                <w:bCs/>
                <w:color w:val="000000"/>
                <w:sz w:val="16"/>
                <w:szCs w:val="16"/>
              </w:rPr>
              <w:t xml:space="preserve">Urteko modulua </w:t>
            </w:r>
          </w:p>
        </w:tc>
        <w:tc>
          <w:tcPr>
            <w:tcW w:w="163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24.026</w:t>
            </w:r>
          </w:p>
        </w:tc>
        <w:tc>
          <w:tcPr>
            <w:tcW w:w="1448"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23.666</w:t>
            </w:r>
          </w:p>
        </w:tc>
        <w:tc>
          <w:tcPr>
            <w:tcW w:w="1136"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12.457</w:t>
            </w:r>
          </w:p>
        </w:tc>
        <w:tc>
          <w:tcPr>
            <w:tcW w:w="144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4.767</w:t>
            </w:r>
          </w:p>
        </w:tc>
        <w:tc>
          <w:tcPr>
            <w:tcW w:w="110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sz w:val="16"/>
                <w:szCs w:val="16"/>
              </w:rPr>
            </w:pPr>
            <w:r>
              <w:rPr>
                <w:rFonts w:ascii="Arial Narrow" w:hAnsi="Arial Narrow"/>
                <w:b/>
                <w:sz w:val="16"/>
                <w:szCs w:val="16"/>
              </w:rPr>
              <w:t>7.122</w:t>
            </w:r>
          </w:p>
        </w:tc>
      </w:tr>
      <w:tr w:rsidR="00877ED7" w:rsidRPr="00204703" w:rsidTr="005E57F4">
        <w:trPr>
          <w:trHeight w:val="227"/>
          <w:jc w:val="center"/>
        </w:trPr>
        <w:tc>
          <w:tcPr>
            <w:tcW w:w="1961" w:type="dxa"/>
            <w:gridSpan w:val="2"/>
            <w:shd w:val="clear" w:color="auto" w:fill="auto"/>
            <w:noWrap/>
            <w:vAlign w:val="bottom"/>
            <w:hideMark/>
          </w:tcPr>
          <w:p w:rsidR="00877ED7" w:rsidRPr="005E57F4" w:rsidRDefault="00267818" w:rsidP="005E57F4">
            <w:pPr>
              <w:spacing w:after="0"/>
              <w:ind w:firstLine="0"/>
              <w:jc w:val="left"/>
              <w:rPr>
                <w:rFonts w:ascii="Arial Narrow" w:hAnsi="Arial Narrow" w:cs="Arial"/>
                <w:b/>
                <w:bCs/>
                <w:color w:val="000000"/>
                <w:sz w:val="16"/>
                <w:szCs w:val="16"/>
              </w:rPr>
            </w:pPr>
            <w:r>
              <w:rPr>
                <w:rFonts w:ascii="Arial Narrow" w:hAnsi="Arial Narrow"/>
                <w:b/>
                <w:bCs/>
                <w:color w:val="000000"/>
                <w:sz w:val="16"/>
                <w:szCs w:val="16"/>
              </w:rPr>
              <w:t xml:space="preserve">Hileko modulua </w:t>
            </w:r>
          </w:p>
        </w:tc>
        <w:tc>
          <w:tcPr>
            <w:tcW w:w="163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2.002</w:t>
            </w:r>
          </w:p>
        </w:tc>
        <w:tc>
          <w:tcPr>
            <w:tcW w:w="1448"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1.972</w:t>
            </w:r>
          </w:p>
        </w:tc>
        <w:tc>
          <w:tcPr>
            <w:tcW w:w="1136"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1.038</w:t>
            </w:r>
          </w:p>
        </w:tc>
        <w:tc>
          <w:tcPr>
            <w:tcW w:w="144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color w:val="000000"/>
                <w:sz w:val="16"/>
                <w:szCs w:val="16"/>
              </w:rPr>
            </w:pPr>
            <w:r>
              <w:rPr>
                <w:rFonts w:ascii="Arial Narrow" w:hAnsi="Arial Narrow"/>
                <w:b/>
                <w:color w:val="000000"/>
                <w:sz w:val="16"/>
                <w:szCs w:val="16"/>
              </w:rPr>
              <w:t>397</w:t>
            </w:r>
          </w:p>
        </w:tc>
        <w:tc>
          <w:tcPr>
            <w:tcW w:w="1104" w:type="dxa"/>
            <w:shd w:val="clear" w:color="auto" w:fill="auto"/>
            <w:noWrap/>
            <w:vAlign w:val="center"/>
            <w:hideMark/>
          </w:tcPr>
          <w:p w:rsidR="00877ED7" w:rsidRPr="00204703" w:rsidRDefault="00877ED7" w:rsidP="00204703">
            <w:pPr>
              <w:spacing w:after="0" w:line="240" w:lineRule="atLeast"/>
              <w:ind w:firstLine="0"/>
              <w:jc w:val="right"/>
              <w:rPr>
                <w:rFonts w:ascii="Arial Narrow" w:hAnsi="Arial Narrow"/>
                <w:b/>
                <w:sz w:val="16"/>
                <w:szCs w:val="16"/>
              </w:rPr>
            </w:pPr>
            <w:r>
              <w:rPr>
                <w:rFonts w:ascii="Arial Narrow" w:hAnsi="Arial Narrow"/>
                <w:b/>
                <w:sz w:val="16"/>
                <w:szCs w:val="16"/>
              </w:rPr>
              <w:t>594</w:t>
            </w:r>
          </w:p>
        </w:tc>
      </w:tr>
    </w:tbl>
    <w:p w:rsidR="00F307DC" w:rsidRPr="00ED3F07" w:rsidRDefault="00996CB6" w:rsidP="00ED3F07">
      <w:pPr>
        <w:pStyle w:val="texto"/>
        <w:spacing w:before="80" w:after="320"/>
        <w:rPr>
          <w:sz w:val="16"/>
          <w:szCs w:val="16"/>
        </w:rPr>
      </w:pPr>
      <w:r>
        <w:rPr>
          <w:sz w:val="16"/>
          <w:szCs w:val="16"/>
        </w:rPr>
        <w:t>*Gastua “Zaharrentzako zentroen kudeaketa“ fiskalizatu gabeko partidari egoztea</w:t>
      </w:r>
    </w:p>
    <w:p w:rsidR="00877ED7" w:rsidRPr="007F3931" w:rsidRDefault="00382B6B" w:rsidP="007F3931">
      <w:pPr>
        <w:pStyle w:val="texto"/>
        <w:spacing w:before="240" w:after="200"/>
        <w:rPr>
          <w:rFonts w:ascii="Arial" w:hAnsi="Arial" w:cs="Arial"/>
          <w:sz w:val="24"/>
        </w:rPr>
      </w:pPr>
      <w:r>
        <w:rPr>
          <w:rFonts w:ascii="Arial" w:hAnsi="Arial"/>
          <w:sz w:val="24"/>
        </w:rPr>
        <w:t>Adingabearentzako arretaren arloa</w:t>
      </w:r>
    </w:p>
    <w:p w:rsidR="00877ED7" w:rsidRDefault="00496385" w:rsidP="00B403DB">
      <w:pPr>
        <w:pStyle w:val="texto"/>
      </w:pPr>
      <w:r>
        <w:t xml:space="preserve">Zenbatespen ekonomikoa egin da Eskubide Sozialetako Departamentuak kontratatutako zerbitzuak kudeatzen dituzten entitate batzuen lansarien batez bestekoa hartuz. </w:t>
      </w:r>
    </w:p>
    <w:p w:rsidR="00EE365B" w:rsidRDefault="00EE365B" w:rsidP="002344EA">
      <w:pPr>
        <w:pStyle w:val="texto"/>
      </w:pPr>
      <w:r>
        <w:t>4. eranskinean, honako xehetasun hauek ematen dira: kontratu bakoitzeko r</w:t>
      </w:r>
      <w:r>
        <w:t>a</w:t>
      </w:r>
      <w:r>
        <w:t>tioen informazioa, lansari-egitura eta kalkulu xeherako gainerako osagaien aplikazioa. Informazioa, gastuaren zenbatespena eta banakako moduluaren ka</w:t>
      </w:r>
      <w:r>
        <w:t>l</w:t>
      </w:r>
      <w:r>
        <w:t>kulua gehituta, ondoren azaltzen dira berrikusitako kontratu bakoitzean.</w:t>
      </w:r>
    </w:p>
    <w:p w:rsidR="00877ED7" w:rsidRPr="007F3931" w:rsidRDefault="00877ED7" w:rsidP="003A3F6B">
      <w:pPr>
        <w:pStyle w:val="texto"/>
        <w:spacing w:before="300" w:after="200"/>
        <w:rPr>
          <w:rFonts w:ascii="Arial" w:hAnsi="Arial" w:cs="Arial"/>
          <w:sz w:val="24"/>
        </w:rPr>
      </w:pPr>
      <w:r>
        <w:rPr>
          <w:rFonts w:ascii="Arial" w:hAnsi="Arial"/>
          <w:sz w:val="24"/>
        </w:rPr>
        <w:t>Familia-orientazioko eta -bitartekotzako zerbitzuak</w:t>
      </w:r>
    </w:p>
    <w:p w:rsidR="00877ED7" w:rsidRPr="00B403DB" w:rsidRDefault="00877ED7" w:rsidP="003A3F6B">
      <w:pPr>
        <w:pStyle w:val="texto"/>
        <w:spacing w:after="180"/>
      </w:pPr>
      <w:r>
        <w:t xml:space="preserve">2016an </w:t>
      </w:r>
      <w:proofErr w:type="spellStart"/>
      <w:r>
        <w:t>lizitatutako</w:t>
      </w:r>
      <w:proofErr w:type="spellEnd"/>
      <w:r>
        <w:t xml:space="preserve"> espediente horiei aplikatzekoa zaie 6/2006 Foru Lege</w:t>
      </w:r>
      <w:r>
        <w:t>a</w:t>
      </w:r>
      <w:r>
        <w:t>ren 49. artikulua, 2015ean egindako aldaketaren ondoren; horrenbestez, lansari-bermeen betetzeari dagokion klausula sartzeari buruzko aipamena jaso da. H</w:t>
      </w:r>
      <w:r>
        <w:t>a</w:t>
      </w:r>
      <w:r>
        <w:t>laber, Nafarroako Gobernuaren 2012ko ekainaren 13ko Erabakia aplikatuz, prezioak ez berrikusteari buruzko dagokion klausula jaso da; hori dela eta, on</w:t>
      </w:r>
      <w:r>
        <w:t>e</w:t>
      </w:r>
      <w:r>
        <w:t>tsitako modulua bera da kontratuaren indarraldi osoan zehar.</w:t>
      </w:r>
    </w:p>
    <w:p w:rsidR="00877ED7" w:rsidRPr="00181DBA" w:rsidRDefault="00877ED7" w:rsidP="00E17D8E">
      <w:pPr>
        <w:pStyle w:val="texto"/>
        <w:spacing w:after="280"/>
        <w:rPr>
          <w:spacing w:val="2"/>
        </w:rPr>
      </w:pPr>
      <w:r>
        <w:t>Honako hau da zerbitzuko gastuen egitura eta zenbatespen ekonomikoa:</w:t>
      </w:r>
    </w:p>
    <w:tbl>
      <w:tblPr>
        <w:tblW w:w="8742"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40"/>
        <w:gridCol w:w="1967"/>
        <w:gridCol w:w="2126"/>
        <w:gridCol w:w="709"/>
        <w:gridCol w:w="1733"/>
        <w:gridCol w:w="567"/>
      </w:tblGrid>
      <w:tr w:rsidR="00877ED7" w:rsidRPr="005A6F82" w:rsidTr="00B927D3">
        <w:trPr>
          <w:trHeight w:val="312"/>
          <w:jc w:val="center"/>
        </w:trPr>
        <w:tc>
          <w:tcPr>
            <w:tcW w:w="1640" w:type="dxa"/>
            <w:tcBorders>
              <w:bottom w:val="single" w:sz="4" w:space="0" w:color="auto"/>
            </w:tcBorders>
            <w:shd w:val="clear" w:color="auto" w:fill="8DB3E2" w:themeFill="text2" w:themeFillTint="66"/>
            <w:noWrap/>
            <w:hideMark/>
          </w:tcPr>
          <w:p w:rsidR="00877ED7" w:rsidRPr="005A6F82" w:rsidRDefault="00877ED7" w:rsidP="00B927D3">
            <w:pPr>
              <w:spacing w:after="0" w:line="240" w:lineRule="atLeast"/>
              <w:ind w:firstLine="0"/>
              <w:jc w:val="left"/>
              <w:rPr>
                <w:rFonts w:ascii="Arial" w:hAnsi="Arial" w:cs="Arial"/>
                <w:b/>
                <w:bCs/>
                <w:color w:val="000000"/>
                <w:sz w:val="16"/>
                <w:szCs w:val="16"/>
                <w:lang w:val="es-ES" w:eastAsia="es-ES"/>
              </w:rPr>
            </w:pPr>
          </w:p>
        </w:tc>
        <w:tc>
          <w:tcPr>
            <w:tcW w:w="1967" w:type="dxa"/>
            <w:tcBorders>
              <w:bottom w:val="single" w:sz="4" w:space="0" w:color="auto"/>
            </w:tcBorders>
            <w:shd w:val="clear" w:color="auto" w:fill="8DB3E2" w:themeFill="text2" w:themeFillTint="66"/>
            <w:noWrap/>
            <w:hideMark/>
          </w:tcPr>
          <w:p w:rsidR="00877ED7" w:rsidRPr="005A6F82" w:rsidRDefault="00877ED7" w:rsidP="00B927D3">
            <w:pPr>
              <w:spacing w:after="0" w:line="240" w:lineRule="atLeast"/>
              <w:ind w:firstLine="0"/>
              <w:jc w:val="left"/>
              <w:rPr>
                <w:rFonts w:ascii="Arial" w:hAnsi="Arial" w:cs="Arial"/>
                <w:b/>
                <w:bCs/>
                <w:color w:val="000000"/>
                <w:sz w:val="16"/>
                <w:szCs w:val="16"/>
                <w:lang w:val="es-ES" w:eastAsia="es-ES"/>
              </w:rPr>
            </w:pPr>
          </w:p>
        </w:tc>
        <w:tc>
          <w:tcPr>
            <w:tcW w:w="2126" w:type="dxa"/>
            <w:tcBorders>
              <w:bottom w:val="single" w:sz="4" w:space="0" w:color="auto"/>
            </w:tcBorders>
            <w:shd w:val="clear" w:color="auto" w:fill="8DB3E2" w:themeFill="text2" w:themeFillTint="66"/>
            <w:noWrap/>
            <w:hideMark/>
          </w:tcPr>
          <w:p w:rsidR="00877ED7" w:rsidRPr="005A6F82" w:rsidRDefault="00953826" w:rsidP="00B927D3">
            <w:pPr>
              <w:spacing w:after="0" w:line="240" w:lineRule="atLeast"/>
              <w:ind w:firstLine="0"/>
              <w:jc w:val="right"/>
              <w:rPr>
                <w:rFonts w:ascii="Arial" w:hAnsi="Arial" w:cs="Arial"/>
                <w:b/>
                <w:bCs/>
                <w:color w:val="000000"/>
                <w:sz w:val="16"/>
                <w:szCs w:val="16"/>
              </w:rPr>
            </w:pPr>
            <w:r>
              <w:rPr>
                <w:rFonts w:ascii="Arial" w:hAnsi="Arial"/>
                <w:b/>
                <w:bCs/>
                <w:color w:val="000000"/>
                <w:sz w:val="16"/>
                <w:szCs w:val="16"/>
              </w:rPr>
              <w:t xml:space="preserve">Orientazioa </w:t>
            </w:r>
          </w:p>
        </w:tc>
        <w:tc>
          <w:tcPr>
            <w:tcW w:w="709" w:type="dxa"/>
            <w:tcBorders>
              <w:bottom w:val="single" w:sz="4" w:space="0" w:color="auto"/>
            </w:tcBorders>
            <w:shd w:val="clear" w:color="auto" w:fill="8DB3E2" w:themeFill="text2" w:themeFillTint="66"/>
            <w:hideMark/>
          </w:tcPr>
          <w:p w:rsidR="00877ED7" w:rsidRPr="005A6F82" w:rsidRDefault="00877ED7" w:rsidP="00B927D3">
            <w:pPr>
              <w:spacing w:after="0" w:line="240" w:lineRule="atLeast"/>
              <w:ind w:firstLine="0"/>
              <w:jc w:val="right"/>
              <w:rPr>
                <w:rFonts w:ascii="Arial" w:hAnsi="Arial" w:cs="Arial"/>
                <w:b/>
                <w:bCs/>
                <w:color w:val="000000"/>
                <w:sz w:val="16"/>
                <w:szCs w:val="16"/>
              </w:rPr>
            </w:pPr>
            <w:r>
              <w:rPr>
                <w:rFonts w:ascii="Arial" w:hAnsi="Arial"/>
                <w:b/>
                <w:bCs/>
                <w:color w:val="000000"/>
                <w:sz w:val="16"/>
                <w:szCs w:val="16"/>
              </w:rPr>
              <w:t>%</w:t>
            </w:r>
          </w:p>
        </w:tc>
        <w:tc>
          <w:tcPr>
            <w:tcW w:w="1733" w:type="dxa"/>
            <w:tcBorders>
              <w:bottom w:val="single" w:sz="4" w:space="0" w:color="auto"/>
            </w:tcBorders>
            <w:shd w:val="clear" w:color="auto" w:fill="8DB3E2" w:themeFill="text2" w:themeFillTint="66"/>
            <w:noWrap/>
            <w:hideMark/>
          </w:tcPr>
          <w:p w:rsidR="00877ED7" w:rsidRPr="005A6F82" w:rsidRDefault="00953826" w:rsidP="00B927D3">
            <w:pPr>
              <w:spacing w:after="0" w:line="240" w:lineRule="atLeast"/>
              <w:ind w:firstLine="0"/>
              <w:jc w:val="right"/>
              <w:rPr>
                <w:rFonts w:ascii="Arial" w:hAnsi="Arial" w:cs="Arial"/>
                <w:b/>
                <w:bCs/>
                <w:color w:val="000000"/>
                <w:sz w:val="16"/>
                <w:szCs w:val="16"/>
              </w:rPr>
            </w:pPr>
            <w:r>
              <w:rPr>
                <w:rFonts w:ascii="Arial" w:hAnsi="Arial"/>
                <w:b/>
                <w:bCs/>
                <w:color w:val="000000"/>
                <w:sz w:val="16"/>
                <w:szCs w:val="16"/>
              </w:rPr>
              <w:t>Bitartekotza</w:t>
            </w:r>
          </w:p>
        </w:tc>
        <w:tc>
          <w:tcPr>
            <w:tcW w:w="567" w:type="dxa"/>
            <w:tcBorders>
              <w:bottom w:val="single" w:sz="4" w:space="0" w:color="auto"/>
            </w:tcBorders>
            <w:shd w:val="clear" w:color="auto" w:fill="8DB3E2" w:themeFill="text2" w:themeFillTint="66"/>
            <w:noWrap/>
            <w:hideMark/>
          </w:tcPr>
          <w:p w:rsidR="00877ED7" w:rsidRPr="005A6F82" w:rsidRDefault="00877ED7" w:rsidP="00B927D3">
            <w:pPr>
              <w:spacing w:after="0" w:line="240" w:lineRule="atLeast"/>
              <w:ind w:firstLine="0"/>
              <w:jc w:val="right"/>
              <w:rPr>
                <w:rFonts w:ascii="Arial" w:hAnsi="Arial" w:cs="Arial"/>
                <w:b/>
                <w:bCs/>
                <w:color w:val="000000"/>
                <w:sz w:val="16"/>
                <w:szCs w:val="16"/>
              </w:rPr>
            </w:pPr>
            <w:r>
              <w:rPr>
                <w:rFonts w:ascii="Arial" w:hAnsi="Arial"/>
                <w:b/>
                <w:bCs/>
                <w:color w:val="000000"/>
                <w:sz w:val="16"/>
                <w:szCs w:val="16"/>
              </w:rPr>
              <w:t>%</w:t>
            </w:r>
          </w:p>
        </w:tc>
      </w:tr>
      <w:tr w:rsidR="00877ED7" w:rsidRPr="00E14721" w:rsidTr="00B927D3">
        <w:trPr>
          <w:trHeight w:val="227"/>
          <w:jc w:val="center"/>
        </w:trPr>
        <w:tc>
          <w:tcPr>
            <w:tcW w:w="3607" w:type="dxa"/>
            <w:gridSpan w:val="2"/>
            <w:shd w:val="clear" w:color="auto" w:fill="auto"/>
            <w:noWrap/>
            <w:hideMark/>
          </w:tcPr>
          <w:p w:rsidR="00877ED7" w:rsidRPr="00E14721" w:rsidRDefault="002344EA" w:rsidP="00B927D3">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Langile-gastuak</w:t>
            </w:r>
          </w:p>
        </w:tc>
        <w:tc>
          <w:tcPr>
            <w:tcW w:w="2126"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146.762</w:t>
            </w:r>
          </w:p>
        </w:tc>
        <w:tc>
          <w:tcPr>
            <w:tcW w:w="709"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84</w:t>
            </w:r>
          </w:p>
        </w:tc>
        <w:tc>
          <w:tcPr>
            <w:tcW w:w="1733"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58.705</w:t>
            </w:r>
          </w:p>
        </w:tc>
        <w:tc>
          <w:tcPr>
            <w:tcW w:w="567"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70</w:t>
            </w:r>
          </w:p>
        </w:tc>
      </w:tr>
      <w:tr w:rsidR="00877ED7" w:rsidRPr="00E14721" w:rsidTr="00B927D3">
        <w:trPr>
          <w:trHeight w:val="227"/>
          <w:jc w:val="center"/>
        </w:trPr>
        <w:tc>
          <w:tcPr>
            <w:tcW w:w="3607" w:type="dxa"/>
            <w:gridSpan w:val="2"/>
            <w:shd w:val="clear" w:color="auto" w:fill="auto"/>
            <w:noWrap/>
            <w:hideMark/>
          </w:tcPr>
          <w:p w:rsidR="00877ED7" w:rsidRPr="00E14721" w:rsidRDefault="002344EA" w:rsidP="00B927D3">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Gainerako gastuak</w:t>
            </w:r>
          </w:p>
        </w:tc>
        <w:tc>
          <w:tcPr>
            <w:tcW w:w="2126" w:type="dxa"/>
            <w:shd w:val="clear" w:color="auto" w:fill="auto"/>
            <w:noWrap/>
            <w:hideMark/>
          </w:tcPr>
          <w:p w:rsidR="00877ED7" w:rsidRPr="00E14721" w:rsidRDefault="00877ED7" w:rsidP="00B927D3">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22.152</w:t>
            </w:r>
          </w:p>
        </w:tc>
        <w:tc>
          <w:tcPr>
            <w:tcW w:w="709" w:type="dxa"/>
            <w:shd w:val="clear" w:color="auto" w:fill="auto"/>
            <w:hideMark/>
          </w:tcPr>
          <w:p w:rsidR="00877ED7" w:rsidRPr="00E14721" w:rsidRDefault="00877ED7" w:rsidP="00B927D3">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13</w:t>
            </w:r>
          </w:p>
        </w:tc>
        <w:tc>
          <w:tcPr>
            <w:tcW w:w="1733" w:type="dxa"/>
            <w:shd w:val="clear" w:color="auto" w:fill="auto"/>
            <w:noWrap/>
            <w:hideMark/>
          </w:tcPr>
          <w:p w:rsidR="00877ED7" w:rsidRPr="00E14721" w:rsidRDefault="00877ED7" w:rsidP="00B927D3">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22.152</w:t>
            </w:r>
          </w:p>
        </w:tc>
        <w:tc>
          <w:tcPr>
            <w:tcW w:w="567" w:type="dxa"/>
            <w:shd w:val="clear" w:color="auto" w:fill="auto"/>
            <w:hideMark/>
          </w:tcPr>
          <w:p w:rsidR="00877ED7" w:rsidRPr="00E14721" w:rsidRDefault="00877ED7" w:rsidP="00B927D3">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27</w:t>
            </w:r>
          </w:p>
        </w:tc>
      </w:tr>
      <w:tr w:rsidR="00877ED7" w:rsidRPr="00E14721" w:rsidTr="00B927D3">
        <w:trPr>
          <w:trHeight w:val="227"/>
          <w:jc w:val="center"/>
        </w:trPr>
        <w:tc>
          <w:tcPr>
            <w:tcW w:w="3607" w:type="dxa"/>
            <w:gridSpan w:val="2"/>
            <w:shd w:val="clear" w:color="auto" w:fill="auto"/>
            <w:noWrap/>
            <w:hideMark/>
          </w:tcPr>
          <w:p w:rsidR="00877ED7" w:rsidRPr="00E14721" w:rsidRDefault="002344EA" w:rsidP="00B927D3">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 xml:space="preserve">Gastuak, guztira  </w:t>
            </w:r>
          </w:p>
        </w:tc>
        <w:tc>
          <w:tcPr>
            <w:tcW w:w="2126"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168.913</w:t>
            </w:r>
          </w:p>
        </w:tc>
        <w:tc>
          <w:tcPr>
            <w:tcW w:w="709"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97</w:t>
            </w:r>
          </w:p>
        </w:tc>
        <w:tc>
          <w:tcPr>
            <w:tcW w:w="1733"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80.856</w:t>
            </w:r>
          </w:p>
        </w:tc>
        <w:tc>
          <w:tcPr>
            <w:tcW w:w="567"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97</w:t>
            </w:r>
          </w:p>
        </w:tc>
      </w:tr>
      <w:tr w:rsidR="00877ED7" w:rsidRPr="00E14721" w:rsidTr="00B927D3">
        <w:trPr>
          <w:trHeight w:val="227"/>
          <w:jc w:val="center"/>
        </w:trPr>
        <w:tc>
          <w:tcPr>
            <w:tcW w:w="3607" w:type="dxa"/>
            <w:gridSpan w:val="2"/>
            <w:shd w:val="clear" w:color="auto" w:fill="auto"/>
            <w:noWrap/>
            <w:hideMark/>
          </w:tcPr>
          <w:p w:rsidR="00877ED7" w:rsidRPr="00E14721" w:rsidRDefault="002344EA" w:rsidP="00B927D3">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Etekina: % 3</w:t>
            </w:r>
          </w:p>
        </w:tc>
        <w:tc>
          <w:tcPr>
            <w:tcW w:w="2126" w:type="dxa"/>
            <w:shd w:val="clear" w:color="auto" w:fill="auto"/>
            <w:noWrap/>
            <w:hideMark/>
          </w:tcPr>
          <w:p w:rsidR="00877ED7" w:rsidRPr="00E14721" w:rsidRDefault="00877ED7" w:rsidP="00B927D3">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5.067</w:t>
            </w:r>
          </w:p>
        </w:tc>
        <w:tc>
          <w:tcPr>
            <w:tcW w:w="709" w:type="dxa"/>
            <w:shd w:val="clear" w:color="auto" w:fill="auto"/>
            <w:hideMark/>
          </w:tcPr>
          <w:p w:rsidR="00877ED7" w:rsidRPr="00E14721" w:rsidRDefault="00877ED7" w:rsidP="00B927D3">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w:t>
            </w:r>
          </w:p>
        </w:tc>
        <w:tc>
          <w:tcPr>
            <w:tcW w:w="1733" w:type="dxa"/>
            <w:shd w:val="clear" w:color="auto" w:fill="auto"/>
            <w:noWrap/>
            <w:hideMark/>
          </w:tcPr>
          <w:p w:rsidR="00877ED7" w:rsidRPr="00E14721" w:rsidRDefault="00877ED7" w:rsidP="00B927D3">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2.426</w:t>
            </w:r>
          </w:p>
        </w:tc>
        <w:tc>
          <w:tcPr>
            <w:tcW w:w="567" w:type="dxa"/>
            <w:shd w:val="clear" w:color="auto" w:fill="auto"/>
            <w:hideMark/>
          </w:tcPr>
          <w:p w:rsidR="00877ED7" w:rsidRPr="00E14721" w:rsidRDefault="00877ED7" w:rsidP="00B927D3">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w:t>
            </w:r>
          </w:p>
        </w:tc>
      </w:tr>
      <w:tr w:rsidR="00877ED7" w:rsidRPr="00E14721" w:rsidTr="00B927D3">
        <w:trPr>
          <w:trHeight w:val="227"/>
          <w:jc w:val="center"/>
        </w:trPr>
        <w:tc>
          <w:tcPr>
            <w:tcW w:w="3607" w:type="dxa"/>
            <w:gridSpan w:val="2"/>
            <w:shd w:val="clear" w:color="auto" w:fill="auto"/>
            <w:noWrap/>
            <w:hideMark/>
          </w:tcPr>
          <w:p w:rsidR="00877ED7" w:rsidRPr="00E14721" w:rsidRDefault="002344EA" w:rsidP="00B927D3">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Aurrekontua, BEZik gabe</w:t>
            </w:r>
          </w:p>
        </w:tc>
        <w:tc>
          <w:tcPr>
            <w:tcW w:w="2126"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173.981</w:t>
            </w:r>
          </w:p>
        </w:tc>
        <w:tc>
          <w:tcPr>
            <w:tcW w:w="709"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100</w:t>
            </w:r>
          </w:p>
        </w:tc>
        <w:tc>
          <w:tcPr>
            <w:tcW w:w="1733" w:type="dxa"/>
            <w:shd w:val="clear" w:color="auto" w:fill="auto"/>
            <w:noWrap/>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83.282</w:t>
            </w:r>
          </w:p>
        </w:tc>
        <w:tc>
          <w:tcPr>
            <w:tcW w:w="567" w:type="dxa"/>
            <w:shd w:val="clear" w:color="auto" w:fill="auto"/>
            <w:hideMark/>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100</w:t>
            </w:r>
          </w:p>
        </w:tc>
      </w:tr>
      <w:tr w:rsidR="00877ED7" w:rsidRPr="00E14721" w:rsidTr="00B927D3">
        <w:trPr>
          <w:trHeight w:val="227"/>
          <w:jc w:val="center"/>
        </w:trPr>
        <w:tc>
          <w:tcPr>
            <w:tcW w:w="3607" w:type="dxa"/>
            <w:gridSpan w:val="2"/>
            <w:shd w:val="clear" w:color="auto" w:fill="auto"/>
            <w:noWrap/>
          </w:tcPr>
          <w:p w:rsidR="00877ED7" w:rsidRPr="00E14721" w:rsidRDefault="002344EA" w:rsidP="00B927D3">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Aurrekontua, BEZa barne (% 10)</w:t>
            </w:r>
          </w:p>
        </w:tc>
        <w:tc>
          <w:tcPr>
            <w:tcW w:w="2126" w:type="dxa"/>
            <w:shd w:val="clear" w:color="auto" w:fill="auto"/>
            <w:noWrap/>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191.379</w:t>
            </w:r>
          </w:p>
        </w:tc>
        <w:tc>
          <w:tcPr>
            <w:tcW w:w="709" w:type="dxa"/>
            <w:shd w:val="clear" w:color="auto" w:fill="auto"/>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p>
        </w:tc>
        <w:tc>
          <w:tcPr>
            <w:tcW w:w="1733" w:type="dxa"/>
            <w:shd w:val="clear" w:color="auto" w:fill="auto"/>
            <w:noWrap/>
          </w:tcPr>
          <w:p w:rsidR="00877ED7" w:rsidRPr="00E14721" w:rsidRDefault="00877ED7" w:rsidP="00B927D3">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91.610</w:t>
            </w:r>
          </w:p>
        </w:tc>
        <w:tc>
          <w:tcPr>
            <w:tcW w:w="567" w:type="dxa"/>
            <w:shd w:val="clear" w:color="auto" w:fill="auto"/>
          </w:tcPr>
          <w:p w:rsidR="00877ED7" w:rsidRPr="00E14721" w:rsidRDefault="00877ED7" w:rsidP="00B927D3">
            <w:pPr>
              <w:spacing w:after="0" w:line="240" w:lineRule="atLeast"/>
              <w:ind w:firstLine="0"/>
              <w:jc w:val="right"/>
              <w:rPr>
                <w:rFonts w:ascii="Arial Narrow" w:hAnsi="Arial Narrow"/>
                <w:b/>
                <w:bCs/>
                <w:color w:val="000000"/>
                <w:sz w:val="18"/>
                <w:szCs w:val="18"/>
                <w:lang w:val="es-ES" w:eastAsia="es-ES"/>
              </w:rPr>
            </w:pPr>
          </w:p>
        </w:tc>
      </w:tr>
    </w:tbl>
    <w:p w:rsidR="00F31955" w:rsidRDefault="00F31955" w:rsidP="003A3F6B">
      <w:pPr>
        <w:pStyle w:val="texto"/>
        <w:spacing w:before="240"/>
      </w:pPr>
      <w:r>
        <w:t xml:space="preserve">Kontratu horietan, ez dago moduluaren kontzepturik, zeren eta kontratuak ez baititu tokiak aipatzen, baizik eta lan-saioak. </w:t>
      </w:r>
    </w:p>
    <w:p w:rsidR="00877ED7" w:rsidRPr="00AE0A37" w:rsidRDefault="00877ED7" w:rsidP="005A6F82">
      <w:pPr>
        <w:pStyle w:val="texto"/>
        <w:spacing w:before="300" w:after="220"/>
        <w:ind w:left="284" w:firstLine="0"/>
        <w:rPr>
          <w:rFonts w:asciiTheme="minorHAnsi" w:hAnsiTheme="minorHAnsi"/>
          <w:color w:val="FF0000"/>
        </w:rPr>
      </w:pPr>
      <w:r>
        <w:rPr>
          <w:rFonts w:asciiTheme="minorHAnsi" w:hAnsiTheme="minorHAnsi"/>
        </w:rPr>
        <w:t>Egoitza-harrerako 36 tokiren kudeaketa</w:t>
      </w:r>
    </w:p>
    <w:p w:rsidR="00877ED7" w:rsidRPr="00B403DB" w:rsidRDefault="00877ED7" w:rsidP="005A6F82">
      <w:pPr>
        <w:pStyle w:val="texto"/>
        <w:spacing w:after="180"/>
      </w:pPr>
      <w:r>
        <w:t xml:space="preserve">2009ko ekainean </w:t>
      </w:r>
      <w:proofErr w:type="spellStart"/>
      <w:r>
        <w:t>lizitatutako</w:t>
      </w:r>
      <w:proofErr w:type="spellEnd"/>
      <w:r>
        <w:t xml:space="preserve"> espediente horretan, honako hauek hartu behar dira kontuan:</w:t>
      </w:r>
    </w:p>
    <w:p w:rsidR="00877ED7" w:rsidRPr="002344EA" w:rsidRDefault="00877ED7" w:rsidP="005A6F82">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lastRenderedPageBreak/>
        <w:t xml:space="preserve">Izapidetzearen data 6/2006 Foru Legearen 49. artikulua aldatu aurrekoa da; hori dela eta, ez dira aplikatzekoak lansariak estaltzeko klausulak. </w:t>
      </w:r>
    </w:p>
    <w:p w:rsidR="00877ED7" w:rsidRDefault="00877ED7" w:rsidP="005A6F82">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2014an, 2014-2017 aldirako enpresa-hitzarmenak hartu zuen indarra. Kla</w:t>
      </w:r>
      <w:r>
        <w:t>u</w:t>
      </w:r>
      <w:r>
        <w:t>sula bat jasotzen da, zeinak lansarien urteko igoeretarako baldintza gisa eza</w:t>
      </w:r>
      <w:r>
        <w:t>r</w:t>
      </w:r>
      <w:r>
        <w:t xml:space="preserve">tzen baitu Nafarroako Gobernuak, </w:t>
      </w:r>
      <w:proofErr w:type="spellStart"/>
      <w:r>
        <w:t>KPIaren</w:t>
      </w:r>
      <w:proofErr w:type="spellEnd"/>
      <w:r>
        <w:t xml:space="preserve"> araberako berrikuspenei jarraituz. Nafarroako Gobernuaren 2012ko ekainaren 13ko Erabakiaren aplikazioak er</w:t>
      </w:r>
      <w:r>
        <w:t>a</w:t>
      </w:r>
      <w:r>
        <w:t>gina izan zuen luzapenetan, eta haietan, horrenbestez, ez zen prezioen berriku</w:t>
      </w:r>
      <w:r>
        <w:t>s</w:t>
      </w:r>
      <w:r>
        <w:t>pena aplikatu; hori dela eta, 2012tik izoztuta zegoen modulua ez da geroztik berrikusi, eta ez du, horrenbestez, aldaketarik izan.</w:t>
      </w:r>
    </w:p>
    <w:p w:rsidR="007703C5" w:rsidRPr="00E91515" w:rsidRDefault="007703C5" w:rsidP="002344EA">
      <w:pPr>
        <w:pStyle w:val="texto"/>
      </w:pPr>
    </w:p>
    <w:p w:rsidR="007703C5" w:rsidRPr="00E91515" w:rsidRDefault="007703C5" w:rsidP="002344EA">
      <w:pPr>
        <w:pStyle w:val="texto"/>
      </w:pPr>
    </w:p>
    <w:p w:rsidR="00877ED7" w:rsidRPr="00E47E39" w:rsidRDefault="00877ED7" w:rsidP="00ED4537">
      <w:pPr>
        <w:pStyle w:val="texto"/>
        <w:spacing w:after="260"/>
      </w:pPr>
      <w:r>
        <w:t xml:space="preserve">Gastuen egitura eta modulua honako hauek dira: </w:t>
      </w: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42"/>
        <w:gridCol w:w="962"/>
        <w:gridCol w:w="375"/>
        <w:gridCol w:w="864"/>
        <w:gridCol w:w="375"/>
        <w:gridCol w:w="1282"/>
        <w:gridCol w:w="475"/>
        <w:gridCol w:w="813"/>
        <w:gridCol w:w="428"/>
        <w:gridCol w:w="789"/>
        <w:gridCol w:w="424"/>
      </w:tblGrid>
      <w:tr w:rsidR="0035507E" w:rsidRPr="00F7283E" w:rsidTr="00F7283E">
        <w:trPr>
          <w:trHeight w:val="312"/>
          <w:jc w:val="center"/>
        </w:trPr>
        <w:tc>
          <w:tcPr>
            <w:tcW w:w="2144" w:type="dxa"/>
            <w:tcBorders>
              <w:top w:val="single" w:sz="4" w:space="0" w:color="auto"/>
              <w:bottom w:val="nil"/>
            </w:tcBorders>
            <w:shd w:val="clear" w:color="auto" w:fill="8DB3E2" w:themeFill="text2" w:themeFillTint="66"/>
            <w:noWrap/>
            <w:vAlign w:val="center"/>
          </w:tcPr>
          <w:p w:rsidR="0035507E" w:rsidRPr="00F7283E" w:rsidRDefault="0035507E" w:rsidP="002019F8">
            <w:pPr>
              <w:spacing w:after="0" w:line="240" w:lineRule="atLeast"/>
              <w:ind w:firstLine="0"/>
              <w:jc w:val="left"/>
              <w:rPr>
                <w:rFonts w:ascii="Arial" w:hAnsi="Arial" w:cs="Arial"/>
                <w:color w:val="000000"/>
                <w:sz w:val="14"/>
                <w:szCs w:val="14"/>
                <w:lang w:val="es-ES" w:eastAsia="es-ES"/>
              </w:rPr>
            </w:pPr>
          </w:p>
        </w:tc>
        <w:tc>
          <w:tcPr>
            <w:tcW w:w="962" w:type="dxa"/>
            <w:tcBorders>
              <w:top w:val="single" w:sz="4" w:space="0" w:color="auto"/>
              <w:bottom w:val="single" w:sz="4" w:space="0" w:color="auto"/>
              <w:right w:val="nil"/>
            </w:tcBorders>
            <w:shd w:val="clear" w:color="auto" w:fill="8DB3E2" w:themeFill="text2" w:themeFillTint="66"/>
            <w:noWrap/>
            <w:vAlign w:val="center"/>
          </w:tcPr>
          <w:p w:rsidR="0035507E" w:rsidRPr="00F7283E" w:rsidRDefault="0035507E" w:rsidP="002019F8">
            <w:pPr>
              <w:spacing w:after="0" w:line="240" w:lineRule="atLeast"/>
              <w:ind w:firstLine="0"/>
              <w:jc w:val="right"/>
              <w:rPr>
                <w:rFonts w:ascii="Arial" w:hAnsi="Arial" w:cs="Arial"/>
                <w:color w:val="000000"/>
                <w:sz w:val="14"/>
                <w:szCs w:val="14"/>
                <w:lang w:val="es-ES" w:eastAsia="es-ES"/>
              </w:rPr>
            </w:pPr>
          </w:p>
        </w:tc>
        <w:tc>
          <w:tcPr>
            <w:tcW w:w="5794" w:type="dxa"/>
            <w:gridSpan w:val="9"/>
            <w:tcBorders>
              <w:left w:val="nil"/>
              <w:bottom w:val="single" w:sz="4" w:space="0" w:color="auto"/>
            </w:tcBorders>
            <w:shd w:val="clear" w:color="auto" w:fill="8DB3E2" w:themeFill="text2" w:themeFillTint="66"/>
            <w:noWrap/>
            <w:vAlign w:val="center"/>
          </w:tcPr>
          <w:p w:rsidR="0035507E" w:rsidRPr="00F7283E" w:rsidRDefault="0035507E" w:rsidP="0035507E">
            <w:pPr>
              <w:spacing w:after="0" w:line="240" w:lineRule="atLeast"/>
              <w:ind w:firstLine="0"/>
              <w:jc w:val="center"/>
              <w:rPr>
                <w:rFonts w:ascii="Arial" w:hAnsi="Arial" w:cs="Arial"/>
                <w:bCs/>
                <w:color w:val="000000"/>
                <w:sz w:val="14"/>
                <w:szCs w:val="14"/>
              </w:rPr>
            </w:pPr>
            <w:r>
              <w:rPr>
                <w:rFonts w:ascii="Arial" w:hAnsi="Arial"/>
                <w:color w:val="000000"/>
                <w:sz w:val="14"/>
                <w:szCs w:val="14"/>
              </w:rPr>
              <w:t>Lizitazioa</w:t>
            </w:r>
          </w:p>
        </w:tc>
      </w:tr>
      <w:tr w:rsidR="00877ED7" w:rsidRPr="00E14721" w:rsidTr="00F7283E">
        <w:trPr>
          <w:trHeight w:val="227"/>
          <w:jc w:val="center"/>
        </w:trPr>
        <w:tc>
          <w:tcPr>
            <w:tcW w:w="2144" w:type="dxa"/>
            <w:tcBorders>
              <w:top w:val="nil"/>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left"/>
              <w:rPr>
                <w:rFonts w:ascii="Arial" w:hAnsi="Arial" w:cs="Arial"/>
                <w:color w:val="000000"/>
                <w:sz w:val="14"/>
                <w:szCs w:val="14"/>
              </w:rPr>
            </w:pPr>
            <w:r>
              <w:rPr>
                <w:rFonts w:ascii="Arial" w:hAnsi="Arial"/>
                <w:color w:val="000000"/>
                <w:sz w:val="14"/>
                <w:szCs w:val="14"/>
              </w:rPr>
              <w:t>Kontzeptua</w:t>
            </w:r>
          </w:p>
        </w:tc>
        <w:tc>
          <w:tcPr>
            <w:tcW w:w="962"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rPr>
            </w:pPr>
            <w:r>
              <w:rPr>
                <w:rFonts w:ascii="Arial" w:hAnsi="Arial"/>
                <w:color w:val="000000"/>
                <w:sz w:val="14"/>
                <w:szCs w:val="14"/>
              </w:rPr>
              <w:t>Egoitza-harrera oinarrizkoa, 16 gazte</w:t>
            </w:r>
          </w:p>
        </w:tc>
        <w:tc>
          <w:tcPr>
            <w:tcW w:w="375"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rPr>
            </w:pPr>
            <w:r>
              <w:rPr>
                <w:rFonts w:ascii="Arial" w:hAnsi="Arial"/>
                <w:color w:val="000000"/>
                <w:sz w:val="14"/>
                <w:szCs w:val="14"/>
              </w:rPr>
              <w:t>%</w:t>
            </w:r>
          </w:p>
        </w:tc>
        <w:tc>
          <w:tcPr>
            <w:tcW w:w="833"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rPr>
            </w:pPr>
            <w:r>
              <w:rPr>
                <w:rFonts w:ascii="Arial" w:hAnsi="Arial"/>
                <w:color w:val="000000"/>
                <w:sz w:val="14"/>
                <w:szCs w:val="14"/>
              </w:rPr>
              <w:t>Egoitza-harrera oinarrizkoa, 13 gazte</w:t>
            </w:r>
          </w:p>
        </w:tc>
        <w:tc>
          <w:tcPr>
            <w:tcW w:w="375"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rPr>
            </w:pPr>
            <w:r>
              <w:rPr>
                <w:rFonts w:ascii="Arial" w:hAnsi="Arial"/>
                <w:color w:val="000000"/>
                <w:sz w:val="14"/>
                <w:szCs w:val="14"/>
              </w:rPr>
              <w:t>%</w:t>
            </w:r>
          </w:p>
        </w:tc>
        <w:tc>
          <w:tcPr>
            <w:tcW w:w="1282"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rPr>
            </w:pPr>
            <w:r>
              <w:rPr>
                <w:rFonts w:ascii="Arial" w:hAnsi="Arial"/>
                <w:color w:val="000000"/>
                <w:sz w:val="14"/>
                <w:szCs w:val="14"/>
              </w:rPr>
              <w:t>Premia bereziak dituzten gazteak</w:t>
            </w:r>
          </w:p>
        </w:tc>
        <w:tc>
          <w:tcPr>
            <w:tcW w:w="475"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rPr>
            </w:pPr>
            <w:r>
              <w:rPr>
                <w:rFonts w:ascii="Arial" w:hAnsi="Arial"/>
                <w:color w:val="000000"/>
                <w:sz w:val="14"/>
                <w:szCs w:val="14"/>
              </w:rPr>
              <w:t>%</w:t>
            </w:r>
          </w:p>
        </w:tc>
        <w:tc>
          <w:tcPr>
            <w:tcW w:w="813"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rPr>
            </w:pPr>
            <w:r>
              <w:rPr>
                <w:rFonts w:ascii="Arial" w:hAnsi="Arial"/>
                <w:color w:val="000000"/>
                <w:sz w:val="14"/>
                <w:szCs w:val="14"/>
              </w:rPr>
              <w:t>Gazte finalistak</w:t>
            </w:r>
          </w:p>
        </w:tc>
        <w:tc>
          <w:tcPr>
            <w:tcW w:w="428"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rPr>
            </w:pPr>
            <w:r>
              <w:rPr>
                <w:rFonts w:ascii="Arial" w:hAnsi="Arial"/>
                <w:color w:val="000000"/>
                <w:sz w:val="14"/>
                <w:szCs w:val="14"/>
              </w:rPr>
              <w:t>%</w:t>
            </w:r>
          </w:p>
        </w:tc>
        <w:tc>
          <w:tcPr>
            <w:tcW w:w="789" w:type="dxa"/>
            <w:tcBorders>
              <w:bottom w:val="single" w:sz="4" w:space="0" w:color="auto"/>
            </w:tcBorders>
            <w:shd w:val="clear" w:color="auto" w:fill="8DB3E2" w:themeFill="text2" w:themeFillTint="66"/>
            <w:noWrap/>
            <w:vAlign w:val="center"/>
            <w:hideMark/>
          </w:tcPr>
          <w:p w:rsidR="00877ED7" w:rsidRPr="00E14721" w:rsidRDefault="002019F8" w:rsidP="002019F8">
            <w:pPr>
              <w:spacing w:after="0" w:line="240" w:lineRule="atLeast"/>
              <w:ind w:firstLine="0"/>
              <w:jc w:val="right"/>
              <w:rPr>
                <w:rFonts w:ascii="Arial" w:hAnsi="Arial" w:cs="Arial"/>
                <w:color w:val="000000"/>
                <w:sz w:val="14"/>
                <w:szCs w:val="14"/>
              </w:rPr>
            </w:pPr>
            <w:r>
              <w:rPr>
                <w:rFonts w:ascii="Arial" w:hAnsi="Arial"/>
                <w:color w:val="000000"/>
                <w:sz w:val="14"/>
                <w:szCs w:val="14"/>
              </w:rPr>
              <w:t>Guztira</w:t>
            </w:r>
          </w:p>
        </w:tc>
        <w:tc>
          <w:tcPr>
            <w:tcW w:w="424" w:type="dxa"/>
            <w:tcBorders>
              <w:bottom w:val="single" w:sz="4" w:space="0" w:color="auto"/>
            </w:tcBorders>
            <w:shd w:val="clear" w:color="auto" w:fill="8DB3E2" w:themeFill="text2" w:themeFillTint="66"/>
            <w:vAlign w:val="center"/>
            <w:hideMark/>
          </w:tcPr>
          <w:p w:rsidR="00877ED7" w:rsidRPr="00E14721" w:rsidRDefault="002019F8" w:rsidP="002019F8">
            <w:pPr>
              <w:spacing w:after="0" w:line="240" w:lineRule="atLeast"/>
              <w:ind w:firstLine="0"/>
              <w:jc w:val="right"/>
              <w:rPr>
                <w:rFonts w:ascii="Arial" w:hAnsi="Arial" w:cs="Arial"/>
                <w:b/>
                <w:bCs/>
                <w:color w:val="000000"/>
                <w:sz w:val="14"/>
                <w:szCs w:val="14"/>
              </w:rPr>
            </w:pPr>
            <w:r>
              <w:rPr>
                <w:rFonts w:ascii="Arial" w:hAnsi="Arial"/>
                <w:b/>
                <w:bCs/>
                <w:color w:val="000000"/>
                <w:sz w:val="14"/>
                <w:szCs w:val="14"/>
              </w:rPr>
              <w:t>%</w:t>
            </w:r>
          </w:p>
        </w:tc>
      </w:tr>
      <w:tr w:rsidR="00877ED7" w:rsidRPr="00E14721" w:rsidTr="00237ACA">
        <w:trPr>
          <w:trHeight w:val="227"/>
          <w:jc w:val="center"/>
        </w:trPr>
        <w:tc>
          <w:tcPr>
            <w:tcW w:w="2144" w:type="dxa"/>
            <w:shd w:val="clear" w:color="auto" w:fill="auto"/>
            <w:noWrap/>
            <w:vAlign w:val="center"/>
            <w:hideMark/>
          </w:tcPr>
          <w:p w:rsidR="00877ED7" w:rsidRPr="00E14721" w:rsidRDefault="00ED4537" w:rsidP="002019F8">
            <w:pPr>
              <w:spacing w:after="0" w:line="240" w:lineRule="atLeast"/>
              <w:ind w:firstLine="0"/>
              <w:jc w:val="left"/>
              <w:rPr>
                <w:rFonts w:ascii="Arial Narrow" w:hAnsi="Arial Narrow"/>
                <w:b/>
                <w:bCs/>
                <w:color w:val="000000"/>
                <w:sz w:val="16"/>
                <w:szCs w:val="16"/>
              </w:rPr>
            </w:pPr>
            <w:r>
              <w:rPr>
                <w:rFonts w:ascii="Arial Narrow" w:hAnsi="Arial Narrow"/>
                <w:b/>
                <w:bCs/>
                <w:color w:val="000000"/>
                <w:sz w:val="16"/>
                <w:szCs w:val="16"/>
              </w:rPr>
              <w:t>Langileen gastuak</w:t>
            </w:r>
          </w:p>
        </w:tc>
        <w:tc>
          <w:tcPr>
            <w:tcW w:w="96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579.450</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76</w:t>
            </w:r>
          </w:p>
        </w:tc>
        <w:tc>
          <w:tcPr>
            <w:tcW w:w="83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403.951</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71</w:t>
            </w:r>
          </w:p>
        </w:tc>
        <w:tc>
          <w:tcPr>
            <w:tcW w:w="128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365.955</w:t>
            </w:r>
          </w:p>
        </w:tc>
        <w:tc>
          <w:tcPr>
            <w:tcW w:w="4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86</w:t>
            </w:r>
          </w:p>
        </w:tc>
        <w:tc>
          <w:tcPr>
            <w:tcW w:w="81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21.506</w:t>
            </w:r>
          </w:p>
        </w:tc>
        <w:tc>
          <w:tcPr>
            <w:tcW w:w="428"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48</w:t>
            </w:r>
          </w:p>
        </w:tc>
        <w:tc>
          <w:tcPr>
            <w:tcW w:w="789"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1.370.862</w:t>
            </w:r>
          </w:p>
        </w:tc>
        <w:tc>
          <w:tcPr>
            <w:tcW w:w="424"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76</w:t>
            </w:r>
          </w:p>
        </w:tc>
      </w:tr>
      <w:tr w:rsidR="00877ED7" w:rsidRPr="00E14721" w:rsidTr="00237ACA">
        <w:trPr>
          <w:trHeight w:val="227"/>
          <w:jc w:val="center"/>
        </w:trPr>
        <w:tc>
          <w:tcPr>
            <w:tcW w:w="2144" w:type="dxa"/>
            <w:shd w:val="clear" w:color="auto" w:fill="auto"/>
            <w:noWrap/>
            <w:vAlign w:val="center"/>
            <w:hideMark/>
          </w:tcPr>
          <w:p w:rsidR="00877ED7" w:rsidRPr="00E14721" w:rsidRDefault="00ED4537" w:rsidP="002019F8">
            <w:pPr>
              <w:spacing w:after="0" w:line="240" w:lineRule="atLeast"/>
              <w:ind w:firstLine="0"/>
              <w:jc w:val="left"/>
              <w:rPr>
                <w:rFonts w:ascii="Arial Narrow" w:hAnsi="Arial Narrow"/>
                <w:color w:val="000000"/>
                <w:sz w:val="16"/>
                <w:szCs w:val="16"/>
              </w:rPr>
            </w:pPr>
            <w:r>
              <w:rPr>
                <w:rFonts w:ascii="Arial Narrow" w:hAnsi="Arial Narrow"/>
                <w:color w:val="000000"/>
                <w:sz w:val="16"/>
                <w:szCs w:val="16"/>
              </w:rPr>
              <w:t>Bestelako ustiapen-gastuak</w:t>
            </w:r>
          </w:p>
        </w:tc>
        <w:tc>
          <w:tcPr>
            <w:tcW w:w="96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157.117</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21</w:t>
            </w:r>
          </w:p>
        </w:tc>
        <w:tc>
          <w:tcPr>
            <w:tcW w:w="83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146.857</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26</w:t>
            </w:r>
          </w:p>
        </w:tc>
        <w:tc>
          <w:tcPr>
            <w:tcW w:w="128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46.743</w:t>
            </w:r>
          </w:p>
        </w:tc>
        <w:tc>
          <w:tcPr>
            <w:tcW w:w="4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11</w:t>
            </w:r>
          </w:p>
        </w:tc>
        <w:tc>
          <w:tcPr>
            <w:tcW w:w="81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22.160</w:t>
            </w:r>
          </w:p>
        </w:tc>
        <w:tc>
          <w:tcPr>
            <w:tcW w:w="428"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49</w:t>
            </w:r>
          </w:p>
        </w:tc>
        <w:tc>
          <w:tcPr>
            <w:tcW w:w="789" w:type="dxa"/>
            <w:shd w:val="clear" w:color="auto" w:fill="auto"/>
            <w:noWrap/>
            <w:vAlign w:val="center"/>
            <w:hideMark/>
          </w:tcPr>
          <w:p w:rsidR="00877ED7" w:rsidRPr="00E14721" w:rsidRDefault="00CD3D76"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372.877</w:t>
            </w:r>
          </w:p>
        </w:tc>
        <w:tc>
          <w:tcPr>
            <w:tcW w:w="424"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21</w:t>
            </w:r>
          </w:p>
        </w:tc>
      </w:tr>
      <w:tr w:rsidR="00877ED7" w:rsidRPr="00E14721" w:rsidTr="00237ACA">
        <w:trPr>
          <w:trHeight w:val="227"/>
          <w:jc w:val="center"/>
        </w:trPr>
        <w:tc>
          <w:tcPr>
            <w:tcW w:w="2144" w:type="dxa"/>
            <w:shd w:val="clear" w:color="auto" w:fill="auto"/>
            <w:noWrap/>
            <w:vAlign w:val="center"/>
            <w:hideMark/>
          </w:tcPr>
          <w:p w:rsidR="00877ED7" w:rsidRPr="00E14721" w:rsidRDefault="00ED4537" w:rsidP="002019F8">
            <w:pPr>
              <w:spacing w:after="0" w:line="240" w:lineRule="atLeast"/>
              <w:ind w:firstLine="0"/>
              <w:jc w:val="left"/>
              <w:rPr>
                <w:rFonts w:ascii="Arial Narrow" w:hAnsi="Arial Narrow"/>
                <w:b/>
                <w:bCs/>
                <w:color w:val="000000"/>
                <w:sz w:val="16"/>
                <w:szCs w:val="16"/>
              </w:rPr>
            </w:pPr>
            <w:r>
              <w:rPr>
                <w:rFonts w:ascii="Arial Narrow" w:hAnsi="Arial Narrow"/>
                <w:b/>
                <w:bCs/>
                <w:color w:val="000000"/>
                <w:sz w:val="16"/>
                <w:szCs w:val="16"/>
              </w:rPr>
              <w:t>Gastuak, guztira</w:t>
            </w:r>
          </w:p>
        </w:tc>
        <w:tc>
          <w:tcPr>
            <w:tcW w:w="96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736.566</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97</w:t>
            </w:r>
          </w:p>
        </w:tc>
        <w:tc>
          <w:tcPr>
            <w:tcW w:w="83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550.808</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97</w:t>
            </w:r>
          </w:p>
        </w:tc>
        <w:tc>
          <w:tcPr>
            <w:tcW w:w="128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412.698</w:t>
            </w:r>
          </w:p>
        </w:tc>
        <w:tc>
          <w:tcPr>
            <w:tcW w:w="4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97</w:t>
            </w:r>
          </w:p>
        </w:tc>
        <w:tc>
          <w:tcPr>
            <w:tcW w:w="81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43.667</w:t>
            </w:r>
          </w:p>
        </w:tc>
        <w:tc>
          <w:tcPr>
            <w:tcW w:w="428"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97</w:t>
            </w:r>
          </w:p>
        </w:tc>
        <w:tc>
          <w:tcPr>
            <w:tcW w:w="789" w:type="dxa"/>
            <w:shd w:val="clear" w:color="auto" w:fill="auto"/>
            <w:noWrap/>
            <w:vAlign w:val="center"/>
            <w:hideMark/>
          </w:tcPr>
          <w:p w:rsidR="00877ED7" w:rsidRPr="00E14721" w:rsidRDefault="00CD3D76"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1.743.739</w:t>
            </w:r>
          </w:p>
        </w:tc>
        <w:tc>
          <w:tcPr>
            <w:tcW w:w="424"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97</w:t>
            </w:r>
          </w:p>
        </w:tc>
      </w:tr>
      <w:tr w:rsidR="00877ED7" w:rsidRPr="00E14721" w:rsidTr="00237ACA">
        <w:trPr>
          <w:trHeight w:val="227"/>
          <w:jc w:val="center"/>
        </w:trPr>
        <w:tc>
          <w:tcPr>
            <w:tcW w:w="2144" w:type="dxa"/>
            <w:shd w:val="clear" w:color="auto" w:fill="auto"/>
            <w:noWrap/>
            <w:vAlign w:val="center"/>
            <w:hideMark/>
          </w:tcPr>
          <w:p w:rsidR="00877ED7" w:rsidRPr="00E14721" w:rsidRDefault="00ED4537" w:rsidP="002019F8">
            <w:pPr>
              <w:spacing w:after="0" w:line="240" w:lineRule="atLeast"/>
              <w:ind w:firstLine="0"/>
              <w:jc w:val="left"/>
              <w:rPr>
                <w:rFonts w:ascii="Arial Narrow" w:hAnsi="Arial Narrow"/>
                <w:color w:val="000000"/>
                <w:sz w:val="16"/>
                <w:szCs w:val="16"/>
              </w:rPr>
            </w:pPr>
            <w:r>
              <w:rPr>
                <w:rFonts w:ascii="Arial Narrow" w:hAnsi="Arial Narrow"/>
                <w:color w:val="000000"/>
                <w:sz w:val="16"/>
                <w:szCs w:val="16"/>
              </w:rPr>
              <w:t>Etekina: % 3</w:t>
            </w:r>
          </w:p>
        </w:tc>
        <w:tc>
          <w:tcPr>
            <w:tcW w:w="96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22.097</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3</w:t>
            </w:r>
          </w:p>
        </w:tc>
        <w:tc>
          <w:tcPr>
            <w:tcW w:w="83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16.524</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3</w:t>
            </w:r>
          </w:p>
        </w:tc>
        <w:tc>
          <w:tcPr>
            <w:tcW w:w="128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12.381</w:t>
            </w:r>
          </w:p>
        </w:tc>
        <w:tc>
          <w:tcPr>
            <w:tcW w:w="4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3</w:t>
            </w:r>
          </w:p>
        </w:tc>
        <w:tc>
          <w:tcPr>
            <w:tcW w:w="81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1.310</w:t>
            </w:r>
          </w:p>
        </w:tc>
        <w:tc>
          <w:tcPr>
            <w:tcW w:w="428"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3</w:t>
            </w:r>
          </w:p>
        </w:tc>
        <w:tc>
          <w:tcPr>
            <w:tcW w:w="789" w:type="dxa"/>
            <w:shd w:val="clear" w:color="auto" w:fill="auto"/>
            <w:noWrap/>
            <w:vAlign w:val="center"/>
            <w:hideMark/>
          </w:tcPr>
          <w:p w:rsidR="00877ED7" w:rsidRPr="00E14721" w:rsidRDefault="00CD3D76"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52.312</w:t>
            </w:r>
          </w:p>
        </w:tc>
        <w:tc>
          <w:tcPr>
            <w:tcW w:w="424"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color w:val="000000"/>
                <w:sz w:val="16"/>
                <w:szCs w:val="16"/>
              </w:rPr>
            </w:pPr>
            <w:r>
              <w:rPr>
                <w:rFonts w:ascii="Arial Narrow" w:hAnsi="Arial Narrow"/>
                <w:color w:val="000000"/>
                <w:sz w:val="16"/>
                <w:szCs w:val="16"/>
              </w:rPr>
              <w:t>3</w:t>
            </w:r>
          </w:p>
        </w:tc>
      </w:tr>
      <w:tr w:rsidR="00877ED7" w:rsidRPr="00E14721" w:rsidTr="00237ACA">
        <w:trPr>
          <w:trHeight w:val="227"/>
          <w:jc w:val="center"/>
        </w:trPr>
        <w:tc>
          <w:tcPr>
            <w:tcW w:w="2144" w:type="dxa"/>
            <w:shd w:val="clear" w:color="auto" w:fill="auto"/>
            <w:noWrap/>
            <w:vAlign w:val="center"/>
            <w:hideMark/>
          </w:tcPr>
          <w:p w:rsidR="00877ED7" w:rsidRPr="00E14721" w:rsidRDefault="00ED4537" w:rsidP="002019F8">
            <w:pPr>
              <w:spacing w:after="0" w:line="240" w:lineRule="atLeast"/>
              <w:ind w:firstLine="0"/>
              <w:jc w:val="left"/>
              <w:rPr>
                <w:rFonts w:ascii="Arial Narrow" w:hAnsi="Arial Narrow"/>
                <w:b/>
                <w:bCs/>
                <w:color w:val="000000"/>
                <w:sz w:val="16"/>
                <w:szCs w:val="16"/>
              </w:rPr>
            </w:pPr>
            <w:r>
              <w:rPr>
                <w:rFonts w:ascii="Arial Narrow" w:hAnsi="Arial Narrow"/>
                <w:b/>
                <w:bCs/>
                <w:color w:val="000000"/>
                <w:sz w:val="16"/>
                <w:szCs w:val="16"/>
              </w:rPr>
              <w:t>Aurrekontua, BEZik gabe (sa</w:t>
            </w:r>
            <w:r>
              <w:rPr>
                <w:rFonts w:ascii="Arial Narrow" w:hAnsi="Arial Narrow"/>
                <w:b/>
                <w:bCs/>
                <w:color w:val="000000"/>
                <w:sz w:val="16"/>
                <w:szCs w:val="16"/>
              </w:rPr>
              <w:t>l</w:t>
            </w:r>
            <w:r>
              <w:rPr>
                <w:rFonts w:ascii="Arial Narrow" w:hAnsi="Arial Narrow"/>
                <w:b/>
                <w:bCs/>
                <w:color w:val="000000"/>
                <w:sz w:val="16"/>
                <w:szCs w:val="16"/>
              </w:rPr>
              <w:t>buetsia)</w:t>
            </w:r>
          </w:p>
        </w:tc>
        <w:tc>
          <w:tcPr>
            <w:tcW w:w="96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758.663</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100</w:t>
            </w:r>
          </w:p>
        </w:tc>
        <w:tc>
          <w:tcPr>
            <w:tcW w:w="83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567.332</w:t>
            </w:r>
          </w:p>
        </w:tc>
        <w:tc>
          <w:tcPr>
            <w:tcW w:w="3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100</w:t>
            </w:r>
          </w:p>
        </w:tc>
        <w:tc>
          <w:tcPr>
            <w:tcW w:w="1282"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425.079</w:t>
            </w:r>
          </w:p>
        </w:tc>
        <w:tc>
          <w:tcPr>
            <w:tcW w:w="475"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100</w:t>
            </w:r>
          </w:p>
        </w:tc>
        <w:tc>
          <w:tcPr>
            <w:tcW w:w="813"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44.977</w:t>
            </w:r>
          </w:p>
        </w:tc>
        <w:tc>
          <w:tcPr>
            <w:tcW w:w="428"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100</w:t>
            </w:r>
          </w:p>
        </w:tc>
        <w:tc>
          <w:tcPr>
            <w:tcW w:w="789" w:type="dxa"/>
            <w:shd w:val="clear" w:color="auto" w:fill="auto"/>
            <w:noWrap/>
            <w:vAlign w:val="center"/>
            <w:hideMark/>
          </w:tcPr>
          <w:p w:rsidR="00877ED7" w:rsidRPr="00E14721" w:rsidRDefault="00CD3D76"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1.796.051</w:t>
            </w:r>
          </w:p>
        </w:tc>
        <w:tc>
          <w:tcPr>
            <w:tcW w:w="424" w:type="dxa"/>
            <w:shd w:val="clear" w:color="auto" w:fill="auto"/>
            <w:noWrap/>
            <w:vAlign w:val="center"/>
            <w:hideMark/>
          </w:tcPr>
          <w:p w:rsidR="00877ED7" w:rsidRPr="00E14721" w:rsidRDefault="00877ED7"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100</w:t>
            </w:r>
          </w:p>
        </w:tc>
      </w:tr>
      <w:tr w:rsidR="00877ED7" w:rsidRPr="00E14721" w:rsidTr="00237ACA">
        <w:trPr>
          <w:trHeight w:val="227"/>
          <w:jc w:val="center"/>
        </w:trPr>
        <w:tc>
          <w:tcPr>
            <w:tcW w:w="2144" w:type="dxa"/>
            <w:shd w:val="clear" w:color="auto" w:fill="auto"/>
            <w:noWrap/>
            <w:vAlign w:val="center"/>
          </w:tcPr>
          <w:p w:rsidR="00877ED7" w:rsidRPr="00E14721" w:rsidRDefault="00ED4537" w:rsidP="002019F8">
            <w:pPr>
              <w:spacing w:after="0" w:line="240" w:lineRule="atLeast"/>
              <w:ind w:firstLine="0"/>
              <w:jc w:val="left"/>
              <w:rPr>
                <w:rFonts w:ascii="Arial Narrow" w:hAnsi="Arial Narrow"/>
                <w:bCs/>
                <w:color w:val="000000"/>
                <w:sz w:val="16"/>
                <w:szCs w:val="16"/>
              </w:rPr>
            </w:pPr>
            <w:r>
              <w:rPr>
                <w:rFonts w:ascii="Arial Narrow" w:hAnsi="Arial Narrow"/>
                <w:bCs/>
                <w:color w:val="000000"/>
                <w:sz w:val="16"/>
                <w:szCs w:val="16"/>
              </w:rPr>
              <w:t>2009ko tokiaren modulua (</w:t>
            </w:r>
            <w:proofErr w:type="spellStart"/>
            <w:r>
              <w:rPr>
                <w:rFonts w:ascii="Arial Narrow" w:hAnsi="Arial Narrow"/>
                <w:bCs/>
                <w:color w:val="000000"/>
                <w:sz w:val="16"/>
                <w:szCs w:val="16"/>
              </w:rPr>
              <w:t>BEZ</w:t>
            </w:r>
            <w:r>
              <w:rPr>
                <w:rFonts w:ascii="Arial Narrow" w:hAnsi="Arial Narrow"/>
                <w:bCs/>
                <w:color w:val="000000"/>
                <w:sz w:val="16"/>
                <w:szCs w:val="16"/>
              </w:rPr>
              <w:t>e</w:t>
            </w:r>
            <w:r>
              <w:rPr>
                <w:rFonts w:ascii="Arial Narrow" w:hAnsi="Arial Narrow"/>
                <w:bCs/>
                <w:color w:val="000000"/>
                <w:sz w:val="16"/>
                <w:szCs w:val="16"/>
              </w:rPr>
              <w:t>tik</w:t>
            </w:r>
            <w:proofErr w:type="spellEnd"/>
            <w:r>
              <w:rPr>
                <w:rFonts w:ascii="Arial Narrow" w:hAnsi="Arial Narrow"/>
                <w:bCs/>
                <w:color w:val="000000"/>
                <w:sz w:val="16"/>
                <w:szCs w:val="16"/>
              </w:rPr>
              <w:t xml:space="preserve"> salbuetsia)</w:t>
            </w:r>
          </w:p>
        </w:tc>
        <w:tc>
          <w:tcPr>
            <w:tcW w:w="962"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rPr>
            </w:pPr>
            <w:r>
              <w:rPr>
                <w:rFonts w:ascii="Arial Narrow" w:hAnsi="Arial Narrow"/>
                <w:bCs/>
                <w:color w:val="000000"/>
                <w:sz w:val="16"/>
                <w:szCs w:val="16"/>
              </w:rPr>
              <w:t>47.416</w:t>
            </w:r>
          </w:p>
        </w:tc>
        <w:tc>
          <w:tcPr>
            <w:tcW w:w="3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c>
          <w:tcPr>
            <w:tcW w:w="833"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rPr>
            </w:pPr>
            <w:r>
              <w:rPr>
                <w:rFonts w:ascii="Arial Narrow" w:hAnsi="Arial Narrow"/>
                <w:bCs/>
                <w:color w:val="000000"/>
                <w:sz w:val="16"/>
                <w:szCs w:val="16"/>
              </w:rPr>
              <w:t>43.641</w:t>
            </w:r>
          </w:p>
        </w:tc>
        <w:tc>
          <w:tcPr>
            <w:tcW w:w="3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c>
          <w:tcPr>
            <w:tcW w:w="1282"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rPr>
            </w:pPr>
            <w:r>
              <w:rPr>
                <w:rFonts w:ascii="Arial Narrow" w:hAnsi="Arial Narrow"/>
                <w:bCs/>
                <w:color w:val="000000"/>
                <w:sz w:val="16"/>
                <w:szCs w:val="16"/>
              </w:rPr>
              <w:t>85.016</w:t>
            </w:r>
          </w:p>
        </w:tc>
        <w:tc>
          <w:tcPr>
            <w:tcW w:w="4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c>
          <w:tcPr>
            <w:tcW w:w="813"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rPr>
            </w:pPr>
            <w:r>
              <w:rPr>
                <w:rFonts w:ascii="Arial Narrow" w:hAnsi="Arial Narrow"/>
                <w:bCs/>
                <w:color w:val="000000"/>
                <w:sz w:val="16"/>
                <w:szCs w:val="16"/>
              </w:rPr>
              <w:t>22.488</w:t>
            </w:r>
          </w:p>
        </w:tc>
        <w:tc>
          <w:tcPr>
            <w:tcW w:w="428"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c>
          <w:tcPr>
            <w:tcW w:w="789"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c>
          <w:tcPr>
            <w:tcW w:w="424"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Cs/>
                <w:color w:val="000000"/>
                <w:sz w:val="16"/>
                <w:szCs w:val="16"/>
                <w:lang w:val="es-ES" w:eastAsia="es-ES"/>
              </w:rPr>
            </w:pPr>
          </w:p>
        </w:tc>
      </w:tr>
      <w:tr w:rsidR="00877ED7" w:rsidRPr="00E14721" w:rsidTr="00237ACA">
        <w:trPr>
          <w:trHeight w:val="227"/>
          <w:jc w:val="center"/>
        </w:trPr>
        <w:tc>
          <w:tcPr>
            <w:tcW w:w="2144" w:type="dxa"/>
            <w:shd w:val="clear" w:color="auto" w:fill="auto"/>
            <w:noWrap/>
            <w:vAlign w:val="center"/>
          </w:tcPr>
          <w:p w:rsidR="00877ED7" w:rsidRPr="00E14721" w:rsidRDefault="00ED4537" w:rsidP="002019F8">
            <w:pPr>
              <w:spacing w:after="0" w:line="240" w:lineRule="atLeast"/>
              <w:ind w:firstLine="0"/>
              <w:jc w:val="left"/>
              <w:rPr>
                <w:rFonts w:ascii="Arial Narrow" w:hAnsi="Arial Narrow"/>
                <w:b/>
                <w:bCs/>
                <w:color w:val="000000"/>
                <w:sz w:val="16"/>
                <w:szCs w:val="16"/>
              </w:rPr>
            </w:pPr>
            <w:r>
              <w:rPr>
                <w:rFonts w:ascii="Arial Narrow" w:hAnsi="Arial Narrow"/>
                <w:b/>
                <w:bCs/>
                <w:color w:val="000000"/>
                <w:sz w:val="16"/>
                <w:szCs w:val="16"/>
              </w:rPr>
              <w:t>2010eko tokiaren modulua* (</w:t>
            </w:r>
            <w:proofErr w:type="spellStart"/>
            <w:r>
              <w:rPr>
                <w:rFonts w:ascii="Arial Narrow" w:hAnsi="Arial Narrow"/>
                <w:b/>
                <w:bCs/>
                <w:color w:val="000000"/>
                <w:sz w:val="16"/>
                <w:szCs w:val="16"/>
              </w:rPr>
              <w:t>BEZetik</w:t>
            </w:r>
            <w:proofErr w:type="spellEnd"/>
            <w:r>
              <w:rPr>
                <w:rFonts w:ascii="Arial Narrow" w:hAnsi="Arial Narrow"/>
                <w:b/>
                <w:bCs/>
                <w:color w:val="000000"/>
                <w:sz w:val="16"/>
                <w:szCs w:val="16"/>
              </w:rPr>
              <w:t xml:space="preserve"> salbuetsia)</w:t>
            </w:r>
          </w:p>
        </w:tc>
        <w:tc>
          <w:tcPr>
            <w:tcW w:w="962"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3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833"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3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1282"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475"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813" w:type="dxa"/>
            <w:shd w:val="clear" w:color="auto" w:fill="auto"/>
            <w:noWrap/>
            <w:vAlign w:val="center"/>
          </w:tcPr>
          <w:p w:rsidR="00877ED7" w:rsidRPr="00E14721" w:rsidRDefault="00CD3D76" w:rsidP="002019F8">
            <w:pPr>
              <w:spacing w:after="0" w:line="240" w:lineRule="atLeast"/>
              <w:ind w:firstLine="0"/>
              <w:jc w:val="right"/>
              <w:rPr>
                <w:rFonts w:ascii="Arial Narrow" w:hAnsi="Arial Narrow"/>
                <w:b/>
                <w:bCs/>
                <w:color w:val="000000"/>
                <w:sz w:val="16"/>
                <w:szCs w:val="16"/>
              </w:rPr>
            </w:pPr>
            <w:r>
              <w:rPr>
                <w:rFonts w:ascii="Arial Narrow" w:hAnsi="Arial Narrow"/>
                <w:b/>
                <w:bCs/>
                <w:color w:val="000000"/>
                <w:sz w:val="16"/>
                <w:szCs w:val="16"/>
              </w:rPr>
              <w:t xml:space="preserve">      26.071*</w:t>
            </w:r>
          </w:p>
        </w:tc>
        <w:tc>
          <w:tcPr>
            <w:tcW w:w="428"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789"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c>
          <w:tcPr>
            <w:tcW w:w="424" w:type="dxa"/>
            <w:shd w:val="clear" w:color="auto" w:fill="auto"/>
            <w:noWrap/>
            <w:vAlign w:val="center"/>
          </w:tcPr>
          <w:p w:rsidR="00877ED7" w:rsidRPr="00E14721" w:rsidRDefault="00877ED7" w:rsidP="002019F8">
            <w:pPr>
              <w:spacing w:after="0" w:line="240" w:lineRule="atLeast"/>
              <w:ind w:firstLine="0"/>
              <w:jc w:val="right"/>
              <w:rPr>
                <w:rFonts w:ascii="Arial Narrow" w:hAnsi="Arial Narrow"/>
                <w:b/>
                <w:bCs/>
                <w:color w:val="000000"/>
                <w:sz w:val="16"/>
                <w:szCs w:val="16"/>
                <w:lang w:val="es-ES" w:eastAsia="es-ES"/>
              </w:rPr>
            </w:pPr>
          </w:p>
        </w:tc>
      </w:tr>
    </w:tbl>
    <w:p w:rsidR="00877ED7" w:rsidRPr="000F4B1E" w:rsidRDefault="00877ED7" w:rsidP="00660654">
      <w:pPr>
        <w:pStyle w:val="texto"/>
        <w:spacing w:before="80" w:after="300"/>
        <w:ind w:firstLine="42"/>
        <w:rPr>
          <w:rFonts w:ascii="Arial Narrow" w:hAnsi="Arial Narrow"/>
          <w:color w:val="000000"/>
          <w:spacing w:val="0"/>
          <w:sz w:val="16"/>
          <w:szCs w:val="16"/>
        </w:rPr>
      </w:pPr>
      <w:r>
        <w:rPr>
          <w:rFonts w:ascii="Arial Narrow" w:hAnsi="Arial Narrow"/>
          <w:color w:val="000000"/>
          <w:sz w:val="16"/>
          <w:szCs w:val="16"/>
        </w:rPr>
        <w:t>* Toki-kopurua 2tik 4ra igo ondoren.</w:t>
      </w:r>
    </w:p>
    <w:p w:rsidR="005830A1" w:rsidRPr="000E4B1F" w:rsidRDefault="00877ED7" w:rsidP="000E4B1F">
      <w:pPr>
        <w:pStyle w:val="texto"/>
        <w:spacing w:before="240" w:after="200"/>
        <w:rPr>
          <w:rFonts w:ascii="Arial" w:hAnsi="Arial" w:cs="Arial"/>
          <w:sz w:val="24"/>
        </w:rPr>
      </w:pPr>
      <w:r>
        <w:rPr>
          <w:rFonts w:ascii="Arial" w:hAnsi="Arial"/>
          <w:sz w:val="24"/>
        </w:rPr>
        <w:t>Egoitza-harrerako hiru programaren eta ingurune irekiko programa baten kudeaketa, gatazka sozial handiko egoeraren profila duten adingabeentzat</w:t>
      </w:r>
    </w:p>
    <w:p w:rsidR="00877ED7" w:rsidRPr="00F5208F" w:rsidRDefault="00877ED7" w:rsidP="00F5208F">
      <w:pPr>
        <w:pStyle w:val="texto"/>
      </w:pPr>
      <w:r>
        <w:t xml:space="preserve">2017ko maiatzean </w:t>
      </w:r>
      <w:proofErr w:type="spellStart"/>
      <w:r>
        <w:t>lizitatutako</w:t>
      </w:r>
      <w:proofErr w:type="spellEnd"/>
      <w:r>
        <w:t xml:space="preserve"> espediente horri honako hauek aplikatu behar zaizkio:</w:t>
      </w:r>
    </w:p>
    <w:p w:rsidR="00877ED7" w:rsidRPr="004C4426" w:rsidRDefault="00877ED7" w:rsidP="0012328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6/2006 Foru Legearen 49. artikulua, 2015ean egindako aldaketaren ond</w:t>
      </w:r>
      <w:r>
        <w:t>o</w:t>
      </w:r>
      <w:r>
        <w:t>ren; horrenbestez, lansari-bermeen betetzeari dagokion klausula sartzeari b</w:t>
      </w:r>
      <w:r>
        <w:t>u</w:t>
      </w:r>
      <w:r>
        <w:t xml:space="preserve">ruzko aipamena jaso da. </w:t>
      </w:r>
    </w:p>
    <w:p w:rsidR="00877ED7" w:rsidRPr="004C4426" w:rsidRDefault="00EE365B" w:rsidP="00123283">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Prezioak ez berrikusteari buruzko dagokion klausula jasotzea, 2012ko Er</w:t>
      </w:r>
      <w:r>
        <w:t>a</w:t>
      </w:r>
      <w:r>
        <w:t>bakiari jarraituz; hori dela eta, onetsitako modulua bera da kontratuaren ind</w:t>
      </w:r>
      <w:r>
        <w:t>a</w:t>
      </w:r>
      <w:r>
        <w:t xml:space="preserve">rraldi osoan zehar. </w:t>
      </w:r>
    </w:p>
    <w:p w:rsidR="00877ED7" w:rsidRPr="00E47E39" w:rsidRDefault="00877ED7" w:rsidP="00EE365B">
      <w:pPr>
        <w:pStyle w:val="texto"/>
      </w:pPr>
      <w:r>
        <w:t>Behar diren kredituak baloratzeko, kontuan hartu da Gazteak erreformatze</w:t>
      </w:r>
      <w:r>
        <w:t>a</w:t>
      </w:r>
      <w:r>
        <w:t xml:space="preserve">ren eta adingabeen babesaren arlorako II. estatu-hitzarmen kolektiboaren 35. </w:t>
      </w:r>
      <w:r>
        <w:lastRenderedPageBreak/>
        <w:t xml:space="preserve">artikulua, zeinaren bidez ezartzen baita langileak nahitaez </w:t>
      </w:r>
      <w:proofErr w:type="spellStart"/>
      <w:r>
        <w:t>subrogatu</w:t>
      </w:r>
      <w:proofErr w:type="spellEnd"/>
      <w:r>
        <w:t xml:space="preserve"> behar d</w:t>
      </w:r>
      <w:r>
        <w:t>i</w:t>
      </w:r>
      <w:r>
        <w:t>rela; hartara, langile horientzat aurreko entitate adjudikazio-hartzaileak aplik</w:t>
      </w:r>
      <w:r>
        <w:t>a</w:t>
      </w:r>
      <w:r>
        <w:t xml:space="preserve">tutako lansari-taulak hartzen dira abiapuntu gisa, eta </w:t>
      </w:r>
      <w:proofErr w:type="spellStart"/>
      <w:r>
        <w:t>subrogatu</w:t>
      </w:r>
      <w:proofErr w:type="spellEnd"/>
      <w:r>
        <w:t xml:space="preserve"> gabeko langil</w:t>
      </w:r>
      <w:r>
        <w:t>e</w:t>
      </w:r>
      <w:r>
        <w:t>entzat, berriz, sektore berean operatzen duten entitateen lansarien batez best</w:t>
      </w:r>
      <w:r>
        <w:t>e</w:t>
      </w:r>
      <w:r>
        <w:t>koa hartzen da.</w:t>
      </w:r>
    </w:p>
    <w:p w:rsidR="00877ED7" w:rsidRPr="00F5208F" w:rsidRDefault="00877ED7" w:rsidP="00DB4FA7">
      <w:pPr>
        <w:pStyle w:val="texto"/>
        <w:spacing w:after="260"/>
      </w:pPr>
      <w:r>
        <w:t xml:space="preserve">Gastuen egitura eta moduluaren kalkulua honako hauek dira: </w:t>
      </w:r>
    </w:p>
    <w:tbl>
      <w:tblPr>
        <w:tblW w:w="0" w:type="auto"/>
        <w:jc w:val="center"/>
        <w:tblCellMar>
          <w:left w:w="70" w:type="dxa"/>
          <w:right w:w="70" w:type="dxa"/>
        </w:tblCellMar>
        <w:tblLook w:val="04A0" w:firstRow="1" w:lastRow="0" w:firstColumn="1" w:lastColumn="0" w:noHBand="0" w:noVBand="1"/>
      </w:tblPr>
      <w:tblGrid>
        <w:gridCol w:w="2985"/>
        <w:gridCol w:w="1343"/>
        <w:gridCol w:w="475"/>
        <w:gridCol w:w="1467"/>
        <w:gridCol w:w="446"/>
        <w:gridCol w:w="1531"/>
        <w:gridCol w:w="456"/>
      </w:tblGrid>
      <w:tr w:rsidR="0083341B" w:rsidRPr="00A62E4B" w:rsidTr="00A62E4B">
        <w:trPr>
          <w:trHeight w:val="284"/>
          <w:jc w:val="center"/>
        </w:trPr>
        <w:tc>
          <w:tcPr>
            <w:tcW w:w="2985" w:type="dxa"/>
            <w:tcBorders>
              <w:top w:val="single" w:sz="4" w:space="0" w:color="auto"/>
            </w:tcBorders>
            <w:shd w:val="clear" w:color="auto" w:fill="8DB3E2" w:themeFill="text2" w:themeFillTint="66"/>
            <w:noWrap/>
            <w:vAlign w:val="center"/>
          </w:tcPr>
          <w:p w:rsidR="0083341B" w:rsidRPr="00A62E4B" w:rsidRDefault="0083341B" w:rsidP="0042654D">
            <w:pPr>
              <w:spacing w:after="0" w:line="240" w:lineRule="atLeast"/>
              <w:ind w:firstLine="0"/>
              <w:jc w:val="left"/>
              <w:rPr>
                <w:rFonts w:ascii="Arial" w:hAnsi="Arial" w:cs="Arial"/>
                <w:color w:val="000000"/>
                <w:sz w:val="16"/>
                <w:szCs w:val="16"/>
                <w:lang w:val="es-ES" w:eastAsia="es-ES"/>
              </w:rPr>
            </w:pPr>
          </w:p>
        </w:tc>
        <w:tc>
          <w:tcPr>
            <w:tcW w:w="5718" w:type="dxa"/>
            <w:gridSpan w:val="6"/>
            <w:tcBorders>
              <w:top w:val="single" w:sz="4" w:space="0" w:color="auto"/>
              <w:left w:val="nil"/>
              <w:bottom w:val="single" w:sz="4" w:space="0" w:color="auto"/>
            </w:tcBorders>
            <w:shd w:val="clear" w:color="auto" w:fill="8DB3E2" w:themeFill="text2" w:themeFillTint="66"/>
            <w:noWrap/>
            <w:vAlign w:val="center"/>
          </w:tcPr>
          <w:p w:rsidR="0083341B" w:rsidRPr="00A62E4B" w:rsidRDefault="0083341B" w:rsidP="0083341B">
            <w:pPr>
              <w:spacing w:after="0" w:line="240" w:lineRule="atLeast"/>
              <w:ind w:firstLine="0"/>
              <w:jc w:val="center"/>
              <w:rPr>
                <w:rFonts w:ascii="Arial" w:hAnsi="Arial" w:cs="Arial"/>
                <w:color w:val="000000"/>
                <w:sz w:val="16"/>
                <w:szCs w:val="16"/>
              </w:rPr>
            </w:pPr>
            <w:r>
              <w:rPr>
                <w:rFonts w:ascii="Arial" w:hAnsi="Arial"/>
                <w:color w:val="000000"/>
                <w:sz w:val="16"/>
                <w:szCs w:val="16"/>
              </w:rPr>
              <w:t>1. lotearen lizitazioa</w:t>
            </w:r>
          </w:p>
        </w:tc>
      </w:tr>
      <w:tr w:rsidR="00877ED7" w:rsidRPr="00E43C9B" w:rsidTr="00A62E4B">
        <w:trPr>
          <w:trHeight w:val="284"/>
          <w:jc w:val="center"/>
        </w:trPr>
        <w:tc>
          <w:tcPr>
            <w:tcW w:w="2985" w:type="dxa"/>
            <w:tcBorders>
              <w:bottom w:val="single" w:sz="4" w:space="0" w:color="auto"/>
            </w:tcBorders>
            <w:shd w:val="clear" w:color="auto" w:fill="8DB3E2" w:themeFill="text2" w:themeFillTint="66"/>
            <w:noWrap/>
            <w:vAlign w:val="center"/>
            <w:hideMark/>
          </w:tcPr>
          <w:p w:rsidR="00877ED7" w:rsidRPr="00E43C9B" w:rsidRDefault="0083341B" w:rsidP="0042654D">
            <w:pPr>
              <w:spacing w:after="0" w:line="240" w:lineRule="atLeast"/>
              <w:ind w:firstLine="0"/>
              <w:jc w:val="left"/>
              <w:rPr>
                <w:rFonts w:ascii="Arial" w:hAnsi="Arial" w:cs="Arial"/>
                <w:color w:val="000000"/>
                <w:sz w:val="16"/>
                <w:szCs w:val="16"/>
              </w:rPr>
            </w:pPr>
            <w:r>
              <w:rPr>
                <w:rFonts w:ascii="Arial" w:hAnsi="Arial"/>
                <w:color w:val="000000"/>
                <w:sz w:val="16"/>
                <w:szCs w:val="16"/>
              </w:rPr>
              <w:t>Kontzeptua</w:t>
            </w:r>
          </w:p>
        </w:tc>
        <w:tc>
          <w:tcPr>
            <w:tcW w:w="1343"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3341B"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Espazio baten kostua</w:t>
            </w:r>
          </w:p>
        </w:tc>
        <w:tc>
          <w:tcPr>
            <w:tcW w:w="475"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77ED7"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w:t>
            </w:r>
          </w:p>
        </w:tc>
        <w:tc>
          <w:tcPr>
            <w:tcW w:w="1467"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3341B"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Bi espazioren kostua</w:t>
            </w:r>
          </w:p>
        </w:tc>
        <w:tc>
          <w:tcPr>
            <w:tcW w:w="446"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77ED7"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w:t>
            </w:r>
          </w:p>
        </w:tc>
        <w:tc>
          <w:tcPr>
            <w:tcW w:w="1531"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3341B"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3 espazioren ko</w:t>
            </w:r>
            <w:r>
              <w:rPr>
                <w:rFonts w:ascii="Arial" w:hAnsi="Arial"/>
                <w:color w:val="000000"/>
                <w:sz w:val="16"/>
                <w:szCs w:val="16"/>
              </w:rPr>
              <w:t>s</w:t>
            </w:r>
            <w:r>
              <w:rPr>
                <w:rFonts w:ascii="Arial" w:hAnsi="Arial"/>
                <w:color w:val="000000"/>
                <w:sz w:val="16"/>
                <w:szCs w:val="16"/>
              </w:rPr>
              <w:t>tua</w:t>
            </w:r>
          </w:p>
        </w:tc>
        <w:tc>
          <w:tcPr>
            <w:tcW w:w="456" w:type="dxa"/>
            <w:tcBorders>
              <w:top w:val="single" w:sz="4" w:space="0" w:color="auto"/>
              <w:bottom w:val="single" w:sz="4" w:space="0" w:color="auto"/>
            </w:tcBorders>
            <w:shd w:val="clear" w:color="auto" w:fill="8DB3E2" w:themeFill="text2" w:themeFillTint="66"/>
            <w:noWrap/>
            <w:vAlign w:val="center"/>
            <w:hideMark/>
          </w:tcPr>
          <w:p w:rsidR="00877ED7" w:rsidRPr="00E43C9B" w:rsidRDefault="00877ED7"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hideMark/>
          </w:tcPr>
          <w:p w:rsidR="00877ED7" w:rsidRPr="00E43C9B" w:rsidRDefault="0083341B" w:rsidP="0042654D">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Langile-gastuak</w:t>
            </w:r>
          </w:p>
        </w:tc>
        <w:tc>
          <w:tcPr>
            <w:tcW w:w="1343"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963.701</w:t>
            </w:r>
          </w:p>
        </w:tc>
        <w:tc>
          <w:tcPr>
            <w:tcW w:w="475"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74</w:t>
            </w:r>
          </w:p>
        </w:tc>
        <w:tc>
          <w:tcPr>
            <w:tcW w:w="1467"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1.105.007</w:t>
            </w:r>
          </w:p>
        </w:tc>
        <w:tc>
          <w:tcPr>
            <w:tcW w:w="44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76</w:t>
            </w:r>
          </w:p>
        </w:tc>
        <w:tc>
          <w:tcPr>
            <w:tcW w:w="1531"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1.292.437</w:t>
            </w:r>
          </w:p>
        </w:tc>
        <w:tc>
          <w:tcPr>
            <w:tcW w:w="45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78</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hideMark/>
          </w:tcPr>
          <w:p w:rsidR="00877ED7" w:rsidRPr="00E43C9B" w:rsidRDefault="0083341B" w:rsidP="0042654D">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Bestelako ustiapen-gastuak</w:t>
            </w:r>
          </w:p>
        </w:tc>
        <w:tc>
          <w:tcPr>
            <w:tcW w:w="1343"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312.302</w:t>
            </w:r>
          </w:p>
        </w:tc>
        <w:tc>
          <w:tcPr>
            <w:tcW w:w="475"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23</w:t>
            </w:r>
          </w:p>
        </w:tc>
        <w:tc>
          <w:tcPr>
            <w:tcW w:w="1467"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312.302</w:t>
            </w:r>
          </w:p>
        </w:tc>
        <w:tc>
          <w:tcPr>
            <w:tcW w:w="44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21</w:t>
            </w:r>
          </w:p>
        </w:tc>
        <w:tc>
          <w:tcPr>
            <w:tcW w:w="1531"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312.302</w:t>
            </w:r>
          </w:p>
        </w:tc>
        <w:tc>
          <w:tcPr>
            <w:tcW w:w="45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19</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hideMark/>
          </w:tcPr>
          <w:p w:rsidR="00877ED7" w:rsidRPr="00E43C9B" w:rsidRDefault="0083341B" w:rsidP="0042654D">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Gastuak, guztira</w:t>
            </w:r>
          </w:p>
        </w:tc>
        <w:tc>
          <w:tcPr>
            <w:tcW w:w="1343"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1.276.003</w:t>
            </w:r>
          </w:p>
        </w:tc>
        <w:tc>
          <w:tcPr>
            <w:tcW w:w="475"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97</w:t>
            </w:r>
          </w:p>
        </w:tc>
        <w:tc>
          <w:tcPr>
            <w:tcW w:w="1467"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1.417.309</w:t>
            </w:r>
          </w:p>
        </w:tc>
        <w:tc>
          <w:tcPr>
            <w:tcW w:w="44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97</w:t>
            </w:r>
          </w:p>
        </w:tc>
        <w:tc>
          <w:tcPr>
            <w:tcW w:w="1531"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1.604.740</w:t>
            </w:r>
          </w:p>
        </w:tc>
        <w:tc>
          <w:tcPr>
            <w:tcW w:w="45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97</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hideMark/>
          </w:tcPr>
          <w:p w:rsidR="00877ED7" w:rsidRPr="00E43C9B" w:rsidRDefault="0083341B" w:rsidP="0042654D">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Etekina: % 3</w:t>
            </w:r>
          </w:p>
        </w:tc>
        <w:tc>
          <w:tcPr>
            <w:tcW w:w="1343"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38.280</w:t>
            </w:r>
          </w:p>
        </w:tc>
        <w:tc>
          <w:tcPr>
            <w:tcW w:w="475"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w:t>
            </w:r>
          </w:p>
        </w:tc>
        <w:tc>
          <w:tcPr>
            <w:tcW w:w="1467"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42.519</w:t>
            </w:r>
          </w:p>
        </w:tc>
        <w:tc>
          <w:tcPr>
            <w:tcW w:w="44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w:t>
            </w:r>
          </w:p>
        </w:tc>
        <w:tc>
          <w:tcPr>
            <w:tcW w:w="1531"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48.142</w:t>
            </w:r>
          </w:p>
        </w:tc>
        <w:tc>
          <w:tcPr>
            <w:tcW w:w="45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hideMark/>
          </w:tcPr>
          <w:p w:rsidR="00877ED7" w:rsidRPr="00E43C9B" w:rsidRDefault="0083341B" w:rsidP="0042654D">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Aurrekontua, BEZik gabe</w:t>
            </w:r>
          </w:p>
        </w:tc>
        <w:tc>
          <w:tcPr>
            <w:tcW w:w="1343"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1.314.283</w:t>
            </w:r>
          </w:p>
        </w:tc>
        <w:tc>
          <w:tcPr>
            <w:tcW w:w="475"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100</w:t>
            </w:r>
          </w:p>
        </w:tc>
        <w:tc>
          <w:tcPr>
            <w:tcW w:w="1467"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1.459.829</w:t>
            </w:r>
          </w:p>
        </w:tc>
        <w:tc>
          <w:tcPr>
            <w:tcW w:w="44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100</w:t>
            </w:r>
          </w:p>
        </w:tc>
        <w:tc>
          <w:tcPr>
            <w:tcW w:w="1531"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1.652.882</w:t>
            </w:r>
          </w:p>
        </w:tc>
        <w:tc>
          <w:tcPr>
            <w:tcW w:w="456" w:type="dxa"/>
            <w:tcBorders>
              <w:top w:val="single" w:sz="4" w:space="0" w:color="auto"/>
              <w:bottom w:val="single" w:sz="4" w:space="0" w:color="auto"/>
            </w:tcBorders>
            <w:shd w:val="clear" w:color="auto" w:fill="auto"/>
            <w:noWrap/>
            <w:vAlign w:val="center"/>
            <w:hideMark/>
          </w:tcPr>
          <w:p w:rsidR="00877ED7" w:rsidRPr="00E43C9B" w:rsidRDefault="00877ED7"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100</w:t>
            </w:r>
          </w:p>
        </w:tc>
      </w:tr>
      <w:tr w:rsidR="00877ED7" w:rsidRPr="00E43C9B" w:rsidTr="001249FC">
        <w:trPr>
          <w:trHeight w:val="227"/>
          <w:jc w:val="center"/>
        </w:trPr>
        <w:tc>
          <w:tcPr>
            <w:tcW w:w="2985" w:type="dxa"/>
            <w:tcBorders>
              <w:top w:val="single" w:sz="4" w:space="0" w:color="auto"/>
              <w:bottom w:val="single" w:sz="4" w:space="0" w:color="auto"/>
            </w:tcBorders>
            <w:shd w:val="clear" w:color="auto" w:fill="auto"/>
            <w:noWrap/>
            <w:vAlign w:val="center"/>
          </w:tcPr>
          <w:p w:rsidR="00877ED7" w:rsidRPr="00E43C9B" w:rsidRDefault="0083341B" w:rsidP="0083341B">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Tokiaren modulua (</w:t>
            </w:r>
            <w:proofErr w:type="spellStart"/>
            <w:r>
              <w:rPr>
                <w:rFonts w:ascii="Arial Narrow" w:hAnsi="Arial Narrow"/>
                <w:b/>
                <w:bCs/>
                <w:color w:val="000000"/>
                <w:sz w:val="18"/>
                <w:szCs w:val="18"/>
              </w:rPr>
              <w:t>BEZetik</w:t>
            </w:r>
            <w:proofErr w:type="spellEnd"/>
            <w:r>
              <w:rPr>
                <w:rFonts w:ascii="Arial Narrow" w:hAnsi="Arial Narrow"/>
                <w:b/>
                <w:bCs/>
                <w:color w:val="000000"/>
                <w:sz w:val="18"/>
                <w:szCs w:val="18"/>
              </w:rPr>
              <w:t xml:space="preserve"> salbuetsia)</w:t>
            </w:r>
          </w:p>
        </w:tc>
        <w:tc>
          <w:tcPr>
            <w:tcW w:w="1343" w:type="dxa"/>
            <w:tcBorders>
              <w:top w:val="single" w:sz="4" w:space="0" w:color="auto"/>
              <w:bottom w:val="single" w:sz="4" w:space="0" w:color="auto"/>
            </w:tcBorders>
            <w:shd w:val="clear" w:color="auto" w:fill="auto"/>
            <w:noWrap/>
            <w:vAlign w:val="center"/>
          </w:tcPr>
          <w:p w:rsidR="00877ED7" w:rsidRPr="00E43C9B" w:rsidRDefault="00CD3D76"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73.016</w:t>
            </w:r>
          </w:p>
        </w:tc>
        <w:tc>
          <w:tcPr>
            <w:tcW w:w="475" w:type="dxa"/>
            <w:tcBorders>
              <w:top w:val="single" w:sz="4" w:space="0" w:color="auto"/>
              <w:bottom w:val="single" w:sz="4" w:space="0" w:color="auto"/>
            </w:tcBorders>
            <w:shd w:val="clear" w:color="auto" w:fill="auto"/>
            <w:noWrap/>
            <w:vAlign w:val="center"/>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p>
        </w:tc>
        <w:tc>
          <w:tcPr>
            <w:tcW w:w="1467" w:type="dxa"/>
            <w:tcBorders>
              <w:top w:val="single" w:sz="4" w:space="0" w:color="auto"/>
              <w:bottom w:val="single" w:sz="4" w:space="0" w:color="auto"/>
            </w:tcBorders>
            <w:shd w:val="clear" w:color="auto" w:fill="auto"/>
            <w:noWrap/>
            <w:vAlign w:val="center"/>
          </w:tcPr>
          <w:p w:rsidR="00877ED7" w:rsidRPr="00E43C9B" w:rsidRDefault="00CD3D76"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81.102</w:t>
            </w:r>
          </w:p>
        </w:tc>
        <w:tc>
          <w:tcPr>
            <w:tcW w:w="446" w:type="dxa"/>
            <w:tcBorders>
              <w:top w:val="single" w:sz="4" w:space="0" w:color="auto"/>
              <w:bottom w:val="single" w:sz="4" w:space="0" w:color="auto"/>
            </w:tcBorders>
            <w:shd w:val="clear" w:color="auto" w:fill="auto"/>
            <w:noWrap/>
            <w:vAlign w:val="center"/>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p>
        </w:tc>
        <w:tc>
          <w:tcPr>
            <w:tcW w:w="1531" w:type="dxa"/>
            <w:tcBorders>
              <w:top w:val="single" w:sz="4" w:space="0" w:color="auto"/>
              <w:bottom w:val="single" w:sz="4" w:space="0" w:color="auto"/>
            </w:tcBorders>
            <w:shd w:val="clear" w:color="auto" w:fill="auto"/>
            <w:noWrap/>
            <w:vAlign w:val="center"/>
          </w:tcPr>
          <w:p w:rsidR="00877ED7" w:rsidRPr="00E43C9B" w:rsidRDefault="00CD3D76"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91.827</w:t>
            </w:r>
          </w:p>
        </w:tc>
        <w:tc>
          <w:tcPr>
            <w:tcW w:w="456" w:type="dxa"/>
            <w:tcBorders>
              <w:top w:val="single" w:sz="4" w:space="0" w:color="auto"/>
              <w:bottom w:val="single" w:sz="4" w:space="0" w:color="auto"/>
            </w:tcBorders>
            <w:shd w:val="clear" w:color="auto" w:fill="auto"/>
            <w:noWrap/>
            <w:vAlign w:val="center"/>
          </w:tcPr>
          <w:p w:rsidR="00877ED7" w:rsidRPr="00E43C9B" w:rsidRDefault="00877ED7" w:rsidP="0042654D">
            <w:pPr>
              <w:spacing w:after="0" w:line="240" w:lineRule="atLeast"/>
              <w:ind w:firstLine="0"/>
              <w:jc w:val="right"/>
              <w:rPr>
                <w:rFonts w:ascii="Arial Narrow" w:hAnsi="Arial Narrow"/>
                <w:b/>
                <w:bCs/>
                <w:color w:val="000000"/>
                <w:sz w:val="18"/>
                <w:szCs w:val="18"/>
                <w:lang w:val="es-ES" w:eastAsia="es-ES"/>
              </w:rPr>
            </w:pPr>
          </w:p>
        </w:tc>
      </w:tr>
    </w:tbl>
    <w:p w:rsidR="00877ED7" w:rsidRPr="000F4B1E" w:rsidRDefault="00877ED7" w:rsidP="007255E1">
      <w:pPr>
        <w:pStyle w:val="texto"/>
        <w:spacing w:before="120" w:after="80"/>
        <w:ind w:firstLine="153"/>
        <w:rPr>
          <w:rFonts w:ascii="Arial Narrow" w:hAnsi="Arial Narrow"/>
          <w:color w:val="000000"/>
          <w:spacing w:val="0"/>
          <w:sz w:val="16"/>
          <w:szCs w:val="16"/>
        </w:rPr>
      </w:pPr>
      <w:r>
        <w:rPr>
          <w:rFonts w:ascii="Arial Narrow" w:hAnsi="Arial Narrow"/>
          <w:color w:val="000000"/>
          <w:sz w:val="16"/>
          <w:szCs w:val="16"/>
        </w:rPr>
        <w:t xml:space="preserve">* Hiru aukera daude, erabili beharreko higiezinen arabera.   </w:t>
      </w:r>
    </w:p>
    <w:p w:rsidR="000043F5" w:rsidRDefault="000043F5" w:rsidP="0007425F">
      <w:pPr>
        <w:pStyle w:val="texto"/>
        <w:spacing w:before="80" w:after="0"/>
        <w:rPr>
          <w:rFonts w:ascii="Century Gothic" w:hAnsi="Century Gothic"/>
          <w:color w:val="000000"/>
          <w:spacing w:val="0"/>
          <w:sz w:val="16"/>
          <w:szCs w:val="16"/>
          <w:lang w:val="es-ES" w:eastAsia="es-ES"/>
        </w:rPr>
      </w:pPr>
    </w:p>
    <w:p w:rsidR="000043F5" w:rsidRDefault="000043F5" w:rsidP="00C53272">
      <w:pPr>
        <w:pStyle w:val="texto"/>
        <w:spacing w:before="80" w:after="80"/>
        <w:rPr>
          <w:rFonts w:ascii="Century Gothic" w:hAnsi="Century Gothic"/>
          <w:color w:val="000000"/>
          <w:spacing w:val="0"/>
          <w:sz w:val="8"/>
          <w:szCs w:val="8"/>
          <w:lang w:val="es-ES" w:eastAsia="es-ES"/>
        </w:rPr>
      </w:pPr>
    </w:p>
    <w:p w:rsidR="001249FC" w:rsidRDefault="001249FC" w:rsidP="00C53272">
      <w:pPr>
        <w:pStyle w:val="texto"/>
        <w:spacing w:before="80" w:after="80"/>
        <w:rPr>
          <w:rFonts w:ascii="Century Gothic" w:hAnsi="Century Gothic"/>
          <w:color w:val="000000"/>
          <w:spacing w:val="0"/>
          <w:sz w:val="8"/>
          <w:szCs w:val="8"/>
          <w:lang w:val="es-ES" w:eastAsia="es-ES"/>
        </w:rPr>
      </w:pPr>
    </w:p>
    <w:p w:rsidR="001249FC" w:rsidRDefault="001249FC" w:rsidP="00C53272">
      <w:pPr>
        <w:pStyle w:val="texto"/>
        <w:spacing w:before="80" w:after="80"/>
        <w:rPr>
          <w:rFonts w:ascii="Century Gothic" w:hAnsi="Century Gothic"/>
          <w:color w:val="000000"/>
          <w:spacing w:val="0"/>
          <w:sz w:val="8"/>
          <w:szCs w:val="8"/>
          <w:lang w:val="es-ES" w:eastAsia="es-ES"/>
        </w:rPr>
      </w:pPr>
    </w:p>
    <w:p w:rsidR="001249FC" w:rsidRPr="000043F5" w:rsidRDefault="001249FC" w:rsidP="00C53272">
      <w:pPr>
        <w:pStyle w:val="texto"/>
        <w:spacing w:before="80" w:after="80"/>
        <w:rPr>
          <w:rFonts w:ascii="Century Gothic" w:hAnsi="Century Gothic"/>
          <w:color w:val="000000"/>
          <w:spacing w:val="0"/>
          <w:sz w:val="8"/>
          <w:szCs w:val="8"/>
          <w:lang w:val="es-ES" w:eastAsia="es-ES"/>
        </w:rPr>
      </w:pPr>
    </w:p>
    <w:tbl>
      <w:tblPr>
        <w:tblW w:w="8790" w:type="dxa"/>
        <w:jc w:val="center"/>
        <w:tblCellMar>
          <w:left w:w="70" w:type="dxa"/>
          <w:right w:w="70" w:type="dxa"/>
        </w:tblCellMar>
        <w:tblLook w:val="04A0" w:firstRow="1" w:lastRow="0" w:firstColumn="1" w:lastColumn="0" w:noHBand="0" w:noVBand="1"/>
      </w:tblPr>
      <w:tblGrid>
        <w:gridCol w:w="2815"/>
        <w:gridCol w:w="1081"/>
        <w:gridCol w:w="494"/>
        <w:gridCol w:w="851"/>
        <w:gridCol w:w="425"/>
        <w:gridCol w:w="1134"/>
        <w:gridCol w:w="425"/>
        <w:gridCol w:w="1134"/>
        <w:gridCol w:w="431"/>
      </w:tblGrid>
      <w:tr w:rsidR="00C50AEF" w:rsidRPr="00B13273" w:rsidTr="00DA6560">
        <w:trPr>
          <w:trHeight w:val="284"/>
          <w:jc w:val="center"/>
        </w:trPr>
        <w:tc>
          <w:tcPr>
            <w:tcW w:w="2815" w:type="dxa"/>
            <w:tcBorders>
              <w:top w:val="single" w:sz="4" w:space="0" w:color="auto"/>
              <w:left w:val="nil"/>
            </w:tcBorders>
            <w:shd w:val="clear" w:color="auto" w:fill="8DB3E2" w:themeFill="text2" w:themeFillTint="66"/>
            <w:noWrap/>
            <w:vAlign w:val="bottom"/>
            <w:hideMark/>
          </w:tcPr>
          <w:p w:rsidR="00C50AEF" w:rsidRPr="00B13273" w:rsidRDefault="00C50AEF" w:rsidP="006F46BC">
            <w:pPr>
              <w:spacing w:after="0" w:line="240" w:lineRule="atLeast"/>
              <w:ind w:firstLine="0"/>
              <w:jc w:val="left"/>
              <w:rPr>
                <w:rFonts w:ascii="Calibri" w:hAnsi="Calibri"/>
                <w:color w:val="000000"/>
                <w:sz w:val="16"/>
                <w:szCs w:val="16"/>
                <w:lang w:val="es-ES" w:eastAsia="es-ES"/>
              </w:rPr>
            </w:pPr>
          </w:p>
        </w:tc>
        <w:tc>
          <w:tcPr>
            <w:tcW w:w="5975" w:type="dxa"/>
            <w:gridSpan w:val="8"/>
            <w:tcBorders>
              <w:top w:val="single" w:sz="4" w:space="0" w:color="000000"/>
              <w:bottom w:val="single" w:sz="4" w:space="0" w:color="000000"/>
            </w:tcBorders>
            <w:shd w:val="clear" w:color="auto" w:fill="8DB3E2" w:themeFill="text2" w:themeFillTint="66"/>
            <w:noWrap/>
            <w:vAlign w:val="center"/>
            <w:hideMark/>
          </w:tcPr>
          <w:p w:rsidR="00C50AEF" w:rsidRPr="00B13273" w:rsidRDefault="00C50AEF" w:rsidP="005A5F84">
            <w:pPr>
              <w:spacing w:after="0" w:line="240" w:lineRule="atLeast"/>
              <w:ind w:firstLine="0"/>
              <w:jc w:val="center"/>
              <w:rPr>
                <w:rFonts w:ascii="Arial" w:hAnsi="Arial" w:cs="Arial"/>
                <w:color w:val="000000"/>
                <w:sz w:val="16"/>
                <w:szCs w:val="16"/>
              </w:rPr>
            </w:pPr>
            <w:r>
              <w:rPr>
                <w:rFonts w:ascii="Arial" w:hAnsi="Arial"/>
                <w:color w:val="000000"/>
                <w:sz w:val="16"/>
                <w:szCs w:val="16"/>
              </w:rPr>
              <w:t>2. lotearen lizitazioa</w:t>
            </w:r>
          </w:p>
        </w:tc>
      </w:tr>
      <w:tr w:rsidR="00C50AEF" w:rsidRPr="004F1DFD" w:rsidTr="00B13273">
        <w:trPr>
          <w:trHeight w:val="284"/>
          <w:jc w:val="center"/>
        </w:trPr>
        <w:tc>
          <w:tcPr>
            <w:tcW w:w="2815" w:type="dxa"/>
            <w:tcBorders>
              <w:bottom w:val="single" w:sz="4" w:space="0" w:color="auto"/>
            </w:tcBorders>
            <w:shd w:val="clear" w:color="auto" w:fill="8DB3E2" w:themeFill="text2" w:themeFillTint="66"/>
            <w:noWrap/>
            <w:vAlign w:val="center"/>
            <w:hideMark/>
          </w:tcPr>
          <w:p w:rsidR="00C50AEF" w:rsidRPr="004F1DFD" w:rsidRDefault="00DE34CA" w:rsidP="0042654D">
            <w:pPr>
              <w:spacing w:after="0" w:line="240" w:lineRule="atLeast"/>
              <w:ind w:firstLine="0"/>
              <w:jc w:val="left"/>
              <w:rPr>
                <w:rFonts w:ascii="Arial" w:hAnsi="Arial" w:cs="Arial"/>
                <w:color w:val="000000"/>
                <w:sz w:val="16"/>
                <w:szCs w:val="16"/>
              </w:rPr>
            </w:pPr>
            <w:r>
              <w:rPr>
                <w:rFonts w:ascii="Arial" w:hAnsi="Arial"/>
                <w:color w:val="000000"/>
                <w:sz w:val="16"/>
                <w:szCs w:val="16"/>
              </w:rPr>
              <w:t>Kontzeptua</w:t>
            </w:r>
          </w:p>
        </w:tc>
        <w:tc>
          <w:tcPr>
            <w:tcW w:w="1081"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OEH</w:t>
            </w:r>
          </w:p>
        </w:tc>
        <w:tc>
          <w:tcPr>
            <w:tcW w:w="494"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w:t>
            </w:r>
          </w:p>
        </w:tc>
        <w:tc>
          <w:tcPr>
            <w:tcW w:w="851"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EHE</w:t>
            </w:r>
          </w:p>
        </w:tc>
        <w:tc>
          <w:tcPr>
            <w:tcW w:w="425"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w:t>
            </w:r>
          </w:p>
        </w:tc>
        <w:tc>
          <w:tcPr>
            <w:tcW w:w="1134"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Autonomia</w:t>
            </w:r>
          </w:p>
        </w:tc>
        <w:tc>
          <w:tcPr>
            <w:tcW w:w="425"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w:t>
            </w:r>
          </w:p>
        </w:tc>
        <w:tc>
          <w:tcPr>
            <w:tcW w:w="1134" w:type="dxa"/>
            <w:tcBorders>
              <w:top w:val="single" w:sz="4" w:space="0" w:color="000000"/>
              <w:bottom w:val="single" w:sz="4" w:space="0" w:color="auto"/>
            </w:tcBorders>
            <w:shd w:val="clear" w:color="auto" w:fill="8DB3E2" w:themeFill="text2" w:themeFillTint="66"/>
            <w:noWrap/>
            <w:vAlign w:val="center"/>
            <w:hideMark/>
          </w:tcPr>
          <w:p w:rsidR="00C50AEF" w:rsidRPr="004F1DFD" w:rsidRDefault="00DE34CA"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Guztira</w:t>
            </w:r>
          </w:p>
        </w:tc>
        <w:tc>
          <w:tcPr>
            <w:tcW w:w="431" w:type="dxa"/>
            <w:tcBorders>
              <w:top w:val="single" w:sz="4" w:space="0" w:color="auto"/>
              <w:bottom w:val="single" w:sz="4" w:space="0" w:color="auto"/>
            </w:tcBorders>
            <w:shd w:val="clear" w:color="auto" w:fill="8DB3E2" w:themeFill="text2" w:themeFillTint="66"/>
            <w:noWrap/>
            <w:vAlign w:val="center"/>
            <w:hideMark/>
          </w:tcPr>
          <w:p w:rsidR="00C50AEF" w:rsidRPr="004F1DFD" w:rsidRDefault="00C50AEF" w:rsidP="0042654D">
            <w:pPr>
              <w:spacing w:after="0" w:line="240" w:lineRule="atLeast"/>
              <w:ind w:firstLine="0"/>
              <w:jc w:val="right"/>
              <w:rPr>
                <w:rFonts w:ascii="Arial" w:hAnsi="Arial" w:cs="Arial"/>
                <w:color w:val="000000"/>
                <w:sz w:val="16"/>
                <w:szCs w:val="16"/>
              </w:rPr>
            </w:pPr>
            <w:r>
              <w:rPr>
                <w:rFonts w:ascii="Arial" w:hAnsi="Arial"/>
                <w:color w:val="000000"/>
                <w:sz w:val="16"/>
                <w:szCs w:val="16"/>
              </w:rPr>
              <w:t>%</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Langileen gastuak</w:t>
            </w:r>
          </w:p>
        </w:tc>
        <w:tc>
          <w:tcPr>
            <w:tcW w:w="108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909.184</w:t>
            </w:r>
          </w:p>
        </w:tc>
        <w:tc>
          <w:tcPr>
            <w:tcW w:w="49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73</w:t>
            </w:r>
          </w:p>
        </w:tc>
        <w:tc>
          <w:tcPr>
            <w:tcW w:w="85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573.012</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76</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42.384</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85</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1.524.580</w:t>
            </w:r>
          </w:p>
        </w:tc>
        <w:tc>
          <w:tcPr>
            <w:tcW w:w="43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74</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hideMark/>
          </w:tcPr>
          <w:p w:rsidR="00C50AEF" w:rsidRPr="00C50AEF" w:rsidRDefault="00C50AEF" w:rsidP="00C50AEF">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Bestelako ustiapen-gastuak</w:t>
            </w:r>
          </w:p>
        </w:tc>
        <w:tc>
          <w:tcPr>
            <w:tcW w:w="108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304.808</w:t>
            </w:r>
          </w:p>
        </w:tc>
        <w:tc>
          <w:tcPr>
            <w:tcW w:w="49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24</w:t>
            </w:r>
          </w:p>
        </w:tc>
        <w:tc>
          <w:tcPr>
            <w:tcW w:w="85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158.693</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21</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5.827</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12</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469.328</w:t>
            </w:r>
          </w:p>
        </w:tc>
        <w:tc>
          <w:tcPr>
            <w:tcW w:w="43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23</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 xml:space="preserve">Gastuak, guztira </w:t>
            </w:r>
          </w:p>
        </w:tc>
        <w:tc>
          <w:tcPr>
            <w:tcW w:w="108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1.213.992</w:t>
            </w:r>
          </w:p>
        </w:tc>
        <w:tc>
          <w:tcPr>
            <w:tcW w:w="49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97</w:t>
            </w:r>
          </w:p>
        </w:tc>
        <w:tc>
          <w:tcPr>
            <w:tcW w:w="85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731.706</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97</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48.210</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97</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1.993.908</w:t>
            </w:r>
          </w:p>
        </w:tc>
        <w:tc>
          <w:tcPr>
            <w:tcW w:w="43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97</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left"/>
              <w:rPr>
                <w:rFonts w:ascii="Arial Narrow" w:hAnsi="Arial Narrow"/>
                <w:color w:val="000000"/>
                <w:sz w:val="18"/>
                <w:szCs w:val="18"/>
              </w:rPr>
            </w:pPr>
            <w:r>
              <w:rPr>
                <w:rFonts w:ascii="Arial Narrow" w:hAnsi="Arial Narrow"/>
                <w:color w:val="000000"/>
                <w:sz w:val="18"/>
                <w:szCs w:val="18"/>
              </w:rPr>
              <w:t>Etekina: % 3</w:t>
            </w:r>
          </w:p>
        </w:tc>
        <w:tc>
          <w:tcPr>
            <w:tcW w:w="108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36.420</w:t>
            </w:r>
          </w:p>
        </w:tc>
        <w:tc>
          <w:tcPr>
            <w:tcW w:w="49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w:t>
            </w:r>
          </w:p>
        </w:tc>
        <w:tc>
          <w:tcPr>
            <w:tcW w:w="85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21.951</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1.446</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59.817</w:t>
            </w:r>
          </w:p>
        </w:tc>
        <w:tc>
          <w:tcPr>
            <w:tcW w:w="43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Aurrekontua, BEZik gabe</w:t>
            </w:r>
          </w:p>
        </w:tc>
        <w:tc>
          <w:tcPr>
            <w:tcW w:w="108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1.250.412</w:t>
            </w:r>
          </w:p>
        </w:tc>
        <w:tc>
          <w:tcPr>
            <w:tcW w:w="49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100</w:t>
            </w:r>
          </w:p>
        </w:tc>
        <w:tc>
          <w:tcPr>
            <w:tcW w:w="85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753.657</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100</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49.656</w:t>
            </w:r>
          </w:p>
        </w:tc>
        <w:tc>
          <w:tcPr>
            <w:tcW w:w="425"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100</w:t>
            </w:r>
          </w:p>
        </w:tc>
        <w:tc>
          <w:tcPr>
            <w:tcW w:w="1134"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2.053.725</w:t>
            </w:r>
          </w:p>
        </w:tc>
        <w:tc>
          <w:tcPr>
            <w:tcW w:w="431" w:type="dxa"/>
            <w:tcBorders>
              <w:top w:val="single" w:sz="4" w:space="0" w:color="auto"/>
              <w:bottom w:val="single" w:sz="4" w:space="0" w:color="auto"/>
            </w:tcBorders>
            <w:shd w:val="clear" w:color="auto" w:fill="auto"/>
            <w:noWrap/>
            <w:vAlign w:val="center"/>
            <w:hideMark/>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100</w:t>
            </w:r>
          </w:p>
        </w:tc>
      </w:tr>
      <w:tr w:rsidR="00C50AEF" w:rsidRPr="00C50AEF" w:rsidTr="00C50AEF">
        <w:trPr>
          <w:trHeight w:val="227"/>
          <w:jc w:val="center"/>
        </w:trPr>
        <w:tc>
          <w:tcPr>
            <w:tcW w:w="2815" w:type="dxa"/>
            <w:tcBorders>
              <w:top w:val="single" w:sz="4" w:space="0" w:color="auto"/>
              <w:bottom w:val="single" w:sz="4" w:space="0" w:color="auto"/>
            </w:tcBorders>
            <w:shd w:val="clear" w:color="auto" w:fill="auto"/>
            <w:noWrap/>
            <w:vAlign w:val="center"/>
          </w:tcPr>
          <w:p w:rsidR="00C50AEF" w:rsidRPr="00C50AEF" w:rsidRDefault="00C50AEF" w:rsidP="00C50AEF">
            <w:pPr>
              <w:spacing w:after="0" w:line="240" w:lineRule="atLeast"/>
              <w:ind w:firstLine="0"/>
              <w:jc w:val="left"/>
              <w:rPr>
                <w:rFonts w:ascii="Arial Narrow" w:hAnsi="Arial Narrow"/>
                <w:b/>
                <w:bCs/>
                <w:color w:val="000000"/>
                <w:sz w:val="18"/>
                <w:szCs w:val="18"/>
              </w:rPr>
            </w:pPr>
            <w:r>
              <w:rPr>
                <w:rFonts w:ascii="Arial Narrow" w:hAnsi="Arial Narrow"/>
                <w:b/>
                <w:bCs/>
                <w:color w:val="000000"/>
                <w:sz w:val="18"/>
                <w:szCs w:val="18"/>
              </w:rPr>
              <w:t>Tokiaren modulua (</w:t>
            </w:r>
            <w:proofErr w:type="spellStart"/>
            <w:r>
              <w:rPr>
                <w:rFonts w:ascii="Arial Narrow" w:hAnsi="Arial Narrow"/>
                <w:b/>
                <w:bCs/>
                <w:color w:val="000000"/>
                <w:sz w:val="18"/>
                <w:szCs w:val="18"/>
              </w:rPr>
              <w:t>BEZetik</w:t>
            </w:r>
            <w:proofErr w:type="spellEnd"/>
            <w:r>
              <w:rPr>
                <w:rFonts w:ascii="Arial Narrow" w:hAnsi="Arial Narrow"/>
                <w:b/>
                <w:bCs/>
                <w:color w:val="000000"/>
                <w:sz w:val="18"/>
                <w:szCs w:val="18"/>
              </w:rPr>
              <w:t xml:space="preserve"> salbu</w:t>
            </w:r>
            <w:r>
              <w:rPr>
                <w:rFonts w:ascii="Arial Narrow" w:hAnsi="Arial Narrow"/>
                <w:b/>
                <w:bCs/>
                <w:color w:val="000000"/>
                <w:sz w:val="18"/>
                <w:szCs w:val="18"/>
              </w:rPr>
              <w:t>e</w:t>
            </w:r>
            <w:r>
              <w:rPr>
                <w:rFonts w:ascii="Arial Narrow" w:hAnsi="Arial Narrow"/>
                <w:b/>
                <w:bCs/>
                <w:color w:val="000000"/>
                <w:sz w:val="18"/>
                <w:szCs w:val="18"/>
              </w:rPr>
              <w:t>tsia)</w:t>
            </w:r>
          </w:p>
        </w:tc>
        <w:tc>
          <w:tcPr>
            <w:tcW w:w="1081"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69.467</w:t>
            </w:r>
          </w:p>
        </w:tc>
        <w:tc>
          <w:tcPr>
            <w:tcW w:w="494"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p>
        </w:tc>
        <w:tc>
          <w:tcPr>
            <w:tcW w:w="851"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94.207</w:t>
            </w:r>
          </w:p>
        </w:tc>
        <w:tc>
          <w:tcPr>
            <w:tcW w:w="425"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p>
        </w:tc>
        <w:tc>
          <w:tcPr>
            <w:tcW w:w="1134"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rPr>
            </w:pPr>
            <w:r>
              <w:rPr>
                <w:rFonts w:ascii="Arial Narrow" w:hAnsi="Arial Narrow"/>
                <w:b/>
                <w:bCs/>
                <w:color w:val="000000"/>
                <w:sz w:val="18"/>
                <w:szCs w:val="18"/>
              </w:rPr>
              <w:t>4.138*</w:t>
            </w:r>
          </w:p>
        </w:tc>
        <w:tc>
          <w:tcPr>
            <w:tcW w:w="425"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p>
        </w:tc>
        <w:tc>
          <w:tcPr>
            <w:tcW w:w="1134"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p>
        </w:tc>
        <w:tc>
          <w:tcPr>
            <w:tcW w:w="431" w:type="dxa"/>
            <w:tcBorders>
              <w:top w:val="single" w:sz="4" w:space="0" w:color="auto"/>
              <w:bottom w:val="single" w:sz="4" w:space="0" w:color="auto"/>
            </w:tcBorders>
            <w:shd w:val="clear" w:color="auto" w:fill="auto"/>
            <w:noWrap/>
            <w:vAlign w:val="center"/>
          </w:tcPr>
          <w:p w:rsidR="00C50AEF" w:rsidRPr="00C50AEF" w:rsidRDefault="00C50AEF" w:rsidP="0042654D">
            <w:pPr>
              <w:spacing w:after="0" w:line="240" w:lineRule="atLeast"/>
              <w:ind w:firstLine="0"/>
              <w:jc w:val="right"/>
              <w:rPr>
                <w:rFonts w:ascii="Arial Narrow" w:hAnsi="Arial Narrow"/>
                <w:b/>
                <w:bCs/>
                <w:color w:val="000000"/>
                <w:sz w:val="18"/>
                <w:szCs w:val="18"/>
                <w:lang w:val="es-ES" w:eastAsia="es-ES"/>
              </w:rPr>
            </w:pPr>
          </w:p>
        </w:tc>
      </w:tr>
    </w:tbl>
    <w:p w:rsidR="00164CEA" w:rsidRPr="000F4B1E" w:rsidRDefault="000F4B1E" w:rsidP="007B3841">
      <w:pPr>
        <w:pStyle w:val="texto"/>
        <w:spacing w:before="80" w:after="300"/>
        <w:ind w:firstLine="85"/>
        <w:rPr>
          <w:rFonts w:ascii="Arial Narrow" w:hAnsi="Arial Narrow"/>
          <w:color w:val="000000"/>
          <w:spacing w:val="0"/>
          <w:sz w:val="16"/>
          <w:szCs w:val="16"/>
        </w:rPr>
      </w:pPr>
      <w:r>
        <w:rPr>
          <w:rFonts w:ascii="Arial Narrow" w:hAnsi="Arial Narrow"/>
          <w:color w:val="000000"/>
          <w:sz w:val="16"/>
          <w:szCs w:val="16"/>
        </w:rPr>
        <w:t>* Hileko modulua</w:t>
      </w:r>
    </w:p>
    <w:p w:rsidR="00164CEA" w:rsidRDefault="00360D0F" w:rsidP="00164CEA">
      <w:pPr>
        <w:pStyle w:val="texto"/>
        <w:spacing w:before="80" w:after="300"/>
      </w:pPr>
      <w:r>
        <w:rPr>
          <w:b/>
        </w:rPr>
        <w:t>Azken batez</w:t>
      </w:r>
      <w:r>
        <w:t xml:space="preserve">, 2015eko otsailaren 3tik aurrera egindako lizitazioek </w:t>
      </w:r>
      <w:proofErr w:type="spellStart"/>
      <w:r>
        <w:t>—data</w:t>
      </w:r>
      <w:proofErr w:type="spellEnd"/>
      <w:r>
        <w:t xml:space="preserve"> horretan hartu zuen indarra Kontratu Publikoei buruzko 6/2006 Foru Legearen 49. artikuluaren </w:t>
      </w:r>
      <w:proofErr w:type="spellStart"/>
      <w:r>
        <w:t>aldaketak—</w:t>
      </w:r>
      <w:proofErr w:type="spellEnd"/>
      <w:r>
        <w:t xml:space="preserve"> pleguetan aipatutako artikuluan aurreikusitako klausulak jaso dituzte, aplikatzekoak diren lan-hitzarmenen betekizunei dag</w:t>
      </w:r>
      <w:r>
        <w:t>o</w:t>
      </w:r>
      <w:r>
        <w:t xml:space="preserve">kienez. Kontratu hauetan eta izapidetzearen data dela-eta aipatutako lege-aurreikuspena aplikatzekoa ez zitzaien gainerakoetan, egiaztatu dugu lizitazio-aurrekontuak handiagoak direla langile-gastuen aurreikuspenak baino, hurrenez </w:t>
      </w:r>
      <w:proofErr w:type="spellStart"/>
      <w:r>
        <w:t>hurren</w:t>
      </w:r>
      <w:proofErr w:type="spellEnd"/>
      <w:r>
        <w:t xml:space="preserve"> aplikatzekoak diren hitzarmen kolektiboen arabera. </w:t>
      </w:r>
    </w:p>
    <w:p w:rsidR="00360D0F" w:rsidRPr="00360D0F" w:rsidRDefault="00360D0F" w:rsidP="00164CEA">
      <w:pPr>
        <w:pStyle w:val="texto"/>
        <w:spacing w:before="80" w:after="300"/>
        <w:rPr>
          <w:bCs/>
          <w:iCs/>
        </w:rPr>
      </w:pPr>
      <w:r>
        <w:t xml:space="preserve">Halaber, </w:t>
      </w:r>
      <w:proofErr w:type="spellStart"/>
      <w:r>
        <w:t>Desgaitasunaren</w:t>
      </w:r>
      <w:proofErr w:type="spellEnd"/>
      <w:r>
        <w:t xml:space="preserve"> arlorako 2017-2019 urtetarako IV. Hitzarmena aplikatuta, eta Nafarroako Gobernuaren konpromiso formalaren arabera, zeina hitzarmen horren dokumentuan jasotzen baita, egiaztatu dugu </w:t>
      </w:r>
      <w:proofErr w:type="spellStart"/>
      <w:r>
        <w:t>desgaitasunaren</w:t>
      </w:r>
      <w:proofErr w:type="spellEnd"/>
      <w:r>
        <w:t xml:space="preserve"> arloko era guztietako kontratuen moduluaren igoera bat geratu dela, hartan a</w:t>
      </w:r>
      <w:r>
        <w:t>u</w:t>
      </w:r>
      <w:r>
        <w:t xml:space="preserve">rreikusitako lansari-hobekuntzak bermatzeko; halako berrikuspenik, ordea, ez </w:t>
      </w:r>
      <w:r>
        <w:lastRenderedPageBreak/>
        <w:t>da egin gaixotasun mentalaren eta adingabeen arretaren arloetako aztertu dit</w:t>
      </w:r>
      <w:r>
        <w:t>u</w:t>
      </w:r>
      <w:r>
        <w:t xml:space="preserve">gun gainerako kontratuetan. </w:t>
      </w:r>
    </w:p>
    <w:p w:rsidR="00877ED7" w:rsidRPr="00EB7718" w:rsidRDefault="00BE10DA" w:rsidP="0042654D">
      <w:pPr>
        <w:pStyle w:val="atitulo2"/>
        <w:spacing w:before="240" w:after="300"/>
      </w:pPr>
      <w:bookmarkStart w:id="25" w:name="_Toc523384166"/>
      <w:r>
        <w:t>V.3. Adjudikazio-irizpideen balorazioa eta beheranzko eskaintzek aplik</w:t>
      </w:r>
      <w:r>
        <w:t>a</w:t>
      </w:r>
      <w:r>
        <w:t>tzekoa den hitzarmen sektoriala betetzeko bermean duten eragina.</w:t>
      </w:r>
      <w:bookmarkEnd w:id="25"/>
    </w:p>
    <w:p w:rsidR="00877ED7" w:rsidRPr="007F3931" w:rsidRDefault="007F3931" w:rsidP="007F3931">
      <w:pPr>
        <w:pStyle w:val="texto"/>
        <w:spacing w:before="240" w:after="200"/>
        <w:rPr>
          <w:rFonts w:ascii="Arial" w:hAnsi="Arial" w:cs="Arial"/>
          <w:sz w:val="24"/>
        </w:rPr>
      </w:pPr>
      <w:proofErr w:type="spellStart"/>
      <w:r>
        <w:rPr>
          <w:rFonts w:ascii="Arial" w:hAnsi="Arial"/>
          <w:sz w:val="24"/>
        </w:rPr>
        <w:t>Desgaitasunaren</w:t>
      </w:r>
      <w:proofErr w:type="spellEnd"/>
      <w:r>
        <w:rPr>
          <w:rFonts w:ascii="Arial" w:hAnsi="Arial"/>
          <w:sz w:val="24"/>
        </w:rPr>
        <w:t xml:space="preserve"> arloa </w:t>
      </w:r>
    </w:p>
    <w:p w:rsidR="00877ED7" w:rsidRPr="00F5208F" w:rsidRDefault="00877ED7" w:rsidP="0042654D">
      <w:pPr>
        <w:pStyle w:val="texto"/>
        <w:spacing w:after="240"/>
      </w:pPr>
      <w:r>
        <w:t>Adjudikazio-irizpideen balorazioa bat da zentroetarako eta etxebizitza fu</w:t>
      </w:r>
      <w:r>
        <w:t>n</w:t>
      </w:r>
      <w:r>
        <w:t xml:space="preserve">tzionaletarako, eta eskaintzarik onenean oinarritzen da, honako banaketa honen arabera:  </w:t>
      </w:r>
    </w:p>
    <w:tbl>
      <w:tblPr>
        <w:tblW w:w="8796"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402"/>
        <w:gridCol w:w="1266"/>
        <w:gridCol w:w="888"/>
        <w:gridCol w:w="878"/>
        <w:gridCol w:w="1148"/>
        <w:gridCol w:w="1214"/>
      </w:tblGrid>
      <w:tr w:rsidR="00877ED7" w:rsidRPr="003D681E" w:rsidTr="007B3841">
        <w:trPr>
          <w:trHeight w:val="170"/>
          <w:jc w:val="center"/>
        </w:trPr>
        <w:tc>
          <w:tcPr>
            <w:tcW w:w="3402" w:type="dxa"/>
            <w:tcBorders>
              <w:bottom w:val="single" w:sz="4" w:space="0" w:color="auto"/>
            </w:tcBorders>
            <w:shd w:val="clear" w:color="auto" w:fill="8DB3E2" w:themeFill="text2" w:themeFillTint="66"/>
            <w:noWrap/>
            <w:vAlign w:val="center"/>
            <w:hideMark/>
          </w:tcPr>
          <w:p w:rsidR="00877ED7" w:rsidRPr="003D681E" w:rsidRDefault="005A1E69" w:rsidP="005A1E69">
            <w:pPr>
              <w:spacing w:after="0" w:line="240" w:lineRule="atLeast"/>
              <w:ind w:firstLine="0"/>
              <w:jc w:val="left"/>
              <w:rPr>
                <w:rFonts w:ascii="Arial" w:hAnsi="Arial" w:cs="Arial"/>
                <w:color w:val="000000"/>
                <w:sz w:val="14"/>
                <w:szCs w:val="14"/>
              </w:rPr>
            </w:pPr>
            <w:r>
              <w:rPr>
                <w:rFonts w:ascii="Arial" w:hAnsi="Arial"/>
                <w:color w:val="000000"/>
                <w:sz w:val="14"/>
                <w:szCs w:val="14"/>
              </w:rPr>
              <w:t>Adjudikazio-irizpideak*</w:t>
            </w:r>
          </w:p>
        </w:tc>
        <w:tc>
          <w:tcPr>
            <w:tcW w:w="1266" w:type="dxa"/>
            <w:tcBorders>
              <w:bottom w:val="single" w:sz="4" w:space="0" w:color="auto"/>
            </w:tcBorders>
            <w:shd w:val="clear" w:color="auto" w:fill="8DB3E2" w:themeFill="text2" w:themeFillTint="66"/>
            <w:vAlign w:val="bottom"/>
            <w:hideMark/>
          </w:tcPr>
          <w:p w:rsidR="00877ED7" w:rsidRPr="003D681E" w:rsidRDefault="005A1E69" w:rsidP="006F46BC">
            <w:pPr>
              <w:spacing w:after="0" w:line="240" w:lineRule="atLeast"/>
              <w:ind w:firstLine="0"/>
              <w:jc w:val="center"/>
              <w:rPr>
                <w:rFonts w:ascii="Arial" w:hAnsi="Arial" w:cs="Arial"/>
                <w:color w:val="000000"/>
                <w:sz w:val="14"/>
                <w:szCs w:val="14"/>
              </w:rPr>
            </w:pPr>
            <w:proofErr w:type="spellStart"/>
            <w:r>
              <w:rPr>
                <w:rFonts w:ascii="Arial" w:hAnsi="Arial"/>
                <w:color w:val="000000"/>
                <w:sz w:val="14"/>
                <w:szCs w:val="14"/>
              </w:rPr>
              <w:t>Oncineda</w:t>
            </w:r>
            <w:proofErr w:type="spellEnd"/>
          </w:p>
        </w:tc>
        <w:tc>
          <w:tcPr>
            <w:tcW w:w="888" w:type="dxa"/>
            <w:tcBorders>
              <w:bottom w:val="single" w:sz="4" w:space="0" w:color="auto"/>
            </w:tcBorders>
            <w:shd w:val="clear" w:color="auto" w:fill="8DB3E2" w:themeFill="text2" w:themeFillTint="66"/>
            <w:vAlign w:val="bottom"/>
          </w:tcPr>
          <w:p w:rsidR="00877ED7" w:rsidRPr="003D681E" w:rsidRDefault="005A1E69" w:rsidP="006F46BC">
            <w:pPr>
              <w:spacing w:after="0" w:line="240" w:lineRule="atLeast"/>
              <w:ind w:firstLine="0"/>
              <w:jc w:val="center"/>
              <w:rPr>
                <w:rFonts w:ascii="Arial" w:hAnsi="Arial" w:cs="Arial"/>
                <w:color w:val="000000"/>
                <w:sz w:val="14"/>
                <w:szCs w:val="14"/>
              </w:rPr>
            </w:pPr>
            <w:r>
              <w:rPr>
                <w:rFonts w:ascii="Arial" w:hAnsi="Arial"/>
                <w:color w:val="000000"/>
                <w:sz w:val="14"/>
                <w:szCs w:val="14"/>
              </w:rPr>
              <w:t>Infanta Elena</w:t>
            </w:r>
          </w:p>
        </w:tc>
        <w:tc>
          <w:tcPr>
            <w:tcW w:w="878" w:type="dxa"/>
            <w:tcBorders>
              <w:bottom w:val="single" w:sz="4" w:space="0" w:color="auto"/>
            </w:tcBorders>
            <w:shd w:val="clear" w:color="auto" w:fill="8DB3E2" w:themeFill="text2" w:themeFillTint="66"/>
            <w:vAlign w:val="bottom"/>
          </w:tcPr>
          <w:p w:rsidR="00877ED7" w:rsidRPr="003D681E" w:rsidRDefault="005A1E69" w:rsidP="007B3841">
            <w:pPr>
              <w:spacing w:after="0" w:line="240" w:lineRule="atLeast"/>
              <w:ind w:firstLine="0"/>
              <w:jc w:val="center"/>
              <w:rPr>
                <w:rFonts w:ascii="Arial" w:hAnsi="Arial" w:cs="Arial"/>
                <w:color w:val="000000"/>
                <w:sz w:val="14"/>
                <w:szCs w:val="14"/>
              </w:rPr>
            </w:pPr>
            <w:r>
              <w:rPr>
                <w:rFonts w:ascii="Arial" w:hAnsi="Arial"/>
                <w:color w:val="000000"/>
                <w:sz w:val="14"/>
                <w:szCs w:val="14"/>
              </w:rPr>
              <w:t xml:space="preserve">La </w:t>
            </w:r>
            <w:proofErr w:type="spellStart"/>
            <w:r>
              <w:rPr>
                <w:rFonts w:ascii="Arial" w:hAnsi="Arial"/>
                <w:color w:val="000000"/>
                <w:sz w:val="14"/>
                <w:szCs w:val="14"/>
              </w:rPr>
              <w:t>Atalaya</w:t>
            </w:r>
            <w:proofErr w:type="spellEnd"/>
          </w:p>
        </w:tc>
        <w:tc>
          <w:tcPr>
            <w:tcW w:w="1148" w:type="dxa"/>
            <w:tcBorders>
              <w:bottom w:val="single" w:sz="4" w:space="0" w:color="auto"/>
            </w:tcBorders>
            <w:shd w:val="clear" w:color="auto" w:fill="8DB3E2" w:themeFill="text2" w:themeFillTint="66"/>
            <w:vAlign w:val="bottom"/>
            <w:hideMark/>
          </w:tcPr>
          <w:p w:rsidR="00877ED7" w:rsidRPr="003D681E" w:rsidRDefault="005A1E69" w:rsidP="007B3841">
            <w:pPr>
              <w:spacing w:after="0" w:line="240" w:lineRule="atLeast"/>
              <w:ind w:firstLine="0"/>
              <w:jc w:val="center"/>
              <w:rPr>
                <w:rFonts w:ascii="Arial" w:hAnsi="Arial" w:cs="Arial"/>
                <w:color w:val="000000"/>
                <w:sz w:val="14"/>
                <w:szCs w:val="14"/>
              </w:rPr>
            </w:pPr>
            <w:r>
              <w:rPr>
                <w:rFonts w:ascii="Arial" w:hAnsi="Arial"/>
                <w:color w:val="000000"/>
                <w:sz w:val="14"/>
                <w:szCs w:val="14"/>
              </w:rPr>
              <w:t xml:space="preserve">Carmen </w:t>
            </w:r>
            <w:proofErr w:type="spellStart"/>
            <w:r>
              <w:rPr>
                <w:rFonts w:ascii="Arial" w:hAnsi="Arial"/>
                <w:color w:val="000000"/>
                <w:sz w:val="14"/>
                <w:szCs w:val="14"/>
              </w:rPr>
              <w:t>Aldave</w:t>
            </w:r>
            <w:proofErr w:type="spellEnd"/>
          </w:p>
        </w:tc>
        <w:tc>
          <w:tcPr>
            <w:tcW w:w="1214" w:type="dxa"/>
            <w:tcBorders>
              <w:bottom w:val="single" w:sz="4" w:space="0" w:color="auto"/>
            </w:tcBorders>
            <w:shd w:val="clear" w:color="auto" w:fill="8DB3E2" w:themeFill="text2" w:themeFillTint="66"/>
            <w:vAlign w:val="bottom"/>
            <w:hideMark/>
          </w:tcPr>
          <w:p w:rsidR="00877ED7" w:rsidRPr="003D681E" w:rsidRDefault="005A1E69" w:rsidP="007B3841">
            <w:pPr>
              <w:spacing w:after="0" w:line="240" w:lineRule="atLeast"/>
              <w:ind w:firstLine="0"/>
              <w:jc w:val="center"/>
              <w:rPr>
                <w:rFonts w:ascii="Arial" w:hAnsi="Arial" w:cs="Arial"/>
                <w:color w:val="000000"/>
                <w:sz w:val="14"/>
                <w:szCs w:val="14"/>
              </w:rPr>
            </w:pPr>
            <w:r>
              <w:rPr>
                <w:rFonts w:ascii="Arial" w:hAnsi="Arial"/>
                <w:color w:val="000000"/>
                <w:sz w:val="14"/>
                <w:szCs w:val="14"/>
              </w:rPr>
              <w:t>Etxebizitza fu</w:t>
            </w:r>
            <w:r>
              <w:rPr>
                <w:rFonts w:ascii="Arial" w:hAnsi="Arial"/>
                <w:color w:val="000000"/>
                <w:sz w:val="14"/>
                <w:szCs w:val="14"/>
              </w:rPr>
              <w:t>n</w:t>
            </w:r>
            <w:r>
              <w:rPr>
                <w:rFonts w:ascii="Arial" w:hAnsi="Arial"/>
                <w:color w:val="000000"/>
                <w:sz w:val="14"/>
                <w:szCs w:val="14"/>
              </w:rPr>
              <w:t>tzionalak</w:t>
            </w:r>
          </w:p>
        </w:tc>
      </w:tr>
      <w:tr w:rsidR="00877ED7" w:rsidRPr="003D681E" w:rsidTr="007B3841">
        <w:trPr>
          <w:trHeight w:val="227"/>
          <w:jc w:val="center"/>
        </w:trPr>
        <w:tc>
          <w:tcPr>
            <w:tcW w:w="3402" w:type="dxa"/>
            <w:tcBorders>
              <w:bottom w:val="single" w:sz="2" w:space="0" w:color="auto"/>
            </w:tcBorders>
            <w:shd w:val="clear" w:color="auto" w:fill="auto"/>
            <w:noWrap/>
            <w:vAlign w:val="center"/>
            <w:hideMark/>
          </w:tcPr>
          <w:p w:rsidR="00877ED7" w:rsidRPr="003D681E" w:rsidRDefault="00877ED7" w:rsidP="006F46BC">
            <w:pPr>
              <w:spacing w:after="0" w:line="240" w:lineRule="atLeast"/>
              <w:ind w:firstLine="0"/>
              <w:rPr>
                <w:rFonts w:ascii="Arial Narrow" w:hAnsi="Arial Narrow"/>
                <w:sz w:val="16"/>
                <w:szCs w:val="16"/>
              </w:rPr>
            </w:pPr>
            <w:r>
              <w:rPr>
                <w:rFonts w:ascii="Arial Narrow" w:hAnsi="Arial Narrow"/>
                <w:sz w:val="16"/>
                <w:szCs w:val="16"/>
              </w:rPr>
              <w:t>Proposamen teknikoa**</w:t>
            </w:r>
          </w:p>
        </w:tc>
        <w:tc>
          <w:tcPr>
            <w:tcW w:w="1266" w:type="dxa"/>
            <w:tcBorders>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50</w:t>
            </w:r>
          </w:p>
        </w:tc>
        <w:tc>
          <w:tcPr>
            <w:tcW w:w="888" w:type="dxa"/>
            <w:tcBorders>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50</w:t>
            </w:r>
          </w:p>
        </w:tc>
        <w:tc>
          <w:tcPr>
            <w:tcW w:w="878" w:type="dxa"/>
            <w:tcBorders>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50</w:t>
            </w:r>
          </w:p>
        </w:tc>
        <w:tc>
          <w:tcPr>
            <w:tcW w:w="1148" w:type="dxa"/>
            <w:tcBorders>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Ez da aplikatz</w:t>
            </w:r>
            <w:r>
              <w:rPr>
                <w:rFonts w:ascii="Arial Narrow" w:hAnsi="Arial Narrow"/>
                <w:sz w:val="16"/>
                <w:szCs w:val="16"/>
              </w:rPr>
              <w:t>e</w:t>
            </w:r>
            <w:r>
              <w:rPr>
                <w:rFonts w:ascii="Arial Narrow" w:hAnsi="Arial Narrow"/>
                <w:sz w:val="16"/>
                <w:szCs w:val="16"/>
              </w:rPr>
              <w:t>koa</w:t>
            </w:r>
          </w:p>
        </w:tc>
        <w:tc>
          <w:tcPr>
            <w:tcW w:w="1214" w:type="dxa"/>
            <w:tcBorders>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50</w:t>
            </w:r>
          </w:p>
        </w:tc>
      </w:tr>
      <w:tr w:rsidR="00877ED7" w:rsidRPr="003D681E" w:rsidTr="007B3841">
        <w:trPr>
          <w:trHeight w:val="227"/>
          <w:jc w:val="center"/>
        </w:trPr>
        <w:tc>
          <w:tcPr>
            <w:tcW w:w="3402" w:type="dxa"/>
            <w:tcBorders>
              <w:top w:val="single" w:sz="2" w:space="0" w:color="auto"/>
              <w:bottom w:val="single" w:sz="2" w:space="0" w:color="auto"/>
            </w:tcBorders>
            <w:shd w:val="clear" w:color="auto" w:fill="auto"/>
            <w:noWrap/>
            <w:vAlign w:val="center"/>
            <w:hideMark/>
          </w:tcPr>
          <w:p w:rsidR="00877ED7" w:rsidRPr="003D681E" w:rsidRDefault="00877ED7" w:rsidP="006F46BC">
            <w:pPr>
              <w:spacing w:after="0" w:line="240" w:lineRule="atLeast"/>
              <w:ind w:firstLine="0"/>
              <w:rPr>
                <w:rFonts w:ascii="Arial Narrow" w:hAnsi="Arial Narrow"/>
                <w:sz w:val="16"/>
                <w:szCs w:val="16"/>
              </w:rPr>
            </w:pPr>
            <w:r>
              <w:rPr>
                <w:rFonts w:ascii="Arial Narrow" w:hAnsi="Arial Narrow"/>
                <w:sz w:val="16"/>
                <w:szCs w:val="16"/>
              </w:rPr>
              <w:t>Formula objektiboen bidez baloratutako beste irizpide batzuk**</w:t>
            </w:r>
          </w:p>
        </w:tc>
        <w:tc>
          <w:tcPr>
            <w:tcW w:w="1266"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30</w:t>
            </w:r>
          </w:p>
        </w:tc>
        <w:tc>
          <w:tcPr>
            <w:tcW w:w="888" w:type="dxa"/>
            <w:tcBorders>
              <w:top w:val="single" w:sz="2" w:space="0" w:color="auto"/>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30</w:t>
            </w:r>
          </w:p>
        </w:tc>
        <w:tc>
          <w:tcPr>
            <w:tcW w:w="878" w:type="dxa"/>
            <w:tcBorders>
              <w:top w:val="single" w:sz="2" w:space="0" w:color="auto"/>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30</w:t>
            </w:r>
          </w:p>
        </w:tc>
        <w:tc>
          <w:tcPr>
            <w:tcW w:w="1148"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Ez da aplikatz</w:t>
            </w:r>
            <w:r>
              <w:rPr>
                <w:rFonts w:ascii="Arial Narrow" w:hAnsi="Arial Narrow"/>
                <w:sz w:val="16"/>
                <w:szCs w:val="16"/>
              </w:rPr>
              <w:t>e</w:t>
            </w:r>
            <w:r>
              <w:rPr>
                <w:rFonts w:ascii="Arial Narrow" w:hAnsi="Arial Narrow"/>
                <w:sz w:val="16"/>
                <w:szCs w:val="16"/>
              </w:rPr>
              <w:t>koa</w:t>
            </w:r>
          </w:p>
        </w:tc>
        <w:tc>
          <w:tcPr>
            <w:tcW w:w="1214"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30</w:t>
            </w:r>
          </w:p>
        </w:tc>
      </w:tr>
      <w:tr w:rsidR="00877ED7" w:rsidRPr="003D681E" w:rsidTr="007B3841">
        <w:trPr>
          <w:trHeight w:val="227"/>
          <w:jc w:val="center"/>
        </w:trPr>
        <w:tc>
          <w:tcPr>
            <w:tcW w:w="3402" w:type="dxa"/>
            <w:tcBorders>
              <w:top w:val="single" w:sz="2" w:space="0" w:color="auto"/>
              <w:bottom w:val="single" w:sz="2" w:space="0" w:color="auto"/>
            </w:tcBorders>
            <w:shd w:val="clear" w:color="auto" w:fill="auto"/>
            <w:noWrap/>
            <w:vAlign w:val="center"/>
            <w:hideMark/>
          </w:tcPr>
          <w:p w:rsidR="00877ED7" w:rsidRPr="003D681E" w:rsidRDefault="00877ED7" w:rsidP="006F46BC">
            <w:pPr>
              <w:spacing w:after="0" w:line="240" w:lineRule="atLeast"/>
              <w:ind w:firstLine="0"/>
              <w:rPr>
                <w:rFonts w:ascii="Arial Narrow" w:hAnsi="Arial Narrow"/>
                <w:sz w:val="16"/>
                <w:szCs w:val="16"/>
              </w:rPr>
            </w:pPr>
            <w:r>
              <w:rPr>
                <w:rFonts w:ascii="Arial Narrow" w:hAnsi="Arial Narrow"/>
                <w:sz w:val="16"/>
                <w:szCs w:val="16"/>
              </w:rPr>
              <w:t>Proposamen ekonomikoa</w:t>
            </w:r>
          </w:p>
        </w:tc>
        <w:tc>
          <w:tcPr>
            <w:tcW w:w="1266"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20</w:t>
            </w:r>
          </w:p>
        </w:tc>
        <w:tc>
          <w:tcPr>
            <w:tcW w:w="888" w:type="dxa"/>
            <w:tcBorders>
              <w:top w:val="single" w:sz="2" w:space="0" w:color="auto"/>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20</w:t>
            </w:r>
          </w:p>
        </w:tc>
        <w:tc>
          <w:tcPr>
            <w:tcW w:w="878" w:type="dxa"/>
            <w:tcBorders>
              <w:top w:val="single" w:sz="2" w:space="0" w:color="auto"/>
              <w:bottom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20</w:t>
            </w:r>
          </w:p>
        </w:tc>
        <w:tc>
          <w:tcPr>
            <w:tcW w:w="1148"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Ez da aplikatz</w:t>
            </w:r>
            <w:r>
              <w:rPr>
                <w:rFonts w:ascii="Arial Narrow" w:hAnsi="Arial Narrow"/>
                <w:sz w:val="16"/>
                <w:szCs w:val="16"/>
              </w:rPr>
              <w:t>e</w:t>
            </w:r>
            <w:r>
              <w:rPr>
                <w:rFonts w:ascii="Arial Narrow" w:hAnsi="Arial Narrow"/>
                <w:sz w:val="16"/>
                <w:szCs w:val="16"/>
              </w:rPr>
              <w:t>koa</w:t>
            </w:r>
          </w:p>
        </w:tc>
        <w:tc>
          <w:tcPr>
            <w:tcW w:w="1214" w:type="dxa"/>
            <w:tcBorders>
              <w:top w:val="single" w:sz="2" w:space="0" w:color="auto"/>
              <w:bottom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20</w:t>
            </w:r>
          </w:p>
        </w:tc>
      </w:tr>
      <w:tr w:rsidR="00877ED7" w:rsidRPr="003D681E" w:rsidTr="007B3841">
        <w:trPr>
          <w:trHeight w:val="227"/>
          <w:jc w:val="center"/>
        </w:trPr>
        <w:tc>
          <w:tcPr>
            <w:tcW w:w="3402" w:type="dxa"/>
            <w:tcBorders>
              <w:top w:val="single" w:sz="2" w:space="0" w:color="auto"/>
            </w:tcBorders>
            <w:shd w:val="clear" w:color="auto" w:fill="auto"/>
            <w:noWrap/>
            <w:vAlign w:val="center"/>
            <w:hideMark/>
          </w:tcPr>
          <w:p w:rsidR="00877ED7" w:rsidRPr="003D681E" w:rsidRDefault="00511101" w:rsidP="00511101">
            <w:pPr>
              <w:spacing w:after="0" w:line="240" w:lineRule="atLeast"/>
              <w:ind w:firstLine="0"/>
              <w:rPr>
                <w:rFonts w:ascii="Arial Narrow" w:hAnsi="Arial Narrow"/>
                <w:sz w:val="16"/>
                <w:szCs w:val="16"/>
              </w:rPr>
            </w:pPr>
            <w:r>
              <w:rPr>
                <w:rFonts w:ascii="Arial Narrow" w:hAnsi="Arial Narrow"/>
                <w:sz w:val="16"/>
                <w:szCs w:val="16"/>
              </w:rPr>
              <w:t>Eskaintza baxuegitzat jotzea</w:t>
            </w:r>
          </w:p>
        </w:tc>
        <w:tc>
          <w:tcPr>
            <w:tcW w:w="1266" w:type="dxa"/>
            <w:tcBorders>
              <w:top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 5</w:t>
            </w:r>
          </w:p>
        </w:tc>
        <w:tc>
          <w:tcPr>
            <w:tcW w:w="888" w:type="dxa"/>
            <w:tcBorders>
              <w:top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 5</w:t>
            </w:r>
          </w:p>
        </w:tc>
        <w:tc>
          <w:tcPr>
            <w:tcW w:w="878" w:type="dxa"/>
            <w:tcBorders>
              <w:top w:val="single" w:sz="2" w:space="0" w:color="auto"/>
            </w:tcBorders>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 5</w:t>
            </w:r>
          </w:p>
        </w:tc>
        <w:tc>
          <w:tcPr>
            <w:tcW w:w="1148" w:type="dxa"/>
            <w:tcBorders>
              <w:top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Ez da aplikatz</w:t>
            </w:r>
            <w:r>
              <w:rPr>
                <w:rFonts w:ascii="Arial Narrow" w:hAnsi="Arial Narrow"/>
                <w:sz w:val="16"/>
                <w:szCs w:val="16"/>
              </w:rPr>
              <w:t>e</w:t>
            </w:r>
            <w:r>
              <w:rPr>
                <w:rFonts w:ascii="Arial Narrow" w:hAnsi="Arial Narrow"/>
                <w:sz w:val="16"/>
                <w:szCs w:val="16"/>
              </w:rPr>
              <w:t>koa</w:t>
            </w:r>
          </w:p>
        </w:tc>
        <w:tc>
          <w:tcPr>
            <w:tcW w:w="1214" w:type="dxa"/>
            <w:tcBorders>
              <w:top w:val="single" w:sz="2" w:space="0" w:color="auto"/>
            </w:tcBorders>
            <w:shd w:val="clear" w:color="auto" w:fill="auto"/>
            <w:noWrap/>
            <w:vAlign w:val="center"/>
          </w:tcPr>
          <w:p w:rsidR="00877ED7" w:rsidRPr="003D681E" w:rsidRDefault="00877ED7" w:rsidP="006F46BC">
            <w:pPr>
              <w:spacing w:after="0" w:line="240" w:lineRule="atLeast"/>
              <w:ind w:firstLine="0"/>
              <w:jc w:val="center"/>
              <w:rPr>
                <w:rFonts w:ascii="Arial Narrow" w:hAnsi="Arial Narrow"/>
                <w:sz w:val="16"/>
                <w:szCs w:val="16"/>
              </w:rPr>
            </w:pPr>
            <w:r>
              <w:rPr>
                <w:rFonts w:ascii="Arial Narrow" w:hAnsi="Arial Narrow"/>
                <w:sz w:val="16"/>
                <w:szCs w:val="16"/>
              </w:rPr>
              <w:t>% 5</w:t>
            </w:r>
          </w:p>
        </w:tc>
      </w:tr>
    </w:tbl>
    <w:p w:rsidR="00A605BD" w:rsidRPr="007B3841" w:rsidRDefault="00A605BD" w:rsidP="00CA397B">
      <w:pPr>
        <w:spacing w:before="80" w:after="0" w:line="240" w:lineRule="atLeast"/>
        <w:ind w:left="56" w:firstLine="0"/>
        <w:rPr>
          <w:rFonts w:ascii="Arial Narrow" w:hAnsi="Arial Narrow"/>
          <w:sz w:val="16"/>
          <w:szCs w:val="16"/>
        </w:rPr>
      </w:pPr>
      <w:r>
        <w:rPr>
          <w:rFonts w:ascii="Arial Narrow" w:hAnsi="Arial Narrow"/>
          <w:sz w:val="16"/>
          <w:szCs w:val="16"/>
        </w:rPr>
        <w:t>* 6/2006 Foru Legearen 51. artikuluaren testu indardunaren arabera egokitutako irizpideak</w:t>
      </w:r>
    </w:p>
    <w:p w:rsidR="00877ED7" w:rsidRPr="007B3841" w:rsidRDefault="00A605BD" w:rsidP="00CA397B">
      <w:pPr>
        <w:spacing w:after="0" w:line="240" w:lineRule="atLeast"/>
        <w:ind w:left="56" w:firstLine="0"/>
        <w:rPr>
          <w:rFonts w:ascii="Arial Narrow" w:eastAsia="Malgun Gothic" w:hAnsi="Arial Narrow"/>
          <w:sz w:val="16"/>
          <w:szCs w:val="16"/>
        </w:rPr>
      </w:pPr>
      <w:r>
        <w:rPr>
          <w:rFonts w:ascii="Arial Narrow" w:hAnsi="Arial Narrow"/>
          <w:sz w:val="16"/>
          <w:szCs w:val="16"/>
        </w:rPr>
        <w:t>** Gero, azpi-irizpideen bidez garatuak</w:t>
      </w:r>
    </w:p>
    <w:p w:rsidR="00877ED7" w:rsidRPr="00E33EE0" w:rsidRDefault="00877ED7" w:rsidP="002D5A91">
      <w:pPr>
        <w:pStyle w:val="texto"/>
        <w:spacing w:after="180"/>
      </w:pPr>
      <w:r>
        <w:t xml:space="preserve">Lizitazio berrietan </w:t>
      </w:r>
      <w:bookmarkStart w:id="26" w:name="TMB1071062584"/>
      <w:bookmarkEnd w:id="26"/>
      <w:r>
        <w:t xml:space="preserve">, planteatu da ehuneko bosta izatea eskaintzak baxuegiak izateko muga. </w:t>
      </w:r>
      <w:proofErr w:type="spellStart"/>
      <w:r>
        <w:t>PAGNAren</w:t>
      </w:r>
      <w:proofErr w:type="spellEnd"/>
      <w:r>
        <w:t xml:space="preserve"> arabera, honako hau da justifikazioa: </w:t>
      </w:r>
    </w:p>
    <w:p w:rsidR="00877ED7" w:rsidRPr="00F8162A" w:rsidRDefault="00877ED7"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Langileen kudeaketa on batek berekin ekar dezake absentismoaren kostua ehuneko bi jaistea (hasiera batean, ehuneko bosta ezarri zen); beraz, ehuneko hiru geratzen da.</w:t>
      </w:r>
    </w:p>
    <w:p w:rsidR="00877ED7" w:rsidRPr="00F8162A" w:rsidRDefault="00877ED7"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Kontratazio efiziente batek berekin ekar dezake gainerako gastuen ko</w:t>
      </w:r>
      <w:r>
        <w:t>n</w:t>
      </w:r>
      <w:r>
        <w:t>tzeptuan ehuneko bat jaistea.</w:t>
      </w:r>
    </w:p>
    <w:p w:rsidR="00877ED7" w:rsidRPr="00F8162A" w:rsidRDefault="00877ED7"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 xml:space="preserve">Azkenik, suposatzen da kalkulatu den etekina </w:t>
      </w:r>
      <w:proofErr w:type="spellStart"/>
      <w:r>
        <w:t>—ehuneko</w:t>
      </w:r>
      <w:proofErr w:type="spellEnd"/>
      <w:r>
        <w:t xml:space="preserve"> </w:t>
      </w:r>
      <w:proofErr w:type="spellStart"/>
      <w:r>
        <w:t>hirukoa—</w:t>
      </w:r>
      <w:proofErr w:type="spellEnd"/>
      <w:r>
        <w:t xml:space="preserve"> eh</w:t>
      </w:r>
      <w:r>
        <w:t>u</w:t>
      </w:r>
      <w:r>
        <w:t>neko bira jaitsi ahal dela; beraz, ehuneko bat geratzen da.</w:t>
      </w:r>
    </w:p>
    <w:p w:rsidR="00877ED7" w:rsidRPr="00E33EE0" w:rsidRDefault="00877ED7" w:rsidP="002D5A91">
      <w:pPr>
        <w:pStyle w:val="texto"/>
        <w:spacing w:after="180"/>
      </w:pPr>
      <w:r>
        <w:t xml:space="preserve">Carmen </w:t>
      </w:r>
      <w:proofErr w:type="spellStart"/>
      <w:r>
        <w:t>Aldave</w:t>
      </w:r>
      <w:proofErr w:type="spellEnd"/>
      <w:r>
        <w:t xml:space="preserve"> zentroarekiko kontratuan, publizitaterik gabeko prozedura negoziatuarekin adjudikatu zenez, ez ziren aplikatu prozedura irekiaren adjud</w:t>
      </w:r>
      <w:r>
        <w:t>i</w:t>
      </w:r>
      <w:r>
        <w:t>kazio-irizpideak, eta kontratuaren funtsezko baldintzak negoziatu eta ezarri z</w:t>
      </w:r>
      <w:r>
        <w:t>i</w:t>
      </w:r>
      <w:r>
        <w:t>ren; baldintza horietan jasota dago III. hitzarmen kolektiboa bete beharra, eta aipatutako moduan eta baldintzetan ezartzen da kontratuko prezioaren aurr</w:t>
      </w:r>
      <w:r>
        <w:t>e</w:t>
      </w:r>
      <w:r>
        <w:t xml:space="preserve">kontua. </w:t>
      </w:r>
    </w:p>
    <w:p w:rsidR="00905C7A" w:rsidRDefault="00905C7A" w:rsidP="002D5A91">
      <w:pPr>
        <w:pStyle w:val="texto"/>
        <w:spacing w:after="180"/>
      </w:pPr>
      <w:r>
        <w:t>Egin den berrikuspenaren ondorioak ondoko alderdi hauek dira:</w:t>
      </w:r>
    </w:p>
    <w:p w:rsidR="00146061" w:rsidRDefault="00146061"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lastRenderedPageBreak/>
        <w:t xml:space="preserve">“Formula objektiboen bidez baloratutako beste irizpide batzuk” atalaren balorazioa, gehienez ere 30 puntukoa izan behar zuena, ez da erabakigarria izan, zeren eta lizitatzaile guztiei puntuaziorik handiena eman baitzaie. </w:t>
      </w:r>
    </w:p>
    <w:p w:rsidR="00905C7A" w:rsidRDefault="00905C7A"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Adjudikazio-irizpideen balorazioan, erabakigarria izan da “proposamen teknikoa” atala, nahiz eta amaierako adjudikazio-hartzailea ez izan eskaintza ekonomikorik onena aurkeztu zuena.</w:t>
      </w:r>
    </w:p>
    <w:p w:rsidR="00146061" w:rsidRPr="002D5A91" w:rsidRDefault="00146061" w:rsidP="002D5A9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rFonts w:ascii="Times New (W1)" w:hAnsi="Times New (W1)"/>
          <w:spacing w:val="10"/>
        </w:rPr>
      </w:pPr>
      <w:proofErr w:type="spellStart"/>
      <w:r>
        <w:rPr>
          <w:rFonts w:ascii="Times New (W1)" w:hAnsi="Times New (W1)"/>
        </w:rPr>
        <w:t>Oncineda</w:t>
      </w:r>
      <w:proofErr w:type="spellEnd"/>
      <w:r>
        <w:rPr>
          <w:rFonts w:ascii="Times New (W1)" w:hAnsi="Times New (W1)"/>
        </w:rPr>
        <w:t xml:space="preserve"> eta La </w:t>
      </w:r>
      <w:proofErr w:type="spellStart"/>
      <w:r>
        <w:rPr>
          <w:rFonts w:ascii="Times New (W1)" w:hAnsi="Times New (W1)"/>
        </w:rPr>
        <w:t>Atalaya</w:t>
      </w:r>
      <w:proofErr w:type="spellEnd"/>
      <w:r>
        <w:rPr>
          <w:rFonts w:ascii="Times New (W1)" w:hAnsi="Times New (W1)"/>
        </w:rPr>
        <w:t xml:space="preserve"> zentroen eta Tafalla, </w:t>
      </w:r>
      <w:proofErr w:type="spellStart"/>
      <w:r>
        <w:rPr>
          <w:rFonts w:ascii="Times New (W1)" w:hAnsi="Times New (W1)"/>
        </w:rPr>
        <w:t>Vencerol</w:t>
      </w:r>
      <w:proofErr w:type="spellEnd"/>
      <w:r>
        <w:rPr>
          <w:rFonts w:ascii="Times New (W1)" w:hAnsi="Times New (W1)"/>
        </w:rPr>
        <w:t xml:space="preserve">, Mendebaldea eta </w:t>
      </w:r>
      <w:proofErr w:type="spellStart"/>
      <w:r>
        <w:rPr>
          <w:rFonts w:ascii="Times New (W1)" w:hAnsi="Times New (W1)"/>
        </w:rPr>
        <w:t>Iturrama</w:t>
      </w:r>
      <w:proofErr w:type="spellEnd"/>
      <w:r>
        <w:rPr>
          <w:rFonts w:ascii="Times New (W1)" w:hAnsi="Times New (W1)"/>
        </w:rPr>
        <w:t xml:space="preserve"> etxebizitza funtzionalen adjudikazioa enpresa beraren alde egin dira, eta egindako eskaintzetan batez besteko beherapena ehuneko 1,39koa izan da. Zentroen eta etxebizitzen adjudikazioaren zenbatekoa, kontratuaren lehenengo urtean, 8.134.913 eurokoa izan da berrikusitako kontratuetan</w:t>
      </w:r>
      <w:r w:rsidR="004D1BF9" w:rsidRPr="002D5A91">
        <w:rPr>
          <w:rStyle w:val="Refdenotaalpie"/>
          <w:rFonts w:ascii="Times New (W1)" w:hAnsi="Times New (W1)"/>
          <w:spacing w:val="10"/>
          <w:lang w:val="es-ES"/>
        </w:rPr>
        <w:footnoteReference w:id="25"/>
      </w:r>
      <w:r>
        <w:rPr>
          <w:rFonts w:ascii="Times New (W1)" w:hAnsi="Times New (W1)"/>
        </w:rPr>
        <w:t xml:space="preserve">. </w:t>
      </w:r>
    </w:p>
    <w:p w:rsidR="007703C5" w:rsidRPr="00E91515" w:rsidRDefault="007703C5" w:rsidP="00F2692E">
      <w:pPr>
        <w:pStyle w:val="texto"/>
      </w:pPr>
    </w:p>
    <w:p w:rsidR="007703C5" w:rsidRPr="00E91515" w:rsidRDefault="007703C5" w:rsidP="00F2692E">
      <w:pPr>
        <w:pStyle w:val="texto"/>
      </w:pPr>
    </w:p>
    <w:p w:rsidR="007703C5" w:rsidRPr="00E91515" w:rsidRDefault="007703C5" w:rsidP="00F2692E">
      <w:pPr>
        <w:pStyle w:val="texto"/>
      </w:pPr>
    </w:p>
    <w:p w:rsidR="00276BC2" w:rsidRPr="00F2692E" w:rsidRDefault="00511101" w:rsidP="000C5593">
      <w:pPr>
        <w:pStyle w:val="texto"/>
        <w:spacing w:after="240"/>
      </w:pPr>
      <w:r>
        <w:t>Langile-gastuek kontraturen prezioan egiten duten ehunekoak, bai lizitazio</w:t>
      </w:r>
      <w:r>
        <w:t>a</w:t>
      </w:r>
      <w:r>
        <w:t>ren hasierako unean, bai geroko adjudikazioan, honako datu hauek ematen ditu:</w:t>
      </w:r>
    </w:p>
    <w:tbl>
      <w:tblPr>
        <w:tblW w:w="8683"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99"/>
        <w:gridCol w:w="641"/>
        <w:gridCol w:w="850"/>
        <w:gridCol w:w="962"/>
        <w:gridCol w:w="899"/>
        <w:gridCol w:w="910"/>
        <w:gridCol w:w="1404"/>
        <w:gridCol w:w="1318"/>
      </w:tblGrid>
      <w:tr w:rsidR="00877ED7" w:rsidRPr="00881B04" w:rsidTr="00881B04">
        <w:trPr>
          <w:trHeight w:hRule="exact" w:val="255"/>
          <w:jc w:val="center"/>
        </w:trPr>
        <w:tc>
          <w:tcPr>
            <w:tcW w:w="1699" w:type="dxa"/>
            <w:tcBorders>
              <w:top w:val="single" w:sz="4" w:space="0" w:color="auto"/>
              <w:bottom w:val="nil"/>
            </w:tcBorders>
            <w:shd w:val="clear" w:color="auto" w:fill="8DB3E2" w:themeFill="text2" w:themeFillTint="66"/>
            <w:noWrap/>
            <w:vAlign w:val="center"/>
            <w:hideMark/>
          </w:tcPr>
          <w:p w:rsidR="00877ED7" w:rsidRPr="00E91515" w:rsidRDefault="00877ED7" w:rsidP="00FC09DF">
            <w:pPr>
              <w:spacing w:after="0" w:line="240" w:lineRule="atLeast"/>
              <w:ind w:firstLine="0"/>
              <w:jc w:val="left"/>
              <w:rPr>
                <w:rFonts w:ascii="Arial" w:hAnsi="Arial" w:cs="Arial"/>
                <w:color w:val="000000"/>
                <w:sz w:val="16"/>
                <w:szCs w:val="16"/>
                <w:lang w:eastAsia="es-ES"/>
              </w:rPr>
            </w:pPr>
          </w:p>
          <w:p w:rsidR="00276BC2" w:rsidRPr="00E91515" w:rsidRDefault="00276BC2" w:rsidP="00FC09DF">
            <w:pPr>
              <w:spacing w:after="0" w:line="240" w:lineRule="atLeast"/>
              <w:ind w:firstLine="0"/>
              <w:jc w:val="left"/>
              <w:rPr>
                <w:rFonts w:ascii="Arial" w:hAnsi="Arial" w:cs="Arial"/>
                <w:color w:val="000000"/>
                <w:sz w:val="16"/>
                <w:szCs w:val="16"/>
                <w:lang w:eastAsia="es-ES"/>
              </w:rPr>
            </w:pPr>
          </w:p>
        </w:tc>
        <w:tc>
          <w:tcPr>
            <w:tcW w:w="641" w:type="dxa"/>
            <w:tcBorders>
              <w:top w:val="single" w:sz="4" w:space="0" w:color="auto"/>
              <w:bottom w:val="nil"/>
            </w:tcBorders>
            <w:shd w:val="clear" w:color="auto" w:fill="8DB3E2" w:themeFill="text2" w:themeFillTint="66"/>
            <w:noWrap/>
            <w:vAlign w:val="center"/>
            <w:hideMark/>
          </w:tcPr>
          <w:p w:rsidR="00877ED7" w:rsidRPr="00E91515" w:rsidRDefault="00877ED7" w:rsidP="00FC09DF">
            <w:pPr>
              <w:spacing w:after="0" w:line="240" w:lineRule="atLeast"/>
              <w:ind w:firstLine="0"/>
              <w:jc w:val="left"/>
              <w:rPr>
                <w:rFonts w:ascii="Arial" w:hAnsi="Arial" w:cs="Arial"/>
                <w:color w:val="000000"/>
                <w:sz w:val="16"/>
                <w:szCs w:val="16"/>
                <w:lang w:eastAsia="es-ES"/>
              </w:rPr>
            </w:pPr>
          </w:p>
        </w:tc>
        <w:tc>
          <w:tcPr>
            <w:tcW w:w="3621" w:type="dxa"/>
            <w:gridSpan w:val="4"/>
            <w:tcBorders>
              <w:top w:val="single" w:sz="4" w:space="0" w:color="auto"/>
              <w:bottom w:val="single" w:sz="4" w:space="0" w:color="auto"/>
            </w:tcBorders>
            <w:shd w:val="clear" w:color="auto" w:fill="8DB3E2" w:themeFill="text2" w:themeFillTint="66"/>
            <w:noWrap/>
            <w:hideMark/>
          </w:tcPr>
          <w:p w:rsidR="00877ED7" w:rsidRPr="00881B04" w:rsidRDefault="00F32FFF" w:rsidP="00FC09DF">
            <w:pPr>
              <w:spacing w:after="0" w:line="240" w:lineRule="atLeast"/>
              <w:ind w:firstLine="0"/>
              <w:jc w:val="center"/>
              <w:rPr>
                <w:rFonts w:ascii="Arial" w:hAnsi="Arial" w:cs="Arial"/>
                <w:color w:val="000000"/>
                <w:sz w:val="16"/>
                <w:szCs w:val="16"/>
              </w:rPr>
            </w:pPr>
            <w:r>
              <w:rPr>
                <w:rFonts w:ascii="Arial" w:hAnsi="Arial"/>
                <w:color w:val="000000"/>
                <w:sz w:val="16"/>
                <w:szCs w:val="16"/>
              </w:rPr>
              <w:t>Zentroak</w:t>
            </w:r>
          </w:p>
        </w:tc>
        <w:tc>
          <w:tcPr>
            <w:tcW w:w="2722" w:type="dxa"/>
            <w:gridSpan w:val="2"/>
            <w:tcBorders>
              <w:top w:val="single" w:sz="4" w:space="0" w:color="auto"/>
              <w:bottom w:val="single" w:sz="4" w:space="0" w:color="auto"/>
            </w:tcBorders>
            <w:shd w:val="clear" w:color="auto" w:fill="8DB3E2" w:themeFill="text2" w:themeFillTint="66"/>
            <w:noWrap/>
            <w:hideMark/>
          </w:tcPr>
          <w:p w:rsidR="00877ED7" w:rsidRPr="00881B04" w:rsidRDefault="00F32FFF" w:rsidP="00FC09DF">
            <w:pPr>
              <w:spacing w:after="0" w:line="240" w:lineRule="atLeast"/>
              <w:ind w:firstLine="0"/>
              <w:jc w:val="center"/>
              <w:rPr>
                <w:rFonts w:ascii="Arial" w:hAnsi="Arial" w:cs="Arial"/>
                <w:color w:val="000000"/>
                <w:sz w:val="16"/>
                <w:szCs w:val="16"/>
              </w:rPr>
            </w:pPr>
            <w:r>
              <w:rPr>
                <w:rFonts w:ascii="Arial" w:hAnsi="Arial"/>
                <w:color w:val="000000"/>
                <w:sz w:val="16"/>
                <w:szCs w:val="16"/>
              </w:rPr>
              <w:t>Etxebizitza funtzionalak</w:t>
            </w:r>
          </w:p>
        </w:tc>
      </w:tr>
      <w:tr w:rsidR="00877ED7" w:rsidRPr="00881B04" w:rsidTr="00881B04">
        <w:trPr>
          <w:trHeight w:hRule="exact" w:val="255"/>
          <w:jc w:val="center"/>
        </w:trPr>
        <w:tc>
          <w:tcPr>
            <w:tcW w:w="1699" w:type="dxa"/>
            <w:tcBorders>
              <w:top w:val="nil"/>
              <w:bottom w:val="single" w:sz="4" w:space="0" w:color="auto"/>
            </w:tcBorders>
            <w:shd w:val="clear" w:color="auto" w:fill="8DB3E2" w:themeFill="text2" w:themeFillTint="66"/>
            <w:noWrap/>
            <w:vAlign w:val="center"/>
            <w:hideMark/>
          </w:tcPr>
          <w:p w:rsidR="00877ED7" w:rsidRPr="00881B04" w:rsidRDefault="00877ED7" w:rsidP="00FC09DF">
            <w:pPr>
              <w:spacing w:after="0" w:line="240" w:lineRule="atLeast"/>
              <w:ind w:firstLine="0"/>
              <w:jc w:val="left"/>
              <w:rPr>
                <w:rFonts w:ascii="Arial" w:hAnsi="Arial" w:cs="Arial"/>
                <w:color w:val="000000"/>
                <w:sz w:val="16"/>
                <w:szCs w:val="16"/>
                <w:lang w:val="es-ES" w:eastAsia="es-ES"/>
              </w:rPr>
            </w:pPr>
          </w:p>
        </w:tc>
        <w:tc>
          <w:tcPr>
            <w:tcW w:w="641" w:type="dxa"/>
            <w:tcBorders>
              <w:top w:val="nil"/>
              <w:bottom w:val="single" w:sz="4" w:space="0" w:color="auto"/>
            </w:tcBorders>
            <w:shd w:val="clear" w:color="auto" w:fill="8DB3E2" w:themeFill="text2" w:themeFillTint="66"/>
            <w:noWrap/>
            <w:vAlign w:val="center"/>
            <w:hideMark/>
          </w:tcPr>
          <w:p w:rsidR="00877ED7" w:rsidRPr="00881B04" w:rsidRDefault="00877ED7" w:rsidP="00FC09DF">
            <w:pPr>
              <w:spacing w:after="0" w:line="240" w:lineRule="atLeast"/>
              <w:ind w:firstLine="0"/>
              <w:jc w:val="left"/>
              <w:rPr>
                <w:rFonts w:ascii="Arial" w:hAnsi="Arial" w:cs="Arial"/>
                <w:color w:val="000000"/>
                <w:sz w:val="16"/>
                <w:szCs w:val="16"/>
                <w:lang w:val="es-ES" w:eastAsia="es-ES"/>
              </w:rPr>
            </w:pPr>
          </w:p>
        </w:tc>
        <w:tc>
          <w:tcPr>
            <w:tcW w:w="850" w:type="dxa"/>
            <w:tcBorders>
              <w:top w:val="single" w:sz="4" w:space="0" w:color="auto"/>
              <w:bottom w:val="single" w:sz="4" w:space="0" w:color="auto"/>
            </w:tcBorders>
            <w:shd w:val="clear" w:color="auto" w:fill="8DB3E2" w:themeFill="text2" w:themeFillTint="66"/>
            <w:noWrap/>
            <w:hideMark/>
          </w:tcPr>
          <w:p w:rsidR="00877ED7" w:rsidRPr="00881B04" w:rsidRDefault="008B4429" w:rsidP="00FC09DF">
            <w:pPr>
              <w:spacing w:after="0" w:line="240" w:lineRule="atLeast"/>
              <w:ind w:firstLine="0"/>
              <w:jc w:val="right"/>
              <w:rPr>
                <w:rFonts w:ascii="Arial" w:hAnsi="Arial" w:cs="Arial"/>
                <w:sz w:val="16"/>
                <w:szCs w:val="16"/>
              </w:rPr>
            </w:pPr>
            <w:proofErr w:type="spellStart"/>
            <w:r>
              <w:rPr>
                <w:rFonts w:ascii="Arial" w:hAnsi="Arial"/>
                <w:sz w:val="16"/>
                <w:szCs w:val="16"/>
              </w:rPr>
              <w:t>Oncineda</w:t>
            </w:r>
            <w:proofErr w:type="spellEnd"/>
          </w:p>
        </w:tc>
        <w:tc>
          <w:tcPr>
            <w:tcW w:w="962" w:type="dxa"/>
            <w:tcBorders>
              <w:top w:val="single" w:sz="4" w:space="0" w:color="auto"/>
              <w:bottom w:val="single" w:sz="4" w:space="0" w:color="auto"/>
            </w:tcBorders>
            <w:shd w:val="clear" w:color="auto" w:fill="8DB3E2" w:themeFill="text2" w:themeFillTint="66"/>
            <w:noWrap/>
            <w:vAlign w:val="center"/>
            <w:hideMark/>
          </w:tcPr>
          <w:p w:rsidR="00877ED7" w:rsidRPr="00881B04" w:rsidRDefault="008B4429" w:rsidP="00FC09DF">
            <w:pPr>
              <w:spacing w:after="0" w:line="240" w:lineRule="atLeast"/>
              <w:ind w:firstLine="0"/>
              <w:jc w:val="right"/>
              <w:rPr>
                <w:rFonts w:ascii="Arial" w:hAnsi="Arial" w:cs="Arial"/>
                <w:sz w:val="16"/>
                <w:szCs w:val="16"/>
              </w:rPr>
            </w:pPr>
            <w:r>
              <w:rPr>
                <w:rFonts w:ascii="Arial" w:hAnsi="Arial"/>
                <w:sz w:val="16"/>
                <w:szCs w:val="16"/>
              </w:rPr>
              <w:t>Infanta Elena</w:t>
            </w:r>
          </w:p>
        </w:tc>
        <w:tc>
          <w:tcPr>
            <w:tcW w:w="899" w:type="dxa"/>
            <w:tcBorders>
              <w:top w:val="single" w:sz="4" w:space="0" w:color="auto"/>
              <w:bottom w:val="single" w:sz="4" w:space="0" w:color="auto"/>
            </w:tcBorders>
            <w:shd w:val="clear" w:color="auto" w:fill="8DB3E2" w:themeFill="text2" w:themeFillTint="66"/>
            <w:noWrap/>
            <w:vAlign w:val="center"/>
            <w:hideMark/>
          </w:tcPr>
          <w:p w:rsidR="00877ED7" w:rsidRPr="00881B04" w:rsidRDefault="008B4429" w:rsidP="00FC09DF">
            <w:pPr>
              <w:spacing w:after="0" w:line="240" w:lineRule="atLeast"/>
              <w:ind w:firstLine="0"/>
              <w:jc w:val="right"/>
              <w:rPr>
                <w:rFonts w:ascii="Arial" w:hAnsi="Arial" w:cs="Arial"/>
                <w:sz w:val="16"/>
                <w:szCs w:val="16"/>
              </w:rPr>
            </w:pPr>
            <w:proofErr w:type="spellStart"/>
            <w:r>
              <w:rPr>
                <w:rFonts w:ascii="Arial" w:hAnsi="Arial"/>
                <w:sz w:val="16"/>
                <w:szCs w:val="16"/>
              </w:rPr>
              <w:t>Atalaya</w:t>
            </w:r>
            <w:proofErr w:type="spellEnd"/>
          </w:p>
        </w:tc>
        <w:tc>
          <w:tcPr>
            <w:tcW w:w="910" w:type="dxa"/>
            <w:tcBorders>
              <w:top w:val="single" w:sz="4" w:space="0" w:color="auto"/>
              <w:bottom w:val="single" w:sz="4" w:space="0" w:color="auto"/>
            </w:tcBorders>
            <w:shd w:val="clear" w:color="auto" w:fill="8DB3E2" w:themeFill="text2" w:themeFillTint="66"/>
            <w:noWrap/>
            <w:vAlign w:val="center"/>
            <w:hideMark/>
          </w:tcPr>
          <w:p w:rsidR="00877ED7" w:rsidRPr="00881B04" w:rsidRDefault="00877ED7" w:rsidP="00FC09DF">
            <w:pPr>
              <w:spacing w:after="0" w:line="240" w:lineRule="atLeast"/>
              <w:ind w:firstLine="0"/>
              <w:jc w:val="right"/>
              <w:rPr>
                <w:rFonts w:ascii="Arial" w:hAnsi="Arial" w:cs="Arial"/>
                <w:sz w:val="16"/>
                <w:szCs w:val="16"/>
              </w:rPr>
            </w:pPr>
            <w:r>
              <w:rPr>
                <w:rFonts w:ascii="Arial" w:hAnsi="Arial"/>
                <w:sz w:val="16"/>
                <w:szCs w:val="16"/>
              </w:rPr>
              <w:t xml:space="preserve">C. </w:t>
            </w:r>
            <w:proofErr w:type="spellStart"/>
            <w:r>
              <w:rPr>
                <w:rFonts w:ascii="Arial" w:hAnsi="Arial"/>
                <w:sz w:val="16"/>
                <w:szCs w:val="16"/>
              </w:rPr>
              <w:t>Aldave</w:t>
            </w:r>
            <w:proofErr w:type="spellEnd"/>
          </w:p>
        </w:tc>
        <w:tc>
          <w:tcPr>
            <w:tcW w:w="1404" w:type="dxa"/>
            <w:tcBorders>
              <w:top w:val="single" w:sz="4" w:space="0" w:color="auto"/>
              <w:bottom w:val="single" w:sz="4" w:space="0" w:color="auto"/>
            </w:tcBorders>
            <w:shd w:val="clear" w:color="auto" w:fill="8DB3E2" w:themeFill="text2" w:themeFillTint="66"/>
            <w:noWrap/>
            <w:vAlign w:val="center"/>
            <w:hideMark/>
          </w:tcPr>
          <w:p w:rsidR="00877ED7" w:rsidRPr="00881B04" w:rsidRDefault="008B4429" w:rsidP="00FC09DF">
            <w:pPr>
              <w:spacing w:after="0" w:line="240" w:lineRule="atLeast"/>
              <w:ind w:firstLine="0"/>
              <w:jc w:val="right"/>
              <w:rPr>
                <w:rFonts w:ascii="Arial" w:hAnsi="Arial" w:cs="Arial"/>
                <w:sz w:val="16"/>
                <w:szCs w:val="16"/>
              </w:rPr>
            </w:pPr>
            <w:proofErr w:type="spellStart"/>
            <w:r>
              <w:rPr>
                <w:rFonts w:ascii="Arial" w:hAnsi="Arial"/>
                <w:sz w:val="16"/>
                <w:szCs w:val="16"/>
              </w:rPr>
              <w:t>Iturrama</w:t>
            </w:r>
            <w:proofErr w:type="spellEnd"/>
            <w:r>
              <w:rPr>
                <w:rFonts w:ascii="Arial" w:hAnsi="Arial"/>
                <w:sz w:val="16"/>
                <w:szCs w:val="16"/>
              </w:rPr>
              <w:t xml:space="preserve"> /Tafalla/Zangoza</w:t>
            </w:r>
          </w:p>
        </w:tc>
        <w:tc>
          <w:tcPr>
            <w:tcW w:w="1318" w:type="dxa"/>
            <w:tcBorders>
              <w:top w:val="single" w:sz="4" w:space="0" w:color="auto"/>
              <w:bottom w:val="single" w:sz="4" w:space="0" w:color="auto"/>
            </w:tcBorders>
            <w:shd w:val="clear" w:color="auto" w:fill="8DB3E2" w:themeFill="text2" w:themeFillTint="66"/>
            <w:noWrap/>
            <w:vAlign w:val="center"/>
            <w:hideMark/>
          </w:tcPr>
          <w:p w:rsidR="00F8162A" w:rsidRPr="00881B04" w:rsidRDefault="008B4429" w:rsidP="00FC09DF">
            <w:pPr>
              <w:spacing w:after="0" w:line="240" w:lineRule="atLeast"/>
              <w:ind w:firstLine="0"/>
              <w:jc w:val="right"/>
              <w:rPr>
                <w:rFonts w:ascii="Arial" w:hAnsi="Arial" w:cs="Arial"/>
                <w:sz w:val="16"/>
                <w:szCs w:val="16"/>
              </w:rPr>
            </w:pPr>
            <w:r>
              <w:rPr>
                <w:rFonts w:ascii="Arial" w:hAnsi="Arial"/>
                <w:sz w:val="16"/>
                <w:szCs w:val="16"/>
              </w:rPr>
              <w:t>Mendebaldea</w:t>
            </w:r>
          </w:p>
          <w:p w:rsidR="00877ED7" w:rsidRPr="00881B04" w:rsidRDefault="00877ED7" w:rsidP="00FC09DF">
            <w:pPr>
              <w:spacing w:after="0" w:line="240" w:lineRule="atLeast"/>
              <w:ind w:firstLine="0"/>
              <w:jc w:val="right"/>
              <w:rPr>
                <w:rFonts w:ascii="Arial" w:hAnsi="Arial" w:cs="Arial"/>
                <w:sz w:val="16"/>
                <w:szCs w:val="16"/>
              </w:rPr>
            </w:pPr>
            <w:r>
              <w:rPr>
                <w:rFonts w:ascii="Arial" w:hAnsi="Arial"/>
                <w:sz w:val="16"/>
                <w:szCs w:val="16"/>
              </w:rPr>
              <w:t>/</w:t>
            </w:r>
            <w:proofErr w:type="spellStart"/>
            <w:r>
              <w:rPr>
                <w:rFonts w:ascii="Arial" w:hAnsi="Arial"/>
                <w:sz w:val="16"/>
                <w:szCs w:val="16"/>
              </w:rPr>
              <w:t>Vencerol</w:t>
            </w:r>
            <w:proofErr w:type="spellEnd"/>
            <w:r>
              <w:rPr>
                <w:rFonts w:ascii="Arial" w:hAnsi="Arial"/>
                <w:sz w:val="16"/>
                <w:szCs w:val="16"/>
              </w:rPr>
              <w:t>/</w:t>
            </w:r>
            <w:proofErr w:type="spellStart"/>
            <w:r>
              <w:rPr>
                <w:rFonts w:ascii="Arial" w:hAnsi="Arial"/>
                <w:sz w:val="16"/>
                <w:szCs w:val="16"/>
              </w:rPr>
              <w:t>Torchas</w:t>
            </w:r>
            <w:proofErr w:type="spellEnd"/>
          </w:p>
        </w:tc>
      </w:tr>
      <w:tr w:rsidR="00877ED7" w:rsidRPr="00FC09DF" w:rsidTr="00FC09DF">
        <w:trPr>
          <w:trHeight w:val="198"/>
          <w:jc w:val="center"/>
        </w:trPr>
        <w:tc>
          <w:tcPr>
            <w:tcW w:w="2340" w:type="dxa"/>
            <w:gridSpan w:val="2"/>
            <w:tcBorders>
              <w:bottom w:val="single" w:sz="2" w:space="0" w:color="auto"/>
            </w:tcBorders>
            <w:shd w:val="clear" w:color="auto" w:fill="auto"/>
            <w:noWrap/>
            <w:vAlign w:val="center"/>
            <w:hideMark/>
          </w:tcPr>
          <w:p w:rsidR="00877ED7" w:rsidRPr="00FC09DF" w:rsidRDefault="008B4429" w:rsidP="00FC09DF">
            <w:pPr>
              <w:spacing w:after="0" w:line="240" w:lineRule="atLeast"/>
              <w:ind w:firstLine="0"/>
              <w:jc w:val="left"/>
              <w:rPr>
                <w:rFonts w:ascii="Arial Narrow" w:hAnsi="Arial Narrow"/>
                <w:sz w:val="18"/>
                <w:szCs w:val="18"/>
              </w:rPr>
            </w:pPr>
            <w:r>
              <w:rPr>
                <w:rFonts w:ascii="Arial Narrow" w:hAnsi="Arial Narrow"/>
                <w:sz w:val="18"/>
                <w:szCs w:val="18"/>
              </w:rPr>
              <w:t>Lizitazioaren zenbatekoa*</w:t>
            </w:r>
          </w:p>
        </w:tc>
        <w:tc>
          <w:tcPr>
            <w:tcW w:w="850"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3.542.578</w:t>
            </w:r>
          </w:p>
        </w:tc>
        <w:tc>
          <w:tcPr>
            <w:tcW w:w="962"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4.328.626</w:t>
            </w:r>
          </w:p>
        </w:tc>
        <w:tc>
          <w:tcPr>
            <w:tcW w:w="899"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3.171.760</w:t>
            </w:r>
          </w:p>
        </w:tc>
        <w:tc>
          <w:tcPr>
            <w:tcW w:w="910"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2.437.504</w:t>
            </w:r>
          </w:p>
        </w:tc>
        <w:tc>
          <w:tcPr>
            <w:tcW w:w="1404"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1.113.509</w:t>
            </w:r>
          </w:p>
        </w:tc>
        <w:tc>
          <w:tcPr>
            <w:tcW w:w="1318" w:type="dxa"/>
            <w:tcBorders>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1.200.460</w:t>
            </w:r>
          </w:p>
        </w:tc>
      </w:tr>
      <w:tr w:rsidR="00877ED7" w:rsidRPr="00FC09DF" w:rsidTr="00FC09DF">
        <w:trPr>
          <w:trHeight w:val="198"/>
          <w:jc w:val="center"/>
        </w:trPr>
        <w:tc>
          <w:tcPr>
            <w:tcW w:w="2340" w:type="dxa"/>
            <w:gridSpan w:val="2"/>
            <w:tcBorders>
              <w:top w:val="single" w:sz="2" w:space="0" w:color="auto"/>
              <w:bottom w:val="single" w:sz="2" w:space="0" w:color="auto"/>
            </w:tcBorders>
            <w:shd w:val="clear" w:color="auto" w:fill="auto"/>
            <w:noWrap/>
            <w:vAlign w:val="center"/>
            <w:hideMark/>
          </w:tcPr>
          <w:p w:rsidR="00877ED7" w:rsidRPr="00FC09DF" w:rsidRDefault="008B4429" w:rsidP="00FC09DF">
            <w:pPr>
              <w:spacing w:after="0" w:line="240" w:lineRule="atLeast"/>
              <w:ind w:firstLine="0"/>
              <w:jc w:val="left"/>
              <w:rPr>
                <w:rFonts w:ascii="Arial Narrow" w:hAnsi="Arial Narrow"/>
                <w:sz w:val="18"/>
                <w:szCs w:val="18"/>
              </w:rPr>
            </w:pPr>
            <w:r>
              <w:rPr>
                <w:rFonts w:ascii="Arial Narrow" w:hAnsi="Arial Narrow"/>
                <w:sz w:val="18"/>
                <w:szCs w:val="18"/>
              </w:rPr>
              <w:t>Adjudikazioaren zenbatekoa*</w:t>
            </w: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3.450.444</w:t>
            </w: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4.112.194</w:t>
            </w:r>
          </w:p>
        </w:tc>
        <w:tc>
          <w:tcPr>
            <w:tcW w:w="8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3.084.653</w:t>
            </w: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2.437.504</w:t>
            </w: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1.113.509</w:t>
            </w: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1.188.455</w:t>
            </w:r>
          </w:p>
        </w:tc>
      </w:tr>
      <w:tr w:rsidR="00877ED7" w:rsidRPr="00FC09DF" w:rsidTr="00FC09DF">
        <w:trPr>
          <w:trHeight w:val="198"/>
          <w:jc w:val="center"/>
        </w:trPr>
        <w:tc>
          <w:tcPr>
            <w:tcW w:w="2340" w:type="dxa"/>
            <w:gridSpan w:val="2"/>
            <w:tcBorders>
              <w:top w:val="single" w:sz="2" w:space="0" w:color="auto"/>
              <w:bottom w:val="single" w:sz="2" w:space="0" w:color="auto"/>
            </w:tcBorders>
            <w:shd w:val="clear" w:color="auto" w:fill="auto"/>
            <w:noWrap/>
            <w:vAlign w:val="center"/>
            <w:hideMark/>
          </w:tcPr>
          <w:p w:rsidR="00877ED7" w:rsidRPr="00FC09DF" w:rsidRDefault="008B4429" w:rsidP="00FC09DF">
            <w:pPr>
              <w:spacing w:after="0" w:line="240" w:lineRule="atLeast"/>
              <w:ind w:firstLine="0"/>
              <w:jc w:val="left"/>
              <w:rPr>
                <w:rFonts w:ascii="Arial Narrow" w:hAnsi="Arial Narrow"/>
                <w:sz w:val="18"/>
                <w:szCs w:val="18"/>
              </w:rPr>
            </w:pPr>
            <w:r>
              <w:rPr>
                <w:rFonts w:ascii="Arial Narrow" w:hAnsi="Arial Narrow"/>
                <w:sz w:val="18"/>
                <w:szCs w:val="18"/>
              </w:rPr>
              <w:t>Beherapena</w:t>
            </w: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92.134</w:t>
            </w: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216.431</w:t>
            </w:r>
          </w:p>
        </w:tc>
        <w:tc>
          <w:tcPr>
            <w:tcW w:w="8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87.107</w:t>
            </w: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0,00</w:t>
            </w: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0,00</w:t>
            </w: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12.004</w:t>
            </w:r>
          </w:p>
        </w:tc>
      </w:tr>
      <w:tr w:rsidR="00877ED7" w:rsidRPr="00FC09DF" w:rsidTr="00FC09DF">
        <w:trPr>
          <w:trHeight w:val="198"/>
          <w:jc w:val="center"/>
        </w:trPr>
        <w:tc>
          <w:tcPr>
            <w:tcW w:w="2340" w:type="dxa"/>
            <w:gridSpan w:val="2"/>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sz w:val="18"/>
                <w:szCs w:val="18"/>
              </w:rPr>
            </w:pPr>
            <w:r>
              <w:rPr>
                <w:rFonts w:ascii="Arial Narrow" w:hAnsi="Arial Narrow"/>
                <w:sz w:val="18"/>
                <w:szCs w:val="18"/>
              </w:rPr>
              <w:t>Beherapenaren ehunekoa</w:t>
            </w: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 2,60</w:t>
            </w: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 5</w:t>
            </w:r>
          </w:p>
        </w:tc>
        <w:tc>
          <w:tcPr>
            <w:tcW w:w="8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2,75%</w:t>
            </w: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 0</w:t>
            </w: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 0,00</w:t>
            </w: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sz w:val="18"/>
                <w:szCs w:val="18"/>
              </w:rPr>
            </w:pPr>
            <w:r>
              <w:rPr>
                <w:rFonts w:ascii="Arial Narrow" w:hAnsi="Arial Narrow"/>
                <w:sz w:val="18"/>
                <w:szCs w:val="18"/>
              </w:rPr>
              <w:t>% 1,00</w:t>
            </w:r>
          </w:p>
        </w:tc>
      </w:tr>
      <w:tr w:rsidR="00877ED7" w:rsidRPr="00FC09DF" w:rsidTr="00FC09DF">
        <w:trPr>
          <w:trHeight w:val="198"/>
          <w:jc w:val="center"/>
        </w:trPr>
        <w:tc>
          <w:tcPr>
            <w:tcW w:w="16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color w:val="000000"/>
                <w:sz w:val="18"/>
                <w:szCs w:val="18"/>
                <w:lang w:val="es-ES" w:eastAsia="es-ES"/>
              </w:rPr>
            </w:pPr>
          </w:p>
        </w:tc>
        <w:tc>
          <w:tcPr>
            <w:tcW w:w="641"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color w:val="000000"/>
                <w:sz w:val="18"/>
                <w:szCs w:val="18"/>
                <w:lang w:val="es-ES" w:eastAsia="es-ES"/>
              </w:rPr>
            </w:pP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8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r>
      <w:tr w:rsidR="00877ED7" w:rsidRPr="00FC09DF" w:rsidTr="00FC09DF">
        <w:trPr>
          <w:trHeight w:val="198"/>
          <w:jc w:val="center"/>
        </w:trPr>
        <w:tc>
          <w:tcPr>
            <w:tcW w:w="2340" w:type="dxa"/>
            <w:gridSpan w:val="2"/>
            <w:tcBorders>
              <w:top w:val="single" w:sz="2" w:space="0" w:color="auto"/>
              <w:bottom w:val="single" w:sz="2" w:space="0" w:color="auto"/>
            </w:tcBorders>
            <w:shd w:val="clear" w:color="auto" w:fill="auto"/>
            <w:noWrap/>
            <w:vAlign w:val="center"/>
            <w:hideMark/>
          </w:tcPr>
          <w:p w:rsidR="00877ED7" w:rsidRPr="00FC09DF" w:rsidRDefault="008B4429" w:rsidP="00FC09DF">
            <w:pPr>
              <w:spacing w:after="0" w:line="240" w:lineRule="atLeast"/>
              <w:ind w:firstLine="0"/>
              <w:jc w:val="left"/>
              <w:rPr>
                <w:rFonts w:ascii="Arial Narrow" w:hAnsi="Arial Narrow"/>
                <w:sz w:val="18"/>
                <w:szCs w:val="18"/>
              </w:rPr>
            </w:pPr>
            <w:r>
              <w:rPr>
                <w:rFonts w:ascii="Arial Narrow" w:hAnsi="Arial Narrow"/>
                <w:sz w:val="18"/>
                <w:szCs w:val="18"/>
              </w:rPr>
              <w:t>Langileen gastuak</w:t>
            </w: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3.099.988</w:t>
            </w: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3.773.110</w:t>
            </w:r>
          </w:p>
        </w:tc>
        <w:tc>
          <w:tcPr>
            <w:tcW w:w="899" w:type="dxa"/>
            <w:tcBorders>
              <w:top w:val="single" w:sz="2" w:space="0" w:color="auto"/>
              <w:bottom w:val="single" w:sz="2" w:space="0" w:color="auto"/>
            </w:tcBorders>
            <w:shd w:val="clear" w:color="auto" w:fill="auto"/>
            <w:noWrap/>
            <w:vAlign w:val="center"/>
            <w:hideMark/>
          </w:tcPr>
          <w:p w:rsidR="00877ED7" w:rsidRPr="00FC09DF" w:rsidRDefault="00146061"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2.592.593 </w:t>
            </w: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1.798.853</w:t>
            </w: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857.666</w:t>
            </w: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951.386</w:t>
            </w:r>
          </w:p>
        </w:tc>
      </w:tr>
      <w:tr w:rsidR="00877ED7" w:rsidRPr="00FC09DF" w:rsidTr="00FC09DF">
        <w:trPr>
          <w:trHeight w:val="198"/>
          <w:jc w:val="center"/>
        </w:trPr>
        <w:tc>
          <w:tcPr>
            <w:tcW w:w="16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color w:val="000000"/>
                <w:sz w:val="18"/>
                <w:szCs w:val="18"/>
                <w:lang w:val="es-ES" w:eastAsia="es-ES"/>
              </w:rPr>
            </w:pPr>
          </w:p>
        </w:tc>
        <w:tc>
          <w:tcPr>
            <w:tcW w:w="641"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color w:val="000000"/>
                <w:sz w:val="18"/>
                <w:szCs w:val="18"/>
                <w:lang w:val="es-ES" w:eastAsia="es-ES"/>
              </w:rPr>
            </w:pP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899"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lang w:val="es-ES" w:eastAsia="es-ES"/>
              </w:rPr>
            </w:pPr>
          </w:p>
        </w:tc>
      </w:tr>
      <w:tr w:rsidR="00877ED7" w:rsidRPr="00FC09DF" w:rsidTr="00FC09DF">
        <w:trPr>
          <w:trHeight w:val="198"/>
          <w:jc w:val="center"/>
        </w:trPr>
        <w:tc>
          <w:tcPr>
            <w:tcW w:w="2340" w:type="dxa"/>
            <w:gridSpan w:val="2"/>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sz w:val="18"/>
                <w:szCs w:val="18"/>
              </w:rPr>
            </w:pPr>
            <w:r>
              <w:rPr>
                <w:rFonts w:ascii="Arial Narrow" w:hAnsi="Arial Narrow"/>
                <w:sz w:val="18"/>
                <w:szCs w:val="18"/>
              </w:rPr>
              <w:t>Langile-gastuak/lizitazioa (%)</w:t>
            </w:r>
          </w:p>
        </w:tc>
        <w:tc>
          <w:tcPr>
            <w:tcW w:w="85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88</w:t>
            </w:r>
          </w:p>
        </w:tc>
        <w:tc>
          <w:tcPr>
            <w:tcW w:w="962"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87</w:t>
            </w:r>
          </w:p>
        </w:tc>
        <w:tc>
          <w:tcPr>
            <w:tcW w:w="899" w:type="dxa"/>
            <w:tcBorders>
              <w:top w:val="single" w:sz="2" w:space="0" w:color="auto"/>
              <w:bottom w:val="single" w:sz="2" w:space="0" w:color="auto"/>
            </w:tcBorders>
            <w:shd w:val="clear" w:color="auto" w:fill="auto"/>
            <w:noWrap/>
            <w:vAlign w:val="center"/>
            <w:hideMark/>
          </w:tcPr>
          <w:p w:rsidR="00877ED7" w:rsidRPr="00FC09DF" w:rsidRDefault="00146061"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82</w:t>
            </w:r>
          </w:p>
        </w:tc>
        <w:tc>
          <w:tcPr>
            <w:tcW w:w="910"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74</w:t>
            </w:r>
          </w:p>
        </w:tc>
        <w:tc>
          <w:tcPr>
            <w:tcW w:w="1404"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77</w:t>
            </w:r>
          </w:p>
        </w:tc>
        <w:tc>
          <w:tcPr>
            <w:tcW w:w="1318" w:type="dxa"/>
            <w:tcBorders>
              <w:top w:val="single" w:sz="2" w:space="0" w:color="auto"/>
              <w:bottom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79</w:t>
            </w:r>
          </w:p>
        </w:tc>
      </w:tr>
      <w:tr w:rsidR="00877ED7" w:rsidRPr="00FC09DF" w:rsidTr="00FC09DF">
        <w:trPr>
          <w:trHeight w:val="198"/>
          <w:jc w:val="center"/>
        </w:trPr>
        <w:tc>
          <w:tcPr>
            <w:tcW w:w="2340" w:type="dxa"/>
            <w:gridSpan w:val="2"/>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left"/>
              <w:rPr>
                <w:rFonts w:ascii="Arial Narrow" w:hAnsi="Arial Narrow"/>
                <w:sz w:val="18"/>
                <w:szCs w:val="18"/>
              </w:rPr>
            </w:pPr>
            <w:r>
              <w:rPr>
                <w:rFonts w:ascii="Arial Narrow" w:hAnsi="Arial Narrow"/>
                <w:sz w:val="18"/>
                <w:szCs w:val="18"/>
              </w:rPr>
              <w:t xml:space="preserve">Langile-gastuak/adjudikazioa (%) </w:t>
            </w:r>
          </w:p>
        </w:tc>
        <w:tc>
          <w:tcPr>
            <w:tcW w:w="850" w:type="dxa"/>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90</w:t>
            </w:r>
          </w:p>
        </w:tc>
        <w:tc>
          <w:tcPr>
            <w:tcW w:w="962" w:type="dxa"/>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92</w:t>
            </w:r>
          </w:p>
        </w:tc>
        <w:tc>
          <w:tcPr>
            <w:tcW w:w="899" w:type="dxa"/>
            <w:tcBorders>
              <w:top w:val="single" w:sz="2" w:space="0" w:color="auto"/>
            </w:tcBorders>
            <w:shd w:val="clear" w:color="auto" w:fill="auto"/>
            <w:noWrap/>
            <w:vAlign w:val="center"/>
            <w:hideMark/>
          </w:tcPr>
          <w:p w:rsidR="00877ED7" w:rsidRPr="00FC09DF" w:rsidRDefault="00146061"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84</w:t>
            </w:r>
          </w:p>
        </w:tc>
        <w:tc>
          <w:tcPr>
            <w:tcW w:w="910" w:type="dxa"/>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74</w:t>
            </w:r>
          </w:p>
        </w:tc>
        <w:tc>
          <w:tcPr>
            <w:tcW w:w="1404" w:type="dxa"/>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77</w:t>
            </w:r>
          </w:p>
        </w:tc>
        <w:tc>
          <w:tcPr>
            <w:tcW w:w="1318" w:type="dxa"/>
            <w:tcBorders>
              <w:top w:val="single" w:sz="2" w:space="0" w:color="auto"/>
            </w:tcBorders>
            <w:shd w:val="clear" w:color="auto" w:fill="auto"/>
            <w:noWrap/>
            <w:vAlign w:val="center"/>
            <w:hideMark/>
          </w:tcPr>
          <w:p w:rsidR="00877ED7" w:rsidRPr="00FC09DF" w:rsidRDefault="00877ED7" w:rsidP="00FC09DF">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80</w:t>
            </w:r>
          </w:p>
        </w:tc>
      </w:tr>
    </w:tbl>
    <w:p w:rsidR="00877ED7" w:rsidRPr="00FC09DF" w:rsidRDefault="006845A9" w:rsidP="000C5593">
      <w:pPr>
        <w:pStyle w:val="texto"/>
        <w:spacing w:before="80" w:after="360"/>
        <w:ind w:firstLine="153"/>
        <w:rPr>
          <w:rFonts w:ascii="Arial Narrow" w:hAnsi="Arial Narrow"/>
          <w:sz w:val="16"/>
          <w:szCs w:val="16"/>
        </w:rPr>
      </w:pPr>
      <w:r>
        <w:rPr>
          <w:rFonts w:ascii="Arial Narrow" w:hAnsi="Arial Narrow"/>
          <w:sz w:val="16"/>
          <w:szCs w:val="16"/>
        </w:rPr>
        <w:t>* Zenbatekoak BEZik gabe:</w:t>
      </w:r>
    </w:p>
    <w:p w:rsidR="00877ED7" w:rsidRPr="007F3931" w:rsidRDefault="007F3931" w:rsidP="007F3931">
      <w:pPr>
        <w:pStyle w:val="texto"/>
        <w:spacing w:before="240" w:after="200"/>
        <w:rPr>
          <w:rFonts w:ascii="Arial" w:hAnsi="Arial" w:cs="Arial"/>
          <w:sz w:val="24"/>
        </w:rPr>
      </w:pPr>
      <w:r>
        <w:rPr>
          <w:rFonts w:ascii="Arial" w:hAnsi="Arial"/>
          <w:sz w:val="24"/>
        </w:rPr>
        <w:t>Gaixotasun mentalaren arloa</w:t>
      </w:r>
    </w:p>
    <w:p w:rsidR="00877ED7" w:rsidRPr="00E33EE0" w:rsidRDefault="00511101" w:rsidP="000C5593">
      <w:pPr>
        <w:pStyle w:val="texto"/>
        <w:spacing w:after="240"/>
      </w:pPr>
      <w:r>
        <w:t xml:space="preserve">Arlo honetan, honako adjudikazio-irizpide hauek ezarri ziren: </w:t>
      </w:r>
    </w:p>
    <w:tbl>
      <w:tblPr>
        <w:tblW w:w="8604"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697"/>
        <w:gridCol w:w="1559"/>
        <w:gridCol w:w="1629"/>
        <w:gridCol w:w="1719"/>
      </w:tblGrid>
      <w:tr w:rsidR="00877ED7" w:rsidRPr="00657EC6" w:rsidTr="0058263B">
        <w:trPr>
          <w:trHeight w:val="274"/>
          <w:jc w:val="center"/>
        </w:trPr>
        <w:tc>
          <w:tcPr>
            <w:tcW w:w="3697" w:type="dxa"/>
            <w:tcBorders>
              <w:bottom w:val="single" w:sz="4" w:space="0" w:color="auto"/>
            </w:tcBorders>
            <w:shd w:val="clear" w:color="auto" w:fill="8DB3E2" w:themeFill="text2" w:themeFillTint="66"/>
            <w:noWrap/>
            <w:vAlign w:val="center"/>
            <w:hideMark/>
          </w:tcPr>
          <w:p w:rsidR="00877ED7" w:rsidRPr="00657EC6" w:rsidRDefault="00F32FFF" w:rsidP="00F32FFF">
            <w:pPr>
              <w:spacing w:after="0" w:line="240" w:lineRule="atLeast"/>
              <w:ind w:firstLine="0"/>
              <w:jc w:val="left"/>
              <w:rPr>
                <w:rFonts w:ascii="Arial" w:hAnsi="Arial" w:cs="Arial"/>
                <w:color w:val="000000"/>
                <w:sz w:val="16"/>
                <w:szCs w:val="16"/>
              </w:rPr>
            </w:pPr>
            <w:r>
              <w:rPr>
                <w:rFonts w:ascii="Arial" w:hAnsi="Arial"/>
                <w:color w:val="000000"/>
                <w:sz w:val="16"/>
                <w:szCs w:val="16"/>
              </w:rPr>
              <w:t>Adjudikazio-irizpideak</w:t>
            </w:r>
          </w:p>
        </w:tc>
        <w:tc>
          <w:tcPr>
            <w:tcW w:w="1559" w:type="dxa"/>
            <w:tcBorders>
              <w:bottom w:val="single" w:sz="4" w:space="0" w:color="auto"/>
            </w:tcBorders>
            <w:shd w:val="clear" w:color="auto" w:fill="8DB3E2" w:themeFill="text2" w:themeFillTint="66"/>
            <w:vAlign w:val="center"/>
            <w:hideMark/>
          </w:tcPr>
          <w:p w:rsidR="00877ED7" w:rsidRPr="00657EC6" w:rsidRDefault="00F32FFF" w:rsidP="0058263B">
            <w:pPr>
              <w:spacing w:after="0" w:line="240" w:lineRule="atLeast"/>
              <w:ind w:firstLine="0"/>
              <w:jc w:val="right"/>
              <w:rPr>
                <w:rFonts w:ascii="Arial" w:hAnsi="Arial" w:cs="Arial"/>
                <w:color w:val="000000"/>
                <w:sz w:val="16"/>
                <w:szCs w:val="16"/>
              </w:rPr>
            </w:pPr>
            <w:proofErr w:type="spellStart"/>
            <w:r>
              <w:rPr>
                <w:rFonts w:ascii="Arial" w:hAnsi="Arial"/>
                <w:color w:val="000000"/>
                <w:sz w:val="16"/>
                <w:szCs w:val="16"/>
              </w:rPr>
              <w:t>Félix</w:t>
            </w:r>
            <w:proofErr w:type="spellEnd"/>
            <w:r>
              <w:rPr>
                <w:rFonts w:ascii="Arial" w:hAnsi="Arial"/>
                <w:color w:val="000000"/>
                <w:sz w:val="16"/>
                <w:szCs w:val="16"/>
              </w:rPr>
              <w:t xml:space="preserve"> </w:t>
            </w:r>
            <w:proofErr w:type="spellStart"/>
            <w:r>
              <w:rPr>
                <w:rFonts w:ascii="Arial" w:hAnsi="Arial"/>
                <w:color w:val="000000"/>
                <w:sz w:val="16"/>
                <w:szCs w:val="16"/>
              </w:rPr>
              <w:t>Garrido</w:t>
            </w:r>
            <w:proofErr w:type="spellEnd"/>
            <w:r>
              <w:rPr>
                <w:rFonts w:ascii="Arial" w:hAnsi="Arial"/>
                <w:color w:val="000000"/>
                <w:sz w:val="16"/>
                <w:szCs w:val="16"/>
              </w:rPr>
              <w:t>*</w:t>
            </w:r>
          </w:p>
        </w:tc>
        <w:tc>
          <w:tcPr>
            <w:tcW w:w="1629" w:type="dxa"/>
            <w:tcBorders>
              <w:bottom w:val="single" w:sz="4" w:space="0" w:color="auto"/>
            </w:tcBorders>
            <w:shd w:val="clear" w:color="auto" w:fill="8DB3E2" w:themeFill="text2" w:themeFillTint="66"/>
            <w:vAlign w:val="center"/>
          </w:tcPr>
          <w:p w:rsidR="00877ED7" w:rsidRPr="00657EC6" w:rsidRDefault="00F32FFF" w:rsidP="0058263B">
            <w:pPr>
              <w:spacing w:after="0" w:line="240" w:lineRule="atLeast"/>
              <w:ind w:firstLine="0"/>
              <w:jc w:val="right"/>
              <w:rPr>
                <w:rFonts w:ascii="Arial" w:hAnsi="Arial" w:cs="Arial"/>
                <w:color w:val="000000"/>
                <w:sz w:val="16"/>
                <w:szCs w:val="16"/>
              </w:rPr>
            </w:pPr>
            <w:proofErr w:type="spellStart"/>
            <w:r>
              <w:rPr>
                <w:rFonts w:ascii="Arial" w:hAnsi="Arial"/>
                <w:color w:val="000000"/>
                <w:sz w:val="16"/>
                <w:szCs w:val="16"/>
              </w:rPr>
              <w:t>Padre</w:t>
            </w:r>
            <w:proofErr w:type="spellEnd"/>
            <w:r>
              <w:rPr>
                <w:rFonts w:ascii="Arial" w:hAnsi="Arial"/>
                <w:color w:val="000000"/>
                <w:sz w:val="16"/>
                <w:szCs w:val="16"/>
              </w:rPr>
              <w:t xml:space="preserve"> </w:t>
            </w:r>
            <w:proofErr w:type="spellStart"/>
            <w:r>
              <w:rPr>
                <w:rFonts w:ascii="Arial" w:hAnsi="Arial"/>
                <w:color w:val="000000"/>
                <w:sz w:val="16"/>
                <w:szCs w:val="16"/>
              </w:rPr>
              <w:t>Menni</w:t>
            </w:r>
            <w:proofErr w:type="spellEnd"/>
            <w:r>
              <w:rPr>
                <w:rFonts w:ascii="Arial" w:hAnsi="Arial"/>
                <w:color w:val="000000"/>
                <w:sz w:val="16"/>
                <w:szCs w:val="16"/>
              </w:rPr>
              <w:t>**</w:t>
            </w:r>
          </w:p>
        </w:tc>
        <w:tc>
          <w:tcPr>
            <w:tcW w:w="1719" w:type="dxa"/>
            <w:tcBorders>
              <w:bottom w:val="single" w:sz="4" w:space="0" w:color="auto"/>
            </w:tcBorders>
            <w:shd w:val="clear" w:color="auto" w:fill="8DB3E2" w:themeFill="text2" w:themeFillTint="66"/>
            <w:vAlign w:val="center"/>
          </w:tcPr>
          <w:p w:rsidR="00877ED7" w:rsidRPr="00657EC6" w:rsidRDefault="00F32FFF" w:rsidP="0058263B">
            <w:pPr>
              <w:spacing w:after="0" w:line="240" w:lineRule="atLeast"/>
              <w:ind w:firstLine="0"/>
              <w:jc w:val="right"/>
              <w:rPr>
                <w:rFonts w:ascii="Arial" w:hAnsi="Arial" w:cs="Arial"/>
                <w:color w:val="000000"/>
                <w:sz w:val="16"/>
                <w:szCs w:val="16"/>
              </w:rPr>
            </w:pPr>
            <w:r>
              <w:rPr>
                <w:rFonts w:ascii="Arial" w:hAnsi="Arial"/>
                <w:color w:val="000000"/>
                <w:sz w:val="16"/>
                <w:szCs w:val="16"/>
              </w:rPr>
              <w:t xml:space="preserve">Benito </w:t>
            </w:r>
            <w:proofErr w:type="spellStart"/>
            <w:r>
              <w:rPr>
                <w:rFonts w:ascii="Arial" w:hAnsi="Arial"/>
                <w:color w:val="000000"/>
                <w:sz w:val="16"/>
                <w:szCs w:val="16"/>
              </w:rPr>
              <w:t>Menni</w:t>
            </w:r>
            <w:proofErr w:type="spellEnd"/>
            <w:r>
              <w:rPr>
                <w:rFonts w:ascii="Arial" w:hAnsi="Arial"/>
                <w:color w:val="000000"/>
                <w:sz w:val="16"/>
                <w:szCs w:val="16"/>
              </w:rPr>
              <w:t>**</w:t>
            </w:r>
          </w:p>
        </w:tc>
      </w:tr>
      <w:tr w:rsidR="00877ED7" w:rsidRPr="00657EC6" w:rsidTr="0058263B">
        <w:trPr>
          <w:trHeight w:val="198"/>
          <w:jc w:val="center"/>
        </w:trPr>
        <w:tc>
          <w:tcPr>
            <w:tcW w:w="3697" w:type="dxa"/>
            <w:tcBorders>
              <w:bottom w:val="single" w:sz="2" w:space="0" w:color="auto"/>
            </w:tcBorders>
            <w:shd w:val="clear" w:color="auto" w:fill="auto"/>
            <w:noWrap/>
            <w:vAlign w:val="center"/>
            <w:hideMark/>
          </w:tcPr>
          <w:p w:rsidR="00877ED7" w:rsidRPr="00657EC6" w:rsidRDefault="00877ED7" w:rsidP="00AE1BFE">
            <w:pPr>
              <w:spacing w:after="0" w:line="240" w:lineRule="atLeast"/>
              <w:ind w:firstLine="0"/>
              <w:jc w:val="left"/>
              <w:rPr>
                <w:rFonts w:ascii="Arial Narrow" w:hAnsi="Arial Narrow"/>
                <w:sz w:val="18"/>
                <w:szCs w:val="18"/>
              </w:rPr>
            </w:pPr>
            <w:r>
              <w:rPr>
                <w:rFonts w:ascii="Arial Narrow" w:hAnsi="Arial Narrow"/>
                <w:sz w:val="18"/>
                <w:szCs w:val="18"/>
              </w:rPr>
              <w:t>Proposamen teknikoa***</w:t>
            </w:r>
          </w:p>
        </w:tc>
        <w:tc>
          <w:tcPr>
            <w:tcW w:w="1559" w:type="dxa"/>
            <w:tcBorders>
              <w:bottom w:val="single" w:sz="2" w:space="0" w:color="auto"/>
            </w:tcBorders>
            <w:shd w:val="clear" w:color="auto" w:fill="auto"/>
            <w:noWrap/>
            <w:vAlign w:val="center"/>
          </w:tcPr>
          <w:p w:rsidR="00877ED7" w:rsidRPr="00657EC6" w:rsidRDefault="00877ED7" w:rsidP="0058263B">
            <w:pPr>
              <w:spacing w:after="0" w:line="240" w:lineRule="atLeast"/>
              <w:ind w:right="56" w:firstLine="0"/>
              <w:jc w:val="right"/>
              <w:rPr>
                <w:rFonts w:ascii="Arial Narrow" w:hAnsi="Arial Narrow"/>
                <w:sz w:val="18"/>
                <w:szCs w:val="18"/>
              </w:rPr>
            </w:pPr>
            <w:r>
              <w:rPr>
                <w:rFonts w:ascii="Arial Narrow" w:hAnsi="Arial Narrow"/>
                <w:sz w:val="18"/>
                <w:szCs w:val="18"/>
              </w:rPr>
              <w:t>70</w:t>
            </w:r>
          </w:p>
        </w:tc>
        <w:tc>
          <w:tcPr>
            <w:tcW w:w="1629" w:type="dxa"/>
            <w:tcBorders>
              <w:bottom w:val="single" w:sz="2" w:space="0" w:color="auto"/>
            </w:tcBorders>
            <w:vAlign w:val="center"/>
          </w:tcPr>
          <w:p w:rsidR="00877ED7" w:rsidRPr="00657EC6" w:rsidRDefault="00877ED7" w:rsidP="0058263B">
            <w:pPr>
              <w:spacing w:after="0" w:line="240" w:lineRule="atLeast"/>
              <w:ind w:right="104" w:firstLine="0"/>
              <w:jc w:val="right"/>
              <w:rPr>
                <w:rFonts w:ascii="Arial Narrow" w:hAnsi="Arial Narrow"/>
                <w:sz w:val="18"/>
                <w:szCs w:val="18"/>
              </w:rPr>
            </w:pPr>
            <w:r>
              <w:rPr>
                <w:rFonts w:ascii="Arial Narrow" w:hAnsi="Arial Narrow"/>
                <w:sz w:val="18"/>
                <w:szCs w:val="18"/>
              </w:rPr>
              <w:t>Ez da aplikatzekoa</w:t>
            </w:r>
          </w:p>
        </w:tc>
        <w:tc>
          <w:tcPr>
            <w:tcW w:w="1719" w:type="dxa"/>
            <w:tcBorders>
              <w:bottom w:val="single" w:sz="2" w:space="0" w:color="auto"/>
            </w:tcBorders>
            <w:shd w:val="clear" w:color="auto" w:fill="auto"/>
            <w:noWrap/>
            <w:vAlign w:val="center"/>
          </w:tcPr>
          <w:p w:rsidR="00877ED7" w:rsidRPr="00657EC6" w:rsidRDefault="00877ED7" w:rsidP="0058263B">
            <w:pPr>
              <w:spacing w:after="0" w:line="240" w:lineRule="atLeast"/>
              <w:ind w:right="87" w:firstLine="0"/>
              <w:jc w:val="right"/>
              <w:rPr>
                <w:rFonts w:ascii="Arial Narrow" w:hAnsi="Arial Narrow"/>
                <w:sz w:val="18"/>
                <w:szCs w:val="18"/>
              </w:rPr>
            </w:pPr>
            <w:r>
              <w:rPr>
                <w:rFonts w:ascii="Arial Narrow" w:hAnsi="Arial Narrow"/>
                <w:sz w:val="18"/>
                <w:szCs w:val="18"/>
              </w:rPr>
              <w:t>Ez da aplikatzekoa</w:t>
            </w:r>
          </w:p>
        </w:tc>
      </w:tr>
      <w:tr w:rsidR="00877ED7" w:rsidRPr="00657EC6" w:rsidTr="0058263B">
        <w:trPr>
          <w:trHeight w:val="198"/>
          <w:jc w:val="center"/>
        </w:trPr>
        <w:tc>
          <w:tcPr>
            <w:tcW w:w="3697" w:type="dxa"/>
            <w:tcBorders>
              <w:top w:val="single" w:sz="2" w:space="0" w:color="auto"/>
              <w:bottom w:val="single" w:sz="2" w:space="0" w:color="auto"/>
            </w:tcBorders>
            <w:shd w:val="clear" w:color="auto" w:fill="auto"/>
            <w:noWrap/>
            <w:vAlign w:val="center"/>
            <w:hideMark/>
          </w:tcPr>
          <w:p w:rsidR="00877ED7" w:rsidRPr="00657EC6" w:rsidRDefault="00877ED7" w:rsidP="00AE1BFE">
            <w:pPr>
              <w:spacing w:after="0" w:line="240" w:lineRule="atLeast"/>
              <w:ind w:firstLine="0"/>
              <w:jc w:val="left"/>
              <w:rPr>
                <w:rFonts w:ascii="Arial Narrow" w:hAnsi="Arial Narrow"/>
                <w:sz w:val="18"/>
                <w:szCs w:val="18"/>
              </w:rPr>
            </w:pPr>
            <w:r>
              <w:rPr>
                <w:rFonts w:ascii="Arial Narrow" w:hAnsi="Arial Narrow"/>
                <w:sz w:val="18"/>
                <w:szCs w:val="18"/>
              </w:rPr>
              <w:t>Proposamen ekonomikoa</w:t>
            </w:r>
          </w:p>
        </w:tc>
        <w:tc>
          <w:tcPr>
            <w:tcW w:w="1559" w:type="dxa"/>
            <w:tcBorders>
              <w:top w:val="single" w:sz="2" w:space="0" w:color="auto"/>
              <w:bottom w:val="single" w:sz="2" w:space="0" w:color="auto"/>
            </w:tcBorders>
            <w:shd w:val="clear" w:color="auto" w:fill="auto"/>
            <w:noWrap/>
            <w:vAlign w:val="center"/>
          </w:tcPr>
          <w:p w:rsidR="00877ED7" w:rsidRPr="00657EC6" w:rsidRDefault="00877ED7" w:rsidP="0058263B">
            <w:pPr>
              <w:spacing w:after="0" w:line="240" w:lineRule="atLeast"/>
              <w:ind w:right="56" w:firstLine="0"/>
              <w:jc w:val="right"/>
              <w:rPr>
                <w:rFonts w:ascii="Arial Narrow" w:hAnsi="Arial Narrow"/>
                <w:sz w:val="18"/>
                <w:szCs w:val="18"/>
              </w:rPr>
            </w:pPr>
            <w:r>
              <w:rPr>
                <w:rFonts w:ascii="Arial Narrow" w:hAnsi="Arial Narrow"/>
                <w:sz w:val="18"/>
                <w:szCs w:val="18"/>
              </w:rPr>
              <w:t>30</w:t>
            </w:r>
          </w:p>
        </w:tc>
        <w:tc>
          <w:tcPr>
            <w:tcW w:w="1629" w:type="dxa"/>
            <w:tcBorders>
              <w:top w:val="single" w:sz="2" w:space="0" w:color="auto"/>
              <w:bottom w:val="single" w:sz="2" w:space="0" w:color="auto"/>
            </w:tcBorders>
            <w:vAlign w:val="center"/>
          </w:tcPr>
          <w:p w:rsidR="00877ED7" w:rsidRPr="00657EC6" w:rsidRDefault="00877ED7" w:rsidP="0058263B">
            <w:pPr>
              <w:spacing w:after="0" w:line="240" w:lineRule="atLeast"/>
              <w:ind w:right="104" w:firstLine="0"/>
              <w:jc w:val="right"/>
              <w:rPr>
                <w:rFonts w:ascii="Arial Narrow" w:hAnsi="Arial Narrow"/>
                <w:sz w:val="18"/>
                <w:szCs w:val="18"/>
              </w:rPr>
            </w:pPr>
            <w:r>
              <w:rPr>
                <w:rFonts w:ascii="Arial Narrow" w:hAnsi="Arial Narrow"/>
                <w:sz w:val="18"/>
                <w:szCs w:val="18"/>
              </w:rPr>
              <w:t>Ez da aplikatzekoa</w:t>
            </w:r>
          </w:p>
        </w:tc>
        <w:tc>
          <w:tcPr>
            <w:tcW w:w="1719" w:type="dxa"/>
            <w:tcBorders>
              <w:top w:val="single" w:sz="2" w:space="0" w:color="auto"/>
              <w:bottom w:val="single" w:sz="2" w:space="0" w:color="auto"/>
            </w:tcBorders>
            <w:shd w:val="clear" w:color="auto" w:fill="auto"/>
            <w:noWrap/>
            <w:vAlign w:val="center"/>
          </w:tcPr>
          <w:p w:rsidR="00877ED7" w:rsidRPr="00657EC6" w:rsidRDefault="00877ED7" w:rsidP="0058263B">
            <w:pPr>
              <w:spacing w:after="0" w:line="240" w:lineRule="atLeast"/>
              <w:ind w:right="87" w:firstLine="0"/>
              <w:jc w:val="right"/>
              <w:rPr>
                <w:rFonts w:ascii="Arial Narrow" w:hAnsi="Arial Narrow"/>
                <w:sz w:val="18"/>
                <w:szCs w:val="18"/>
              </w:rPr>
            </w:pPr>
            <w:r>
              <w:rPr>
                <w:rFonts w:ascii="Arial Narrow" w:hAnsi="Arial Narrow"/>
                <w:sz w:val="18"/>
                <w:szCs w:val="18"/>
              </w:rPr>
              <w:t>Ez da aplikatzekoa</w:t>
            </w:r>
          </w:p>
        </w:tc>
      </w:tr>
      <w:tr w:rsidR="00877ED7" w:rsidRPr="00657EC6" w:rsidTr="0058263B">
        <w:trPr>
          <w:trHeight w:val="198"/>
          <w:jc w:val="center"/>
        </w:trPr>
        <w:tc>
          <w:tcPr>
            <w:tcW w:w="3697" w:type="dxa"/>
            <w:tcBorders>
              <w:top w:val="single" w:sz="2" w:space="0" w:color="auto"/>
            </w:tcBorders>
            <w:shd w:val="clear" w:color="auto" w:fill="auto"/>
            <w:noWrap/>
            <w:vAlign w:val="center"/>
            <w:hideMark/>
          </w:tcPr>
          <w:p w:rsidR="00877ED7" w:rsidRPr="00657EC6" w:rsidRDefault="00877ED7" w:rsidP="00AE1BFE">
            <w:pPr>
              <w:spacing w:after="0" w:line="240" w:lineRule="atLeast"/>
              <w:ind w:firstLine="0"/>
              <w:jc w:val="left"/>
              <w:rPr>
                <w:rFonts w:ascii="Arial Narrow" w:hAnsi="Arial Narrow"/>
                <w:sz w:val="18"/>
                <w:szCs w:val="18"/>
              </w:rPr>
            </w:pPr>
            <w:r>
              <w:rPr>
                <w:rFonts w:ascii="Arial Narrow" w:hAnsi="Arial Narrow"/>
                <w:sz w:val="18"/>
                <w:szCs w:val="18"/>
              </w:rPr>
              <w:t>Eskaintza baxuegia</w:t>
            </w:r>
          </w:p>
        </w:tc>
        <w:tc>
          <w:tcPr>
            <w:tcW w:w="1559" w:type="dxa"/>
            <w:tcBorders>
              <w:top w:val="single" w:sz="2" w:space="0" w:color="auto"/>
            </w:tcBorders>
            <w:shd w:val="clear" w:color="auto" w:fill="auto"/>
            <w:noWrap/>
            <w:vAlign w:val="center"/>
          </w:tcPr>
          <w:p w:rsidR="00877ED7" w:rsidRPr="00657EC6" w:rsidRDefault="00877ED7" w:rsidP="0058263B">
            <w:pPr>
              <w:spacing w:after="0" w:line="240" w:lineRule="atLeast"/>
              <w:ind w:right="56" w:firstLine="0"/>
              <w:jc w:val="right"/>
              <w:rPr>
                <w:rFonts w:ascii="Arial Narrow" w:hAnsi="Arial Narrow"/>
                <w:sz w:val="18"/>
                <w:szCs w:val="18"/>
              </w:rPr>
            </w:pPr>
            <w:r>
              <w:rPr>
                <w:rFonts w:ascii="Arial Narrow" w:hAnsi="Arial Narrow"/>
                <w:sz w:val="18"/>
                <w:szCs w:val="18"/>
              </w:rPr>
              <w:t>% 18</w:t>
            </w:r>
          </w:p>
        </w:tc>
        <w:tc>
          <w:tcPr>
            <w:tcW w:w="1629" w:type="dxa"/>
            <w:tcBorders>
              <w:top w:val="single" w:sz="2" w:space="0" w:color="auto"/>
            </w:tcBorders>
            <w:vAlign w:val="center"/>
          </w:tcPr>
          <w:p w:rsidR="00877ED7" w:rsidRPr="00657EC6" w:rsidRDefault="00877ED7" w:rsidP="0058263B">
            <w:pPr>
              <w:spacing w:after="0" w:line="240" w:lineRule="atLeast"/>
              <w:ind w:right="104" w:firstLine="0"/>
              <w:jc w:val="right"/>
              <w:rPr>
                <w:rFonts w:ascii="Arial Narrow" w:hAnsi="Arial Narrow"/>
                <w:sz w:val="18"/>
                <w:szCs w:val="18"/>
              </w:rPr>
            </w:pPr>
            <w:r>
              <w:rPr>
                <w:rFonts w:ascii="Arial Narrow" w:hAnsi="Arial Narrow"/>
                <w:sz w:val="18"/>
                <w:szCs w:val="18"/>
              </w:rPr>
              <w:t>Ez da aplikatzekoa</w:t>
            </w:r>
          </w:p>
        </w:tc>
        <w:tc>
          <w:tcPr>
            <w:tcW w:w="1719" w:type="dxa"/>
            <w:tcBorders>
              <w:top w:val="single" w:sz="2" w:space="0" w:color="auto"/>
            </w:tcBorders>
            <w:shd w:val="clear" w:color="auto" w:fill="auto"/>
            <w:noWrap/>
            <w:vAlign w:val="center"/>
          </w:tcPr>
          <w:p w:rsidR="00877ED7" w:rsidRPr="00657EC6" w:rsidRDefault="00877ED7" w:rsidP="0058263B">
            <w:pPr>
              <w:spacing w:after="0" w:line="240" w:lineRule="atLeast"/>
              <w:ind w:right="87" w:firstLine="0"/>
              <w:jc w:val="right"/>
              <w:rPr>
                <w:rFonts w:ascii="Arial Narrow" w:hAnsi="Arial Narrow"/>
                <w:sz w:val="18"/>
                <w:szCs w:val="18"/>
              </w:rPr>
            </w:pPr>
            <w:r>
              <w:rPr>
                <w:rFonts w:ascii="Arial Narrow" w:hAnsi="Arial Narrow"/>
                <w:sz w:val="18"/>
                <w:szCs w:val="18"/>
              </w:rPr>
              <w:t>Ez da aplikatzekoa</w:t>
            </w:r>
          </w:p>
        </w:tc>
      </w:tr>
    </w:tbl>
    <w:p w:rsidR="00A605BD" w:rsidRPr="00AE1BFE" w:rsidRDefault="00A605BD" w:rsidP="002A7381">
      <w:pPr>
        <w:spacing w:before="100" w:after="0" w:line="240" w:lineRule="atLeast"/>
        <w:ind w:left="112" w:firstLine="0"/>
        <w:rPr>
          <w:rFonts w:ascii="Arial Narrow" w:hAnsi="Arial Narrow"/>
          <w:sz w:val="16"/>
          <w:szCs w:val="16"/>
        </w:rPr>
      </w:pPr>
      <w:r>
        <w:rPr>
          <w:rFonts w:ascii="Arial Narrow" w:hAnsi="Arial Narrow"/>
          <w:sz w:val="16"/>
          <w:szCs w:val="16"/>
        </w:rPr>
        <w:t>* Ez da aplikatzekoa 6/2006 Foru Legeko 51 artikuluaren egungo testua</w:t>
      </w:r>
    </w:p>
    <w:p w:rsidR="00A605BD" w:rsidRPr="00AE1BFE" w:rsidRDefault="00A605BD" w:rsidP="002A7381">
      <w:pPr>
        <w:spacing w:after="0" w:line="240" w:lineRule="atLeast"/>
        <w:ind w:left="112" w:firstLine="0"/>
        <w:rPr>
          <w:rFonts w:ascii="Arial Narrow" w:hAnsi="Arial Narrow"/>
          <w:sz w:val="16"/>
          <w:szCs w:val="16"/>
        </w:rPr>
      </w:pPr>
      <w:r>
        <w:rPr>
          <w:rFonts w:ascii="Arial Narrow" w:hAnsi="Arial Narrow"/>
          <w:sz w:val="16"/>
          <w:szCs w:val="16"/>
        </w:rPr>
        <w:lastRenderedPageBreak/>
        <w:t>** Ez da aplikatzekoa, zeren eta publizitaterik gabeko prozedura negoziatuaren bidez adjudikatu baita, 6/2006 Foru Legearen 73.1.b) artikuluaren arabera</w:t>
      </w:r>
    </w:p>
    <w:p w:rsidR="00A605BD" w:rsidRPr="00AE1BFE" w:rsidRDefault="00A605BD" w:rsidP="002A7381">
      <w:pPr>
        <w:spacing w:after="0" w:line="240" w:lineRule="atLeast"/>
        <w:ind w:left="112" w:firstLine="0"/>
        <w:rPr>
          <w:rFonts w:ascii="Arial Narrow" w:hAnsi="Arial Narrow"/>
          <w:sz w:val="16"/>
          <w:szCs w:val="16"/>
        </w:rPr>
      </w:pPr>
      <w:r>
        <w:rPr>
          <w:rFonts w:ascii="Arial Narrow" w:hAnsi="Arial Narrow"/>
          <w:sz w:val="16"/>
          <w:szCs w:val="16"/>
        </w:rPr>
        <w:t>*** Gero, azpi-irizpideen bidez garatuak</w:t>
      </w:r>
    </w:p>
    <w:p w:rsidR="00877ED7" w:rsidRDefault="00877ED7" w:rsidP="00B21816">
      <w:pPr>
        <w:pStyle w:val="texto"/>
        <w:spacing w:before="240"/>
      </w:pPr>
      <w:proofErr w:type="spellStart"/>
      <w:r>
        <w:t>Padre</w:t>
      </w:r>
      <w:proofErr w:type="spellEnd"/>
      <w:r>
        <w:t xml:space="preserve"> </w:t>
      </w:r>
      <w:proofErr w:type="spellStart"/>
      <w:r>
        <w:t>Menni</w:t>
      </w:r>
      <w:proofErr w:type="spellEnd"/>
      <w:r>
        <w:t xml:space="preserve"> eta Benito </w:t>
      </w:r>
      <w:proofErr w:type="spellStart"/>
      <w:r>
        <w:t>Menni</w:t>
      </w:r>
      <w:proofErr w:type="spellEnd"/>
      <w:r>
        <w:t xml:space="preserve"> zentroen kasuan, publizitaterik gabeko proz</w:t>
      </w:r>
      <w:r>
        <w:t>e</w:t>
      </w:r>
      <w:r>
        <w:t>dura negoziatuaren bidez adjudikatu direnez, zuzenean negoziatu dira baldintza ekonomikoak, beren enpresa-hitzarmenaren lansari-egituratik abiatuta, eta ko</w:t>
      </w:r>
      <w:r>
        <w:t>n</w:t>
      </w:r>
      <w:r>
        <w:t xml:space="preserve">tratuaren funtsezko baldintzen zati bat bilakatu dira. </w:t>
      </w:r>
    </w:p>
    <w:p w:rsidR="00877ED7" w:rsidRPr="00905C7A" w:rsidRDefault="00905C7A" w:rsidP="007A6F42">
      <w:pPr>
        <w:pStyle w:val="texto"/>
        <w:spacing w:after="240"/>
      </w:pPr>
      <w:r>
        <w:t>Lizitazioetan izandako beherapenen eragina eta langile gastuen estalduraren bermea honako taula honetan islatu dira:</w:t>
      </w:r>
    </w:p>
    <w:tbl>
      <w:tblPr>
        <w:tblW w:w="8743" w:type="dxa"/>
        <w:jc w:val="center"/>
        <w:tblCellMar>
          <w:left w:w="70" w:type="dxa"/>
          <w:right w:w="70" w:type="dxa"/>
        </w:tblCellMar>
        <w:tblLook w:val="04A0" w:firstRow="1" w:lastRow="0" w:firstColumn="1" w:lastColumn="0" w:noHBand="0" w:noVBand="1"/>
      </w:tblPr>
      <w:tblGrid>
        <w:gridCol w:w="2178"/>
        <w:gridCol w:w="346"/>
        <w:gridCol w:w="2202"/>
        <w:gridCol w:w="2050"/>
        <w:gridCol w:w="1967"/>
      </w:tblGrid>
      <w:tr w:rsidR="00877ED7" w:rsidRPr="002A7381" w:rsidTr="003A1BDD">
        <w:trPr>
          <w:trHeight w:val="284"/>
          <w:jc w:val="center"/>
        </w:trPr>
        <w:tc>
          <w:tcPr>
            <w:tcW w:w="2178" w:type="dxa"/>
            <w:tcBorders>
              <w:top w:val="single" w:sz="4" w:space="0" w:color="auto"/>
              <w:left w:val="nil"/>
              <w:bottom w:val="single" w:sz="4" w:space="0" w:color="auto"/>
              <w:right w:val="nil"/>
            </w:tcBorders>
            <w:shd w:val="clear" w:color="auto" w:fill="8DB3E2" w:themeFill="text2" w:themeFillTint="66"/>
            <w:noWrap/>
            <w:vAlign w:val="center"/>
            <w:hideMark/>
          </w:tcPr>
          <w:p w:rsidR="00877ED7" w:rsidRPr="002A7381" w:rsidRDefault="00877ED7" w:rsidP="00657EC6">
            <w:pPr>
              <w:spacing w:after="0" w:line="240" w:lineRule="atLeast"/>
              <w:ind w:firstLine="0"/>
              <w:jc w:val="left"/>
              <w:rPr>
                <w:rFonts w:ascii="Arial" w:hAnsi="Arial" w:cs="Arial"/>
                <w:color w:val="000000"/>
                <w:sz w:val="16"/>
                <w:szCs w:val="16"/>
                <w:lang w:val="es-ES" w:eastAsia="es-ES"/>
              </w:rPr>
            </w:pPr>
          </w:p>
        </w:tc>
        <w:tc>
          <w:tcPr>
            <w:tcW w:w="346" w:type="dxa"/>
            <w:tcBorders>
              <w:top w:val="single" w:sz="4" w:space="0" w:color="auto"/>
              <w:left w:val="nil"/>
              <w:bottom w:val="single" w:sz="4" w:space="0" w:color="auto"/>
            </w:tcBorders>
            <w:shd w:val="clear" w:color="auto" w:fill="8DB3E2" w:themeFill="text2" w:themeFillTint="66"/>
            <w:noWrap/>
            <w:vAlign w:val="center"/>
            <w:hideMark/>
          </w:tcPr>
          <w:p w:rsidR="00877ED7" w:rsidRPr="002A7381" w:rsidRDefault="00877ED7" w:rsidP="00657EC6">
            <w:pPr>
              <w:spacing w:after="0" w:line="240" w:lineRule="atLeast"/>
              <w:ind w:firstLine="0"/>
              <w:jc w:val="left"/>
              <w:rPr>
                <w:rFonts w:ascii="Arial" w:hAnsi="Arial" w:cs="Arial"/>
                <w:color w:val="000000"/>
                <w:sz w:val="16"/>
                <w:szCs w:val="16"/>
                <w:lang w:val="es-ES" w:eastAsia="es-ES"/>
              </w:rPr>
            </w:pPr>
          </w:p>
        </w:tc>
        <w:tc>
          <w:tcPr>
            <w:tcW w:w="2202" w:type="dxa"/>
            <w:tcBorders>
              <w:top w:val="single" w:sz="4" w:space="0" w:color="auto"/>
              <w:left w:val="nil"/>
              <w:bottom w:val="single" w:sz="4" w:space="0" w:color="auto"/>
            </w:tcBorders>
            <w:shd w:val="clear" w:color="auto" w:fill="8DB3E2" w:themeFill="text2" w:themeFillTint="66"/>
            <w:noWrap/>
            <w:vAlign w:val="center"/>
            <w:hideMark/>
          </w:tcPr>
          <w:p w:rsidR="00877ED7" w:rsidRPr="002A7381" w:rsidRDefault="00657EC6" w:rsidP="00657EC6">
            <w:pPr>
              <w:spacing w:after="0" w:line="240" w:lineRule="atLeast"/>
              <w:ind w:firstLine="0"/>
              <w:jc w:val="right"/>
              <w:rPr>
                <w:rFonts w:ascii="Arial" w:hAnsi="Arial" w:cs="Arial"/>
                <w:color w:val="000000"/>
                <w:sz w:val="16"/>
                <w:szCs w:val="16"/>
              </w:rPr>
            </w:pPr>
            <w:proofErr w:type="spellStart"/>
            <w:r>
              <w:rPr>
                <w:rFonts w:ascii="Arial" w:hAnsi="Arial"/>
                <w:color w:val="000000"/>
                <w:sz w:val="16"/>
                <w:szCs w:val="16"/>
              </w:rPr>
              <w:t>Félix</w:t>
            </w:r>
            <w:proofErr w:type="spellEnd"/>
            <w:r>
              <w:rPr>
                <w:rFonts w:ascii="Arial" w:hAnsi="Arial"/>
                <w:color w:val="000000"/>
                <w:sz w:val="16"/>
                <w:szCs w:val="16"/>
              </w:rPr>
              <w:t xml:space="preserve"> </w:t>
            </w:r>
            <w:proofErr w:type="spellStart"/>
            <w:r>
              <w:rPr>
                <w:rFonts w:ascii="Arial" w:hAnsi="Arial"/>
                <w:color w:val="000000"/>
                <w:sz w:val="16"/>
                <w:szCs w:val="16"/>
              </w:rPr>
              <w:t>Garrido</w:t>
            </w:r>
            <w:proofErr w:type="spellEnd"/>
          </w:p>
        </w:tc>
        <w:tc>
          <w:tcPr>
            <w:tcW w:w="2050" w:type="dxa"/>
            <w:tcBorders>
              <w:top w:val="single" w:sz="4" w:space="0" w:color="auto"/>
              <w:bottom w:val="single" w:sz="4" w:space="0" w:color="auto"/>
            </w:tcBorders>
            <w:shd w:val="clear" w:color="auto" w:fill="8DB3E2" w:themeFill="text2" w:themeFillTint="66"/>
            <w:noWrap/>
            <w:vAlign w:val="center"/>
            <w:hideMark/>
          </w:tcPr>
          <w:p w:rsidR="00877ED7" w:rsidRPr="002A7381" w:rsidRDefault="00657EC6" w:rsidP="00657EC6">
            <w:pPr>
              <w:spacing w:after="0" w:line="240" w:lineRule="atLeast"/>
              <w:ind w:firstLine="0"/>
              <w:jc w:val="right"/>
              <w:rPr>
                <w:rFonts w:ascii="Arial" w:hAnsi="Arial" w:cs="Arial"/>
                <w:color w:val="000000"/>
                <w:sz w:val="16"/>
                <w:szCs w:val="16"/>
              </w:rPr>
            </w:pPr>
            <w:proofErr w:type="spellStart"/>
            <w:r>
              <w:rPr>
                <w:rFonts w:ascii="Arial" w:hAnsi="Arial"/>
                <w:color w:val="000000"/>
                <w:sz w:val="16"/>
                <w:szCs w:val="16"/>
              </w:rPr>
              <w:t>Padre</w:t>
            </w:r>
            <w:proofErr w:type="spellEnd"/>
            <w:r>
              <w:rPr>
                <w:rFonts w:ascii="Arial" w:hAnsi="Arial"/>
                <w:color w:val="000000"/>
                <w:sz w:val="16"/>
                <w:szCs w:val="16"/>
              </w:rPr>
              <w:t xml:space="preserve"> </w:t>
            </w:r>
            <w:proofErr w:type="spellStart"/>
            <w:r>
              <w:rPr>
                <w:rFonts w:ascii="Arial" w:hAnsi="Arial"/>
                <w:color w:val="000000"/>
                <w:sz w:val="16"/>
                <w:szCs w:val="16"/>
              </w:rPr>
              <w:t>Menni</w:t>
            </w:r>
            <w:proofErr w:type="spellEnd"/>
          </w:p>
        </w:tc>
        <w:tc>
          <w:tcPr>
            <w:tcW w:w="1967" w:type="dxa"/>
            <w:tcBorders>
              <w:top w:val="single" w:sz="4" w:space="0" w:color="auto"/>
              <w:bottom w:val="single" w:sz="4" w:space="0" w:color="auto"/>
            </w:tcBorders>
            <w:shd w:val="clear" w:color="auto" w:fill="8DB3E2" w:themeFill="text2" w:themeFillTint="66"/>
            <w:noWrap/>
            <w:vAlign w:val="center"/>
            <w:hideMark/>
          </w:tcPr>
          <w:p w:rsidR="00877ED7" w:rsidRPr="002A7381" w:rsidRDefault="00657EC6" w:rsidP="00657EC6">
            <w:pPr>
              <w:spacing w:after="0" w:line="240" w:lineRule="atLeast"/>
              <w:ind w:firstLine="0"/>
              <w:jc w:val="right"/>
              <w:rPr>
                <w:rFonts w:ascii="Arial" w:hAnsi="Arial" w:cs="Arial"/>
                <w:color w:val="000000"/>
                <w:sz w:val="16"/>
                <w:szCs w:val="16"/>
              </w:rPr>
            </w:pPr>
            <w:r>
              <w:rPr>
                <w:rFonts w:ascii="Arial" w:hAnsi="Arial"/>
                <w:color w:val="000000"/>
                <w:sz w:val="16"/>
                <w:szCs w:val="16"/>
              </w:rPr>
              <w:t xml:space="preserve">Benito </w:t>
            </w:r>
            <w:proofErr w:type="spellStart"/>
            <w:r>
              <w:rPr>
                <w:rFonts w:ascii="Arial" w:hAnsi="Arial"/>
                <w:color w:val="000000"/>
                <w:sz w:val="16"/>
                <w:szCs w:val="16"/>
              </w:rPr>
              <w:t>Menni</w:t>
            </w:r>
            <w:proofErr w:type="spellEnd"/>
          </w:p>
        </w:tc>
      </w:tr>
      <w:tr w:rsidR="00877ED7" w:rsidRPr="002A7381" w:rsidTr="002A7381">
        <w:trPr>
          <w:trHeight w:val="198"/>
          <w:jc w:val="center"/>
        </w:trPr>
        <w:tc>
          <w:tcPr>
            <w:tcW w:w="2524" w:type="dxa"/>
            <w:gridSpan w:val="2"/>
            <w:tcBorders>
              <w:top w:val="single" w:sz="4" w:space="0" w:color="auto"/>
              <w:bottom w:val="single" w:sz="2" w:space="0" w:color="auto"/>
            </w:tcBorders>
            <w:shd w:val="clear" w:color="auto" w:fill="auto"/>
            <w:noWrap/>
            <w:vAlign w:val="center"/>
            <w:hideMark/>
          </w:tcPr>
          <w:p w:rsidR="00877ED7" w:rsidRPr="002A7381" w:rsidRDefault="00657EC6" w:rsidP="00657EC6">
            <w:pPr>
              <w:spacing w:after="0" w:line="240" w:lineRule="atLeast"/>
              <w:ind w:firstLine="0"/>
              <w:jc w:val="left"/>
              <w:rPr>
                <w:rFonts w:ascii="Arial Narrow" w:hAnsi="Arial Narrow"/>
                <w:sz w:val="18"/>
                <w:szCs w:val="18"/>
              </w:rPr>
            </w:pPr>
            <w:r>
              <w:rPr>
                <w:rFonts w:ascii="Arial Narrow" w:hAnsi="Arial Narrow"/>
                <w:sz w:val="18"/>
                <w:szCs w:val="18"/>
              </w:rPr>
              <w:t>Lizitazioaren zenbatekoa*</w:t>
            </w:r>
          </w:p>
        </w:tc>
        <w:tc>
          <w:tcPr>
            <w:tcW w:w="2202" w:type="dxa"/>
            <w:tcBorders>
              <w:top w:val="single" w:sz="4"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1.325.421</w:t>
            </w:r>
          </w:p>
        </w:tc>
        <w:tc>
          <w:tcPr>
            <w:tcW w:w="2050" w:type="dxa"/>
            <w:tcBorders>
              <w:top w:val="single" w:sz="4"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2.304.913</w:t>
            </w:r>
          </w:p>
        </w:tc>
        <w:tc>
          <w:tcPr>
            <w:tcW w:w="1967" w:type="dxa"/>
            <w:tcBorders>
              <w:top w:val="single" w:sz="4"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1.963.902</w:t>
            </w:r>
          </w:p>
        </w:tc>
      </w:tr>
      <w:tr w:rsidR="00877ED7" w:rsidRPr="002A7381" w:rsidTr="002A7381">
        <w:trPr>
          <w:trHeight w:val="198"/>
          <w:jc w:val="center"/>
        </w:trPr>
        <w:tc>
          <w:tcPr>
            <w:tcW w:w="2524" w:type="dxa"/>
            <w:gridSpan w:val="2"/>
            <w:tcBorders>
              <w:top w:val="single" w:sz="2" w:space="0" w:color="auto"/>
              <w:bottom w:val="single" w:sz="2" w:space="0" w:color="auto"/>
            </w:tcBorders>
            <w:shd w:val="clear" w:color="auto" w:fill="auto"/>
            <w:noWrap/>
            <w:vAlign w:val="center"/>
            <w:hideMark/>
          </w:tcPr>
          <w:p w:rsidR="00877ED7" w:rsidRPr="002A7381" w:rsidRDefault="00657EC6" w:rsidP="00657EC6">
            <w:pPr>
              <w:spacing w:after="0" w:line="240" w:lineRule="atLeast"/>
              <w:ind w:firstLine="0"/>
              <w:jc w:val="left"/>
              <w:rPr>
                <w:rFonts w:ascii="Arial Narrow" w:hAnsi="Arial Narrow"/>
                <w:sz w:val="18"/>
                <w:szCs w:val="18"/>
              </w:rPr>
            </w:pPr>
            <w:r>
              <w:rPr>
                <w:rFonts w:ascii="Arial Narrow" w:hAnsi="Arial Narrow"/>
                <w:sz w:val="18"/>
                <w:szCs w:val="18"/>
              </w:rPr>
              <w:t>Adjudikazioaren zenbatekoa*</w:t>
            </w:r>
          </w:p>
        </w:tc>
        <w:tc>
          <w:tcPr>
            <w:tcW w:w="2202"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1.325.421</w:t>
            </w:r>
          </w:p>
        </w:tc>
        <w:tc>
          <w:tcPr>
            <w:tcW w:w="2050"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2.304.913</w:t>
            </w:r>
          </w:p>
        </w:tc>
        <w:tc>
          <w:tcPr>
            <w:tcW w:w="1967"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1.963.902</w:t>
            </w:r>
          </w:p>
        </w:tc>
      </w:tr>
      <w:tr w:rsidR="00877ED7" w:rsidRPr="002A7381" w:rsidTr="002A7381">
        <w:trPr>
          <w:trHeight w:val="198"/>
          <w:jc w:val="center"/>
        </w:trPr>
        <w:tc>
          <w:tcPr>
            <w:tcW w:w="2524" w:type="dxa"/>
            <w:gridSpan w:val="2"/>
            <w:tcBorders>
              <w:top w:val="single" w:sz="2" w:space="0" w:color="auto"/>
              <w:bottom w:val="single" w:sz="2" w:space="0" w:color="auto"/>
            </w:tcBorders>
            <w:shd w:val="clear" w:color="auto" w:fill="auto"/>
            <w:noWrap/>
            <w:vAlign w:val="center"/>
            <w:hideMark/>
          </w:tcPr>
          <w:p w:rsidR="00877ED7" w:rsidRPr="002A7381" w:rsidRDefault="00657EC6" w:rsidP="00657EC6">
            <w:pPr>
              <w:spacing w:after="0" w:line="240" w:lineRule="atLeast"/>
              <w:ind w:firstLine="0"/>
              <w:jc w:val="left"/>
              <w:rPr>
                <w:rFonts w:ascii="Arial Narrow" w:hAnsi="Arial Narrow"/>
                <w:sz w:val="18"/>
                <w:szCs w:val="18"/>
              </w:rPr>
            </w:pPr>
            <w:r>
              <w:rPr>
                <w:rFonts w:ascii="Arial Narrow" w:hAnsi="Arial Narrow"/>
                <w:sz w:val="18"/>
                <w:szCs w:val="18"/>
              </w:rPr>
              <w:t>Beherapena</w:t>
            </w:r>
          </w:p>
        </w:tc>
        <w:tc>
          <w:tcPr>
            <w:tcW w:w="2202" w:type="dxa"/>
            <w:tcBorders>
              <w:top w:val="single" w:sz="2" w:space="0" w:color="auto"/>
              <w:bottom w:val="single" w:sz="2" w:space="0" w:color="auto"/>
            </w:tcBorders>
            <w:shd w:val="clear" w:color="auto" w:fill="auto"/>
            <w:noWrap/>
            <w:vAlign w:val="center"/>
            <w:hideMark/>
          </w:tcPr>
          <w:p w:rsidR="00877ED7" w:rsidRPr="002A7381" w:rsidRDefault="00815169" w:rsidP="00657EC6">
            <w:pPr>
              <w:spacing w:after="0" w:line="240" w:lineRule="atLeast"/>
              <w:ind w:firstLine="0"/>
              <w:jc w:val="right"/>
              <w:rPr>
                <w:rFonts w:ascii="Arial Narrow" w:hAnsi="Arial Narrow"/>
                <w:sz w:val="18"/>
                <w:szCs w:val="18"/>
              </w:rPr>
            </w:pPr>
            <w:r>
              <w:rPr>
                <w:rFonts w:ascii="Arial Narrow" w:hAnsi="Arial Narrow"/>
                <w:sz w:val="18"/>
                <w:szCs w:val="18"/>
              </w:rPr>
              <w:t>0</w:t>
            </w:r>
          </w:p>
        </w:tc>
        <w:tc>
          <w:tcPr>
            <w:tcW w:w="2050"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0</w:t>
            </w:r>
          </w:p>
        </w:tc>
        <w:tc>
          <w:tcPr>
            <w:tcW w:w="1967"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0</w:t>
            </w:r>
          </w:p>
        </w:tc>
      </w:tr>
      <w:tr w:rsidR="00877ED7" w:rsidRPr="002A7381" w:rsidTr="002A7381">
        <w:trPr>
          <w:trHeight w:val="198"/>
          <w:jc w:val="center"/>
        </w:trPr>
        <w:tc>
          <w:tcPr>
            <w:tcW w:w="2524" w:type="dxa"/>
            <w:gridSpan w:val="2"/>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sz w:val="18"/>
                <w:szCs w:val="18"/>
              </w:rPr>
            </w:pPr>
            <w:r>
              <w:rPr>
                <w:rFonts w:ascii="Arial Narrow" w:hAnsi="Arial Narrow"/>
                <w:sz w:val="18"/>
                <w:szCs w:val="18"/>
              </w:rPr>
              <w:t>Beherapenaren ehunekoa</w:t>
            </w:r>
          </w:p>
        </w:tc>
        <w:tc>
          <w:tcPr>
            <w:tcW w:w="2202"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sz w:val="18"/>
                <w:szCs w:val="18"/>
              </w:rPr>
            </w:pPr>
            <w:r>
              <w:rPr>
                <w:rFonts w:ascii="Arial Narrow" w:hAnsi="Arial Narrow"/>
                <w:sz w:val="18"/>
                <w:szCs w:val="18"/>
              </w:rPr>
              <w:t>% 0</w:t>
            </w:r>
          </w:p>
        </w:tc>
        <w:tc>
          <w:tcPr>
            <w:tcW w:w="2050"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sz w:val="18"/>
                <w:szCs w:val="18"/>
              </w:rPr>
            </w:pPr>
            <w:r>
              <w:rPr>
                <w:rFonts w:ascii="Arial Narrow" w:hAnsi="Arial Narrow"/>
                <w:sz w:val="18"/>
                <w:szCs w:val="18"/>
              </w:rPr>
              <w:t>% 0,00</w:t>
            </w:r>
          </w:p>
        </w:tc>
        <w:tc>
          <w:tcPr>
            <w:tcW w:w="1967"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sz w:val="18"/>
                <w:szCs w:val="18"/>
              </w:rPr>
            </w:pPr>
            <w:r>
              <w:rPr>
                <w:rFonts w:ascii="Arial Narrow" w:hAnsi="Arial Narrow"/>
                <w:sz w:val="18"/>
                <w:szCs w:val="18"/>
              </w:rPr>
              <w:t>% 0,00</w:t>
            </w:r>
          </w:p>
        </w:tc>
      </w:tr>
      <w:tr w:rsidR="00877ED7" w:rsidRPr="002A7381" w:rsidTr="002A7381">
        <w:trPr>
          <w:trHeight w:val="198"/>
          <w:jc w:val="center"/>
        </w:trPr>
        <w:tc>
          <w:tcPr>
            <w:tcW w:w="2178"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color w:val="000000"/>
                <w:sz w:val="18"/>
                <w:szCs w:val="18"/>
                <w:lang w:val="es-ES" w:eastAsia="es-ES"/>
              </w:rPr>
            </w:pPr>
          </w:p>
        </w:tc>
        <w:tc>
          <w:tcPr>
            <w:tcW w:w="346"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color w:val="000000"/>
                <w:sz w:val="18"/>
                <w:szCs w:val="18"/>
                <w:lang w:val="es-ES" w:eastAsia="es-ES"/>
              </w:rPr>
            </w:pPr>
          </w:p>
        </w:tc>
        <w:tc>
          <w:tcPr>
            <w:tcW w:w="2202"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c>
          <w:tcPr>
            <w:tcW w:w="2050"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c>
          <w:tcPr>
            <w:tcW w:w="1967"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r>
      <w:tr w:rsidR="00877ED7" w:rsidRPr="002A7381" w:rsidTr="002A7381">
        <w:trPr>
          <w:trHeight w:val="198"/>
          <w:jc w:val="center"/>
        </w:trPr>
        <w:tc>
          <w:tcPr>
            <w:tcW w:w="2524" w:type="dxa"/>
            <w:gridSpan w:val="2"/>
            <w:tcBorders>
              <w:top w:val="single" w:sz="2" w:space="0" w:color="auto"/>
              <w:bottom w:val="single" w:sz="2" w:space="0" w:color="auto"/>
            </w:tcBorders>
            <w:shd w:val="clear" w:color="auto" w:fill="auto"/>
            <w:noWrap/>
            <w:vAlign w:val="center"/>
            <w:hideMark/>
          </w:tcPr>
          <w:p w:rsidR="00877ED7" w:rsidRPr="002A7381" w:rsidRDefault="00657EC6" w:rsidP="00657EC6">
            <w:pPr>
              <w:spacing w:after="0" w:line="240" w:lineRule="atLeast"/>
              <w:ind w:firstLine="0"/>
              <w:jc w:val="left"/>
              <w:rPr>
                <w:rFonts w:ascii="Arial Narrow" w:hAnsi="Arial Narrow"/>
                <w:sz w:val="18"/>
                <w:szCs w:val="18"/>
              </w:rPr>
            </w:pPr>
            <w:r>
              <w:rPr>
                <w:rFonts w:ascii="Arial Narrow" w:hAnsi="Arial Narrow"/>
                <w:sz w:val="18"/>
                <w:szCs w:val="18"/>
              </w:rPr>
              <w:t>Langileen gastuak</w:t>
            </w:r>
          </w:p>
        </w:tc>
        <w:tc>
          <w:tcPr>
            <w:tcW w:w="2202"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958.140</w:t>
            </w:r>
          </w:p>
        </w:tc>
        <w:tc>
          <w:tcPr>
            <w:tcW w:w="2050"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1.263.196</w:t>
            </w:r>
          </w:p>
        </w:tc>
        <w:tc>
          <w:tcPr>
            <w:tcW w:w="1967"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1.299.042</w:t>
            </w:r>
          </w:p>
        </w:tc>
      </w:tr>
      <w:tr w:rsidR="00877ED7" w:rsidRPr="002A7381" w:rsidTr="002A7381">
        <w:trPr>
          <w:trHeight w:val="198"/>
          <w:jc w:val="center"/>
        </w:trPr>
        <w:tc>
          <w:tcPr>
            <w:tcW w:w="2178"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color w:val="000000"/>
                <w:sz w:val="18"/>
                <w:szCs w:val="18"/>
                <w:lang w:val="es-ES" w:eastAsia="es-ES"/>
              </w:rPr>
            </w:pPr>
          </w:p>
        </w:tc>
        <w:tc>
          <w:tcPr>
            <w:tcW w:w="346"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color w:val="000000"/>
                <w:sz w:val="18"/>
                <w:szCs w:val="18"/>
                <w:lang w:val="es-ES" w:eastAsia="es-ES"/>
              </w:rPr>
            </w:pPr>
          </w:p>
        </w:tc>
        <w:tc>
          <w:tcPr>
            <w:tcW w:w="2202"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c>
          <w:tcPr>
            <w:tcW w:w="2050"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c>
          <w:tcPr>
            <w:tcW w:w="1967" w:type="dxa"/>
            <w:tcBorders>
              <w:top w:val="single" w:sz="2" w:space="0" w:color="auto"/>
              <w:left w:val="nil"/>
              <w:bottom w:val="single" w:sz="2" w:space="0" w:color="auto"/>
              <w:right w:val="nil"/>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lang w:val="es-ES" w:eastAsia="es-ES"/>
              </w:rPr>
            </w:pPr>
          </w:p>
        </w:tc>
      </w:tr>
      <w:tr w:rsidR="00877ED7" w:rsidRPr="002A7381" w:rsidTr="002A7381">
        <w:trPr>
          <w:trHeight w:val="198"/>
          <w:jc w:val="center"/>
        </w:trPr>
        <w:tc>
          <w:tcPr>
            <w:tcW w:w="2524" w:type="dxa"/>
            <w:gridSpan w:val="2"/>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left"/>
              <w:rPr>
                <w:rFonts w:ascii="Arial Narrow" w:hAnsi="Arial Narrow"/>
                <w:sz w:val="18"/>
                <w:szCs w:val="18"/>
              </w:rPr>
            </w:pPr>
            <w:r>
              <w:rPr>
                <w:rFonts w:ascii="Arial Narrow" w:hAnsi="Arial Narrow"/>
                <w:sz w:val="18"/>
                <w:szCs w:val="18"/>
              </w:rPr>
              <w:t>Langile-gastuak/lizitazioa (%)</w:t>
            </w:r>
          </w:p>
        </w:tc>
        <w:tc>
          <w:tcPr>
            <w:tcW w:w="2202"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72</w:t>
            </w:r>
          </w:p>
        </w:tc>
        <w:tc>
          <w:tcPr>
            <w:tcW w:w="2050"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55</w:t>
            </w:r>
          </w:p>
        </w:tc>
        <w:tc>
          <w:tcPr>
            <w:tcW w:w="1967" w:type="dxa"/>
            <w:tcBorders>
              <w:top w:val="single" w:sz="2" w:space="0" w:color="auto"/>
              <w:bottom w:val="single" w:sz="2"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66</w:t>
            </w:r>
          </w:p>
        </w:tc>
      </w:tr>
      <w:tr w:rsidR="00877ED7" w:rsidRPr="002A7381" w:rsidTr="002A7381">
        <w:trPr>
          <w:trHeight w:val="198"/>
          <w:jc w:val="center"/>
        </w:trPr>
        <w:tc>
          <w:tcPr>
            <w:tcW w:w="2524" w:type="dxa"/>
            <w:gridSpan w:val="2"/>
            <w:tcBorders>
              <w:top w:val="single" w:sz="2" w:space="0" w:color="auto"/>
              <w:bottom w:val="single" w:sz="4" w:space="0" w:color="auto"/>
            </w:tcBorders>
            <w:shd w:val="clear" w:color="auto" w:fill="auto"/>
            <w:noWrap/>
            <w:vAlign w:val="center"/>
            <w:hideMark/>
          </w:tcPr>
          <w:p w:rsidR="00877ED7" w:rsidRPr="002A7381" w:rsidRDefault="00877ED7" w:rsidP="002A7381">
            <w:pPr>
              <w:spacing w:after="0" w:line="240" w:lineRule="atLeast"/>
              <w:ind w:firstLine="0"/>
              <w:jc w:val="left"/>
              <w:rPr>
                <w:rFonts w:ascii="Arial Narrow" w:hAnsi="Arial Narrow"/>
                <w:sz w:val="18"/>
                <w:szCs w:val="18"/>
              </w:rPr>
            </w:pPr>
            <w:r>
              <w:rPr>
                <w:rFonts w:ascii="Arial Narrow" w:hAnsi="Arial Narrow"/>
                <w:sz w:val="18"/>
                <w:szCs w:val="18"/>
              </w:rPr>
              <w:t>Langile-gastuak/adjudikazioa (%)</w:t>
            </w:r>
          </w:p>
        </w:tc>
        <w:tc>
          <w:tcPr>
            <w:tcW w:w="2202" w:type="dxa"/>
            <w:tcBorders>
              <w:top w:val="single" w:sz="2" w:space="0" w:color="auto"/>
              <w:bottom w:val="single" w:sz="4"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72</w:t>
            </w:r>
          </w:p>
        </w:tc>
        <w:tc>
          <w:tcPr>
            <w:tcW w:w="2050" w:type="dxa"/>
            <w:tcBorders>
              <w:top w:val="single" w:sz="2" w:space="0" w:color="auto"/>
              <w:bottom w:val="single" w:sz="4"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55</w:t>
            </w:r>
          </w:p>
        </w:tc>
        <w:tc>
          <w:tcPr>
            <w:tcW w:w="1967" w:type="dxa"/>
            <w:tcBorders>
              <w:top w:val="single" w:sz="2" w:space="0" w:color="auto"/>
              <w:bottom w:val="single" w:sz="4" w:space="0" w:color="auto"/>
            </w:tcBorders>
            <w:shd w:val="clear" w:color="auto" w:fill="auto"/>
            <w:noWrap/>
            <w:vAlign w:val="center"/>
            <w:hideMark/>
          </w:tcPr>
          <w:p w:rsidR="00877ED7" w:rsidRPr="002A7381" w:rsidRDefault="00877ED7" w:rsidP="00657EC6">
            <w:pPr>
              <w:spacing w:after="0" w:line="240" w:lineRule="atLeast"/>
              <w:ind w:firstLine="0"/>
              <w:jc w:val="right"/>
              <w:rPr>
                <w:rFonts w:ascii="Arial Narrow" w:hAnsi="Arial Narrow"/>
                <w:color w:val="000000"/>
                <w:sz w:val="18"/>
                <w:szCs w:val="18"/>
              </w:rPr>
            </w:pPr>
            <w:r>
              <w:rPr>
                <w:rFonts w:ascii="Arial Narrow" w:hAnsi="Arial Narrow"/>
                <w:color w:val="000000"/>
                <w:sz w:val="18"/>
                <w:szCs w:val="18"/>
              </w:rPr>
              <w:t>% 66</w:t>
            </w:r>
          </w:p>
        </w:tc>
      </w:tr>
    </w:tbl>
    <w:p w:rsidR="006845A9" w:rsidRPr="002A7381" w:rsidRDefault="006845A9" w:rsidP="00F21401">
      <w:pPr>
        <w:pStyle w:val="texto"/>
        <w:spacing w:before="100" w:after="80"/>
        <w:ind w:firstLine="125"/>
        <w:rPr>
          <w:rFonts w:ascii="Arial Narrow" w:hAnsi="Arial Narrow"/>
          <w:sz w:val="16"/>
          <w:szCs w:val="16"/>
        </w:rPr>
      </w:pPr>
      <w:r>
        <w:rPr>
          <w:rFonts w:ascii="Arial Narrow" w:hAnsi="Arial Narrow"/>
          <w:sz w:val="16"/>
          <w:szCs w:val="16"/>
        </w:rPr>
        <w:t>* Zenbatekoak BEZik gabe:</w:t>
      </w:r>
    </w:p>
    <w:p w:rsidR="000C5593" w:rsidRDefault="000C5593" w:rsidP="00276BC2">
      <w:pPr>
        <w:pStyle w:val="texto"/>
        <w:spacing w:before="400" w:after="200"/>
        <w:rPr>
          <w:rFonts w:ascii="Arial" w:hAnsi="Arial" w:cs="Arial"/>
          <w:sz w:val="24"/>
          <w:lang w:val="es-ES"/>
        </w:rPr>
      </w:pPr>
    </w:p>
    <w:p w:rsidR="00877ED7" w:rsidRPr="007F3931" w:rsidRDefault="007F3931" w:rsidP="00276BC2">
      <w:pPr>
        <w:pStyle w:val="texto"/>
        <w:spacing w:before="400" w:after="200"/>
        <w:rPr>
          <w:rFonts w:ascii="Arial" w:hAnsi="Arial" w:cs="Arial"/>
          <w:sz w:val="24"/>
        </w:rPr>
      </w:pPr>
      <w:r>
        <w:rPr>
          <w:rFonts w:ascii="Arial" w:hAnsi="Arial"/>
          <w:sz w:val="24"/>
        </w:rPr>
        <w:t>Adingabearentzako arretaren arloa</w:t>
      </w:r>
    </w:p>
    <w:p w:rsidR="00877ED7" w:rsidRPr="00D933D2" w:rsidRDefault="00877ED7" w:rsidP="00D34EEF">
      <w:pPr>
        <w:pStyle w:val="texto"/>
        <w:spacing w:after="240"/>
      </w:pPr>
      <w:r>
        <w:t>Honako hauek dira espedienteetan erabili diren adjudikazio-irizpideak:</w:t>
      </w:r>
    </w:p>
    <w:tbl>
      <w:tblPr>
        <w:tblW w:w="873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503"/>
        <w:gridCol w:w="1134"/>
        <w:gridCol w:w="1078"/>
        <w:gridCol w:w="1708"/>
        <w:gridCol w:w="2316"/>
      </w:tblGrid>
      <w:tr w:rsidR="00877ED7" w:rsidRPr="00867A90" w:rsidTr="00BA3AA5">
        <w:trPr>
          <w:trHeight w:val="284"/>
          <w:jc w:val="center"/>
        </w:trPr>
        <w:tc>
          <w:tcPr>
            <w:tcW w:w="2503" w:type="dxa"/>
            <w:tcBorders>
              <w:bottom w:val="single" w:sz="4" w:space="0" w:color="auto"/>
            </w:tcBorders>
            <w:shd w:val="clear" w:color="auto" w:fill="8DB3E2" w:themeFill="text2" w:themeFillTint="66"/>
            <w:noWrap/>
            <w:vAlign w:val="center"/>
            <w:hideMark/>
          </w:tcPr>
          <w:p w:rsidR="00877ED7" w:rsidRPr="00867A90" w:rsidRDefault="00867A90" w:rsidP="00867A90">
            <w:pPr>
              <w:spacing w:after="0" w:line="240" w:lineRule="atLeast"/>
              <w:ind w:firstLine="0"/>
              <w:jc w:val="left"/>
              <w:rPr>
                <w:rFonts w:ascii="Arial" w:hAnsi="Arial" w:cs="Arial"/>
                <w:color w:val="000000"/>
                <w:sz w:val="14"/>
                <w:szCs w:val="14"/>
              </w:rPr>
            </w:pPr>
            <w:r>
              <w:rPr>
                <w:rFonts w:ascii="Arial" w:hAnsi="Arial"/>
                <w:color w:val="000000"/>
                <w:sz w:val="14"/>
                <w:szCs w:val="14"/>
              </w:rPr>
              <w:t>Adjudikazio-irizpideak</w:t>
            </w:r>
          </w:p>
        </w:tc>
        <w:tc>
          <w:tcPr>
            <w:tcW w:w="1134" w:type="dxa"/>
            <w:tcBorders>
              <w:bottom w:val="single" w:sz="4" w:space="0" w:color="auto"/>
            </w:tcBorders>
            <w:shd w:val="clear" w:color="auto" w:fill="8DB3E2" w:themeFill="text2" w:themeFillTint="66"/>
            <w:vAlign w:val="bottom"/>
            <w:hideMark/>
          </w:tcPr>
          <w:p w:rsidR="00877ED7" w:rsidRPr="00867A90" w:rsidRDefault="00867A90" w:rsidP="00867A90">
            <w:pPr>
              <w:spacing w:after="0" w:line="240" w:lineRule="atLeast"/>
              <w:ind w:firstLine="0"/>
              <w:jc w:val="center"/>
              <w:rPr>
                <w:rFonts w:ascii="Arial" w:hAnsi="Arial" w:cs="Arial"/>
                <w:color w:val="000000"/>
                <w:sz w:val="14"/>
                <w:szCs w:val="14"/>
              </w:rPr>
            </w:pPr>
            <w:r>
              <w:rPr>
                <w:rFonts w:ascii="Arial" w:hAnsi="Arial"/>
                <w:color w:val="000000"/>
                <w:sz w:val="14"/>
                <w:szCs w:val="14"/>
              </w:rPr>
              <w:t>Familia-orientazioa*</w:t>
            </w:r>
          </w:p>
        </w:tc>
        <w:tc>
          <w:tcPr>
            <w:tcW w:w="1078" w:type="dxa"/>
            <w:tcBorders>
              <w:bottom w:val="single" w:sz="4" w:space="0" w:color="auto"/>
            </w:tcBorders>
            <w:shd w:val="clear" w:color="auto" w:fill="8DB3E2" w:themeFill="text2" w:themeFillTint="66"/>
            <w:vAlign w:val="bottom"/>
            <w:hideMark/>
          </w:tcPr>
          <w:p w:rsidR="00877ED7" w:rsidRPr="00867A90" w:rsidRDefault="00877ED7" w:rsidP="00867A90">
            <w:pPr>
              <w:spacing w:after="0" w:line="240" w:lineRule="atLeast"/>
              <w:ind w:firstLine="0"/>
              <w:jc w:val="center"/>
              <w:rPr>
                <w:rFonts w:ascii="Arial" w:hAnsi="Arial" w:cs="Arial"/>
                <w:color w:val="000000"/>
                <w:sz w:val="14"/>
                <w:szCs w:val="14"/>
              </w:rPr>
            </w:pPr>
            <w:r>
              <w:rPr>
                <w:rFonts w:ascii="Arial" w:hAnsi="Arial"/>
                <w:color w:val="000000"/>
                <w:sz w:val="14"/>
                <w:szCs w:val="14"/>
              </w:rPr>
              <w:t xml:space="preserve"> Familia-bitartekotza*</w:t>
            </w:r>
          </w:p>
        </w:tc>
        <w:tc>
          <w:tcPr>
            <w:tcW w:w="1708" w:type="dxa"/>
            <w:tcBorders>
              <w:bottom w:val="single" w:sz="4" w:space="0" w:color="auto"/>
            </w:tcBorders>
            <w:shd w:val="clear" w:color="auto" w:fill="8DB3E2" w:themeFill="text2" w:themeFillTint="66"/>
            <w:vAlign w:val="bottom"/>
            <w:hideMark/>
          </w:tcPr>
          <w:p w:rsidR="00877ED7" w:rsidRPr="00867A90" w:rsidRDefault="00867A90" w:rsidP="00867A90">
            <w:pPr>
              <w:spacing w:after="0" w:line="240" w:lineRule="atLeast"/>
              <w:ind w:firstLine="0"/>
              <w:jc w:val="center"/>
              <w:rPr>
                <w:rFonts w:ascii="Arial" w:hAnsi="Arial" w:cs="Arial"/>
                <w:color w:val="000000"/>
                <w:sz w:val="14"/>
                <w:szCs w:val="14"/>
              </w:rPr>
            </w:pPr>
            <w:r>
              <w:rPr>
                <w:rFonts w:ascii="Arial" w:hAnsi="Arial"/>
                <w:color w:val="000000"/>
                <w:sz w:val="14"/>
                <w:szCs w:val="14"/>
              </w:rPr>
              <w:t>Egoitza-harrerako 36 tokiren kudeaketa**</w:t>
            </w:r>
          </w:p>
        </w:tc>
        <w:tc>
          <w:tcPr>
            <w:tcW w:w="2316" w:type="dxa"/>
            <w:tcBorders>
              <w:bottom w:val="single" w:sz="4" w:space="0" w:color="auto"/>
            </w:tcBorders>
            <w:shd w:val="clear" w:color="auto" w:fill="8DB3E2" w:themeFill="text2" w:themeFillTint="66"/>
            <w:vAlign w:val="bottom"/>
            <w:hideMark/>
          </w:tcPr>
          <w:p w:rsidR="00877ED7" w:rsidRPr="00867A90" w:rsidRDefault="00867A90" w:rsidP="00867A90">
            <w:pPr>
              <w:spacing w:after="0" w:line="240" w:lineRule="atLeast"/>
              <w:ind w:firstLine="0"/>
              <w:jc w:val="center"/>
              <w:rPr>
                <w:rFonts w:ascii="Arial" w:hAnsi="Arial" w:cs="Arial"/>
                <w:color w:val="000000"/>
                <w:sz w:val="14"/>
                <w:szCs w:val="14"/>
              </w:rPr>
            </w:pPr>
            <w:r>
              <w:rPr>
                <w:rFonts w:ascii="Arial" w:hAnsi="Arial"/>
                <w:color w:val="000000"/>
                <w:sz w:val="14"/>
                <w:szCs w:val="14"/>
              </w:rPr>
              <w:t>Hiru egoitza-programaren eta ingurune irekiko programa baten kudeaketa*</w:t>
            </w:r>
          </w:p>
        </w:tc>
      </w:tr>
      <w:tr w:rsidR="00877ED7" w:rsidRPr="00BA3AA5" w:rsidTr="00BA3AA5">
        <w:trPr>
          <w:trHeight w:val="227"/>
          <w:jc w:val="center"/>
        </w:trPr>
        <w:tc>
          <w:tcPr>
            <w:tcW w:w="2503" w:type="dxa"/>
            <w:tcBorders>
              <w:bottom w:val="single" w:sz="2" w:space="0" w:color="auto"/>
            </w:tcBorders>
            <w:shd w:val="clear" w:color="auto" w:fill="auto"/>
            <w:noWrap/>
            <w:vAlign w:val="center"/>
            <w:hideMark/>
          </w:tcPr>
          <w:p w:rsidR="00877ED7" w:rsidRPr="00BA3AA5" w:rsidRDefault="00877ED7" w:rsidP="00867A90">
            <w:pPr>
              <w:spacing w:after="0" w:line="240" w:lineRule="atLeast"/>
              <w:ind w:firstLine="0"/>
              <w:jc w:val="left"/>
              <w:rPr>
                <w:rFonts w:ascii="Arial Narrow" w:hAnsi="Arial Narrow"/>
                <w:sz w:val="17"/>
                <w:szCs w:val="17"/>
              </w:rPr>
            </w:pPr>
            <w:r>
              <w:rPr>
                <w:rFonts w:ascii="Arial Narrow" w:hAnsi="Arial Narrow"/>
                <w:sz w:val="17"/>
                <w:szCs w:val="17"/>
              </w:rPr>
              <w:t>Proposamen teknikoa***</w:t>
            </w:r>
          </w:p>
        </w:tc>
        <w:tc>
          <w:tcPr>
            <w:tcW w:w="1134" w:type="dxa"/>
            <w:tcBorders>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65</w:t>
            </w:r>
          </w:p>
        </w:tc>
        <w:tc>
          <w:tcPr>
            <w:tcW w:w="1078" w:type="dxa"/>
            <w:tcBorders>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70</w:t>
            </w:r>
          </w:p>
        </w:tc>
        <w:tc>
          <w:tcPr>
            <w:tcW w:w="1708" w:type="dxa"/>
            <w:tcBorders>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70</w:t>
            </w:r>
          </w:p>
        </w:tc>
        <w:tc>
          <w:tcPr>
            <w:tcW w:w="2316" w:type="dxa"/>
            <w:tcBorders>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50</w:t>
            </w:r>
          </w:p>
        </w:tc>
      </w:tr>
      <w:tr w:rsidR="00877ED7" w:rsidRPr="00BA3AA5" w:rsidTr="00BA3AA5">
        <w:trPr>
          <w:trHeight w:val="227"/>
          <w:jc w:val="center"/>
        </w:trPr>
        <w:tc>
          <w:tcPr>
            <w:tcW w:w="2503" w:type="dxa"/>
            <w:tcBorders>
              <w:top w:val="single" w:sz="2" w:space="0" w:color="auto"/>
              <w:bottom w:val="single" w:sz="2" w:space="0" w:color="auto"/>
            </w:tcBorders>
            <w:shd w:val="clear" w:color="auto" w:fill="auto"/>
            <w:noWrap/>
            <w:vAlign w:val="center"/>
            <w:hideMark/>
          </w:tcPr>
          <w:p w:rsidR="00877ED7" w:rsidRPr="00BA3AA5" w:rsidRDefault="00877ED7" w:rsidP="00867A90">
            <w:pPr>
              <w:spacing w:after="0" w:line="240" w:lineRule="atLeast"/>
              <w:ind w:firstLine="0"/>
              <w:jc w:val="left"/>
              <w:rPr>
                <w:rFonts w:ascii="Arial Narrow" w:hAnsi="Arial Narrow"/>
                <w:sz w:val="17"/>
                <w:szCs w:val="17"/>
              </w:rPr>
            </w:pPr>
            <w:r>
              <w:rPr>
                <w:rFonts w:ascii="Arial Narrow" w:hAnsi="Arial Narrow"/>
                <w:sz w:val="17"/>
                <w:szCs w:val="17"/>
              </w:rPr>
              <w:t>Formula objektiboen bidez balorat</w:t>
            </w:r>
            <w:r>
              <w:rPr>
                <w:rFonts w:ascii="Arial Narrow" w:hAnsi="Arial Narrow"/>
                <w:sz w:val="17"/>
                <w:szCs w:val="17"/>
              </w:rPr>
              <w:t>u</w:t>
            </w:r>
            <w:r>
              <w:rPr>
                <w:rFonts w:ascii="Arial Narrow" w:hAnsi="Arial Narrow"/>
                <w:sz w:val="17"/>
                <w:szCs w:val="17"/>
              </w:rPr>
              <w:t>tako beste irizpide batzuk***</w:t>
            </w:r>
          </w:p>
        </w:tc>
        <w:tc>
          <w:tcPr>
            <w:tcW w:w="1134"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 </w:t>
            </w:r>
          </w:p>
        </w:tc>
        <w:tc>
          <w:tcPr>
            <w:tcW w:w="1078"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 </w:t>
            </w:r>
          </w:p>
        </w:tc>
        <w:tc>
          <w:tcPr>
            <w:tcW w:w="1708"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 </w:t>
            </w:r>
          </w:p>
        </w:tc>
        <w:tc>
          <w:tcPr>
            <w:tcW w:w="2316"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30</w:t>
            </w:r>
          </w:p>
        </w:tc>
      </w:tr>
      <w:tr w:rsidR="00877ED7" w:rsidRPr="00BA3AA5" w:rsidTr="00BA3AA5">
        <w:trPr>
          <w:trHeight w:val="227"/>
          <w:jc w:val="center"/>
        </w:trPr>
        <w:tc>
          <w:tcPr>
            <w:tcW w:w="2503" w:type="dxa"/>
            <w:tcBorders>
              <w:top w:val="single" w:sz="2" w:space="0" w:color="auto"/>
              <w:bottom w:val="single" w:sz="2" w:space="0" w:color="auto"/>
            </w:tcBorders>
            <w:shd w:val="clear" w:color="auto" w:fill="auto"/>
            <w:noWrap/>
            <w:vAlign w:val="center"/>
            <w:hideMark/>
          </w:tcPr>
          <w:p w:rsidR="00877ED7" w:rsidRPr="00BA3AA5" w:rsidRDefault="00877ED7" w:rsidP="00867A90">
            <w:pPr>
              <w:spacing w:after="0" w:line="240" w:lineRule="atLeast"/>
              <w:ind w:firstLine="0"/>
              <w:jc w:val="left"/>
              <w:rPr>
                <w:rFonts w:ascii="Arial Narrow" w:hAnsi="Arial Narrow"/>
                <w:sz w:val="17"/>
                <w:szCs w:val="17"/>
              </w:rPr>
            </w:pPr>
            <w:r>
              <w:rPr>
                <w:rFonts w:ascii="Arial Narrow" w:hAnsi="Arial Narrow"/>
                <w:sz w:val="17"/>
                <w:szCs w:val="17"/>
              </w:rPr>
              <w:t>Proposamen ekonomikoa</w:t>
            </w:r>
          </w:p>
        </w:tc>
        <w:tc>
          <w:tcPr>
            <w:tcW w:w="1134"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30</w:t>
            </w:r>
          </w:p>
        </w:tc>
        <w:tc>
          <w:tcPr>
            <w:tcW w:w="1078"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30</w:t>
            </w:r>
          </w:p>
        </w:tc>
        <w:tc>
          <w:tcPr>
            <w:tcW w:w="1708"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30</w:t>
            </w:r>
          </w:p>
        </w:tc>
        <w:tc>
          <w:tcPr>
            <w:tcW w:w="2316" w:type="dxa"/>
            <w:tcBorders>
              <w:top w:val="single" w:sz="2" w:space="0" w:color="auto"/>
              <w:bottom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20</w:t>
            </w:r>
          </w:p>
        </w:tc>
      </w:tr>
      <w:tr w:rsidR="00877ED7" w:rsidRPr="00BA3AA5" w:rsidTr="00BA3AA5">
        <w:trPr>
          <w:trHeight w:val="227"/>
          <w:jc w:val="center"/>
        </w:trPr>
        <w:tc>
          <w:tcPr>
            <w:tcW w:w="2503" w:type="dxa"/>
            <w:tcBorders>
              <w:top w:val="single" w:sz="2" w:space="0" w:color="auto"/>
            </w:tcBorders>
            <w:shd w:val="clear" w:color="auto" w:fill="auto"/>
            <w:noWrap/>
            <w:vAlign w:val="center"/>
            <w:hideMark/>
          </w:tcPr>
          <w:p w:rsidR="00877ED7" w:rsidRPr="00BA3AA5" w:rsidRDefault="00877ED7" w:rsidP="00867A90">
            <w:pPr>
              <w:spacing w:after="0" w:line="240" w:lineRule="atLeast"/>
              <w:ind w:firstLine="0"/>
              <w:jc w:val="left"/>
              <w:rPr>
                <w:rFonts w:ascii="Arial Narrow" w:hAnsi="Arial Narrow"/>
                <w:sz w:val="17"/>
                <w:szCs w:val="17"/>
              </w:rPr>
            </w:pPr>
            <w:r>
              <w:rPr>
                <w:rFonts w:ascii="Arial Narrow" w:hAnsi="Arial Narrow"/>
                <w:sz w:val="17"/>
                <w:szCs w:val="17"/>
              </w:rPr>
              <w:t>Eskaintza baxuegia</w:t>
            </w:r>
          </w:p>
        </w:tc>
        <w:tc>
          <w:tcPr>
            <w:tcW w:w="1134" w:type="dxa"/>
            <w:tcBorders>
              <w:top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 10</w:t>
            </w:r>
          </w:p>
        </w:tc>
        <w:tc>
          <w:tcPr>
            <w:tcW w:w="1078" w:type="dxa"/>
            <w:tcBorders>
              <w:top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 10</w:t>
            </w:r>
          </w:p>
        </w:tc>
        <w:tc>
          <w:tcPr>
            <w:tcW w:w="1708" w:type="dxa"/>
            <w:tcBorders>
              <w:top w:val="single" w:sz="2" w:space="0" w:color="auto"/>
            </w:tcBorders>
            <w:shd w:val="clear" w:color="auto" w:fill="auto"/>
            <w:noWrap/>
            <w:vAlign w:val="center"/>
            <w:hideMark/>
          </w:tcPr>
          <w:p w:rsidR="00877ED7" w:rsidRPr="00BA3AA5" w:rsidRDefault="00877ED7" w:rsidP="006F46BC">
            <w:pPr>
              <w:spacing w:after="0" w:line="240" w:lineRule="atLeast"/>
              <w:ind w:firstLine="0"/>
              <w:jc w:val="center"/>
              <w:rPr>
                <w:rFonts w:ascii="Arial Narrow" w:hAnsi="Arial Narrow"/>
                <w:sz w:val="17"/>
                <w:szCs w:val="17"/>
              </w:rPr>
            </w:pPr>
            <w:r>
              <w:rPr>
                <w:rFonts w:ascii="Arial Narrow" w:hAnsi="Arial Narrow"/>
                <w:sz w:val="17"/>
                <w:szCs w:val="17"/>
              </w:rPr>
              <w:t>Ez da zehazten</w:t>
            </w:r>
          </w:p>
        </w:tc>
        <w:tc>
          <w:tcPr>
            <w:tcW w:w="2316" w:type="dxa"/>
            <w:tcBorders>
              <w:top w:val="single" w:sz="2" w:space="0" w:color="auto"/>
            </w:tcBorders>
            <w:shd w:val="clear" w:color="auto" w:fill="auto"/>
            <w:noWrap/>
            <w:vAlign w:val="center"/>
            <w:hideMark/>
          </w:tcPr>
          <w:p w:rsidR="00877ED7" w:rsidRPr="00BA3AA5" w:rsidRDefault="00815169" w:rsidP="006F46BC">
            <w:pPr>
              <w:spacing w:after="0" w:line="240" w:lineRule="atLeast"/>
              <w:ind w:firstLine="0"/>
              <w:jc w:val="right"/>
              <w:rPr>
                <w:rFonts w:ascii="Arial Narrow" w:hAnsi="Arial Narrow"/>
                <w:sz w:val="17"/>
                <w:szCs w:val="17"/>
              </w:rPr>
            </w:pPr>
            <w:r>
              <w:rPr>
                <w:rFonts w:ascii="Arial Narrow" w:hAnsi="Arial Narrow"/>
                <w:sz w:val="17"/>
                <w:szCs w:val="17"/>
              </w:rPr>
              <w:t>1. lotean % 8 eta 2. lotean % 9</w:t>
            </w:r>
          </w:p>
        </w:tc>
      </w:tr>
    </w:tbl>
    <w:p w:rsidR="00815169" w:rsidRPr="00BA3AA5" w:rsidRDefault="00815169" w:rsidP="00BA3AA5">
      <w:pPr>
        <w:spacing w:before="80" w:after="0" w:line="240" w:lineRule="atLeast"/>
        <w:ind w:left="84" w:firstLine="0"/>
        <w:rPr>
          <w:rFonts w:ascii="Arial Narrow" w:hAnsi="Arial Narrow"/>
          <w:sz w:val="16"/>
          <w:szCs w:val="16"/>
        </w:rPr>
      </w:pPr>
      <w:r>
        <w:rPr>
          <w:rFonts w:ascii="Arial Narrow" w:hAnsi="Arial Narrow"/>
          <w:sz w:val="16"/>
          <w:szCs w:val="16"/>
        </w:rPr>
        <w:t>* 6/2006 Foru Legearen 51. artikuluaren testu indardunaren arabera egokitutako irizpideak</w:t>
      </w:r>
    </w:p>
    <w:p w:rsidR="00815169" w:rsidRPr="00BA3AA5" w:rsidRDefault="00815169" w:rsidP="00BA3AA5">
      <w:pPr>
        <w:spacing w:after="0" w:line="240" w:lineRule="atLeast"/>
        <w:ind w:left="84" w:firstLine="0"/>
        <w:rPr>
          <w:rFonts w:ascii="Arial Narrow" w:hAnsi="Arial Narrow"/>
          <w:sz w:val="16"/>
          <w:szCs w:val="16"/>
        </w:rPr>
      </w:pPr>
      <w:r>
        <w:rPr>
          <w:rFonts w:ascii="Arial Narrow" w:hAnsi="Arial Narrow"/>
          <w:sz w:val="16"/>
          <w:szCs w:val="16"/>
        </w:rPr>
        <w:t>** Ez da aplikatzekoa 6/2006 Foru Legeko 51 artikuluaren egungo testua</w:t>
      </w:r>
    </w:p>
    <w:p w:rsidR="00815169" w:rsidRPr="00BA3AA5" w:rsidRDefault="00815169" w:rsidP="00BA3AA5">
      <w:pPr>
        <w:spacing w:after="0" w:line="240" w:lineRule="atLeast"/>
        <w:ind w:left="84" w:firstLine="0"/>
        <w:rPr>
          <w:rFonts w:ascii="Arial Narrow" w:eastAsia="Malgun Gothic" w:hAnsi="Arial Narrow"/>
          <w:sz w:val="16"/>
          <w:szCs w:val="16"/>
        </w:rPr>
      </w:pPr>
      <w:r>
        <w:rPr>
          <w:rFonts w:ascii="Arial Narrow" w:hAnsi="Arial Narrow"/>
          <w:sz w:val="16"/>
          <w:szCs w:val="16"/>
        </w:rPr>
        <w:t xml:space="preserve">*** Gero, azpi-irizpideen bidez garatuak. </w:t>
      </w:r>
    </w:p>
    <w:p w:rsidR="00905C7A" w:rsidRDefault="00905C7A" w:rsidP="00EA7A8C">
      <w:pPr>
        <w:pStyle w:val="texto"/>
        <w:spacing w:before="300"/>
      </w:pPr>
      <w:r>
        <w:t>Egin den berrikuspenaren ondorioz, honako alderdi hauek aipatu behar d</w:t>
      </w:r>
      <w:r>
        <w:t>i</w:t>
      </w:r>
      <w:r>
        <w:t>tugu:</w:t>
      </w:r>
    </w:p>
    <w:p w:rsidR="00905C7A" w:rsidRDefault="0090585A"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Proposamen teknikoaren balorazioa faktore erabakigarria izan da adjudik</w:t>
      </w:r>
      <w:r>
        <w:t>a</w:t>
      </w:r>
      <w:r>
        <w:t xml:space="preserve">zioan. </w:t>
      </w:r>
    </w:p>
    <w:p w:rsidR="00276BC2" w:rsidRPr="007A6F42" w:rsidRDefault="00905C7A" w:rsidP="007A6F42">
      <w:pPr>
        <w:pStyle w:val="texto"/>
        <w:spacing w:after="200"/>
      </w:pPr>
      <w:r>
        <w:lastRenderedPageBreak/>
        <w:t>Lizitazioetan izandako beherapenen eragina eta langile gastuen estalduraren maila honako taula honetan islatu dira:</w:t>
      </w:r>
    </w:p>
    <w:p w:rsidR="00276BC2" w:rsidRDefault="00276BC2" w:rsidP="00276BC2">
      <w:pPr>
        <w:pStyle w:val="texto"/>
        <w:tabs>
          <w:tab w:val="clear" w:pos="2835"/>
          <w:tab w:val="clear" w:pos="3969"/>
          <w:tab w:val="clear" w:pos="5103"/>
          <w:tab w:val="clear" w:pos="6237"/>
          <w:tab w:val="clear" w:pos="7371"/>
          <w:tab w:val="left" w:pos="480"/>
          <w:tab w:val="num" w:pos="6597"/>
        </w:tabs>
        <w:spacing w:after="40"/>
        <w:rPr>
          <w:sz w:val="6"/>
          <w:szCs w:val="6"/>
          <w:lang w:val="es-ES"/>
        </w:rPr>
      </w:pPr>
    </w:p>
    <w:tbl>
      <w:tblPr>
        <w:tblW w:w="8785" w:type="dxa"/>
        <w:jc w:val="center"/>
        <w:tblCellMar>
          <w:left w:w="70" w:type="dxa"/>
          <w:right w:w="70" w:type="dxa"/>
        </w:tblCellMar>
        <w:tblLook w:val="04A0" w:firstRow="1" w:lastRow="0" w:firstColumn="1" w:lastColumn="0" w:noHBand="0" w:noVBand="1"/>
      </w:tblPr>
      <w:tblGrid>
        <w:gridCol w:w="2502"/>
        <w:gridCol w:w="300"/>
        <w:gridCol w:w="1003"/>
        <w:gridCol w:w="1207"/>
        <w:gridCol w:w="1701"/>
        <w:gridCol w:w="2072"/>
      </w:tblGrid>
      <w:tr w:rsidR="00877ED7" w:rsidRPr="006971E4" w:rsidTr="00C43A96">
        <w:trPr>
          <w:trHeight w:val="397"/>
          <w:jc w:val="center"/>
        </w:trPr>
        <w:tc>
          <w:tcPr>
            <w:tcW w:w="2502" w:type="dxa"/>
            <w:tcBorders>
              <w:top w:val="single" w:sz="4" w:space="0" w:color="auto"/>
              <w:left w:val="nil"/>
              <w:bottom w:val="single" w:sz="4" w:space="0" w:color="auto"/>
              <w:right w:val="nil"/>
            </w:tcBorders>
            <w:shd w:val="clear" w:color="auto" w:fill="8DB3E2" w:themeFill="text2" w:themeFillTint="66"/>
            <w:noWrap/>
            <w:vAlign w:val="center"/>
            <w:hideMark/>
          </w:tcPr>
          <w:p w:rsidR="00877ED7" w:rsidRPr="006971E4" w:rsidRDefault="00877ED7" w:rsidP="00EA7A8C">
            <w:pPr>
              <w:spacing w:after="0"/>
              <w:ind w:firstLine="0"/>
              <w:jc w:val="left"/>
              <w:rPr>
                <w:rFonts w:ascii="Arial" w:hAnsi="Arial" w:cs="Arial"/>
                <w:color w:val="000000"/>
                <w:sz w:val="14"/>
                <w:szCs w:val="14"/>
                <w:lang w:val="es-ES" w:eastAsia="es-ES"/>
              </w:rPr>
            </w:pPr>
          </w:p>
        </w:tc>
        <w:tc>
          <w:tcPr>
            <w:tcW w:w="300" w:type="dxa"/>
            <w:tcBorders>
              <w:top w:val="single" w:sz="4" w:space="0" w:color="auto"/>
              <w:left w:val="nil"/>
              <w:bottom w:val="single" w:sz="4" w:space="0" w:color="auto"/>
            </w:tcBorders>
            <w:shd w:val="clear" w:color="auto" w:fill="8DB3E2" w:themeFill="text2" w:themeFillTint="66"/>
            <w:noWrap/>
            <w:vAlign w:val="center"/>
            <w:hideMark/>
          </w:tcPr>
          <w:p w:rsidR="00877ED7" w:rsidRPr="006971E4" w:rsidRDefault="00877ED7" w:rsidP="00EA7A8C">
            <w:pPr>
              <w:spacing w:after="0"/>
              <w:ind w:firstLine="0"/>
              <w:jc w:val="left"/>
              <w:rPr>
                <w:rFonts w:ascii="Arial" w:hAnsi="Arial" w:cs="Arial"/>
                <w:color w:val="000000"/>
                <w:sz w:val="14"/>
                <w:szCs w:val="14"/>
                <w:lang w:val="es-ES" w:eastAsia="es-ES"/>
              </w:rPr>
            </w:pPr>
          </w:p>
        </w:tc>
        <w:tc>
          <w:tcPr>
            <w:tcW w:w="1003" w:type="dxa"/>
            <w:tcBorders>
              <w:top w:val="single" w:sz="4" w:space="0" w:color="auto"/>
              <w:bottom w:val="single" w:sz="4" w:space="0" w:color="auto"/>
            </w:tcBorders>
            <w:shd w:val="clear" w:color="auto" w:fill="8DB3E2" w:themeFill="text2" w:themeFillTint="66"/>
            <w:vAlign w:val="center"/>
            <w:hideMark/>
          </w:tcPr>
          <w:p w:rsidR="006971E4" w:rsidRDefault="006971E4" w:rsidP="00EA7A8C">
            <w:pPr>
              <w:spacing w:after="0"/>
              <w:ind w:firstLine="0"/>
              <w:jc w:val="right"/>
              <w:rPr>
                <w:rFonts w:ascii="Arial" w:hAnsi="Arial" w:cs="Arial"/>
                <w:color w:val="000000"/>
                <w:sz w:val="14"/>
                <w:szCs w:val="14"/>
              </w:rPr>
            </w:pPr>
            <w:r>
              <w:rPr>
                <w:rFonts w:ascii="Arial" w:hAnsi="Arial"/>
                <w:color w:val="000000"/>
                <w:sz w:val="14"/>
                <w:szCs w:val="14"/>
              </w:rPr>
              <w:t xml:space="preserve">Familia-orientazioa </w:t>
            </w:r>
          </w:p>
          <w:p w:rsidR="00877ED7" w:rsidRPr="006971E4" w:rsidRDefault="00877ED7" w:rsidP="00EA7A8C">
            <w:pPr>
              <w:spacing w:after="0"/>
              <w:ind w:firstLine="0"/>
              <w:jc w:val="right"/>
              <w:rPr>
                <w:rFonts w:ascii="Arial" w:hAnsi="Arial" w:cs="Arial"/>
                <w:color w:val="000000"/>
                <w:sz w:val="14"/>
                <w:szCs w:val="14"/>
              </w:rPr>
            </w:pPr>
          </w:p>
        </w:tc>
        <w:tc>
          <w:tcPr>
            <w:tcW w:w="1207" w:type="dxa"/>
            <w:tcBorders>
              <w:top w:val="single" w:sz="4" w:space="0" w:color="auto"/>
              <w:bottom w:val="single" w:sz="4" w:space="0" w:color="auto"/>
            </w:tcBorders>
            <w:shd w:val="clear" w:color="auto" w:fill="8DB3E2" w:themeFill="text2" w:themeFillTint="66"/>
            <w:vAlign w:val="center"/>
            <w:hideMark/>
          </w:tcPr>
          <w:p w:rsidR="00877ED7" w:rsidRPr="006971E4" w:rsidRDefault="00877ED7" w:rsidP="00EA7A8C">
            <w:pPr>
              <w:spacing w:after="0"/>
              <w:ind w:firstLine="0"/>
              <w:jc w:val="right"/>
              <w:rPr>
                <w:rFonts w:ascii="Arial" w:hAnsi="Arial" w:cs="Arial"/>
                <w:color w:val="000000"/>
                <w:sz w:val="14"/>
                <w:szCs w:val="14"/>
              </w:rPr>
            </w:pPr>
            <w:r>
              <w:rPr>
                <w:rFonts w:ascii="Arial" w:hAnsi="Arial"/>
                <w:color w:val="000000"/>
                <w:sz w:val="14"/>
                <w:szCs w:val="14"/>
              </w:rPr>
              <w:t xml:space="preserve"> Familia-bitartekotza</w:t>
            </w:r>
          </w:p>
        </w:tc>
        <w:tc>
          <w:tcPr>
            <w:tcW w:w="1701" w:type="dxa"/>
            <w:tcBorders>
              <w:top w:val="single" w:sz="4" w:space="0" w:color="auto"/>
              <w:bottom w:val="single" w:sz="4" w:space="0" w:color="auto"/>
            </w:tcBorders>
            <w:shd w:val="clear" w:color="auto" w:fill="8DB3E2" w:themeFill="text2" w:themeFillTint="66"/>
            <w:vAlign w:val="center"/>
            <w:hideMark/>
          </w:tcPr>
          <w:p w:rsidR="00877ED7" w:rsidRPr="006971E4" w:rsidRDefault="006971E4" w:rsidP="00EA7A8C">
            <w:pPr>
              <w:spacing w:after="0"/>
              <w:ind w:firstLine="0"/>
              <w:jc w:val="right"/>
              <w:rPr>
                <w:rFonts w:ascii="Arial" w:hAnsi="Arial" w:cs="Arial"/>
                <w:color w:val="000000"/>
                <w:sz w:val="14"/>
                <w:szCs w:val="14"/>
              </w:rPr>
            </w:pPr>
            <w:r>
              <w:rPr>
                <w:rFonts w:ascii="Arial" w:hAnsi="Arial"/>
                <w:color w:val="000000"/>
                <w:sz w:val="14"/>
                <w:szCs w:val="14"/>
              </w:rPr>
              <w:t>Egoitza-harrerako 36 tokiren kudeaketa</w:t>
            </w:r>
          </w:p>
        </w:tc>
        <w:tc>
          <w:tcPr>
            <w:tcW w:w="2072" w:type="dxa"/>
            <w:tcBorders>
              <w:top w:val="single" w:sz="4" w:space="0" w:color="auto"/>
              <w:bottom w:val="single" w:sz="4" w:space="0" w:color="auto"/>
            </w:tcBorders>
            <w:shd w:val="clear" w:color="auto" w:fill="8DB3E2" w:themeFill="text2" w:themeFillTint="66"/>
            <w:vAlign w:val="center"/>
            <w:hideMark/>
          </w:tcPr>
          <w:p w:rsidR="00877ED7" w:rsidRPr="006971E4" w:rsidRDefault="006971E4" w:rsidP="00EA7A8C">
            <w:pPr>
              <w:spacing w:after="0"/>
              <w:ind w:firstLine="0"/>
              <w:jc w:val="right"/>
              <w:rPr>
                <w:rFonts w:ascii="Arial" w:hAnsi="Arial" w:cs="Arial"/>
                <w:color w:val="000000"/>
                <w:sz w:val="14"/>
                <w:szCs w:val="14"/>
              </w:rPr>
            </w:pPr>
            <w:r>
              <w:rPr>
                <w:rFonts w:ascii="Arial" w:hAnsi="Arial"/>
                <w:color w:val="000000"/>
                <w:sz w:val="14"/>
                <w:szCs w:val="14"/>
              </w:rPr>
              <w:t>Hiru egoitza-programaren eta ingurune irekiko programa baten kudeaketa</w:t>
            </w:r>
          </w:p>
        </w:tc>
      </w:tr>
      <w:tr w:rsidR="00877ED7" w:rsidRPr="00EA7A8C" w:rsidTr="00EA7A8C">
        <w:trPr>
          <w:trHeight w:val="227"/>
          <w:jc w:val="center"/>
        </w:trPr>
        <w:tc>
          <w:tcPr>
            <w:tcW w:w="2802" w:type="dxa"/>
            <w:gridSpan w:val="2"/>
            <w:tcBorders>
              <w:top w:val="single" w:sz="4" w:space="0" w:color="auto"/>
              <w:bottom w:val="single" w:sz="2" w:space="0" w:color="auto"/>
            </w:tcBorders>
            <w:shd w:val="clear" w:color="auto" w:fill="auto"/>
            <w:noWrap/>
            <w:vAlign w:val="center"/>
            <w:hideMark/>
          </w:tcPr>
          <w:p w:rsidR="00877ED7" w:rsidRPr="00EA7A8C" w:rsidRDefault="006971E4" w:rsidP="00EA7A8C">
            <w:pPr>
              <w:spacing w:after="0"/>
              <w:ind w:firstLine="0"/>
              <w:jc w:val="left"/>
              <w:rPr>
                <w:rFonts w:ascii="Arial Narrow" w:hAnsi="Arial Narrow"/>
                <w:sz w:val="17"/>
                <w:szCs w:val="17"/>
              </w:rPr>
            </w:pPr>
            <w:r>
              <w:rPr>
                <w:rFonts w:ascii="Arial Narrow" w:hAnsi="Arial Narrow"/>
                <w:sz w:val="17"/>
                <w:szCs w:val="17"/>
              </w:rPr>
              <w:t>Lizitazioaren zenbatekoa*</w:t>
            </w:r>
          </w:p>
        </w:tc>
        <w:tc>
          <w:tcPr>
            <w:tcW w:w="1003" w:type="dxa"/>
            <w:tcBorders>
              <w:top w:val="single" w:sz="4"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173.981</w:t>
            </w:r>
          </w:p>
        </w:tc>
        <w:tc>
          <w:tcPr>
            <w:tcW w:w="1207" w:type="dxa"/>
            <w:tcBorders>
              <w:top w:val="single" w:sz="4"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83.281</w:t>
            </w:r>
          </w:p>
        </w:tc>
        <w:tc>
          <w:tcPr>
            <w:tcW w:w="1701" w:type="dxa"/>
            <w:tcBorders>
              <w:top w:val="single" w:sz="4"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rPr>
            </w:pPr>
            <w:r>
              <w:rPr>
                <w:rFonts w:ascii="Arial Narrow" w:hAnsi="Arial Narrow"/>
                <w:sz w:val="17"/>
                <w:szCs w:val="17"/>
              </w:rPr>
              <w:t>1.796.051</w:t>
            </w:r>
          </w:p>
        </w:tc>
        <w:tc>
          <w:tcPr>
            <w:tcW w:w="2072" w:type="dxa"/>
            <w:tcBorders>
              <w:top w:val="single" w:sz="4"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2.053.725</w:t>
            </w:r>
          </w:p>
        </w:tc>
      </w:tr>
      <w:tr w:rsidR="00877ED7" w:rsidRPr="00EA7A8C" w:rsidTr="00EA7A8C">
        <w:trPr>
          <w:trHeight w:val="227"/>
          <w:jc w:val="center"/>
        </w:trPr>
        <w:tc>
          <w:tcPr>
            <w:tcW w:w="2802" w:type="dxa"/>
            <w:gridSpan w:val="2"/>
            <w:tcBorders>
              <w:top w:val="single" w:sz="2" w:space="0" w:color="auto"/>
              <w:bottom w:val="single" w:sz="2" w:space="0" w:color="auto"/>
            </w:tcBorders>
            <w:shd w:val="clear" w:color="auto" w:fill="auto"/>
            <w:noWrap/>
            <w:vAlign w:val="center"/>
            <w:hideMark/>
          </w:tcPr>
          <w:p w:rsidR="00877ED7" w:rsidRPr="00EA7A8C" w:rsidRDefault="006971E4" w:rsidP="00EA7A8C">
            <w:pPr>
              <w:spacing w:after="0"/>
              <w:ind w:firstLine="0"/>
              <w:jc w:val="left"/>
              <w:rPr>
                <w:rFonts w:ascii="Arial Narrow" w:hAnsi="Arial Narrow"/>
                <w:sz w:val="17"/>
                <w:szCs w:val="17"/>
              </w:rPr>
            </w:pPr>
            <w:r>
              <w:rPr>
                <w:rFonts w:ascii="Arial Narrow" w:hAnsi="Arial Narrow"/>
                <w:sz w:val="17"/>
                <w:szCs w:val="17"/>
              </w:rPr>
              <w:t>Adjudikazioaren zenbatekoa*</w:t>
            </w:r>
          </w:p>
        </w:tc>
        <w:tc>
          <w:tcPr>
            <w:tcW w:w="1003"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173.881</w:t>
            </w:r>
          </w:p>
        </w:tc>
        <w:tc>
          <w:tcPr>
            <w:tcW w:w="1207"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74.954</w:t>
            </w:r>
          </w:p>
        </w:tc>
        <w:tc>
          <w:tcPr>
            <w:tcW w:w="1701"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rPr>
            </w:pPr>
            <w:r>
              <w:rPr>
                <w:rFonts w:ascii="Arial Narrow" w:hAnsi="Arial Narrow"/>
                <w:sz w:val="17"/>
                <w:szCs w:val="17"/>
              </w:rPr>
              <w:t>1.685.922</w:t>
            </w:r>
          </w:p>
        </w:tc>
        <w:tc>
          <w:tcPr>
            <w:tcW w:w="2072"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2.028.054</w:t>
            </w:r>
          </w:p>
        </w:tc>
      </w:tr>
      <w:tr w:rsidR="00877ED7" w:rsidRPr="00EA7A8C" w:rsidTr="00EA7A8C">
        <w:trPr>
          <w:trHeight w:val="227"/>
          <w:jc w:val="center"/>
        </w:trPr>
        <w:tc>
          <w:tcPr>
            <w:tcW w:w="2502" w:type="dxa"/>
            <w:tcBorders>
              <w:top w:val="single" w:sz="2" w:space="0" w:color="auto"/>
              <w:bottom w:val="single" w:sz="2" w:space="0" w:color="auto"/>
            </w:tcBorders>
            <w:shd w:val="clear" w:color="auto" w:fill="auto"/>
            <w:noWrap/>
            <w:vAlign w:val="center"/>
            <w:hideMark/>
          </w:tcPr>
          <w:p w:rsidR="00877ED7" w:rsidRPr="00EA7A8C" w:rsidRDefault="006971E4" w:rsidP="00EA7A8C">
            <w:pPr>
              <w:spacing w:after="0"/>
              <w:ind w:firstLine="0"/>
              <w:jc w:val="left"/>
              <w:rPr>
                <w:rFonts w:ascii="Arial Narrow" w:hAnsi="Arial Narrow"/>
                <w:sz w:val="17"/>
                <w:szCs w:val="17"/>
              </w:rPr>
            </w:pPr>
            <w:r>
              <w:rPr>
                <w:rFonts w:ascii="Arial Narrow" w:hAnsi="Arial Narrow"/>
                <w:sz w:val="17"/>
                <w:szCs w:val="17"/>
              </w:rPr>
              <w:t>Beherapena</w:t>
            </w:r>
          </w:p>
        </w:tc>
        <w:tc>
          <w:tcPr>
            <w:tcW w:w="300"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left"/>
              <w:rPr>
                <w:rFonts w:ascii="Arial Narrow" w:hAnsi="Arial Narrow"/>
                <w:sz w:val="17"/>
                <w:szCs w:val="17"/>
              </w:rPr>
            </w:pPr>
            <w:r>
              <w:rPr>
                <w:rFonts w:ascii="Arial Narrow" w:hAnsi="Arial Narrow"/>
                <w:sz w:val="17"/>
                <w:szCs w:val="17"/>
              </w:rPr>
              <w:t> </w:t>
            </w:r>
          </w:p>
        </w:tc>
        <w:tc>
          <w:tcPr>
            <w:tcW w:w="1003"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100</w:t>
            </w:r>
          </w:p>
        </w:tc>
        <w:tc>
          <w:tcPr>
            <w:tcW w:w="1207"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8.327</w:t>
            </w:r>
          </w:p>
        </w:tc>
        <w:tc>
          <w:tcPr>
            <w:tcW w:w="1701"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rPr>
            </w:pPr>
            <w:r>
              <w:rPr>
                <w:rFonts w:ascii="Arial Narrow" w:hAnsi="Arial Narrow"/>
                <w:sz w:val="17"/>
                <w:szCs w:val="17"/>
              </w:rPr>
              <w:t>110.129</w:t>
            </w:r>
          </w:p>
        </w:tc>
        <w:tc>
          <w:tcPr>
            <w:tcW w:w="2072"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25.672</w:t>
            </w:r>
          </w:p>
        </w:tc>
      </w:tr>
      <w:tr w:rsidR="00877ED7" w:rsidRPr="00EA7A8C" w:rsidTr="00EA7A8C">
        <w:trPr>
          <w:trHeight w:val="227"/>
          <w:jc w:val="center"/>
        </w:trPr>
        <w:tc>
          <w:tcPr>
            <w:tcW w:w="2502"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left"/>
              <w:rPr>
                <w:rFonts w:ascii="Arial Narrow" w:hAnsi="Arial Narrow"/>
                <w:sz w:val="17"/>
                <w:szCs w:val="17"/>
              </w:rPr>
            </w:pPr>
            <w:r>
              <w:rPr>
                <w:rFonts w:ascii="Arial Narrow" w:hAnsi="Arial Narrow"/>
                <w:sz w:val="17"/>
                <w:szCs w:val="17"/>
              </w:rPr>
              <w:t>Beherapenaren ehunekoa</w:t>
            </w:r>
          </w:p>
        </w:tc>
        <w:tc>
          <w:tcPr>
            <w:tcW w:w="300"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left"/>
              <w:rPr>
                <w:rFonts w:ascii="Arial Narrow" w:hAnsi="Arial Narrow"/>
                <w:sz w:val="17"/>
                <w:szCs w:val="17"/>
              </w:rPr>
            </w:pPr>
            <w:r>
              <w:rPr>
                <w:rFonts w:ascii="Arial Narrow" w:hAnsi="Arial Narrow"/>
                <w:sz w:val="17"/>
                <w:szCs w:val="17"/>
              </w:rPr>
              <w:t> </w:t>
            </w:r>
          </w:p>
        </w:tc>
        <w:tc>
          <w:tcPr>
            <w:tcW w:w="1003" w:type="dxa"/>
            <w:tcBorders>
              <w:top w:val="single" w:sz="2" w:space="0" w:color="auto"/>
              <w:bottom w:val="single" w:sz="2" w:space="0" w:color="auto"/>
            </w:tcBorders>
            <w:shd w:val="clear" w:color="auto" w:fill="auto"/>
            <w:noWrap/>
            <w:vAlign w:val="center"/>
            <w:hideMark/>
          </w:tcPr>
          <w:p w:rsidR="00877ED7" w:rsidRPr="00EA7A8C" w:rsidRDefault="00AC4561" w:rsidP="00EA7A8C">
            <w:pPr>
              <w:spacing w:after="0"/>
              <w:ind w:firstLine="0"/>
              <w:jc w:val="right"/>
              <w:rPr>
                <w:rFonts w:ascii="Arial Narrow" w:hAnsi="Arial Narrow"/>
                <w:sz w:val="17"/>
                <w:szCs w:val="17"/>
              </w:rPr>
            </w:pPr>
            <w:r>
              <w:rPr>
                <w:rFonts w:ascii="Arial Narrow" w:hAnsi="Arial Narrow"/>
                <w:sz w:val="17"/>
                <w:szCs w:val="17"/>
              </w:rPr>
              <w:t>-% 0,06</w:t>
            </w:r>
          </w:p>
        </w:tc>
        <w:tc>
          <w:tcPr>
            <w:tcW w:w="1207" w:type="dxa"/>
            <w:tcBorders>
              <w:top w:val="single" w:sz="2" w:space="0" w:color="auto"/>
              <w:bottom w:val="single" w:sz="2" w:space="0" w:color="auto"/>
            </w:tcBorders>
            <w:shd w:val="clear" w:color="auto" w:fill="auto"/>
            <w:noWrap/>
            <w:vAlign w:val="center"/>
            <w:hideMark/>
          </w:tcPr>
          <w:p w:rsidR="00877ED7" w:rsidRPr="00EA7A8C" w:rsidRDefault="00AC4561" w:rsidP="00EA7A8C">
            <w:pPr>
              <w:spacing w:after="0"/>
              <w:ind w:firstLine="0"/>
              <w:jc w:val="right"/>
              <w:rPr>
                <w:rFonts w:ascii="Arial Narrow" w:hAnsi="Arial Narrow"/>
                <w:sz w:val="17"/>
                <w:szCs w:val="17"/>
              </w:rPr>
            </w:pPr>
            <w:r>
              <w:rPr>
                <w:rFonts w:ascii="Arial Narrow" w:hAnsi="Arial Narrow"/>
                <w:sz w:val="17"/>
                <w:szCs w:val="17"/>
              </w:rPr>
              <w:t>-% 10,00</w:t>
            </w:r>
          </w:p>
        </w:tc>
        <w:tc>
          <w:tcPr>
            <w:tcW w:w="1701" w:type="dxa"/>
            <w:tcBorders>
              <w:top w:val="single" w:sz="2" w:space="0" w:color="auto"/>
              <w:bottom w:val="single" w:sz="2" w:space="0" w:color="auto"/>
            </w:tcBorders>
            <w:shd w:val="clear" w:color="auto" w:fill="auto"/>
            <w:noWrap/>
            <w:vAlign w:val="center"/>
            <w:hideMark/>
          </w:tcPr>
          <w:p w:rsidR="00877ED7" w:rsidRPr="00EA7A8C" w:rsidRDefault="00AC4561" w:rsidP="00EA7A8C">
            <w:pPr>
              <w:spacing w:after="0"/>
              <w:ind w:firstLine="0"/>
              <w:jc w:val="right"/>
              <w:rPr>
                <w:rFonts w:ascii="Arial Narrow" w:hAnsi="Arial Narrow"/>
                <w:sz w:val="17"/>
                <w:szCs w:val="17"/>
              </w:rPr>
            </w:pPr>
            <w:r>
              <w:rPr>
                <w:rFonts w:ascii="Arial Narrow" w:hAnsi="Arial Narrow"/>
                <w:sz w:val="17"/>
                <w:szCs w:val="17"/>
              </w:rPr>
              <w:t>-% 6,13</w:t>
            </w:r>
          </w:p>
        </w:tc>
        <w:tc>
          <w:tcPr>
            <w:tcW w:w="2072" w:type="dxa"/>
            <w:tcBorders>
              <w:top w:val="single" w:sz="2" w:space="0" w:color="auto"/>
              <w:bottom w:val="single" w:sz="2" w:space="0" w:color="auto"/>
            </w:tcBorders>
            <w:shd w:val="clear" w:color="auto" w:fill="auto"/>
            <w:noWrap/>
            <w:vAlign w:val="center"/>
            <w:hideMark/>
          </w:tcPr>
          <w:p w:rsidR="00877ED7" w:rsidRPr="00EA7A8C" w:rsidRDefault="00AC4561" w:rsidP="00EA7A8C">
            <w:pPr>
              <w:spacing w:after="0"/>
              <w:ind w:firstLine="0"/>
              <w:jc w:val="right"/>
              <w:rPr>
                <w:rFonts w:ascii="Arial Narrow" w:hAnsi="Arial Narrow"/>
                <w:color w:val="000000"/>
                <w:sz w:val="17"/>
                <w:szCs w:val="17"/>
              </w:rPr>
            </w:pPr>
            <w:r>
              <w:rPr>
                <w:rFonts w:ascii="Arial Narrow" w:hAnsi="Arial Narrow"/>
                <w:color w:val="000000"/>
                <w:sz w:val="17"/>
                <w:szCs w:val="17"/>
              </w:rPr>
              <w:t>-% 1,25</w:t>
            </w:r>
          </w:p>
        </w:tc>
      </w:tr>
      <w:tr w:rsidR="00877ED7" w:rsidRPr="00EA7A8C" w:rsidTr="00EA7A8C">
        <w:trPr>
          <w:trHeight w:val="227"/>
          <w:jc w:val="center"/>
        </w:trPr>
        <w:tc>
          <w:tcPr>
            <w:tcW w:w="2502"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left"/>
              <w:rPr>
                <w:rFonts w:ascii="Arial Narrow" w:hAnsi="Arial Narrow"/>
                <w:color w:val="000000"/>
                <w:sz w:val="17"/>
                <w:szCs w:val="17"/>
                <w:lang w:val="es-ES" w:eastAsia="es-ES"/>
              </w:rPr>
            </w:pPr>
          </w:p>
        </w:tc>
        <w:tc>
          <w:tcPr>
            <w:tcW w:w="300"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left"/>
              <w:rPr>
                <w:rFonts w:ascii="Arial Narrow" w:hAnsi="Arial Narrow"/>
                <w:color w:val="000000"/>
                <w:sz w:val="17"/>
                <w:szCs w:val="17"/>
                <w:lang w:val="es-ES" w:eastAsia="es-ES"/>
              </w:rPr>
            </w:pPr>
          </w:p>
        </w:tc>
        <w:tc>
          <w:tcPr>
            <w:tcW w:w="1003"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c>
          <w:tcPr>
            <w:tcW w:w="1207"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c>
          <w:tcPr>
            <w:tcW w:w="1701"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FF0000"/>
                <w:sz w:val="17"/>
                <w:szCs w:val="17"/>
                <w:lang w:val="es-ES" w:eastAsia="es-ES"/>
              </w:rPr>
            </w:pPr>
          </w:p>
        </w:tc>
        <w:tc>
          <w:tcPr>
            <w:tcW w:w="2072"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r>
      <w:tr w:rsidR="00877ED7" w:rsidRPr="00EA7A8C" w:rsidTr="00EA7A8C">
        <w:trPr>
          <w:trHeight w:val="227"/>
          <w:jc w:val="center"/>
        </w:trPr>
        <w:tc>
          <w:tcPr>
            <w:tcW w:w="2802" w:type="dxa"/>
            <w:gridSpan w:val="2"/>
            <w:tcBorders>
              <w:top w:val="single" w:sz="2" w:space="0" w:color="auto"/>
              <w:bottom w:val="single" w:sz="2" w:space="0" w:color="auto"/>
            </w:tcBorders>
            <w:shd w:val="clear" w:color="auto" w:fill="auto"/>
            <w:noWrap/>
            <w:vAlign w:val="center"/>
            <w:hideMark/>
          </w:tcPr>
          <w:p w:rsidR="00877ED7" w:rsidRPr="00EA7A8C" w:rsidRDefault="006971E4" w:rsidP="00EA7A8C">
            <w:pPr>
              <w:spacing w:after="0"/>
              <w:ind w:firstLine="0"/>
              <w:jc w:val="left"/>
              <w:rPr>
                <w:rFonts w:ascii="Arial Narrow" w:hAnsi="Arial Narrow"/>
                <w:sz w:val="17"/>
                <w:szCs w:val="17"/>
              </w:rPr>
            </w:pPr>
            <w:r>
              <w:rPr>
                <w:rFonts w:ascii="Arial Narrow" w:hAnsi="Arial Narrow"/>
                <w:sz w:val="17"/>
                <w:szCs w:val="17"/>
              </w:rPr>
              <w:t>Langileen gastuak</w:t>
            </w:r>
          </w:p>
        </w:tc>
        <w:tc>
          <w:tcPr>
            <w:tcW w:w="1003"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146.762</w:t>
            </w:r>
          </w:p>
        </w:tc>
        <w:tc>
          <w:tcPr>
            <w:tcW w:w="1207"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58.705</w:t>
            </w:r>
          </w:p>
        </w:tc>
        <w:tc>
          <w:tcPr>
            <w:tcW w:w="1701"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rPr>
            </w:pPr>
            <w:r>
              <w:rPr>
                <w:rFonts w:ascii="Arial Narrow" w:hAnsi="Arial Narrow"/>
                <w:sz w:val="17"/>
                <w:szCs w:val="17"/>
              </w:rPr>
              <w:t>1.370.862</w:t>
            </w:r>
          </w:p>
        </w:tc>
        <w:tc>
          <w:tcPr>
            <w:tcW w:w="2072"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1.524.580</w:t>
            </w:r>
          </w:p>
        </w:tc>
      </w:tr>
      <w:tr w:rsidR="00877ED7" w:rsidRPr="00EA7A8C" w:rsidTr="00EA7A8C">
        <w:trPr>
          <w:trHeight w:val="227"/>
          <w:jc w:val="center"/>
        </w:trPr>
        <w:tc>
          <w:tcPr>
            <w:tcW w:w="2502"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left"/>
              <w:rPr>
                <w:rFonts w:ascii="Arial Narrow" w:hAnsi="Arial Narrow"/>
                <w:color w:val="000000"/>
                <w:sz w:val="17"/>
                <w:szCs w:val="17"/>
                <w:lang w:val="es-ES" w:eastAsia="es-ES"/>
              </w:rPr>
            </w:pPr>
          </w:p>
        </w:tc>
        <w:tc>
          <w:tcPr>
            <w:tcW w:w="300"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left"/>
              <w:rPr>
                <w:rFonts w:ascii="Arial Narrow" w:hAnsi="Arial Narrow"/>
                <w:color w:val="000000"/>
                <w:sz w:val="17"/>
                <w:szCs w:val="17"/>
                <w:lang w:val="es-ES" w:eastAsia="es-ES"/>
              </w:rPr>
            </w:pPr>
          </w:p>
        </w:tc>
        <w:tc>
          <w:tcPr>
            <w:tcW w:w="1003"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c>
          <w:tcPr>
            <w:tcW w:w="1207"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c>
          <w:tcPr>
            <w:tcW w:w="1701"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lang w:val="es-ES" w:eastAsia="es-ES"/>
              </w:rPr>
            </w:pPr>
          </w:p>
        </w:tc>
        <w:tc>
          <w:tcPr>
            <w:tcW w:w="2072" w:type="dxa"/>
            <w:tcBorders>
              <w:top w:val="single" w:sz="2" w:space="0" w:color="auto"/>
              <w:left w:val="nil"/>
              <w:bottom w:val="single" w:sz="2" w:space="0" w:color="auto"/>
              <w:right w:val="nil"/>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lang w:val="es-ES" w:eastAsia="es-ES"/>
              </w:rPr>
            </w:pPr>
          </w:p>
        </w:tc>
      </w:tr>
      <w:tr w:rsidR="00877ED7" w:rsidRPr="00EA7A8C" w:rsidTr="00EA7A8C">
        <w:trPr>
          <w:trHeight w:val="227"/>
          <w:jc w:val="center"/>
        </w:trPr>
        <w:tc>
          <w:tcPr>
            <w:tcW w:w="2802" w:type="dxa"/>
            <w:gridSpan w:val="2"/>
            <w:tcBorders>
              <w:top w:val="single" w:sz="2" w:space="0" w:color="auto"/>
              <w:bottom w:val="single" w:sz="2" w:space="0" w:color="auto"/>
            </w:tcBorders>
            <w:shd w:val="clear" w:color="auto" w:fill="auto"/>
            <w:noWrap/>
            <w:vAlign w:val="center"/>
            <w:hideMark/>
          </w:tcPr>
          <w:p w:rsidR="00877ED7" w:rsidRPr="00EA7A8C" w:rsidRDefault="00360D0F" w:rsidP="00EA7A8C">
            <w:pPr>
              <w:spacing w:after="0"/>
              <w:ind w:firstLine="0"/>
              <w:jc w:val="left"/>
              <w:rPr>
                <w:rFonts w:ascii="Arial Narrow" w:hAnsi="Arial Narrow"/>
                <w:sz w:val="17"/>
                <w:szCs w:val="17"/>
              </w:rPr>
            </w:pPr>
            <w:r>
              <w:rPr>
                <w:rFonts w:ascii="Arial Narrow" w:hAnsi="Arial Narrow"/>
                <w:sz w:val="17"/>
                <w:szCs w:val="17"/>
              </w:rPr>
              <w:t>Langile-gastuak/lizitazioa (%)</w:t>
            </w:r>
          </w:p>
        </w:tc>
        <w:tc>
          <w:tcPr>
            <w:tcW w:w="1003"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 84</w:t>
            </w:r>
          </w:p>
        </w:tc>
        <w:tc>
          <w:tcPr>
            <w:tcW w:w="1207"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 70</w:t>
            </w:r>
          </w:p>
        </w:tc>
        <w:tc>
          <w:tcPr>
            <w:tcW w:w="1701"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rPr>
            </w:pPr>
            <w:r>
              <w:rPr>
                <w:rFonts w:ascii="Arial Narrow" w:hAnsi="Arial Narrow"/>
                <w:sz w:val="17"/>
                <w:szCs w:val="17"/>
              </w:rPr>
              <w:t>% 76</w:t>
            </w:r>
          </w:p>
        </w:tc>
        <w:tc>
          <w:tcPr>
            <w:tcW w:w="2072" w:type="dxa"/>
            <w:tcBorders>
              <w:top w:val="single" w:sz="2" w:space="0" w:color="auto"/>
              <w:bottom w:val="single" w:sz="2"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 74</w:t>
            </w:r>
          </w:p>
        </w:tc>
      </w:tr>
      <w:tr w:rsidR="00877ED7" w:rsidRPr="00EA7A8C" w:rsidTr="00EA7A8C">
        <w:trPr>
          <w:trHeight w:val="227"/>
          <w:jc w:val="center"/>
        </w:trPr>
        <w:tc>
          <w:tcPr>
            <w:tcW w:w="2802" w:type="dxa"/>
            <w:gridSpan w:val="2"/>
            <w:tcBorders>
              <w:top w:val="single" w:sz="2" w:space="0" w:color="auto"/>
              <w:bottom w:val="single" w:sz="4" w:space="0" w:color="auto"/>
            </w:tcBorders>
            <w:shd w:val="clear" w:color="auto" w:fill="auto"/>
            <w:noWrap/>
            <w:vAlign w:val="center"/>
            <w:hideMark/>
          </w:tcPr>
          <w:p w:rsidR="00877ED7" w:rsidRPr="00EA7A8C" w:rsidRDefault="00360D0F" w:rsidP="00EA7A8C">
            <w:pPr>
              <w:spacing w:after="0"/>
              <w:ind w:firstLine="0"/>
              <w:jc w:val="left"/>
              <w:rPr>
                <w:rFonts w:ascii="Arial Narrow" w:hAnsi="Arial Narrow"/>
                <w:sz w:val="17"/>
                <w:szCs w:val="17"/>
              </w:rPr>
            </w:pPr>
            <w:r>
              <w:rPr>
                <w:rFonts w:ascii="Arial Narrow" w:hAnsi="Arial Narrow"/>
                <w:sz w:val="17"/>
                <w:szCs w:val="17"/>
              </w:rPr>
              <w:t>Langile-gastuak/adjudikazioa (%)</w:t>
            </w:r>
          </w:p>
        </w:tc>
        <w:tc>
          <w:tcPr>
            <w:tcW w:w="1003" w:type="dxa"/>
            <w:tcBorders>
              <w:top w:val="single" w:sz="2" w:space="0" w:color="auto"/>
              <w:bottom w:val="single" w:sz="4"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 84</w:t>
            </w:r>
          </w:p>
        </w:tc>
        <w:tc>
          <w:tcPr>
            <w:tcW w:w="1207" w:type="dxa"/>
            <w:tcBorders>
              <w:top w:val="single" w:sz="2" w:space="0" w:color="auto"/>
              <w:bottom w:val="single" w:sz="4"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 78</w:t>
            </w:r>
          </w:p>
        </w:tc>
        <w:tc>
          <w:tcPr>
            <w:tcW w:w="1701" w:type="dxa"/>
            <w:tcBorders>
              <w:top w:val="single" w:sz="2" w:space="0" w:color="auto"/>
              <w:bottom w:val="single" w:sz="4"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sz w:val="17"/>
                <w:szCs w:val="17"/>
              </w:rPr>
            </w:pPr>
            <w:r>
              <w:rPr>
                <w:rFonts w:ascii="Arial Narrow" w:hAnsi="Arial Narrow"/>
                <w:sz w:val="17"/>
                <w:szCs w:val="17"/>
              </w:rPr>
              <w:t>% 81</w:t>
            </w:r>
          </w:p>
        </w:tc>
        <w:tc>
          <w:tcPr>
            <w:tcW w:w="2072" w:type="dxa"/>
            <w:tcBorders>
              <w:top w:val="single" w:sz="2" w:space="0" w:color="auto"/>
              <w:bottom w:val="single" w:sz="4" w:space="0" w:color="auto"/>
            </w:tcBorders>
            <w:shd w:val="clear" w:color="auto" w:fill="auto"/>
            <w:noWrap/>
            <w:vAlign w:val="center"/>
            <w:hideMark/>
          </w:tcPr>
          <w:p w:rsidR="00877ED7" w:rsidRPr="00EA7A8C" w:rsidRDefault="00877ED7" w:rsidP="00EA7A8C">
            <w:pPr>
              <w:spacing w:after="0"/>
              <w:ind w:firstLine="0"/>
              <w:jc w:val="right"/>
              <w:rPr>
                <w:rFonts w:ascii="Arial Narrow" w:hAnsi="Arial Narrow"/>
                <w:color w:val="000000"/>
                <w:sz w:val="17"/>
                <w:szCs w:val="17"/>
              </w:rPr>
            </w:pPr>
            <w:r>
              <w:rPr>
                <w:rFonts w:ascii="Arial Narrow" w:hAnsi="Arial Narrow"/>
                <w:color w:val="000000"/>
                <w:sz w:val="17"/>
                <w:szCs w:val="17"/>
              </w:rPr>
              <w:t>75%</w:t>
            </w:r>
          </w:p>
        </w:tc>
      </w:tr>
    </w:tbl>
    <w:p w:rsidR="006845A9" w:rsidRPr="00EA7A8C" w:rsidRDefault="006845A9" w:rsidP="00EA7A8C">
      <w:pPr>
        <w:pStyle w:val="texto"/>
        <w:spacing w:before="80" w:after="240"/>
        <w:ind w:firstLine="112"/>
        <w:rPr>
          <w:rFonts w:ascii="Arial Narrow" w:hAnsi="Arial Narrow"/>
          <w:sz w:val="16"/>
          <w:szCs w:val="16"/>
        </w:rPr>
      </w:pPr>
      <w:r>
        <w:rPr>
          <w:rFonts w:ascii="Arial Narrow" w:hAnsi="Arial Narrow"/>
          <w:sz w:val="16"/>
          <w:szCs w:val="16"/>
        </w:rPr>
        <w:t>* Zenbatekoak BEZik gabe:</w:t>
      </w:r>
    </w:p>
    <w:p w:rsidR="00731FB1" w:rsidRDefault="00360D0F" w:rsidP="00360D0F">
      <w:pPr>
        <w:pStyle w:val="texto"/>
      </w:pPr>
      <w:bookmarkStart w:id="27" w:name="_Toc500414336"/>
      <w:r>
        <w:rPr>
          <w:b/>
          <w:bCs/>
        </w:rPr>
        <w:t>Azken batean</w:t>
      </w:r>
      <w:r>
        <w:t xml:space="preserve">, pleguetan aurreikusitako adjudikazio-irizpideak Kontratu Publikoei buruzko 6/2006 Foru Legean </w:t>
      </w:r>
      <w:proofErr w:type="spellStart"/>
      <w:r>
        <w:t>exigitutakoaren</w:t>
      </w:r>
      <w:proofErr w:type="spellEnd"/>
      <w:r>
        <w:t xml:space="preserve"> araberakoak dira. Oro har, adjudikazioetan irizpide erabakigarria proposamen teknikoa izan da, gain</w:t>
      </w:r>
      <w:r>
        <w:t>e</w:t>
      </w:r>
      <w:r>
        <w:t xml:space="preserve">rako irizpide objektiboen gainetik. </w:t>
      </w:r>
    </w:p>
    <w:p w:rsidR="00360D0F" w:rsidRDefault="00731FB1" w:rsidP="00360D0F">
      <w:pPr>
        <w:pStyle w:val="texto"/>
      </w:pPr>
      <w:r>
        <w:t>Lizitazio-prezioan eta gero adjudikazio-prezioan langile-gastuen estaldura-maila nahikoa ikusten den arren, lizitazio-aurrekontuak oso doiak dira. Horren eraginez, behin aplikatzekoak diren hitzarmen kolektiboetan aurreikusitako lansari-maila aurrekontuen bidez bermatuta, kontratuaren amaierako prezioko gainerako atalen geroko doikuntzan adjudikazio-hartzaileentzako kudeaketan gertatzen diren ondorioek eragina izan dezakete zerbitzuaren kalitatean, edo nabarmen jaitsi dezakete enpresen etekina eta zerbitzuaren prestazioan jarrait</w:t>
      </w:r>
      <w:r>
        <w:t>u</w:t>
      </w:r>
      <w:r>
        <w:t xml:space="preserve">tasuna nahastu; egoera hori agerian jarri da Infanta Elena eta Valle del </w:t>
      </w:r>
      <w:proofErr w:type="spellStart"/>
      <w:r>
        <w:t>Roncal</w:t>
      </w:r>
      <w:proofErr w:type="spellEnd"/>
      <w:r>
        <w:t xml:space="preserve"> zentroetan, enpresak pleguetan aurreikusitako beherapenik handienarekin egin baitzuen eskaintza, ehuneko bostarekin, eta gero kontratua ez luzatzeko eskatu baitzuen, bideragarria ez izateagatik.  </w:t>
      </w:r>
    </w:p>
    <w:p w:rsidR="00360D0F" w:rsidRPr="00F307DC" w:rsidRDefault="005B65D0" w:rsidP="00360D0F">
      <w:pPr>
        <w:pStyle w:val="texto"/>
      </w:pPr>
      <w:r>
        <w:t>Gure ustez, egoera horrek eragina izan dezake maniobra-tartean eta, horre</w:t>
      </w:r>
      <w:r>
        <w:t>n</w:t>
      </w:r>
      <w:r>
        <w:t>bestez, enpresa txiki eta ertainek gisa honetako zerbitzuak kontratatzerako da</w:t>
      </w:r>
      <w:r>
        <w:t>u</w:t>
      </w:r>
      <w:r>
        <w:t xml:space="preserve">katen interesean, lehiakortasunaren ikuspuntutik. </w:t>
      </w:r>
    </w:p>
    <w:p w:rsidR="00877ED7" w:rsidRPr="00507B07" w:rsidRDefault="00BE10DA" w:rsidP="00507B07">
      <w:pPr>
        <w:pStyle w:val="atitulo2"/>
        <w:spacing w:before="240"/>
      </w:pPr>
      <w:bookmarkStart w:id="28" w:name="_Toc523384167"/>
      <w:r>
        <w:t>V.4. Kontratuen betetzea, eta aplikatutako jarraipena eta kontrola</w:t>
      </w:r>
      <w:bookmarkEnd w:id="28"/>
      <w:r>
        <w:t xml:space="preserve"> </w:t>
      </w:r>
    </w:p>
    <w:p w:rsidR="00945528" w:rsidRPr="00E47E39" w:rsidRDefault="00945528" w:rsidP="0000542A">
      <w:pPr>
        <w:pStyle w:val="texto"/>
      </w:pPr>
      <w:r>
        <w:t>Kontratuen betetzeari buruzko honako alderdi hauek aztertu dira:</w:t>
      </w:r>
    </w:p>
    <w:p w:rsidR="00877ED7" w:rsidRPr="007F3931" w:rsidRDefault="00877ED7" w:rsidP="007F3931">
      <w:pPr>
        <w:pStyle w:val="texto"/>
        <w:spacing w:before="240" w:after="200"/>
        <w:rPr>
          <w:rFonts w:ascii="Arial" w:hAnsi="Arial" w:cs="Arial"/>
          <w:sz w:val="24"/>
        </w:rPr>
      </w:pPr>
      <w:r>
        <w:rPr>
          <w:rFonts w:ascii="Arial" w:hAnsi="Arial"/>
          <w:sz w:val="24"/>
        </w:rPr>
        <w:t>Zerbitzu-ematea eta kontratuaren prezioa ordaintzea</w:t>
      </w:r>
    </w:p>
    <w:p w:rsidR="00A45DED" w:rsidRDefault="001C0A8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Oro har, aztertutako fakturak kontratatutako modulu eta baldintzen arabera ordaindu dira. </w:t>
      </w:r>
    </w:p>
    <w:p w:rsidR="00277799" w:rsidRDefault="00412717" w:rsidP="00277799">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Betebeharrak kontabilizatzeko 2017ko ekitaldiaren itxierako arauetan a</w:t>
      </w:r>
      <w:r>
        <w:t>u</w:t>
      </w:r>
      <w:r>
        <w:t xml:space="preserve">rreikusitako epeak </w:t>
      </w:r>
      <w:proofErr w:type="spellStart"/>
      <w:r>
        <w:t>—arau</w:t>
      </w:r>
      <w:proofErr w:type="spellEnd"/>
      <w:r>
        <w:t xml:space="preserve"> horiek Ogasuneko eta Finantza Politikako kontseil</w:t>
      </w:r>
      <w:r>
        <w:t>a</w:t>
      </w:r>
      <w:r>
        <w:t xml:space="preserve">riaren 84/2017 Foru Legean deskribatuta </w:t>
      </w:r>
      <w:proofErr w:type="spellStart"/>
      <w:r>
        <w:t>daude—</w:t>
      </w:r>
      <w:proofErr w:type="spellEnd"/>
      <w:r>
        <w:t>, 2017ko azaroko eta abe</w:t>
      </w:r>
      <w:r>
        <w:t>n</w:t>
      </w:r>
      <w:r>
        <w:lastRenderedPageBreak/>
        <w:t xml:space="preserve">duko fakturazioa 2018ko aurrekontuari egotzi zaio, eta horrek berekin ekarri du aurrekontu-betetzea txikiagoa izatea 2017ko aurrekontuan. </w:t>
      </w:r>
    </w:p>
    <w:p w:rsidR="00412717" w:rsidRDefault="00412717" w:rsidP="00E3508E">
      <w:pPr>
        <w:pStyle w:val="texto"/>
        <w:tabs>
          <w:tab w:val="clear" w:pos="2835"/>
          <w:tab w:val="clear" w:pos="3969"/>
          <w:tab w:val="clear" w:pos="5103"/>
          <w:tab w:val="clear" w:pos="6237"/>
          <w:tab w:val="clear" w:pos="7371"/>
          <w:tab w:val="left" w:pos="480"/>
          <w:tab w:val="num" w:pos="6597"/>
        </w:tabs>
        <w:spacing w:after="240"/>
        <w:ind w:left="289" w:firstLine="0"/>
      </w:pPr>
      <w:r>
        <w:t>Honako hauek dira zenbatekoa, aurrekontu-partiden arabera:</w:t>
      </w:r>
    </w:p>
    <w:tbl>
      <w:tblPr>
        <w:tblW w:w="0" w:type="auto"/>
        <w:jc w:val="center"/>
        <w:tblCellMar>
          <w:left w:w="70" w:type="dxa"/>
          <w:right w:w="70" w:type="dxa"/>
        </w:tblCellMar>
        <w:tblLook w:val="04A0" w:firstRow="1" w:lastRow="0" w:firstColumn="1" w:lastColumn="0" w:noHBand="0" w:noVBand="1"/>
      </w:tblPr>
      <w:tblGrid>
        <w:gridCol w:w="4321"/>
        <w:gridCol w:w="4438"/>
      </w:tblGrid>
      <w:tr w:rsidR="007A5EF4" w:rsidRPr="001F77A7" w:rsidTr="00CB6579">
        <w:trPr>
          <w:trHeight w:val="340"/>
          <w:jc w:val="center"/>
        </w:trPr>
        <w:tc>
          <w:tcPr>
            <w:tcW w:w="4321" w:type="dxa"/>
            <w:tcBorders>
              <w:top w:val="single" w:sz="4" w:space="0" w:color="auto"/>
              <w:left w:val="nil"/>
              <w:bottom w:val="single" w:sz="4" w:space="0" w:color="auto"/>
              <w:right w:val="nil"/>
            </w:tcBorders>
            <w:shd w:val="clear" w:color="000000" w:fill="8DB3E2"/>
            <w:noWrap/>
            <w:vAlign w:val="center"/>
            <w:hideMark/>
          </w:tcPr>
          <w:p w:rsidR="007A5EF4" w:rsidRPr="001F77A7" w:rsidRDefault="007A5EF4" w:rsidP="007A5EF4">
            <w:pPr>
              <w:spacing w:after="0"/>
              <w:ind w:firstLine="0"/>
              <w:jc w:val="left"/>
              <w:rPr>
                <w:rFonts w:ascii="Arial" w:hAnsi="Arial" w:cs="Arial"/>
                <w:bCs/>
                <w:color w:val="000000"/>
                <w:sz w:val="17"/>
                <w:szCs w:val="17"/>
              </w:rPr>
            </w:pPr>
            <w:r>
              <w:rPr>
                <w:rFonts w:ascii="Arial" w:hAnsi="Arial"/>
                <w:bCs/>
                <w:color w:val="000000"/>
                <w:sz w:val="17"/>
                <w:szCs w:val="17"/>
              </w:rPr>
              <w:t>Aurrekontuko partidak</w:t>
            </w:r>
          </w:p>
        </w:tc>
        <w:tc>
          <w:tcPr>
            <w:tcW w:w="4438" w:type="dxa"/>
            <w:tcBorders>
              <w:top w:val="single" w:sz="4" w:space="0" w:color="auto"/>
              <w:left w:val="nil"/>
              <w:bottom w:val="single" w:sz="4" w:space="0" w:color="auto"/>
              <w:right w:val="nil"/>
            </w:tcBorders>
            <w:shd w:val="clear" w:color="000000" w:fill="8DB3E2"/>
            <w:vAlign w:val="center"/>
            <w:hideMark/>
          </w:tcPr>
          <w:p w:rsidR="007A5EF4" w:rsidRPr="001F77A7" w:rsidRDefault="007A5EF4" w:rsidP="00264386">
            <w:pPr>
              <w:spacing w:after="0"/>
              <w:ind w:firstLine="0"/>
              <w:jc w:val="right"/>
              <w:rPr>
                <w:rFonts w:ascii="Arial" w:hAnsi="Arial" w:cs="Arial"/>
                <w:bCs/>
                <w:color w:val="000000"/>
                <w:sz w:val="17"/>
                <w:szCs w:val="17"/>
              </w:rPr>
            </w:pPr>
            <w:r>
              <w:rPr>
                <w:rFonts w:ascii="Arial" w:hAnsi="Arial"/>
                <w:bCs/>
                <w:color w:val="000000"/>
                <w:sz w:val="17"/>
                <w:szCs w:val="17"/>
              </w:rPr>
              <w:t>Zenbatekoa*</w:t>
            </w:r>
          </w:p>
        </w:tc>
      </w:tr>
      <w:tr w:rsidR="007A5EF4" w:rsidRPr="001F77A7" w:rsidTr="000F7C65">
        <w:trPr>
          <w:trHeight w:val="227"/>
          <w:jc w:val="center"/>
        </w:trPr>
        <w:tc>
          <w:tcPr>
            <w:tcW w:w="4321" w:type="dxa"/>
            <w:tcBorders>
              <w:top w:val="single" w:sz="4" w:space="0" w:color="auto"/>
              <w:left w:val="nil"/>
              <w:bottom w:val="single" w:sz="2" w:space="0" w:color="auto"/>
              <w:right w:val="nil"/>
            </w:tcBorders>
            <w:shd w:val="clear" w:color="auto" w:fill="auto"/>
            <w:noWrap/>
            <w:vAlign w:val="center"/>
            <w:hideMark/>
          </w:tcPr>
          <w:p w:rsidR="007A5EF4" w:rsidRPr="001F77A7" w:rsidRDefault="007A5EF4" w:rsidP="007A5EF4">
            <w:pPr>
              <w:spacing w:after="0"/>
              <w:ind w:firstLine="0"/>
              <w:jc w:val="left"/>
              <w:rPr>
                <w:rFonts w:ascii="Arial Narrow" w:hAnsi="Arial Narrow"/>
                <w:color w:val="000000"/>
                <w:sz w:val="18"/>
                <w:szCs w:val="18"/>
              </w:rPr>
            </w:pPr>
            <w:proofErr w:type="spellStart"/>
            <w:r>
              <w:rPr>
                <w:rFonts w:ascii="Arial Narrow" w:hAnsi="Arial Narrow"/>
                <w:color w:val="000000"/>
                <w:sz w:val="18"/>
                <w:szCs w:val="18"/>
              </w:rPr>
              <w:t>Desgaitasuna</w:t>
            </w:r>
            <w:proofErr w:type="spellEnd"/>
            <w:r>
              <w:rPr>
                <w:rFonts w:ascii="Arial Narrow" w:hAnsi="Arial Narrow"/>
                <w:color w:val="000000"/>
                <w:sz w:val="18"/>
                <w:szCs w:val="18"/>
              </w:rPr>
              <w:t xml:space="preserve"> duten pertsonentzako zentroen kudeaketa</w:t>
            </w:r>
          </w:p>
        </w:tc>
        <w:tc>
          <w:tcPr>
            <w:tcW w:w="4438" w:type="dxa"/>
            <w:tcBorders>
              <w:top w:val="single" w:sz="4" w:space="0" w:color="auto"/>
              <w:left w:val="nil"/>
              <w:bottom w:val="single" w:sz="2" w:space="0" w:color="auto"/>
              <w:right w:val="nil"/>
            </w:tcBorders>
            <w:shd w:val="clear" w:color="auto" w:fill="auto"/>
            <w:noWrap/>
            <w:vAlign w:val="center"/>
            <w:hideMark/>
          </w:tcPr>
          <w:p w:rsidR="007A5EF4" w:rsidRPr="001F77A7" w:rsidRDefault="007A5EF4" w:rsidP="00E3508E">
            <w:pPr>
              <w:spacing w:after="0"/>
              <w:ind w:firstLine="0"/>
              <w:jc w:val="right"/>
              <w:rPr>
                <w:rFonts w:ascii="Arial Narrow" w:hAnsi="Arial Narrow"/>
                <w:color w:val="000000"/>
                <w:sz w:val="18"/>
                <w:szCs w:val="18"/>
              </w:rPr>
            </w:pPr>
            <w:r>
              <w:rPr>
                <w:rFonts w:ascii="Arial Narrow" w:hAnsi="Arial Narrow"/>
                <w:color w:val="000000"/>
                <w:sz w:val="18"/>
                <w:szCs w:val="18"/>
              </w:rPr>
              <w:t>4.767.419</w:t>
            </w:r>
          </w:p>
        </w:tc>
      </w:tr>
      <w:tr w:rsidR="007A5EF4" w:rsidRPr="001F77A7" w:rsidTr="000F7C65">
        <w:trPr>
          <w:trHeight w:val="227"/>
          <w:jc w:val="center"/>
        </w:trPr>
        <w:tc>
          <w:tcPr>
            <w:tcW w:w="4321" w:type="dxa"/>
            <w:tcBorders>
              <w:top w:val="single" w:sz="2" w:space="0" w:color="auto"/>
              <w:left w:val="nil"/>
              <w:bottom w:val="single" w:sz="2" w:space="0" w:color="auto"/>
              <w:right w:val="nil"/>
            </w:tcBorders>
            <w:shd w:val="clear" w:color="auto" w:fill="auto"/>
            <w:noWrap/>
            <w:vAlign w:val="center"/>
            <w:hideMark/>
          </w:tcPr>
          <w:p w:rsidR="007A5EF4" w:rsidRPr="001F77A7" w:rsidRDefault="007A5EF4" w:rsidP="007A5EF4">
            <w:pPr>
              <w:spacing w:after="0"/>
              <w:ind w:firstLine="0"/>
              <w:jc w:val="left"/>
              <w:rPr>
                <w:rFonts w:ascii="Arial Narrow" w:hAnsi="Arial Narrow"/>
                <w:color w:val="000000"/>
                <w:sz w:val="18"/>
                <w:szCs w:val="18"/>
              </w:rPr>
            </w:pPr>
            <w:r>
              <w:rPr>
                <w:rFonts w:ascii="Arial Narrow" w:hAnsi="Arial Narrow"/>
                <w:color w:val="000000"/>
                <w:sz w:val="18"/>
                <w:szCs w:val="18"/>
              </w:rPr>
              <w:t>Gaixotasun mentaleko zentroen kudeaketa</w:t>
            </w:r>
          </w:p>
        </w:tc>
        <w:tc>
          <w:tcPr>
            <w:tcW w:w="4438" w:type="dxa"/>
            <w:tcBorders>
              <w:top w:val="single" w:sz="2" w:space="0" w:color="auto"/>
              <w:left w:val="nil"/>
              <w:bottom w:val="single" w:sz="2" w:space="0" w:color="auto"/>
              <w:right w:val="nil"/>
            </w:tcBorders>
            <w:shd w:val="clear" w:color="auto" w:fill="auto"/>
            <w:noWrap/>
            <w:vAlign w:val="center"/>
            <w:hideMark/>
          </w:tcPr>
          <w:p w:rsidR="007A5EF4" w:rsidRPr="001F77A7" w:rsidRDefault="007A5EF4" w:rsidP="00E3508E">
            <w:pPr>
              <w:spacing w:after="0"/>
              <w:ind w:firstLine="0"/>
              <w:jc w:val="right"/>
              <w:rPr>
                <w:rFonts w:ascii="Arial Narrow" w:hAnsi="Arial Narrow"/>
                <w:color w:val="000000"/>
                <w:sz w:val="18"/>
                <w:szCs w:val="18"/>
              </w:rPr>
            </w:pPr>
            <w:r>
              <w:rPr>
                <w:rFonts w:ascii="Arial Narrow" w:hAnsi="Arial Narrow"/>
                <w:color w:val="000000"/>
                <w:sz w:val="18"/>
                <w:szCs w:val="18"/>
              </w:rPr>
              <w:t>742.618</w:t>
            </w:r>
          </w:p>
        </w:tc>
      </w:tr>
      <w:tr w:rsidR="007A5EF4" w:rsidRPr="001F77A7" w:rsidTr="000F7C65">
        <w:trPr>
          <w:trHeight w:val="227"/>
          <w:jc w:val="center"/>
        </w:trPr>
        <w:tc>
          <w:tcPr>
            <w:tcW w:w="4321" w:type="dxa"/>
            <w:tcBorders>
              <w:top w:val="single" w:sz="2" w:space="0" w:color="auto"/>
              <w:left w:val="nil"/>
              <w:bottom w:val="single" w:sz="2" w:space="0" w:color="auto"/>
              <w:right w:val="nil"/>
            </w:tcBorders>
            <w:shd w:val="clear" w:color="auto" w:fill="auto"/>
            <w:noWrap/>
            <w:vAlign w:val="center"/>
            <w:hideMark/>
          </w:tcPr>
          <w:p w:rsidR="007A5EF4" w:rsidRPr="001F77A7" w:rsidRDefault="007A5EF4" w:rsidP="007A5EF4">
            <w:pPr>
              <w:spacing w:after="0"/>
              <w:ind w:firstLine="0"/>
              <w:jc w:val="left"/>
              <w:rPr>
                <w:rFonts w:ascii="Arial Narrow" w:hAnsi="Arial Narrow"/>
                <w:color w:val="000000"/>
                <w:sz w:val="18"/>
                <w:szCs w:val="18"/>
              </w:rPr>
            </w:pPr>
            <w:r>
              <w:rPr>
                <w:rFonts w:ascii="Arial Narrow" w:hAnsi="Arial Narrow"/>
                <w:color w:val="000000"/>
                <w:sz w:val="18"/>
                <w:szCs w:val="18"/>
              </w:rPr>
              <w:t>Familiari laguntzeko zerbitzuak: familia-orientazioa eta -bitartekotza</w:t>
            </w:r>
          </w:p>
        </w:tc>
        <w:tc>
          <w:tcPr>
            <w:tcW w:w="4438" w:type="dxa"/>
            <w:tcBorders>
              <w:top w:val="single" w:sz="2" w:space="0" w:color="auto"/>
              <w:left w:val="nil"/>
              <w:bottom w:val="single" w:sz="2" w:space="0" w:color="auto"/>
              <w:right w:val="nil"/>
            </w:tcBorders>
            <w:shd w:val="clear" w:color="auto" w:fill="auto"/>
            <w:noWrap/>
            <w:vAlign w:val="center"/>
            <w:hideMark/>
          </w:tcPr>
          <w:p w:rsidR="007A5EF4" w:rsidRPr="001F77A7" w:rsidRDefault="007A5EF4" w:rsidP="00E3508E">
            <w:pPr>
              <w:spacing w:after="0"/>
              <w:ind w:firstLine="0"/>
              <w:jc w:val="right"/>
              <w:rPr>
                <w:rFonts w:ascii="Arial Narrow" w:hAnsi="Arial Narrow"/>
                <w:color w:val="000000"/>
                <w:sz w:val="18"/>
                <w:szCs w:val="18"/>
              </w:rPr>
            </w:pPr>
            <w:r>
              <w:rPr>
                <w:rFonts w:ascii="Arial Narrow" w:hAnsi="Arial Narrow"/>
                <w:color w:val="000000"/>
                <w:sz w:val="18"/>
                <w:szCs w:val="18"/>
              </w:rPr>
              <w:t>15.315</w:t>
            </w:r>
          </w:p>
        </w:tc>
      </w:tr>
      <w:tr w:rsidR="007A5EF4" w:rsidRPr="001F77A7" w:rsidTr="000F7C65">
        <w:trPr>
          <w:trHeight w:val="227"/>
          <w:jc w:val="center"/>
        </w:trPr>
        <w:tc>
          <w:tcPr>
            <w:tcW w:w="4321" w:type="dxa"/>
            <w:tcBorders>
              <w:top w:val="single" w:sz="2" w:space="0" w:color="auto"/>
              <w:left w:val="nil"/>
              <w:bottom w:val="single" w:sz="4" w:space="0" w:color="auto"/>
              <w:right w:val="nil"/>
            </w:tcBorders>
            <w:shd w:val="clear" w:color="auto" w:fill="auto"/>
            <w:noWrap/>
            <w:vAlign w:val="center"/>
            <w:hideMark/>
          </w:tcPr>
          <w:p w:rsidR="007A5EF4" w:rsidRPr="001F77A7" w:rsidRDefault="007A5EF4" w:rsidP="007A5EF4">
            <w:pPr>
              <w:spacing w:after="0"/>
              <w:ind w:firstLine="0"/>
              <w:jc w:val="left"/>
              <w:rPr>
                <w:rFonts w:ascii="Arial Narrow" w:hAnsi="Arial Narrow"/>
                <w:color w:val="000000"/>
                <w:sz w:val="18"/>
                <w:szCs w:val="18"/>
              </w:rPr>
            </w:pPr>
            <w:r>
              <w:rPr>
                <w:rFonts w:ascii="Arial Narrow" w:hAnsi="Arial Narrow"/>
                <w:color w:val="000000"/>
                <w:sz w:val="18"/>
                <w:szCs w:val="18"/>
              </w:rPr>
              <w:t>Adingabeentzako laguntzak</w:t>
            </w:r>
          </w:p>
        </w:tc>
        <w:tc>
          <w:tcPr>
            <w:tcW w:w="4438" w:type="dxa"/>
            <w:tcBorders>
              <w:top w:val="single" w:sz="2" w:space="0" w:color="auto"/>
              <w:left w:val="nil"/>
              <w:bottom w:val="single" w:sz="4" w:space="0" w:color="auto"/>
              <w:right w:val="nil"/>
            </w:tcBorders>
            <w:shd w:val="clear" w:color="auto" w:fill="auto"/>
            <w:noWrap/>
            <w:vAlign w:val="center"/>
            <w:hideMark/>
          </w:tcPr>
          <w:p w:rsidR="007A5EF4" w:rsidRPr="001F77A7" w:rsidRDefault="007A5EF4" w:rsidP="00E3508E">
            <w:pPr>
              <w:spacing w:after="0"/>
              <w:ind w:firstLine="0"/>
              <w:jc w:val="right"/>
              <w:rPr>
                <w:rFonts w:ascii="Arial Narrow" w:hAnsi="Arial Narrow"/>
                <w:color w:val="000000"/>
                <w:sz w:val="18"/>
                <w:szCs w:val="18"/>
              </w:rPr>
            </w:pPr>
            <w:r>
              <w:rPr>
                <w:rFonts w:ascii="Arial Narrow" w:hAnsi="Arial Narrow"/>
                <w:color w:val="000000"/>
                <w:sz w:val="18"/>
                <w:szCs w:val="18"/>
              </w:rPr>
              <w:t>1.037.662</w:t>
            </w:r>
          </w:p>
        </w:tc>
      </w:tr>
      <w:tr w:rsidR="007A5EF4" w:rsidRPr="001F77A7" w:rsidTr="000F7C65">
        <w:trPr>
          <w:trHeight w:val="300"/>
          <w:jc w:val="center"/>
        </w:trPr>
        <w:tc>
          <w:tcPr>
            <w:tcW w:w="4321" w:type="dxa"/>
            <w:tcBorders>
              <w:top w:val="single" w:sz="4" w:space="0" w:color="auto"/>
              <w:left w:val="nil"/>
              <w:bottom w:val="single" w:sz="4" w:space="0" w:color="auto"/>
              <w:right w:val="nil"/>
            </w:tcBorders>
            <w:shd w:val="clear" w:color="000000" w:fill="8DB3E2"/>
            <w:noWrap/>
            <w:vAlign w:val="center"/>
            <w:hideMark/>
          </w:tcPr>
          <w:p w:rsidR="007A5EF4" w:rsidRPr="001F77A7" w:rsidRDefault="007A5EF4" w:rsidP="007A5EF4">
            <w:pPr>
              <w:spacing w:after="0"/>
              <w:ind w:firstLine="0"/>
              <w:jc w:val="left"/>
              <w:rPr>
                <w:rFonts w:ascii="Arial" w:hAnsi="Arial" w:cs="Arial"/>
                <w:bCs/>
                <w:color w:val="000000"/>
                <w:sz w:val="17"/>
                <w:szCs w:val="17"/>
              </w:rPr>
            </w:pPr>
            <w:r>
              <w:rPr>
                <w:rFonts w:ascii="Arial" w:hAnsi="Arial"/>
                <w:bCs/>
                <w:color w:val="000000"/>
                <w:sz w:val="17"/>
                <w:szCs w:val="17"/>
              </w:rPr>
              <w:t xml:space="preserve">Guztira </w:t>
            </w:r>
          </w:p>
        </w:tc>
        <w:tc>
          <w:tcPr>
            <w:tcW w:w="4438" w:type="dxa"/>
            <w:tcBorders>
              <w:top w:val="single" w:sz="4" w:space="0" w:color="auto"/>
              <w:left w:val="nil"/>
              <w:bottom w:val="single" w:sz="4" w:space="0" w:color="auto"/>
              <w:right w:val="nil"/>
            </w:tcBorders>
            <w:shd w:val="clear" w:color="000000" w:fill="8DB3E2"/>
            <w:noWrap/>
            <w:vAlign w:val="center"/>
            <w:hideMark/>
          </w:tcPr>
          <w:p w:rsidR="007A5EF4" w:rsidRPr="001F77A7" w:rsidRDefault="007A5EF4" w:rsidP="00E3508E">
            <w:pPr>
              <w:spacing w:after="0"/>
              <w:ind w:firstLine="0"/>
              <w:jc w:val="right"/>
              <w:rPr>
                <w:rFonts w:ascii="Arial" w:hAnsi="Arial" w:cs="Arial"/>
                <w:bCs/>
                <w:color w:val="000000"/>
                <w:sz w:val="17"/>
                <w:szCs w:val="17"/>
              </w:rPr>
            </w:pPr>
            <w:r>
              <w:rPr>
                <w:rFonts w:ascii="Arial" w:hAnsi="Arial"/>
                <w:bCs/>
                <w:color w:val="000000"/>
                <w:sz w:val="17"/>
                <w:szCs w:val="17"/>
              </w:rPr>
              <w:t>6.563.014</w:t>
            </w:r>
          </w:p>
        </w:tc>
      </w:tr>
    </w:tbl>
    <w:p w:rsidR="00264386" w:rsidRPr="00EA7A8C" w:rsidRDefault="00264386" w:rsidP="00264386">
      <w:pPr>
        <w:pStyle w:val="texto"/>
        <w:spacing w:before="100" w:after="240"/>
        <w:ind w:firstLine="113"/>
        <w:rPr>
          <w:rFonts w:ascii="Arial Narrow" w:hAnsi="Arial Narrow"/>
          <w:sz w:val="16"/>
          <w:szCs w:val="16"/>
        </w:rPr>
      </w:pPr>
      <w:r>
        <w:rPr>
          <w:rFonts w:ascii="Arial Narrow" w:hAnsi="Arial Narrow"/>
          <w:sz w:val="16"/>
          <w:szCs w:val="16"/>
        </w:rPr>
        <w:t>* 2018ko aurrekontuari egotzitako 2017ko fakturen zenbatekoa</w:t>
      </w:r>
    </w:p>
    <w:p w:rsidR="003B46C1" w:rsidRPr="00DD7282" w:rsidRDefault="00360D0F" w:rsidP="00B140DB">
      <w:pPr>
        <w:pStyle w:val="texto"/>
        <w:tabs>
          <w:tab w:val="clear" w:pos="2835"/>
          <w:tab w:val="clear" w:pos="3969"/>
          <w:tab w:val="clear" w:pos="5103"/>
          <w:tab w:val="clear" w:pos="6237"/>
          <w:tab w:val="clear" w:pos="7371"/>
          <w:tab w:val="left" w:pos="480"/>
          <w:tab w:val="num" w:pos="720"/>
          <w:tab w:val="num" w:pos="6597"/>
        </w:tabs>
        <w:spacing w:before="260"/>
      </w:pPr>
      <w:r>
        <w:t>Hurrengo ekitaldirako aurrekontu-egozpenak suposatzen du ezen, 2017an egotzi ez den gastua urte horretan jaso izan balitz, egiazki 2016arekin alder</w:t>
      </w:r>
      <w:r>
        <w:t>a</w:t>
      </w:r>
      <w:r>
        <w:t xml:space="preserve">tuta 2.925.473 euroko igoera bat egonen zela.  </w:t>
      </w:r>
    </w:p>
    <w:p w:rsidR="004D1BF9" w:rsidRPr="008B4AC5" w:rsidRDefault="00945528"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Pleguek ezartzen dute aukera dagoela agentziak enpresei dokumentazio osagarria eskatzeko; besteak </w:t>
      </w:r>
      <w:proofErr w:type="spellStart"/>
      <w:r>
        <w:t>beste</w:t>
      </w:r>
      <w:proofErr w:type="spellEnd"/>
      <w:r>
        <w:t xml:space="preserve">, nominak. </w:t>
      </w:r>
      <w:proofErr w:type="spellStart"/>
      <w:r>
        <w:t>PAGNAk</w:t>
      </w:r>
      <w:proofErr w:type="spellEnd"/>
      <w:r>
        <w:t xml:space="preserve"> aplikatzekoak diren h</w:t>
      </w:r>
      <w:r>
        <w:t>i</w:t>
      </w:r>
      <w:r>
        <w:t>tzarmenetan lansari-egitura bete dadila kontrolatzen du, ukitutakoak direla-eta erreklamazioak dauden neurrian; agentziak erreklamazio horiek enpresekin iz</w:t>
      </w:r>
      <w:r>
        <w:t>a</w:t>
      </w:r>
      <w:r>
        <w:t>pidetu ditu, aztertutako dokumentazioan ageri den bezala. Nominen lagin bat aztertu eta egiaztatu ahal izan dugu ordainsariak eta osagarriak aplikatzekoak diren kasuko hitzarmen kolektiboetan aurreikusitako lansari-mailaren eta -egituraren araberakoak direla.</w:t>
      </w:r>
    </w:p>
    <w:p w:rsidR="008B4AC5" w:rsidRPr="00E91515" w:rsidRDefault="008B4AC5" w:rsidP="008B4AC5">
      <w:pPr>
        <w:pStyle w:val="texto"/>
        <w:tabs>
          <w:tab w:val="clear" w:pos="2835"/>
          <w:tab w:val="clear" w:pos="3969"/>
          <w:tab w:val="clear" w:pos="5103"/>
          <w:tab w:val="clear" w:pos="6237"/>
          <w:tab w:val="clear" w:pos="7371"/>
          <w:tab w:val="left" w:pos="480"/>
          <w:tab w:val="num" w:pos="6597"/>
        </w:tabs>
        <w:ind w:left="289" w:firstLine="0"/>
        <w:rPr>
          <w:color w:val="FF0000"/>
        </w:rPr>
      </w:pPr>
    </w:p>
    <w:p w:rsidR="00877ED7" w:rsidRPr="007F3931" w:rsidRDefault="00877ED7" w:rsidP="007F3931">
      <w:pPr>
        <w:pStyle w:val="texto"/>
        <w:spacing w:before="240" w:after="200"/>
        <w:rPr>
          <w:rFonts w:ascii="Arial" w:hAnsi="Arial" w:cs="Arial"/>
          <w:sz w:val="24"/>
        </w:rPr>
      </w:pPr>
      <w:r>
        <w:rPr>
          <w:rFonts w:ascii="Arial" w:hAnsi="Arial"/>
          <w:sz w:val="24"/>
        </w:rPr>
        <w:t>Zerbitzuaren ebaluazio teknikoa</w:t>
      </w:r>
    </w:p>
    <w:p w:rsidR="00877ED7" w:rsidRPr="0000542A" w:rsidRDefault="00877ED7" w:rsidP="0000542A">
      <w:pPr>
        <w:pStyle w:val="texto"/>
      </w:pPr>
      <w:r>
        <w:t xml:space="preserve">Pleguek ezartzen dute </w:t>
      </w:r>
      <w:proofErr w:type="spellStart"/>
      <w:r>
        <w:t>PAGNAk</w:t>
      </w:r>
      <w:proofErr w:type="spellEnd"/>
      <w:r>
        <w:t xml:space="preserve"> emandako zerbitzuak ebaluatuko dituela, kalitate materialaren eta funtzionamenduaren maila egiaztatzeko. Horretarako, urtero </w:t>
      </w:r>
      <w:proofErr w:type="spellStart"/>
      <w:r>
        <w:t>enpresa-adjudikazio-hartzaileak</w:t>
      </w:r>
      <w:proofErr w:type="spellEnd"/>
      <w:r>
        <w:t xml:space="preserve"> txosten tekniko bat bidaliko du.</w:t>
      </w:r>
    </w:p>
    <w:p w:rsidR="007B143F" w:rsidRDefault="00877ED7" w:rsidP="0000542A">
      <w:pPr>
        <w:pStyle w:val="texto"/>
      </w:pPr>
      <w:r>
        <w:tab/>
        <w:t xml:space="preserve">Oro har, </w:t>
      </w:r>
      <w:proofErr w:type="spellStart"/>
      <w:r>
        <w:t>desgaitasunaren</w:t>
      </w:r>
      <w:proofErr w:type="spellEnd"/>
      <w:r>
        <w:t xml:space="preserve"> eta gaixotasun mentalaren arloetarako, honako hauek ikusi ditugu:</w:t>
      </w:r>
    </w:p>
    <w:p w:rsidR="00905C7A" w:rsidRDefault="00550B92"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Mendebaldea, Las </w:t>
      </w:r>
      <w:proofErr w:type="spellStart"/>
      <w:r>
        <w:t>Torchas</w:t>
      </w:r>
      <w:proofErr w:type="spellEnd"/>
      <w:r>
        <w:t xml:space="preserve">, </w:t>
      </w:r>
      <w:proofErr w:type="spellStart"/>
      <w:r>
        <w:t>Vencerol</w:t>
      </w:r>
      <w:proofErr w:type="spellEnd"/>
      <w:r>
        <w:t xml:space="preserve"> eta </w:t>
      </w:r>
      <w:proofErr w:type="spellStart"/>
      <w:r>
        <w:t>Iturrama</w:t>
      </w:r>
      <w:proofErr w:type="spellEnd"/>
      <w:r>
        <w:t xml:space="preserve"> etxebizitzetako eta </w:t>
      </w:r>
      <w:proofErr w:type="spellStart"/>
      <w:r>
        <w:t>O</w:t>
      </w:r>
      <w:r>
        <w:t>n</w:t>
      </w:r>
      <w:r>
        <w:t>cineda</w:t>
      </w:r>
      <w:proofErr w:type="spellEnd"/>
      <w:r>
        <w:t xml:space="preserve"> zentroko 2017ko ekitaldiko oroitidazkiak falta dira. Alegazioen fasean, ez dizkigute aipatutako oroitidazkiak eman.</w:t>
      </w:r>
      <w:r w:rsidR="00562534">
        <w:rPr>
          <w:rStyle w:val="Refdenotaalpie"/>
          <w:lang w:val="es-ES"/>
        </w:rPr>
        <w:footnoteReference w:id="26"/>
      </w:r>
    </w:p>
    <w:p w:rsidR="003256CE" w:rsidRDefault="003256CE"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Gaixotasun mentalaren arloan, enpresei ez zaizkie </w:t>
      </w:r>
      <w:proofErr w:type="spellStart"/>
      <w:r>
        <w:t>exigitzen</w:t>
      </w:r>
      <w:proofErr w:type="spellEnd"/>
      <w:r>
        <w:t xml:space="preserve"> “aberaste b</w:t>
      </w:r>
      <w:r>
        <w:t>i</w:t>
      </w:r>
      <w:r>
        <w:t>degabearen” teoriaren arabera ordaintzen diren zerbitzuen oroitidazkiak.</w:t>
      </w:r>
    </w:p>
    <w:p w:rsidR="0022161D" w:rsidRDefault="003256CE"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lastRenderedPageBreak/>
        <w:t>Oroitidazkiak aurkeztu diren gainerako zentroetan, dokumentazioa enpr</w:t>
      </w:r>
      <w:r>
        <w:t>e</w:t>
      </w:r>
      <w:r>
        <w:t>saren beraren txosten eta ziurtagirietan datza, baina batzuetan informazio hori egiaztatzea bideratzen duten egiaztagiri edo ziurtagiririk gabe; horixe da pre</w:t>
      </w:r>
      <w:r>
        <w:t>s</w:t>
      </w:r>
      <w:r>
        <w:t>takuntza-ikastaroen kasua.</w:t>
      </w:r>
    </w:p>
    <w:p w:rsidR="00877ED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Ez dago dokumentaziorik ziurtatzen duenik </w:t>
      </w:r>
      <w:proofErr w:type="spellStart"/>
      <w:r>
        <w:t>PAGNAk</w:t>
      </w:r>
      <w:proofErr w:type="spellEnd"/>
      <w:r>
        <w:t xml:space="preserve"> haiek berrikusi izana eta, kasua bada neurriak hartu izana; agentziak berak berretsi du hala dela h</w:t>
      </w:r>
      <w:r>
        <w:t>o</w:t>
      </w:r>
      <w:r>
        <w:t>rretarako denborarik eta baliabiderik ez dutelako.</w:t>
      </w:r>
    </w:p>
    <w:p w:rsidR="00A45DED" w:rsidRDefault="00877ED7" w:rsidP="0090585A">
      <w:pPr>
        <w:pStyle w:val="texto"/>
      </w:pPr>
      <w:r>
        <w:t>Adingabearen arretaren arloan, jasota dago oroitidazkiak aurkeztu egiten d</w:t>
      </w:r>
      <w:r>
        <w:t>i</w:t>
      </w:r>
      <w:r>
        <w:t>rela, baina aurreko arloen aldean dagoen desberdintasuna da adingabearentzako eta familiarentzako zerbitzu-ematearen jarraipen tekniko bat egiten dela, Fam</w:t>
      </w:r>
      <w:r>
        <w:t>i</w:t>
      </w:r>
      <w:r>
        <w:t>lia Zuzendariordetzak aldiro-aldiro bilerak egien baititu adingabeen ardura d</w:t>
      </w:r>
      <w:r>
        <w:t>u</w:t>
      </w:r>
      <w:r>
        <w:t>ten lantalde teknikoekin, eta haietan espediente bakoitza banaka aztertzen baita.</w:t>
      </w:r>
    </w:p>
    <w:p w:rsidR="00A746A0" w:rsidRDefault="00A746A0" w:rsidP="0090585A">
      <w:pPr>
        <w:pStyle w:val="texto"/>
      </w:pPr>
      <w:proofErr w:type="spellStart"/>
      <w:r>
        <w:t>Desgaitasunaren</w:t>
      </w:r>
      <w:proofErr w:type="spellEnd"/>
      <w:r>
        <w:t xml:space="preserve"> arloan, gainera, “Formula objektiboen bidez baloratutako beste irizpide batzuk” delako baloraziorako baliatu ziren sei atalen gauzatzeari edo antolatzeari buruzko egiaztagirien ebaluazio teknikoa aurkeztu beharra dago, kontratua gauzatzerakoan haiek bete diren baloratu ahal izateko, eta ez-betetze kasuan pleguetan zehapenen kasuko araubidea ezartzen da. Dokument</w:t>
      </w:r>
      <w:r>
        <w:t>a</w:t>
      </w:r>
      <w:r>
        <w:t xml:space="preserve">zio hori eskatu dugu, eta honako alderdi hauek nabarmendu behar ditugu: </w:t>
      </w:r>
    </w:p>
    <w:p w:rsidR="00A746A0" w:rsidRPr="008B4AC5" w:rsidRDefault="00A746A0"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proofErr w:type="spellStart"/>
      <w:r>
        <w:t>PAGNAren</w:t>
      </w:r>
      <w:proofErr w:type="spellEnd"/>
      <w:r>
        <w:t xml:space="preserve"> balorazioa “Jokabide egokien akta” izeneko dokumentuan ageri da. Dokumentu hori 2018ko apirilean egin zen, kontratuaren lehenengo urtearen amaiera 2017-08-01 zenean etxebizitzetarako, eta 2017-11-18, berriz, zentroetarako. Txosten hau emateko datan, jasota dago aipatutako aktan kuant</w:t>
      </w:r>
      <w:r>
        <w:t>i</w:t>
      </w:r>
      <w:r>
        <w:t>fikatutako zehapenak aplikatu eta ezartzeko kasuko espedientea hasita dagoela.</w:t>
      </w:r>
    </w:p>
    <w:p w:rsidR="006A78AD" w:rsidRDefault="00A746A0"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Agentziak interpretatu du, pleguen idazkerari jarraituz, kontratuaren leh</w:t>
      </w:r>
      <w:r>
        <w:t>e</w:t>
      </w:r>
      <w:r>
        <w:t>nengo urtean baloratzekoak zirela soilik sei irizpideetatik hiru; guztiak ko</w:t>
      </w:r>
      <w:r>
        <w:t>n</w:t>
      </w:r>
      <w:r>
        <w:t>tratu-betetzearen bigarren urtetik aurrera dira baloratzekoak. Gure iritziz eta klausulen hitzez hitzeko testuaren arabera, sei irizpideak kontratuaren leh</w:t>
      </w:r>
      <w:r>
        <w:t>e</w:t>
      </w:r>
      <w:r>
        <w:t>nengo urtetik baloratu behar dira. Horrek eragotziko luke Infanta Elena ze</w:t>
      </w:r>
      <w:r>
        <w:t>n</w:t>
      </w:r>
      <w:r>
        <w:t>troko enpresa adjudikazio-hartzailearen kasua; izan ere, kontratua luzatu ez d</w:t>
      </w:r>
      <w:r>
        <w:t>e</w:t>
      </w:r>
      <w:r>
        <w:t xml:space="preserve">nez, ez dira atal guztiak baloratuko. </w:t>
      </w:r>
    </w:p>
    <w:p w:rsidR="00A746A0" w:rsidRPr="006A78AD" w:rsidRDefault="006A78AD"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Agentziak ebaluaziorako adierazleen eta asebetetze-maila neurtzeko inke</w:t>
      </w:r>
      <w:r>
        <w:t>s</w:t>
      </w:r>
      <w:r>
        <w:t xml:space="preserve">tak pleguetan jaso baditu ere adjudikazio-hartzaileen betebehar gisa, horretan 2013ko maiatzeko txostenean egin genituen gomendioei erantzunez, uste dugu ebaluazio-adierazleei dagokienez, gehienak jarduera-adierazleei dagozkiela, eta deskriptibo hutsak direla. Asebetetze-maila neurtzeko inkestei dagokienez, uste dugu txostena mugatzen dela haiek egin diren egiaztatzera, baina ez dago jasota emaitzen analisia egiten denik, horren bidez ondorio baliagarriak ateratzeko, zerbitzuaren kalitatea ebaluatu eta behar diren hobekuntzak hartzeari begira. </w:t>
      </w:r>
    </w:p>
    <w:p w:rsidR="00877ED7" w:rsidRPr="007F3931" w:rsidRDefault="00877ED7" w:rsidP="007F3931">
      <w:pPr>
        <w:pStyle w:val="texto"/>
        <w:spacing w:before="240" w:after="200"/>
        <w:rPr>
          <w:rFonts w:ascii="Arial" w:hAnsi="Arial" w:cs="Arial"/>
          <w:sz w:val="24"/>
        </w:rPr>
      </w:pPr>
      <w:r>
        <w:rPr>
          <w:rFonts w:ascii="Arial" w:hAnsi="Arial"/>
          <w:sz w:val="24"/>
        </w:rPr>
        <w:t>Zerbitzuaren ebaluazio ekonomikoa</w:t>
      </w:r>
    </w:p>
    <w:p w:rsidR="001C0A83" w:rsidRDefault="00877ED7" w:rsidP="0000542A">
      <w:pPr>
        <w:pStyle w:val="texto"/>
      </w:pPr>
      <w:r>
        <w:lastRenderedPageBreak/>
        <w:tab/>
        <w:t>Pleguetan ezartzen den bezala, urtero, txosten teknikoarekin batera, oroit</w:t>
      </w:r>
      <w:r>
        <w:t>i</w:t>
      </w:r>
      <w:r>
        <w:t>dazki ekonomiko bat aurkeztu beharra dago. Horiek aztertuta, honako hau iku</w:t>
      </w:r>
      <w:r>
        <w:t>s</w:t>
      </w:r>
      <w:r>
        <w:t>ten da:</w:t>
      </w:r>
    </w:p>
    <w:p w:rsidR="00905C7A" w:rsidRDefault="00550B92"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Mendebaldea, Las </w:t>
      </w:r>
      <w:proofErr w:type="spellStart"/>
      <w:r>
        <w:t>Torchas</w:t>
      </w:r>
      <w:proofErr w:type="spellEnd"/>
      <w:r>
        <w:t xml:space="preserve">, </w:t>
      </w:r>
      <w:proofErr w:type="spellStart"/>
      <w:r>
        <w:t>Vencerol</w:t>
      </w:r>
      <w:proofErr w:type="spellEnd"/>
      <w:r>
        <w:t xml:space="preserve"> eta </w:t>
      </w:r>
      <w:proofErr w:type="spellStart"/>
      <w:r>
        <w:t>Iturrama</w:t>
      </w:r>
      <w:proofErr w:type="spellEnd"/>
      <w:r>
        <w:t xml:space="preserve"> etxebizitzetako eta </w:t>
      </w:r>
      <w:proofErr w:type="spellStart"/>
      <w:r>
        <w:t>O</w:t>
      </w:r>
      <w:r>
        <w:t>n</w:t>
      </w:r>
      <w:r>
        <w:t>cineda</w:t>
      </w:r>
      <w:proofErr w:type="spellEnd"/>
      <w:r>
        <w:t xml:space="preserve"> zentroko 2017ko ekitaldiko oroitidazki ekonomikoak falta dira. Aleg</w:t>
      </w:r>
      <w:r>
        <w:t>a</w:t>
      </w:r>
      <w:r>
        <w:t>zioen fasean, ez dizkigute aipatutako oroitidazkiak eman.</w:t>
      </w:r>
      <w:r w:rsidR="00562534">
        <w:rPr>
          <w:rStyle w:val="Refdenotaalpie"/>
          <w:lang w:val="es-ES"/>
        </w:rPr>
        <w:footnoteReference w:id="27"/>
      </w:r>
      <w:r>
        <w:t xml:space="preserve"> </w:t>
      </w:r>
    </w:p>
    <w:p w:rsidR="00F31955" w:rsidRDefault="00360D0F"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Oroitidazkiak aurkeztu diren gainerako zentroetan, detektatu da inkohere</w:t>
      </w:r>
      <w:r>
        <w:t>n</w:t>
      </w:r>
      <w:r>
        <w:t>tzia batzuk badaudela edukietan, agentziak ikusi gabekoak, zeren eta txosten teknikoekin agerian jarri den bezala, ez baitira dokumentazio hori berrikusten, denbora eta baliabideak falta direlako. Horien artean, honako hauek naba</w:t>
      </w:r>
      <w:r>
        <w:t>r</w:t>
      </w:r>
      <w:r>
        <w:t>mendu behar dira:</w:t>
      </w:r>
    </w:p>
    <w:p w:rsidR="005008B1" w:rsidRPr="006A2A62" w:rsidRDefault="00636E96" w:rsidP="00636E96">
      <w:pPr>
        <w:pStyle w:val="texto"/>
      </w:pPr>
      <w:r>
        <w:t xml:space="preserve">a) Mendebaldea, Las </w:t>
      </w:r>
      <w:proofErr w:type="spellStart"/>
      <w:r>
        <w:t>Torchas</w:t>
      </w:r>
      <w:proofErr w:type="spellEnd"/>
      <w:r>
        <w:t xml:space="preserve"> eta </w:t>
      </w:r>
      <w:proofErr w:type="spellStart"/>
      <w:r>
        <w:t>Vencerol</w:t>
      </w:r>
      <w:proofErr w:type="spellEnd"/>
      <w:r>
        <w:t xml:space="preserve"> etxebizitza funtzionaletarako ps</w:t>
      </w:r>
      <w:r>
        <w:t>i</w:t>
      </w:r>
      <w:r>
        <w:t>kologo bat kontratatu dela jasota ageri den arren, pleguetan eskatutakoaz g</w:t>
      </w:r>
      <w:r>
        <w:t>o</w:t>
      </w:r>
      <w:r>
        <w:t>rako arduraldiarekin, 2016ko oroitidazkietan ez dago jasota etxebizitza hori</w:t>
      </w:r>
      <w:r>
        <w:t>e</w:t>
      </w:r>
      <w:r>
        <w:t>tako bakoitzari zenbat psikologo-ordu esleitu zaion, pleguetan etxebizitza hor</w:t>
      </w:r>
      <w:r>
        <w:t>i</w:t>
      </w:r>
      <w:r>
        <w:t xml:space="preserve">etarako ezarritako ordu-esleipena egiaztatu ahal izateko. </w:t>
      </w:r>
    </w:p>
    <w:p w:rsidR="00F31955" w:rsidRDefault="00636E96" w:rsidP="00636E96">
      <w:pPr>
        <w:pStyle w:val="texto"/>
      </w:pPr>
      <w:r>
        <w:t xml:space="preserve">b) </w:t>
      </w:r>
      <w:proofErr w:type="spellStart"/>
      <w:r>
        <w:t>Oncineda</w:t>
      </w:r>
      <w:proofErr w:type="spellEnd"/>
      <w:r>
        <w:t xml:space="preserve"> zentroaren 2016ko oroitidazkian, nabarmentzen dugu bi ziurt</w:t>
      </w:r>
      <w:r>
        <w:t>a</w:t>
      </w:r>
      <w:r>
        <w:t xml:space="preserve">giri jaso direla, lanpostu bakoitzaren txanda eta lanorduei buruzkoa bata eta opor edo beherapengatiko ordezkapenei buruzkoa bestea. Bi ziurtagiri horiek direla-eta Enpresa Batzordeak berariaz adierazi du bere desadostasuna, baina ez dago jasota </w:t>
      </w:r>
      <w:proofErr w:type="spellStart"/>
      <w:r>
        <w:t>PAGNAk</w:t>
      </w:r>
      <w:proofErr w:type="spellEnd"/>
      <w:r>
        <w:t xml:space="preserve"> horri buruzko erabakirik hartu duenik.</w:t>
      </w:r>
    </w:p>
    <w:p w:rsidR="00F31955" w:rsidRPr="00581064" w:rsidRDefault="00636E96" w:rsidP="00636E96">
      <w:pPr>
        <w:pStyle w:val="texto"/>
        <w:rPr>
          <w:spacing w:val="4"/>
        </w:rPr>
      </w:pPr>
      <w:r>
        <w:t>c) Lansarien kontabilitate-datuak eta langileen kostuaren xehetasunak, o</w:t>
      </w:r>
      <w:r>
        <w:t>r</w:t>
      </w:r>
      <w:r>
        <w:t xml:space="preserve">dezkapenei eta absentismoari buruzko informazioa barne, ez datoz bat kasu guztietan. </w:t>
      </w:r>
    </w:p>
    <w:p w:rsidR="00A45DED" w:rsidRDefault="00A45DED" w:rsidP="00636E96">
      <w:pPr>
        <w:pStyle w:val="texto"/>
      </w:pPr>
      <w:r>
        <w:t>Kudeatzaileak une oro haiei buruzko zalantzak argitzen saiatu badira ere, ezin dugu berretsi oroitidazki teknikoan eta ekonomikoan eskatutako betekizun guztiak bete direnik.</w:t>
      </w:r>
    </w:p>
    <w:p w:rsidR="00637903" w:rsidRDefault="0063790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Oro har, oroitidazkiak erabiltzen dira etorkizuneko kontratazio-espedienteetan erabiltzekoak diren datu ekonomikoei eusteko, eta ez da best</w:t>
      </w:r>
      <w:r>
        <w:t>e</w:t>
      </w:r>
      <w:r>
        <w:t>lako berrikuspen edo gainbegiratzerik egiten; agentziak berretsi digu hori de</w:t>
      </w:r>
      <w:r>
        <w:t>n</w:t>
      </w:r>
      <w:r>
        <w:t>bora- eta baliabide-faltarengatik izan dela.</w:t>
      </w:r>
    </w:p>
    <w:p w:rsidR="00877ED7" w:rsidRPr="007F3931" w:rsidRDefault="00877ED7" w:rsidP="007F3931">
      <w:pPr>
        <w:pStyle w:val="texto"/>
        <w:spacing w:before="240" w:after="200"/>
        <w:rPr>
          <w:rFonts w:ascii="Arial" w:hAnsi="Arial" w:cs="Arial"/>
          <w:sz w:val="24"/>
        </w:rPr>
      </w:pPr>
      <w:r>
        <w:rPr>
          <w:rFonts w:ascii="Arial" w:hAnsi="Arial"/>
          <w:sz w:val="24"/>
        </w:rPr>
        <w:t xml:space="preserve">Jarraipen Batzordea </w:t>
      </w:r>
    </w:p>
    <w:p w:rsidR="00877ED7" w:rsidRDefault="00877ED7" w:rsidP="00636E96">
      <w:pPr>
        <w:pStyle w:val="texto"/>
      </w:pPr>
      <w:r>
        <w:tab/>
        <w:t xml:space="preserve">Pleguetako batean, partaidetza-organoak zehazten dira. </w:t>
      </w:r>
      <w:proofErr w:type="spellStart"/>
      <w:r>
        <w:t>Desgaitasunaren</w:t>
      </w:r>
      <w:proofErr w:type="spellEnd"/>
      <w:r>
        <w:t xml:space="preserve"> a</w:t>
      </w:r>
      <w:r>
        <w:t>r</w:t>
      </w:r>
      <w:r>
        <w:t>loan, Jarraipen Batzordea egituratzen da: Administrazioak, enpresa batzordeak, enpresa adjudikazio-hartzaileak eta familiek osatzen dute. Pleguetan honako eginkizun hauek aurreikusten dira:</w:t>
      </w:r>
    </w:p>
    <w:p w:rsidR="001C0A83" w:rsidRDefault="001C0A8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lastRenderedPageBreak/>
        <w:t>Kontratuaren betetzeari buruzko informazioa jasotzea.</w:t>
      </w:r>
    </w:p>
    <w:p w:rsidR="001C0A83" w:rsidRDefault="001C0A8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Kontratazio-organoari antzemandako gabeziei buruz informatzea.</w:t>
      </w:r>
    </w:p>
    <w:p w:rsidR="001C0A83" w:rsidRDefault="001C0A83"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Zerbitzua kontratuan </w:t>
      </w:r>
      <w:proofErr w:type="spellStart"/>
      <w:r>
        <w:t>exigitutako</w:t>
      </w:r>
      <w:proofErr w:type="spellEnd"/>
      <w:r>
        <w:t xml:space="preserve"> kalitatearekin ematen dela segurtatzeko komenigarri irizten diren proposamenak egitea.</w:t>
      </w:r>
    </w:p>
    <w:p w:rsidR="001C0A83" w:rsidRDefault="001C0A83" w:rsidP="007B143F">
      <w:pPr>
        <w:pStyle w:val="texto"/>
      </w:pPr>
      <w:r>
        <w:t>Batzorde desberdinen aktak eskuratu ditugu, eta honako hauek dira ondor</w:t>
      </w:r>
      <w:r>
        <w:t>i</w:t>
      </w:r>
      <w:r>
        <w:t>oak:</w:t>
      </w:r>
    </w:p>
    <w:p w:rsidR="00552592" w:rsidRDefault="00552592"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Zangozako eta Tafallako etxebizitza funtzionalen kasuan, 2016. eta 2017. urteetan ez da urteko bilerarik egin. </w:t>
      </w:r>
      <w:proofErr w:type="spellStart"/>
      <w:r>
        <w:t>Oncineda</w:t>
      </w:r>
      <w:proofErr w:type="spellEnd"/>
      <w:r>
        <w:t xml:space="preserve"> zentroan eta Las </w:t>
      </w:r>
      <w:proofErr w:type="spellStart"/>
      <w:r>
        <w:t>Torchas</w:t>
      </w:r>
      <w:proofErr w:type="spellEnd"/>
      <w:r>
        <w:t xml:space="preserve">, </w:t>
      </w:r>
      <w:proofErr w:type="spellStart"/>
      <w:r>
        <w:t>Venc</w:t>
      </w:r>
      <w:r>
        <w:t>e</w:t>
      </w:r>
      <w:r>
        <w:t>rol</w:t>
      </w:r>
      <w:proofErr w:type="spellEnd"/>
      <w:r>
        <w:t xml:space="preserve">, Mendebaldea eta </w:t>
      </w:r>
      <w:proofErr w:type="spellStart"/>
      <w:r>
        <w:t>Iturrama</w:t>
      </w:r>
      <w:proofErr w:type="spellEnd"/>
      <w:r>
        <w:t xml:space="preserve"> etxebizitzetan 2016an ez da urteko bilerarik egin, ezta Carmen </w:t>
      </w:r>
      <w:proofErr w:type="spellStart"/>
      <w:r>
        <w:t>Aldave</w:t>
      </w:r>
      <w:proofErr w:type="spellEnd"/>
      <w:r>
        <w:t xml:space="preserve"> zentroan ere 2017an. Pleguek urtean gutxienez ere deialdi bat egiteko betebeharra ezartzen dute. </w:t>
      </w:r>
    </w:p>
    <w:p w:rsidR="00B90DA6" w:rsidRPr="00581064" w:rsidRDefault="007B143F"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rPr>
          <w:spacing w:val="4"/>
        </w:rPr>
      </w:pPr>
      <w:r>
        <w:t>Batzordeak aldeei eskatzen die idatziz aurkez ditzaten langileen eta enpr</w:t>
      </w:r>
      <w:r>
        <w:t>e</w:t>
      </w:r>
      <w:r>
        <w:t>sen artean sortutako desadostasunak, bai eta senideek planteatzen dituzten gaiak ere. Oro har, gai batzuk badaude agentziak zerbitzuko irregulartasuntzat hartzen ez dituena, zeren eta ez baitira pleguen berariazko ez-betetzetzat ha</w:t>
      </w:r>
      <w:r>
        <w:t>r</w:t>
      </w:r>
      <w:r>
        <w:t>tzen. Hala eta guztiz ere, ondorengo bileren aktetan haien egoera eta tratame</w:t>
      </w:r>
      <w:r>
        <w:t>n</w:t>
      </w:r>
      <w:r>
        <w:t xml:space="preserve">dua jasotzen dira. Halaber, ez dugu jasota agentzian informaziorik dagoenik egindako berrikuspenen egoera egiaztatzen duenik. </w:t>
      </w:r>
    </w:p>
    <w:p w:rsidR="00877ED7" w:rsidRPr="007F3931" w:rsidRDefault="00877ED7" w:rsidP="007F3931">
      <w:pPr>
        <w:pStyle w:val="texto"/>
        <w:spacing w:before="240" w:after="200"/>
        <w:rPr>
          <w:rFonts w:ascii="Arial" w:hAnsi="Arial" w:cs="Arial"/>
          <w:sz w:val="24"/>
        </w:rPr>
      </w:pPr>
      <w:r>
        <w:rPr>
          <w:rFonts w:ascii="Arial" w:hAnsi="Arial"/>
          <w:sz w:val="24"/>
        </w:rPr>
        <w:t>Zerbitzuen ikuskatzea</w:t>
      </w:r>
    </w:p>
    <w:p w:rsidR="00877ED7" w:rsidRPr="007B143F" w:rsidRDefault="00877ED7" w:rsidP="007B143F">
      <w:pPr>
        <w:pStyle w:val="texto"/>
      </w:pPr>
      <w:r>
        <w:t>Errealitate Sozialaren eta Politika Sozialen Plangintzarako eta Ebaluaziorako Behatokiaren Zuzendaritza Nagusiari atxikita dago Kalitate eta Ikuskapen Ze</w:t>
      </w:r>
      <w:r>
        <w:t>r</w:t>
      </w:r>
      <w:r>
        <w:t>bitzua. 2017ko urtarrilaren 11ko 2/2017 Foru Dekretuak zerbitzuaren egitura aldatu zuen: Kalitate Atala kendu eta Ikuskapen Zerbitzua baizik ez zuen utzi.</w:t>
      </w:r>
    </w:p>
    <w:p w:rsidR="00877ED7" w:rsidRPr="006A2A62" w:rsidRDefault="00877ED7" w:rsidP="0000542A">
      <w:pPr>
        <w:pStyle w:val="texto"/>
      </w:pPr>
      <w:r>
        <w:t xml:space="preserve">Zerbitzuko gaur egungo langileak zerbitzuburu bat, atalburu bat, administrari bat eta hiru ikuskatzaile dira. 2013ko maiatzeko gure txostenean, eta ikuskatze-lanetarako </w:t>
      </w:r>
      <w:proofErr w:type="spellStart"/>
      <w:r>
        <w:t>plantilla</w:t>
      </w:r>
      <w:proofErr w:type="spellEnd"/>
      <w:r>
        <w:t xml:space="preserve"> bera zegoela, agerian jarri zen zerbitzua indartu beharra z</w:t>
      </w:r>
      <w:r>
        <w:t>e</w:t>
      </w:r>
      <w:r>
        <w:t>goela, bere eginkizunak hobeki betetze aldera.</w:t>
      </w:r>
    </w:p>
    <w:p w:rsidR="00A5076E" w:rsidRPr="00581064" w:rsidRDefault="001C0A83" w:rsidP="0000542A">
      <w:pPr>
        <w:pStyle w:val="texto"/>
        <w:rPr>
          <w:spacing w:val="4"/>
        </w:rPr>
      </w:pPr>
      <w:r>
        <w:t>Jarduketaren esparru materialari dagokionez, ikuska daitezkeen 596 zentro dauzka; halakotzat hartzen dira baimen administratiboa behar duten zentro gu</w:t>
      </w:r>
      <w:r>
        <w:t>z</w:t>
      </w:r>
      <w:r>
        <w:t xml:space="preserve">tiak, edozein finantzaketa-araubide dutela ere. Ikuskatze-lana zentroen arabera beharrean zerbitzuen arabera zenbatzen da, zeren eta litekeena baia zentro bat hiru zerbitzu desberdin ematen aritzea (egoitza-arreta, eguneko egonaldia eta eguneko zentroa). Irizpide horrekin, 672 dira ikuska daitezkeen zerbitzuak. </w:t>
      </w:r>
    </w:p>
    <w:p w:rsidR="00360D0F" w:rsidRPr="0000542A" w:rsidRDefault="00360D0F" w:rsidP="00360D0F">
      <w:pPr>
        <w:pStyle w:val="texto"/>
      </w:pPr>
      <w:r>
        <w:lastRenderedPageBreak/>
        <w:t>Ekitaldi bakoitzean foru agindu bidez onesten den Ikuskapen Plana</w:t>
      </w:r>
      <w:r>
        <w:rPr>
          <w:rStyle w:val="Refdenotaalpie"/>
          <w:lang w:val="es-ES"/>
        </w:rPr>
        <w:footnoteReference w:id="28"/>
      </w:r>
      <w:r>
        <w:t>. Aip</w:t>
      </w:r>
      <w:r>
        <w:t>a</w:t>
      </w:r>
      <w:r>
        <w:t>tutako planetan, ikuskatze-loteak zehazten dira, Kalitate eta Ikuskapen Zerb</w:t>
      </w:r>
      <w:r>
        <w:t>i</w:t>
      </w:r>
      <w:r>
        <w:t xml:space="preserve">tzuak egiten duen programazioaren eta prestaketaren emaitza gisa. </w:t>
      </w:r>
    </w:p>
    <w:p w:rsidR="00877ED7" w:rsidRPr="0024389C" w:rsidRDefault="00877ED7" w:rsidP="0000542A">
      <w:pPr>
        <w:pStyle w:val="texto"/>
      </w:pPr>
      <w:r>
        <w:t>Bisita arrunten bidez ikuskatutako zerbitzuez gainera, honako lan hauek eg</w:t>
      </w:r>
      <w:r>
        <w:t>i</w:t>
      </w:r>
      <w:r>
        <w:t xml:space="preserve">ten dira: </w:t>
      </w:r>
    </w:p>
    <w:p w:rsidR="00877ED7" w:rsidRPr="0024389C"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Zentroak baimentzea.</w:t>
      </w:r>
    </w:p>
    <w:p w:rsidR="00877ED7" w:rsidRPr="0024389C"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Erreklamazioak eta salaketak.</w:t>
      </w:r>
    </w:p>
    <w:p w:rsidR="00877ED7" w:rsidRPr="0024389C"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Gizarteratze-errentaren eta Errenta Bermatu berriaren onuradun izateko baldintzak ikuskatzea.</w:t>
      </w:r>
    </w:p>
    <w:p w:rsidR="00877ED7" w:rsidRPr="0024389C" w:rsidRDefault="00877ED7" w:rsidP="0000542A">
      <w:pPr>
        <w:pStyle w:val="texto"/>
      </w:pPr>
      <w:r>
        <w:t>Honako hauek dira 2016an eta 2017an txostenaren xede diren eremuetan egindako ikuskapenak:</w:t>
      </w:r>
    </w:p>
    <w:p w:rsidR="00877ED7" w:rsidRPr="0024389C" w:rsidRDefault="0024389C"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2016an, </w:t>
      </w:r>
      <w:proofErr w:type="spellStart"/>
      <w:r>
        <w:t>desgaitasunaren</w:t>
      </w:r>
      <w:proofErr w:type="spellEnd"/>
      <w:r>
        <w:t xml:space="preserve"> arloko bi zerbitzuren plangintza eta ikuskatzea egin zen, eta gaixotasun mentalaren arloan, berriz, lau zerbitzuren plangintza eta ikuskatzea.</w:t>
      </w:r>
    </w:p>
    <w:p w:rsidR="00EB7718" w:rsidRPr="0024389C" w:rsidRDefault="00877ED7" w:rsidP="00581064">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pPr>
      <w:r>
        <w:t xml:space="preserve">2017an, </w:t>
      </w:r>
      <w:proofErr w:type="spellStart"/>
      <w:r>
        <w:t>desgaitasunaren</w:t>
      </w:r>
      <w:proofErr w:type="spellEnd"/>
      <w:r>
        <w:t xml:space="preserve"> arloko 25 zerbitzuren plangintza eta ikuskatzea egin zen, eta gaixotasun mentalaren arloan, berriz, hiru zerbitzuren plangintza eta ikuskatzea.</w:t>
      </w:r>
    </w:p>
    <w:p w:rsidR="00877ED7" w:rsidRPr="00EB7718" w:rsidRDefault="00731FB1" w:rsidP="00581064">
      <w:pPr>
        <w:pStyle w:val="texto"/>
        <w:spacing w:after="100"/>
      </w:pPr>
      <w:r>
        <w:t>Ikuskatze plan bakoitzean urtero jasotzen diren zerbitzuek ez dituzte jasotzen baliabide faltarengatik formalizatutako kontratu guztiak, ataletik argudiatu d</w:t>
      </w:r>
      <w:r>
        <w:t>u</w:t>
      </w:r>
      <w:r>
        <w:t>tenez; baliabide falta horrek eragotzi du, halaber, adingabearen arretaren arloko ikuskapenak egitea.</w:t>
      </w:r>
    </w:p>
    <w:p w:rsidR="00877ED7" w:rsidRPr="0000542A" w:rsidRDefault="00877ED7" w:rsidP="00581064">
      <w:pPr>
        <w:pStyle w:val="texto"/>
        <w:spacing w:after="100"/>
      </w:pPr>
      <w:bookmarkStart w:id="29" w:name="_Toc500414338"/>
      <w:bookmarkStart w:id="30" w:name="_Toc463867057"/>
      <w:bookmarkStart w:id="31" w:name="_Toc496508293"/>
      <w:bookmarkEnd w:id="27"/>
      <w:r>
        <w:t>Bisita aurrez abisua eman gabe egiten da, asteko edozein egunetan eta ed</w:t>
      </w:r>
      <w:r>
        <w:t>o</w:t>
      </w:r>
      <w:r>
        <w:t>zein ordutan. Ikuskatzaileak aplikatzekoak diren irizpide homogeneo batzuk eta adierazle batzuk badauzka, zeinek determinatzen baitute Gizarte zerbitzuen a</w:t>
      </w:r>
      <w:r>
        <w:t>r</w:t>
      </w:r>
      <w:r>
        <w:t>loko baimenen, arau-hausteen eta zehapenen araubideari buruzko maiatzaren 23ko 209/1991 Foru Dekretuan ezarritako araudi indarduna betetzen den; iku</w:t>
      </w:r>
      <w:r>
        <w:t>s</w:t>
      </w:r>
      <w:r>
        <w:t>katze horrek erreferentzia egiten die zentroek aipatutako foru dekretuaren te</w:t>
      </w:r>
      <w:r>
        <w:t>r</w:t>
      </w:r>
      <w:r>
        <w:t>minoetan dauzkaten baldintza funtzional eta materialei ez ezik, kontratazio-pleguetan ezarritako zerbitzu-ratioen eta -mailen egiaztatzeari ere. Bisita bako</w:t>
      </w:r>
      <w:r>
        <w:t>i</w:t>
      </w:r>
      <w:r>
        <w:t>tzean betetzen den barne-txosten batean islatzen da emaitza, eta gero kasuko ikuskatze-akta egiten da. Oinarrizko araudia ez betetzeagatiko irregulartasunen bat aurkitzen denean, zerbitzuak berak proposatzen du espedientea ireki dadila, eta Departamentuko idazkaritza nagusia da zehapen-prozeduraren instrukzioaz arduratzen dena.</w:t>
      </w:r>
    </w:p>
    <w:p w:rsidR="00877ED7" w:rsidRPr="0000542A" w:rsidRDefault="00877ED7" w:rsidP="00581064">
      <w:pPr>
        <w:pStyle w:val="texto"/>
        <w:spacing w:after="100"/>
      </w:pPr>
      <w:r>
        <w:lastRenderedPageBreak/>
        <w:t>Pleguak ez betetzeari buruzko irregulartasunak detektatzekotan, agerian ja</w:t>
      </w:r>
      <w:r>
        <w:t>r</w:t>
      </w:r>
      <w:r>
        <w:t>tzen dira txostenean, eta enpresak 15 eguneko epea dauka alegazioak aurke</w:t>
      </w:r>
      <w:r>
        <w:t>z</w:t>
      </w:r>
      <w:r>
        <w:t>teko. Behin haiek aurkeztuta, agentziara igortzen dira, haiek balora ditzan eta balizko ondorioak sor ditzaten. Agentziara igortzen direnetik, Kalitate eta Iku</w:t>
      </w:r>
      <w:r>
        <w:t>s</w:t>
      </w:r>
      <w:r>
        <w:t>kapen Zerbitzuak ez du prozesuan esku hartzen; amaierako emaitzaz inform</w:t>
      </w:r>
      <w:r>
        <w:t>a</w:t>
      </w:r>
      <w:r>
        <w:t xml:space="preserve">tzen zaio soil-soilik. </w:t>
      </w:r>
    </w:p>
    <w:p w:rsidR="004D1BF9" w:rsidRDefault="00877ED7" w:rsidP="00581064">
      <w:pPr>
        <w:pStyle w:val="texto"/>
        <w:spacing w:after="100"/>
      </w:pPr>
      <w:r>
        <w:t>Ezarritako langile-baldintzak betetzen diren ala ez zehazteko prozedura e</w:t>
      </w:r>
      <w:r>
        <w:t>n</w:t>
      </w:r>
      <w:r>
        <w:t xml:space="preserve">presak ausaz aukeratutako zortzi asteren aldi batean emandako datuen urteko estrapolazio-sistema batean oinarritzen da. Betekizunak pleguetan </w:t>
      </w:r>
      <w:proofErr w:type="spellStart"/>
      <w:r>
        <w:t>exigitutako</w:t>
      </w:r>
      <w:proofErr w:type="spellEnd"/>
      <w:r>
        <w:t xml:space="preserve"> ratioen eta zentroak okupazioari eta erabiltzaileen mendekotasun mailari buruz emandako informazioaren arabera kalkulatzen dira, eta kontratua betetzeari ala ez betetzeari buruzko ondorioak ateratzen dira. </w:t>
      </w:r>
    </w:p>
    <w:p w:rsidR="00877ED7" w:rsidRPr="00581064" w:rsidRDefault="00877ED7" w:rsidP="00581064">
      <w:pPr>
        <w:pStyle w:val="texto"/>
        <w:spacing w:after="100"/>
        <w:rPr>
          <w:spacing w:val="0"/>
        </w:rPr>
      </w:pPr>
      <w:r>
        <w:t xml:space="preserve">Egindako ikuskatzeen aktak, txostenak eta dokumentazioa aztertu ondoren </w:t>
      </w:r>
      <w:proofErr w:type="spellStart"/>
      <w:r>
        <w:t>—laginaren</w:t>
      </w:r>
      <w:proofErr w:type="spellEnd"/>
      <w:r>
        <w:t xml:space="preserve"> xede diren kontratuei buruzkoak </w:t>
      </w:r>
      <w:proofErr w:type="spellStart"/>
      <w:r>
        <w:t>dira—</w:t>
      </w:r>
      <w:proofErr w:type="spellEnd"/>
      <w:r>
        <w:t>, honako alderdi hauek a</w:t>
      </w:r>
      <w:r>
        <w:t>z</w:t>
      </w:r>
      <w:r>
        <w:t>pimarratu behar ditugu:</w:t>
      </w:r>
    </w:p>
    <w:p w:rsidR="00877ED7" w:rsidRPr="008131D8" w:rsidRDefault="00877ED7" w:rsidP="00581064">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00"/>
        <w:ind w:left="0" w:firstLine="289"/>
      </w:pPr>
      <w:r>
        <w:t xml:space="preserve">Aztertutako txostenetan inongo aipamenik ez dago aurreko ikuskatzeetan egindako errekerimendu edo gomendioei buruz. Hala eta guztiz ere, berretsi egin digute hemendik aurrera aurreko ikuskatzeetan egindako errekerimenduei buruzko berariazko balorazio bat jasoko dela. </w:t>
      </w:r>
      <w:bookmarkStart w:id="32" w:name="TMB447980807"/>
      <w:bookmarkEnd w:id="32"/>
    </w:p>
    <w:p w:rsidR="00877ED7" w:rsidRPr="006A2A62"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Aztertutako txostenetan, </w:t>
      </w:r>
      <w:proofErr w:type="spellStart"/>
      <w:r>
        <w:t>PAGNAren</w:t>
      </w:r>
      <w:proofErr w:type="spellEnd"/>
      <w:r>
        <w:t xml:space="preserve"> txosten bat ageri da, zeinaren bidez Ikuskapen Atalari adierazten baitio zein izan den detektatutako irregulartasun</w:t>
      </w:r>
      <w:r>
        <w:t>a</w:t>
      </w:r>
      <w:r>
        <w:t>ren emaitza</w:t>
      </w:r>
      <w:r w:rsidR="00562534">
        <w:rPr>
          <w:rStyle w:val="Refdenotaalpie"/>
          <w:lang w:val="es-ES"/>
        </w:rPr>
        <w:footnoteReference w:id="29"/>
      </w:r>
      <w:r>
        <w:t xml:space="preserve">. </w:t>
      </w:r>
    </w:p>
    <w:p w:rsidR="0019255C" w:rsidRPr="00D01F2A"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Langileen orduei eta ordezkapenen arloko zenbait ez-betetzeri buruzko g</w:t>
      </w:r>
      <w:r>
        <w:t>a</w:t>
      </w:r>
      <w:r>
        <w:t xml:space="preserve">bezia batzuk ondorioztatzen dira. </w:t>
      </w:r>
      <w:proofErr w:type="spellStart"/>
      <w:r>
        <w:t>PAGNAri</w:t>
      </w:r>
      <w:proofErr w:type="spellEnd"/>
      <w:r>
        <w:t xml:space="preserve"> langile-ratioen ez-betetzeengatiko eta zehapenak ezartzeari buruzko itzulketa-espedienteak eskatuta, egiaztatu dugu halakoak </w:t>
      </w:r>
      <w:proofErr w:type="spellStart"/>
      <w:r>
        <w:t>exigitzen</w:t>
      </w:r>
      <w:proofErr w:type="spellEnd"/>
      <w:r>
        <w:t xml:space="preserve"> ari direla eta horretarako kasuko espedientea izapid</w:t>
      </w:r>
      <w:r>
        <w:t>e</w:t>
      </w:r>
      <w:r>
        <w:t>tzen ari dela. Horrek kudeaketaren arloko hobekuntza bat adierazten du, Ganb</w:t>
      </w:r>
      <w:r>
        <w:t>e</w:t>
      </w:r>
      <w:r>
        <w:t>raren aurreko txostenarekin alderatuta; izan ere, txosten horretan ondoriozt</w:t>
      </w:r>
      <w:r>
        <w:t>a</w:t>
      </w:r>
      <w:r>
        <w:t xml:space="preserve">tzen zen langileen arloko gabezia batzuk detektatuak zirela, zehapenik ezartzen </w:t>
      </w:r>
      <w:proofErr w:type="spellStart"/>
      <w:r>
        <w:t>ez</w:t>
      </w:r>
      <w:proofErr w:type="spellEnd"/>
      <w:r>
        <w:t xml:space="preserve"> zelako eta ez zelako itzulketarik </w:t>
      </w:r>
      <w:proofErr w:type="spellStart"/>
      <w:r>
        <w:t>exigitzen</w:t>
      </w:r>
      <w:proofErr w:type="spellEnd"/>
      <w:r>
        <w:t>, zeren eta pleguek ez baitzuten argiro ezartzen kontratuaren ez-betetzea zer zen, ez eta ez-betetzeen larritasuna eta zehapenak ere. Egungo pleguetan, berriz, xehetasun guztiekin ezartzen da zein diren ez-betetze arinak, astunak eta oso astunak, bai eta haiei dagokien z</w:t>
      </w:r>
      <w:r>
        <w:t>e</w:t>
      </w:r>
      <w:r>
        <w:t>hapena ere.</w:t>
      </w:r>
    </w:p>
    <w:p w:rsidR="00D01F2A" w:rsidRPr="00C725B2"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Lagineko etxebizitza funtzional guztietan, ez dago bertaratzearen bidezko kontrolerako prozedura egokirik; hori dela eta, ezinezko gertatzen da Kalitate eta Ikuskapen Zerbitzuak egiaztatzea pleguetan zehaztutako langile-betekizunak betetzen diren ala ez. Gabezia horren aurrean, </w:t>
      </w:r>
      <w:proofErr w:type="spellStart"/>
      <w:r>
        <w:t>ikuskapean</w:t>
      </w:r>
      <w:proofErr w:type="spellEnd"/>
      <w:r>
        <w:t xml:space="preserve"> egia</w:t>
      </w:r>
      <w:r>
        <w:t>z</w:t>
      </w:r>
      <w:r>
        <w:lastRenderedPageBreak/>
        <w:t>tatu da txanden urteko plangintza teorikoak pleguetan ezarritako betekizuna b</w:t>
      </w:r>
      <w:r>
        <w:t>e</w:t>
      </w:r>
      <w:r>
        <w:t xml:space="preserve">tetzen duela, eta betetzen ez bada agerian jartzen du hori. </w:t>
      </w:r>
    </w:p>
    <w:p w:rsidR="00877ED7" w:rsidRDefault="00877ED7" w:rsidP="003E616B">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Etxebizitza ia guztietan, lantalde teknikoaren bileren aktak dauden arren, erabiltzaileen banakako jarraipena agerian jartzen dutenak, Partaidetza Kontse</w:t>
      </w:r>
      <w:r>
        <w:t>i</w:t>
      </w:r>
      <w:r>
        <w:t xml:space="preserve">lurik ez dago, </w:t>
      </w:r>
      <w:proofErr w:type="spellStart"/>
      <w:r>
        <w:t>exigitzen</w:t>
      </w:r>
      <w:proofErr w:type="spellEnd"/>
      <w:r>
        <w:t xml:space="preserve"> den osaerarekin, eta hori pleguen ez-betetze bat da.</w:t>
      </w:r>
    </w:p>
    <w:p w:rsidR="00BA089F" w:rsidRPr="00C725B2" w:rsidRDefault="00BA089F" w:rsidP="00BA089F">
      <w:pPr>
        <w:pStyle w:val="texto"/>
      </w:pPr>
      <w:r>
        <w:rPr>
          <w:b/>
        </w:rPr>
        <w:t>Azken batean</w:t>
      </w:r>
      <w:r>
        <w:t>, kontratuen fakturazioa termino orokorretan hartzen da ai</w:t>
      </w:r>
      <w:r>
        <w:t>n</w:t>
      </w:r>
      <w:r>
        <w:t>tzat, kontratatutako baldintzekin bat. Hala eta guztiz ere, ikuskatzearen eta ko</w:t>
      </w:r>
      <w:r>
        <w:t>n</w:t>
      </w:r>
      <w:r>
        <w:t xml:space="preserve">trolaren arloko defizit batzuk badaude, bai </w:t>
      </w:r>
      <w:proofErr w:type="spellStart"/>
      <w:r>
        <w:t>PAGNAn</w:t>
      </w:r>
      <w:proofErr w:type="spellEnd"/>
      <w:r>
        <w:t>, bai Kalitate eta Ikusk</w:t>
      </w:r>
      <w:r>
        <w:t>a</w:t>
      </w:r>
      <w:r>
        <w:t>pen Zerbitzuan baliabideak falta direlako. Baliabide falta hori aintzat hartu b</w:t>
      </w:r>
      <w:r>
        <w:t>e</w:t>
      </w:r>
      <w:r>
        <w:t>harko litzateke kontrol egokiagoa segurtatze aldera, pleguetan ezarritako bet</w:t>
      </w:r>
      <w:r>
        <w:t>e</w:t>
      </w:r>
      <w:r>
        <w:t>kizunen betetzea egiaztatzeari begira.</w:t>
      </w:r>
    </w:p>
    <w:p w:rsidR="00877ED7" w:rsidRDefault="00BE10DA" w:rsidP="00507B07">
      <w:pPr>
        <w:pStyle w:val="atitulo2"/>
        <w:spacing w:before="240"/>
      </w:pPr>
      <w:bookmarkStart w:id="33" w:name="_Toc523384168"/>
      <w:r>
        <w:t>V.5. Zerbitzuen kalitatea</w:t>
      </w:r>
      <w:bookmarkEnd w:id="33"/>
    </w:p>
    <w:p w:rsidR="009D4DD8" w:rsidRDefault="00CE5A93" w:rsidP="009D4DD8">
      <w:pPr>
        <w:pStyle w:val="texto"/>
      </w:pPr>
      <w:r>
        <w:t>“Fiskalizazioaren helburua eta norainokoa” atalean adierazitakoari jarraituz, eta horri buruz iritzia emateko aukera emanen digun informaziorik izan ez b</w:t>
      </w:r>
      <w:r>
        <w:t>a</w:t>
      </w:r>
      <w:r>
        <w:t xml:space="preserve">dugu ere, zerbitzuaren kalitateari buruzko hurbilketa batzuk egin ditugu, soil-soilik </w:t>
      </w:r>
      <w:proofErr w:type="spellStart"/>
      <w:r>
        <w:t>desgaitasunaren</w:t>
      </w:r>
      <w:proofErr w:type="spellEnd"/>
      <w:r>
        <w:t xml:space="preserve"> arloari dagokionez eta Foru Komunitateko arau-esparruari eta ondoren deskribatzen dugun gastuaren bilakaerari erreferentzia eginez. </w:t>
      </w:r>
    </w:p>
    <w:p w:rsidR="007A1611" w:rsidRPr="007F3931" w:rsidRDefault="00A45DED" w:rsidP="007F3931">
      <w:pPr>
        <w:pStyle w:val="texto"/>
        <w:spacing w:before="240" w:after="200"/>
        <w:rPr>
          <w:rFonts w:ascii="Arial" w:hAnsi="Arial" w:cs="Arial"/>
          <w:sz w:val="24"/>
        </w:rPr>
      </w:pPr>
      <w:r>
        <w:rPr>
          <w:rFonts w:ascii="Arial" w:hAnsi="Arial"/>
          <w:sz w:val="24"/>
        </w:rPr>
        <w:t>Arau-esparrua</w:t>
      </w:r>
    </w:p>
    <w:p w:rsidR="00C13253" w:rsidRDefault="007A1611" w:rsidP="007A1611">
      <w:pPr>
        <w:pStyle w:val="texto"/>
      </w:pPr>
      <w:r>
        <w:t xml:space="preserve"> Gizarte Zerbitzuei buruzko 15/2006 Foru Legeak ezartzen du kalitate planak onetsi behar direla gizarte zerbitzuetarako, lau urteko indarraldiarekin. Onets</w:t>
      </w:r>
      <w:r>
        <w:t>i</w:t>
      </w:r>
      <w:r>
        <w:t xml:space="preserve">tako plan bakarra 2010-2013 aldiari dagokiona </w:t>
      </w:r>
      <w:proofErr w:type="spellStart"/>
      <w:r>
        <w:t>da</w:t>
      </w:r>
      <w:proofErr w:type="spellEnd"/>
      <w:r>
        <w:t>. Plan hau Kalitate eta Iku</w:t>
      </w:r>
      <w:r>
        <w:t>s</w:t>
      </w:r>
      <w:r>
        <w:t>kapen Zerbitzuak ebaluatu du kanpoko enpresa baten laguntzarekin 2016. u</w:t>
      </w:r>
      <w:r>
        <w:t>r</w:t>
      </w:r>
      <w:r>
        <w:t>tearen amaieran, eta emaitzak 2017ko martxoan argitaratu ditu Errealitate S</w:t>
      </w:r>
      <w:r>
        <w:t>o</w:t>
      </w:r>
      <w:r>
        <w:t xml:space="preserve">zialaren Behatokiaren eta Gizarte Politiken Plangintzaren eta Ebaluazioaren Zuzendaritza Nagusiak. </w:t>
      </w:r>
    </w:p>
    <w:p w:rsidR="00C61423" w:rsidRPr="006A2A62" w:rsidRDefault="009D4DD8" w:rsidP="007A1611">
      <w:pPr>
        <w:pStyle w:val="texto"/>
      </w:pPr>
      <w:r>
        <w:t xml:space="preserve">Bestalde, Nafarroako Foru Komunitatean, indarrean jarraitzen du maiatzaren 23ko 209/1991 Foru Dekretuak, Gizarte zerbitzuen arloko baimen, arau-hauste eta zehapenen araubideari buruzko azaroaren 13ko 9/1990 Foru Legea garatzen duenak; izan ere, foru dekretuan ezartzen dira zentroen baimen administratiboa emateko </w:t>
      </w:r>
      <w:proofErr w:type="spellStart"/>
      <w:r>
        <w:t>—bai</w:t>
      </w:r>
      <w:proofErr w:type="spellEnd"/>
      <w:r>
        <w:t xml:space="preserve"> jardueraren hasierarako, bai geroko </w:t>
      </w:r>
      <w:proofErr w:type="spellStart"/>
      <w:r>
        <w:t>funtzionamendurako—</w:t>
      </w:r>
      <w:proofErr w:type="spellEnd"/>
      <w:r>
        <w:t xml:space="preserve"> g</w:t>
      </w:r>
      <w:r>
        <w:t>u</w:t>
      </w:r>
      <w:r>
        <w:t xml:space="preserve">txienez ere nahitaez bete beharrekoak diren baldintzak eta betekizunak. </w:t>
      </w:r>
    </w:p>
    <w:p w:rsidR="00A45DED" w:rsidRPr="0087694A" w:rsidRDefault="00A45DED" w:rsidP="00A45DED">
      <w:pPr>
        <w:pStyle w:val="texto"/>
      </w:pPr>
      <w:r>
        <w:t>Langileen arloko betekizunak direla-eta zenbait irizpide ezartzen dira, tip</w:t>
      </w:r>
      <w:r>
        <w:t>o</w:t>
      </w:r>
      <w:r>
        <w:t xml:space="preserve">logiari dagokionez: </w:t>
      </w:r>
    </w:p>
    <w:p w:rsidR="00A45DED" w:rsidRPr="00467405" w:rsidRDefault="00A45DED" w:rsidP="00D02DE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Erantzuleak.</w:t>
      </w:r>
    </w:p>
    <w:p w:rsidR="00637903" w:rsidRDefault="00A45DED" w:rsidP="0087694A">
      <w:pPr>
        <w:pStyle w:val="texto"/>
      </w:pPr>
      <w:r>
        <w:t>Erdi mailako unibertsitate-tituluduna edo hiru urteko esperientzia duena a</w:t>
      </w:r>
      <w:r>
        <w:t>n</w:t>
      </w:r>
      <w:r>
        <w:t>tzeko kategoriako lanpostuan, 50 toki arteko egoitzetarako. 50 toki baino g</w:t>
      </w:r>
      <w:r>
        <w:t>e</w:t>
      </w:r>
      <w:r>
        <w:t>hiagoko zentroetan, arduradunak izan beharko du goi mailako unibertsitate-</w:t>
      </w:r>
      <w:r>
        <w:lastRenderedPageBreak/>
        <w:t xml:space="preserve">titulua, edo bost urteko esperientzia antzeko kategoriako lanpostuan, edo erdi mailako unibertsitate-titulua gehi bi urteko esperientzia.  </w:t>
      </w:r>
    </w:p>
    <w:p w:rsidR="00A45DED" w:rsidRPr="0087694A" w:rsidRDefault="00A45DED" w:rsidP="0087694A">
      <w:pPr>
        <w:pStyle w:val="texto"/>
      </w:pPr>
      <w:r>
        <w:t>Alderdi horiek egiaztatuta, ikusi da aztertu diren zentro eta etxebizitza fu</w:t>
      </w:r>
      <w:r>
        <w:t>n</w:t>
      </w:r>
      <w:r>
        <w:t xml:space="preserve">tzionalek haiek bete egiten dituztela </w:t>
      </w:r>
    </w:p>
    <w:p w:rsidR="00A45DED" w:rsidRPr="00467405" w:rsidRDefault="00A45DED" w:rsidP="00D02DEC">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 xml:space="preserve">Zuzeneko arretako langileak. </w:t>
      </w:r>
    </w:p>
    <w:p w:rsidR="00A45DED" w:rsidRPr="0087694A" w:rsidRDefault="00A45DED" w:rsidP="0087694A">
      <w:pPr>
        <w:pStyle w:val="texto"/>
      </w:pPr>
      <w:r>
        <w:t>Zaintzaileek eta zerbitzu orokorretako langileek osatzen dute talde hori. Er</w:t>
      </w:r>
      <w:r>
        <w:t>a</w:t>
      </w:r>
      <w:r>
        <w:t>biltzaile bakoitzeko zuzeneko arretarako langileen proportzioa honela ezartzen da:</w:t>
      </w:r>
    </w:p>
    <w:p w:rsidR="00A45DED" w:rsidRPr="00467405" w:rsidRDefault="00D02DEC" w:rsidP="00D02DEC">
      <w:pPr>
        <w:pStyle w:val="texto"/>
      </w:pPr>
      <w:r>
        <w:t xml:space="preserve">a) Zentroetan 0,30 eta 0,65 bitarte, minusbaliotasun graduaren arabera.  </w:t>
      </w:r>
    </w:p>
    <w:p w:rsidR="00A45DED" w:rsidRPr="00467405" w:rsidRDefault="00D02DEC" w:rsidP="00D02DEC">
      <w:pPr>
        <w:pStyle w:val="texto"/>
      </w:pPr>
      <w:r>
        <w:t>b) Etxebizitza funtzionaletan, egoiliar bakoitzeko 0,15.</w:t>
      </w:r>
    </w:p>
    <w:p w:rsidR="00BA089F" w:rsidRDefault="00A45DED" w:rsidP="00892A37">
      <w:pPr>
        <w:pStyle w:val="texto"/>
      </w:pPr>
      <w:r>
        <w:t xml:space="preserve">Ratio horiek </w:t>
      </w:r>
      <w:proofErr w:type="spellStart"/>
      <w:r>
        <w:t>langilea/erabiltzailea</w:t>
      </w:r>
      <w:proofErr w:type="spellEnd"/>
      <w:r>
        <w:t xml:space="preserve"> erlazio baten gisara ezartzen dira. Pleguek zuzeneko arretarako lanpostuak urteko orduen arabera zehazten dituzten ne</w:t>
      </w:r>
      <w:r>
        <w:t>u</w:t>
      </w:r>
      <w:r>
        <w:t xml:space="preserve">rrian, </w:t>
      </w:r>
      <w:proofErr w:type="spellStart"/>
      <w:r>
        <w:t>langilea/erabiltzailea</w:t>
      </w:r>
      <w:proofErr w:type="spellEnd"/>
      <w:r>
        <w:t xml:space="preserve"> ratioa </w:t>
      </w:r>
      <w:proofErr w:type="spellStart"/>
      <w:r>
        <w:t>orduak/erabiltzailea</w:t>
      </w:r>
      <w:proofErr w:type="spellEnd"/>
      <w:r>
        <w:t xml:space="preserve"> ratio bihurtu beharra dago, hitzarmenean lanpostu bakoitzerako deskribatutako urteko lanaldiaz b</w:t>
      </w:r>
      <w:r>
        <w:t>a</w:t>
      </w:r>
      <w:r>
        <w:t xml:space="preserve">liatuta. </w:t>
      </w:r>
    </w:p>
    <w:p w:rsidR="00A45DED" w:rsidRDefault="003F3305" w:rsidP="00892A37">
      <w:pPr>
        <w:pStyle w:val="texto"/>
        <w:spacing w:after="260"/>
      </w:pPr>
      <w:r>
        <w:t>Honako hauek dira datuak:</w:t>
      </w: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798"/>
        <w:gridCol w:w="3947"/>
      </w:tblGrid>
      <w:tr w:rsidR="00A45DED" w:rsidRPr="00F85A01" w:rsidTr="003B3754">
        <w:trPr>
          <w:trHeight w:val="300"/>
          <w:jc w:val="center"/>
        </w:trPr>
        <w:tc>
          <w:tcPr>
            <w:tcW w:w="4798" w:type="dxa"/>
            <w:shd w:val="clear" w:color="auto" w:fill="8DB3E2" w:themeFill="text2" w:themeFillTint="66"/>
            <w:noWrap/>
            <w:vAlign w:val="center"/>
            <w:hideMark/>
          </w:tcPr>
          <w:p w:rsidR="00A45DED" w:rsidRPr="00F85A01" w:rsidRDefault="000A4EA8" w:rsidP="00F85A01">
            <w:pPr>
              <w:spacing w:after="0"/>
              <w:ind w:firstLine="0"/>
              <w:jc w:val="left"/>
              <w:rPr>
                <w:rFonts w:ascii="Arial" w:hAnsi="Arial" w:cs="Arial"/>
                <w:bCs/>
                <w:color w:val="000000"/>
                <w:sz w:val="18"/>
                <w:szCs w:val="18"/>
              </w:rPr>
            </w:pPr>
            <w:r>
              <w:rPr>
                <w:rFonts w:ascii="Arial" w:hAnsi="Arial"/>
                <w:bCs/>
                <w:color w:val="000000"/>
                <w:sz w:val="18"/>
                <w:szCs w:val="18"/>
              </w:rPr>
              <w:t>Ratioen betekizuna zentroetan, 209/1991 Foru Dekretua</w:t>
            </w:r>
          </w:p>
        </w:tc>
        <w:tc>
          <w:tcPr>
            <w:tcW w:w="3947" w:type="dxa"/>
            <w:shd w:val="clear" w:color="auto" w:fill="8DB3E2" w:themeFill="text2" w:themeFillTint="66"/>
            <w:noWrap/>
            <w:vAlign w:val="center"/>
            <w:hideMark/>
          </w:tcPr>
          <w:p w:rsidR="00A45DED" w:rsidRPr="00F85A01" w:rsidRDefault="00916363" w:rsidP="00F85A01">
            <w:pPr>
              <w:spacing w:after="0"/>
              <w:ind w:firstLine="0"/>
              <w:jc w:val="right"/>
              <w:rPr>
                <w:rFonts w:ascii="Arial" w:hAnsi="Arial" w:cs="Arial"/>
                <w:bCs/>
                <w:color w:val="000000"/>
                <w:sz w:val="18"/>
                <w:szCs w:val="18"/>
              </w:rPr>
            </w:pPr>
            <w:r>
              <w:rPr>
                <w:rFonts w:ascii="Arial" w:hAnsi="Arial"/>
                <w:bCs/>
                <w:color w:val="000000"/>
                <w:sz w:val="18"/>
                <w:szCs w:val="18"/>
              </w:rPr>
              <w:t xml:space="preserve">                          Zentroetako batez besteko ratioa</w:t>
            </w:r>
          </w:p>
        </w:tc>
      </w:tr>
      <w:tr w:rsidR="00A45DED" w:rsidRPr="00F85A01" w:rsidTr="003B3754">
        <w:trPr>
          <w:trHeight w:val="255"/>
          <w:jc w:val="center"/>
        </w:trPr>
        <w:tc>
          <w:tcPr>
            <w:tcW w:w="4798" w:type="dxa"/>
            <w:shd w:val="clear" w:color="auto" w:fill="auto"/>
            <w:noWrap/>
            <w:vAlign w:val="center"/>
            <w:hideMark/>
          </w:tcPr>
          <w:p w:rsidR="00A45DED" w:rsidRPr="00F85A01" w:rsidRDefault="00916363" w:rsidP="00F85A01">
            <w:pPr>
              <w:spacing w:after="0"/>
              <w:ind w:firstLine="0"/>
              <w:jc w:val="left"/>
              <w:rPr>
                <w:rFonts w:ascii="Arial Narrow" w:hAnsi="Arial Narrow"/>
                <w:color w:val="000000"/>
              </w:rPr>
            </w:pPr>
            <w:r>
              <w:rPr>
                <w:rFonts w:ascii="Arial Narrow" w:hAnsi="Arial Narrow"/>
                <w:color w:val="000000"/>
              </w:rPr>
              <w:t xml:space="preserve">1.028,3 </w:t>
            </w:r>
            <w:proofErr w:type="spellStart"/>
            <w:r>
              <w:rPr>
                <w:rFonts w:ascii="Arial Narrow" w:hAnsi="Arial Narrow"/>
                <w:color w:val="000000"/>
              </w:rPr>
              <w:t>ordu/erabiltzaile</w:t>
            </w:r>
            <w:proofErr w:type="spellEnd"/>
          </w:p>
        </w:tc>
        <w:tc>
          <w:tcPr>
            <w:tcW w:w="3947" w:type="dxa"/>
            <w:shd w:val="clear" w:color="auto" w:fill="auto"/>
            <w:noWrap/>
            <w:vAlign w:val="center"/>
            <w:hideMark/>
          </w:tcPr>
          <w:p w:rsidR="00A45DED" w:rsidRPr="00F85A01" w:rsidRDefault="00916363" w:rsidP="00F85A01">
            <w:pPr>
              <w:spacing w:after="0"/>
              <w:ind w:firstLine="0"/>
              <w:jc w:val="right"/>
              <w:rPr>
                <w:rFonts w:ascii="Arial Narrow" w:hAnsi="Arial Narrow"/>
                <w:color w:val="FF0000"/>
              </w:rPr>
            </w:pPr>
            <w:r>
              <w:rPr>
                <w:rFonts w:ascii="Arial Narrow" w:hAnsi="Arial Narrow"/>
              </w:rPr>
              <w:t xml:space="preserve">                         1.843,93 </w:t>
            </w:r>
            <w:proofErr w:type="spellStart"/>
            <w:r>
              <w:rPr>
                <w:rFonts w:ascii="Arial Narrow" w:hAnsi="Arial Narrow"/>
              </w:rPr>
              <w:t>ordu/erabiltzaile</w:t>
            </w:r>
            <w:proofErr w:type="spellEnd"/>
          </w:p>
        </w:tc>
      </w:tr>
      <w:tr w:rsidR="00A45DED" w:rsidRPr="00F85A01" w:rsidTr="003B3754">
        <w:trPr>
          <w:trHeight w:val="300"/>
          <w:jc w:val="center"/>
        </w:trPr>
        <w:tc>
          <w:tcPr>
            <w:tcW w:w="4798" w:type="dxa"/>
            <w:shd w:val="clear" w:color="auto" w:fill="8DB3E2" w:themeFill="text2" w:themeFillTint="66"/>
            <w:noWrap/>
            <w:vAlign w:val="center"/>
            <w:hideMark/>
          </w:tcPr>
          <w:p w:rsidR="00A45DED" w:rsidRPr="00F85A01" w:rsidRDefault="000A4EA8" w:rsidP="00F85A01">
            <w:pPr>
              <w:spacing w:after="0"/>
              <w:ind w:firstLine="0"/>
              <w:jc w:val="left"/>
              <w:rPr>
                <w:rFonts w:ascii="Arial" w:hAnsi="Arial" w:cs="Arial"/>
                <w:bCs/>
                <w:color w:val="000000"/>
                <w:sz w:val="18"/>
                <w:szCs w:val="18"/>
              </w:rPr>
            </w:pPr>
            <w:r>
              <w:rPr>
                <w:rFonts w:ascii="Arial" w:hAnsi="Arial"/>
                <w:bCs/>
                <w:color w:val="000000"/>
                <w:sz w:val="18"/>
                <w:szCs w:val="18"/>
              </w:rPr>
              <w:t>Ratioen betekizuna etxebizitzetan, 209/1991 Foru Dekr</w:t>
            </w:r>
            <w:r>
              <w:rPr>
                <w:rFonts w:ascii="Arial" w:hAnsi="Arial"/>
                <w:bCs/>
                <w:color w:val="000000"/>
                <w:sz w:val="18"/>
                <w:szCs w:val="18"/>
              </w:rPr>
              <w:t>e</w:t>
            </w:r>
            <w:r>
              <w:rPr>
                <w:rFonts w:ascii="Arial" w:hAnsi="Arial"/>
                <w:bCs/>
                <w:color w:val="000000"/>
                <w:sz w:val="18"/>
                <w:szCs w:val="18"/>
              </w:rPr>
              <w:t>tua</w:t>
            </w:r>
          </w:p>
        </w:tc>
        <w:tc>
          <w:tcPr>
            <w:tcW w:w="3947" w:type="dxa"/>
            <w:shd w:val="clear" w:color="auto" w:fill="8DB3E2" w:themeFill="text2" w:themeFillTint="66"/>
            <w:noWrap/>
            <w:vAlign w:val="center"/>
            <w:hideMark/>
          </w:tcPr>
          <w:p w:rsidR="00A45DED" w:rsidRPr="00F85A01" w:rsidRDefault="00916363" w:rsidP="00F85A01">
            <w:pPr>
              <w:spacing w:after="0"/>
              <w:ind w:firstLine="0"/>
              <w:jc w:val="right"/>
              <w:rPr>
                <w:rFonts w:ascii="Arial" w:hAnsi="Arial" w:cs="Arial"/>
                <w:bCs/>
                <w:sz w:val="18"/>
                <w:szCs w:val="18"/>
              </w:rPr>
            </w:pPr>
            <w:r>
              <w:rPr>
                <w:rFonts w:ascii="Arial" w:hAnsi="Arial"/>
                <w:bCs/>
                <w:sz w:val="18"/>
                <w:szCs w:val="18"/>
              </w:rPr>
              <w:t>Etxebizitza funtzionaletako batez besteko ratioa</w:t>
            </w:r>
          </w:p>
        </w:tc>
      </w:tr>
      <w:tr w:rsidR="00A45DED" w:rsidRPr="00F85A01" w:rsidTr="003B3754">
        <w:trPr>
          <w:trHeight w:val="255"/>
          <w:jc w:val="center"/>
        </w:trPr>
        <w:tc>
          <w:tcPr>
            <w:tcW w:w="4798" w:type="dxa"/>
            <w:shd w:val="clear" w:color="auto" w:fill="auto"/>
            <w:noWrap/>
            <w:vAlign w:val="center"/>
            <w:hideMark/>
          </w:tcPr>
          <w:p w:rsidR="00A45DED" w:rsidRPr="00F85A01" w:rsidRDefault="00916363" w:rsidP="00F85A01">
            <w:pPr>
              <w:spacing w:after="0"/>
              <w:ind w:firstLine="0"/>
              <w:jc w:val="left"/>
              <w:rPr>
                <w:rFonts w:ascii="Arial Narrow" w:hAnsi="Arial Narrow"/>
                <w:color w:val="000000"/>
              </w:rPr>
            </w:pPr>
            <w:r>
              <w:rPr>
                <w:rFonts w:ascii="Arial Narrow" w:hAnsi="Arial Narrow"/>
                <w:color w:val="000000"/>
              </w:rPr>
              <w:t xml:space="preserve">237,3 </w:t>
            </w:r>
            <w:proofErr w:type="spellStart"/>
            <w:r>
              <w:rPr>
                <w:rFonts w:ascii="Arial Narrow" w:hAnsi="Arial Narrow"/>
                <w:color w:val="000000"/>
              </w:rPr>
              <w:t>ordu/erabiltzaile</w:t>
            </w:r>
            <w:proofErr w:type="spellEnd"/>
          </w:p>
        </w:tc>
        <w:tc>
          <w:tcPr>
            <w:tcW w:w="3947" w:type="dxa"/>
            <w:shd w:val="clear" w:color="auto" w:fill="auto"/>
            <w:noWrap/>
            <w:vAlign w:val="center"/>
            <w:hideMark/>
          </w:tcPr>
          <w:p w:rsidR="00A45DED" w:rsidRPr="00F85A01" w:rsidRDefault="00916363" w:rsidP="00F85A01">
            <w:pPr>
              <w:spacing w:after="0"/>
              <w:ind w:firstLine="0"/>
              <w:jc w:val="right"/>
              <w:rPr>
                <w:rFonts w:ascii="Arial Narrow" w:hAnsi="Arial Narrow"/>
                <w:color w:val="000000"/>
              </w:rPr>
            </w:pPr>
            <w:r>
              <w:rPr>
                <w:rFonts w:ascii="Arial Narrow" w:hAnsi="Arial Narrow"/>
                <w:color w:val="000000"/>
              </w:rPr>
              <w:t xml:space="preserve">                           785,65 </w:t>
            </w:r>
            <w:proofErr w:type="spellStart"/>
            <w:r>
              <w:rPr>
                <w:rFonts w:ascii="Arial Narrow" w:hAnsi="Arial Narrow"/>
                <w:color w:val="000000"/>
              </w:rPr>
              <w:t>ordu/erabiltzaile</w:t>
            </w:r>
            <w:proofErr w:type="spellEnd"/>
          </w:p>
        </w:tc>
      </w:tr>
    </w:tbl>
    <w:p w:rsidR="00A45DED" w:rsidRPr="006A2A62" w:rsidRDefault="002844D4" w:rsidP="00233453">
      <w:pPr>
        <w:pStyle w:val="texto"/>
        <w:spacing w:before="240"/>
      </w:pPr>
      <w:r>
        <w:t xml:space="preserve">Taulako datuen arabera, ikusten da pleguetan </w:t>
      </w:r>
      <w:proofErr w:type="spellStart"/>
      <w:r>
        <w:t>exigitutako</w:t>
      </w:r>
      <w:proofErr w:type="spellEnd"/>
      <w:r>
        <w:t xml:space="preserve"> ratioek zabal gai</w:t>
      </w:r>
      <w:r>
        <w:t>n</w:t>
      </w:r>
      <w:r>
        <w:t>ditzen dituztela foru dekretuan eskatutakoak; hau da, agentziak egiten duen kontratazioko baliabideen maila zentro batek baimen administratiboa lortzeko ezarritako gutxieneko mailatik askoz gorago dago.</w:t>
      </w:r>
    </w:p>
    <w:p w:rsidR="00A45DED" w:rsidRDefault="00A45DED" w:rsidP="002B52F8">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ind w:left="0" w:firstLine="289"/>
      </w:pPr>
      <w:r>
        <w:t>Zerbitzu profesionalak, propioak, itunduak edo publikoak, hurrengo esp</w:t>
      </w:r>
      <w:r>
        <w:t>e</w:t>
      </w:r>
      <w:r>
        <w:t>zialitate hauetakoak: Medikuntza, Erizaintza, Fisioterapia, Psikopedagogia, G</w:t>
      </w:r>
      <w:r>
        <w:t>i</w:t>
      </w:r>
      <w:r>
        <w:t xml:space="preserve">zarte Lana eta Terapia </w:t>
      </w:r>
      <w:proofErr w:type="spellStart"/>
      <w:r>
        <w:t>Okupazionala</w:t>
      </w:r>
      <w:proofErr w:type="spellEnd"/>
      <w:r>
        <w:t>.</w:t>
      </w:r>
    </w:p>
    <w:p w:rsidR="00A45DED" w:rsidRDefault="00A45DED" w:rsidP="0059407D">
      <w:pPr>
        <w:pStyle w:val="texto"/>
        <w:spacing w:after="300"/>
      </w:pPr>
      <w:r>
        <w:t>Foru dekretuan ez dira errekerimenduak ezartzen. Hala eta guztiz ere, pl</w:t>
      </w:r>
      <w:r>
        <w:t>e</w:t>
      </w:r>
      <w:r>
        <w:t>guek zerbitzu horiek jaso egiten dituzte.</w:t>
      </w:r>
    </w:p>
    <w:p w:rsidR="00AB418F" w:rsidRPr="007F3931" w:rsidRDefault="00DB421C" w:rsidP="007F3931">
      <w:pPr>
        <w:pStyle w:val="texto"/>
        <w:spacing w:before="240" w:after="200"/>
        <w:rPr>
          <w:rFonts w:ascii="Arial" w:hAnsi="Arial" w:cs="Arial"/>
          <w:sz w:val="24"/>
        </w:rPr>
      </w:pPr>
      <w:r>
        <w:rPr>
          <w:rFonts w:ascii="Arial" w:hAnsi="Arial"/>
          <w:sz w:val="24"/>
        </w:rPr>
        <w:t xml:space="preserve">Lizitazioen arloko gastuaren bilakaera </w:t>
      </w:r>
    </w:p>
    <w:p w:rsidR="00164CEA" w:rsidRDefault="00A049AD" w:rsidP="0059407D">
      <w:pPr>
        <w:pStyle w:val="texto"/>
        <w:spacing w:after="180"/>
      </w:pPr>
      <w:r>
        <w:t xml:space="preserve">Hiru zentrotan </w:t>
      </w:r>
      <w:proofErr w:type="spellStart"/>
      <w:r>
        <w:t>—bi</w:t>
      </w:r>
      <w:proofErr w:type="spellEnd"/>
      <w:r>
        <w:t xml:space="preserve"> publikoak dira eta bat </w:t>
      </w:r>
      <w:proofErr w:type="spellStart"/>
      <w:r>
        <w:t>pribatua—</w:t>
      </w:r>
      <w:proofErr w:type="spellEnd"/>
      <w:r>
        <w:t xml:space="preserve"> eta etxebizitza funtzi</w:t>
      </w:r>
      <w:r>
        <w:t>o</w:t>
      </w:r>
      <w:r>
        <w:t>naletan aztertu da nolakoa izan den pleguen betekizunen bilakaera azken bi liz</w:t>
      </w:r>
      <w:r>
        <w:t>i</w:t>
      </w:r>
      <w:r>
        <w:t xml:space="preserve">tazioetan, kontuan hartuz kontratatutako tokien kopuruan ez dela aldaketarik izan. Zehazki, langile-beharrak (ordutan edo langiletan) eta gastu-aurrekontua alderatu dira. </w:t>
      </w:r>
    </w:p>
    <w:p w:rsidR="00A049AD" w:rsidRDefault="00A049AD" w:rsidP="0059407D">
      <w:pPr>
        <w:pStyle w:val="texto"/>
        <w:spacing w:after="280"/>
      </w:pPr>
      <w:r>
        <w:lastRenderedPageBreak/>
        <w:t xml:space="preserve">2016ko pleguetan eta 2013ko, 2014ko eta 2015eko ekitaldietako pleguetan </w:t>
      </w:r>
      <w:proofErr w:type="spellStart"/>
      <w:r>
        <w:t>exigitzekoa</w:t>
      </w:r>
      <w:proofErr w:type="spellEnd"/>
      <w:r>
        <w:t xml:space="preserve"> dena alderatu da, </w:t>
      </w:r>
      <w:proofErr w:type="spellStart"/>
      <w:r>
        <w:t>Oncineda</w:t>
      </w:r>
      <w:proofErr w:type="spellEnd"/>
      <w:r>
        <w:t xml:space="preserve">, Infanta Elena eta Carmen </w:t>
      </w:r>
      <w:proofErr w:type="spellStart"/>
      <w:r>
        <w:t>Aldave</w:t>
      </w:r>
      <w:proofErr w:type="spellEnd"/>
      <w:r>
        <w:t xml:space="preserve"> ze</w:t>
      </w:r>
      <w:r>
        <w:t>n</w:t>
      </w:r>
      <w:r>
        <w:t>troetan. Hona hemen emaitzak:</w:t>
      </w:r>
    </w:p>
    <w:tbl>
      <w:tblPr>
        <w:tblW w:w="8686" w:type="dxa"/>
        <w:jc w:val="center"/>
        <w:tblCellMar>
          <w:left w:w="70" w:type="dxa"/>
          <w:right w:w="70" w:type="dxa"/>
        </w:tblCellMar>
        <w:tblLook w:val="04A0" w:firstRow="1" w:lastRow="0" w:firstColumn="1" w:lastColumn="0" w:noHBand="0" w:noVBand="1"/>
      </w:tblPr>
      <w:tblGrid>
        <w:gridCol w:w="1658"/>
        <w:gridCol w:w="1127"/>
        <w:gridCol w:w="1370"/>
        <w:gridCol w:w="1129"/>
        <w:gridCol w:w="1292"/>
        <w:gridCol w:w="940"/>
        <w:gridCol w:w="1170"/>
      </w:tblGrid>
      <w:tr w:rsidR="00A45DED" w:rsidRPr="00B03902" w:rsidTr="00BB12F5">
        <w:trPr>
          <w:trHeight w:val="255"/>
          <w:jc w:val="center"/>
        </w:trPr>
        <w:tc>
          <w:tcPr>
            <w:tcW w:w="1658" w:type="dxa"/>
            <w:tcBorders>
              <w:top w:val="single" w:sz="4" w:space="0" w:color="auto"/>
              <w:left w:val="nil"/>
              <w:bottom w:val="nil"/>
            </w:tcBorders>
            <w:shd w:val="clear" w:color="auto" w:fill="8DB3E2" w:themeFill="text2" w:themeFillTint="66"/>
            <w:noWrap/>
            <w:vAlign w:val="bottom"/>
            <w:hideMark/>
          </w:tcPr>
          <w:p w:rsidR="00A45DED" w:rsidRPr="00B03902" w:rsidRDefault="00A45DED" w:rsidP="00A45DED">
            <w:pPr>
              <w:spacing w:after="0"/>
              <w:ind w:firstLine="0"/>
              <w:jc w:val="left"/>
              <w:rPr>
                <w:rFonts w:ascii="Arial" w:hAnsi="Arial" w:cs="Arial"/>
                <w:color w:val="000000"/>
                <w:sz w:val="16"/>
                <w:szCs w:val="16"/>
                <w:lang w:val="es-ES" w:eastAsia="es-ES"/>
              </w:rPr>
            </w:pPr>
          </w:p>
        </w:tc>
        <w:tc>
          <w:tcPr>
            <w:tcW w:w="2497" w:type="dxa"/>
            <w:gridSpan w:val="2"/>
            <w:tcBorders>
              <w:top w:val="single" w:sz="4" w:space="0" w:color="auto"/>
              <w:bottom w:val="single" w:sz="4" w:space="0" w:color="auto"/>
            </w:tcBorders>
            <w:shd w:val="clear" w:color="auto" w:fill="8DB3E2" w:themeFill="text2" w:themeFillTint="66"/>
            <w:noWrap/>
            <w:vAlign w:val="center"/>
            <w:hideMark/>
          </w:tcPr>
          <w:p w:rsidR="00A45DED" w:rsidRPr="00B03902" w:rsidRDefault="00297932" w:rsidP="008031A7">
            <w:pPr>
              <w:spacing w:after="0"/>
              <w:ind w:firstLine="0"/>
              <w:jc w:val="center"/>
              <w:rPr>
                <w:rFonts w:ascii="Arial" w:hAnsi="Arial" w:cs="Arial"/>
                <w:bCs/>
                <w:color w:val="000000"/>
                <w:sz w:val="16"/>
                <w:szCs w:val="16"/>
              </w:rPr>
            </w:pPr>
            <w:proofErr w:type="spellStart"/>
            <w:r>
              <w:rPr>
                <w:rFonts w:ascii="Arial" w:hAnsi="Arial"/>
                <w:bCs/>
                <w:color w:val="000000"/>
                <w:sz w:val="16"/>
                <w:szCs w:val="16"/>
              </w:rPr>
              <w:t>Oncineda</w:t>
            </w:r>
            <w:proofErr w:type="spellEnd"/>
            <w:r>
              <w:rPr>
                <w:rFonts w:ascii="Arial" w:hAnsi="Arial"/>
                <w:bCs/>
                <w:color w:val="000000"/>
                <w:sz w:val="16"/>
                <w:szCs w:val="16"/>
              </w:rPr>
              <w:t xml:space="preserve"> 2013-2016</w:t>
            </w:r>
          </w:p>
        </w:tc>
        <w:tc>
          <w:tcPr>
            <w:tcW w:w="2421" w:type="dxa"/>
            <w:gridSpan w:val="2"/>
            <w:tcBorders>
              <w:top w:val="single" w:sz="4" w:space="0" w:color="auto"/>
              <w:bottom w:val="single" w:sz="4" w:space="0" w:color="auto"/>
            </w:tcBorders>
            <w:shd w:val="clear" w:color="auto" w:fill="8DB3E2" w:themeFill="text2" w:themeFillTint="66"/>
            <w:noWrap/>
            <w:vAlign w:val="center"/>
            <w:hideMark/>
          </w:tcPr>
          <w:p w:rsidR="00A45DED" w:rsidRPr="00B03902" w:rsidRDefault="00297932" w:rsidP="008031A7">
            <w:pPr>
              <w:spacing w:after="0"/>
              <w:ind w:firstLine="0"/>
              <w:jc w:val="center"/>
              <w:rPr>
                <w:rFonts w:ascii="Arial" w:hAnsi="Arial" w:cs="Arial"/>
                <w:bCs/>
                <w:color w:val="000000"/>
                <w:sz w:val="16"/>
                <w:szCs w:val="16"/>
              </w:rPr>
            </w:pPr>
            <w:r>
              <w:rPr>
                <w:rFonts w:ascii="Arial" w:hAnsi="Arial"/>
                <w:bCs/>
                <w:color w:val="000000"/>
                <w:sz w:val="16"/>
                <w:szCs w:val="16"/>
              </w:rPr>
              <w:t>Infanta Elena 2014-2016</w:t>
            </w:r>
          </w:p>
        </w:tc>
        <w:tc>
          <w:tcPr>
            <w:tcW w:w="2110" w:type="dxa"/>
            <w:gridSpan w:val="2"/>
            <w:tcBorders>
              <w:top w:val="single" w:sz="4" w:space="0" w:color="auto"/>
              <w:bottom w:val="single" w:sz="4" w:space="0" w:color="auto"/>
            </w:tcBorders>
            <w:shd w:val="clear" w:color="auto" w:fill="8DB3E2" w:themeFill="text2" w:themeFillTint="66"/>
            <w:noWrap/>
            <w:vAlign w:val="center"/>
            <w:hideMark/>
          </w:tcPr>
          <w:p w:rsidR="008031A7" w:rsidRPr="00B03902" w:rsidRDefault="00297932" w:rsidP="008031A7">
            <w:pPr>
              <w:spacing w:after="0"/>
              <w:ind w:firstLine="0"/>
              <w:jc w:val="center"/>
              <w:rPr>
                <w:rFonts w:ascii="Arial" w:hAnsi="Arial" w:cs="Arial"/>
                <w:bCs/>
                <w:color w:val="000000"/>
                <w:sz w:val="16"/>
                <w:szCs w:val="16"/>
              </w:rPr>
            </w:pPr>
            <w:r>
              <w:rPr>
                <w:rFonts w:ascii="Arial" w:hAnsi="Arial"/>
                <w:bCs/>
                <w:color w:val="000000"/>
                <w:sz w:val="16"/>
                <w:szCs w:val="16"/>
              </w:rPr>
              <w:t xml:space="preserve">Carmen </w:t>
            </w:r>
            <w:proofErr w:type="spellStart"/>
            <w:r>
              <w:rPr>
                <w:rFonts w:ascii="Arial" w:hAnsi="Arial"/>
                <w:bCs/>
                <w:color w:val="000000"/>
                <w:sz w:val="16"/>
                <w:szCs w:val="16"/>
              </w:rPr>
              <w:t>Aldave</w:t>
            </w:r>
            <w:proofErr w:type="spellEnd"/>
            <w:r>
              <w:rPr>
                <w:rFonts w:ascii="Arial" w:hAnsi="Arial"/>
                <w:bCs/>
                <w:color w:val="000000"/>
                <w:sz w:val="16"/>
                <w:szCs w:val="16"/>
              </w:rPr>
              <w:t xml:space="preserve"> </w:t>
            </w:r>
          </w:p>
          <w:p w:rsidR="00A45DED" w:rsidRPr="00B03902" w:rsidRDefault="009D4DD8" w:rsidP="008031A7">
            <w:pPr>
              <w:spacing w:after="0"/>
              <w:ind w:firstLine="0"/>
              <w:jc w:val="center"/>
              <w:rPr>
                <w:rFonts w:ascii="Arial" w:hAnsi="Arial" w:cs="Arial"/>
                <w:bCs/>
                <w:color w:val="000000"/>
                <w:sz w:val="16"/>
                <w:szCs w:val="16"/>
              </w:rPr>
            </w:pPr>
            <w:r>
              <w:rPr>
                <w:rFonts w:ascii="Arial" w:hAnsi="Arial"/>
                <w:bCs/>
                <w:color w:val="000000"/>
                <w:sz w:val="16"/>
                <w:szCs w:val="16"/>
              </w:rPr>
              <w:t>2015-2016</w:t>
            </w:r>
          </w:p>
        </w:tc>
      </w:tr>
      <w:tr w:rsidR="00A45DED" w:rsidRPr="00297932" w:rsidTr="00BB12F5">
        <w:trPr>
          <w:trHeight w:val="284"/>
          <w:jc w:val="center"/>
        </w:trPr>
        <w:tc>
          <w:tcPr>
            <w:tcW w:w="1658" w:type="dxa"/>
            <w:tcBorders>
              <w:top w:val="nil"/>
              <w:left w:val="nil"/>
              <w:bottom w:val="single" w:sz="4" w:space="0" w:color="auto"/>
            </w:tcBorders>
            <w:shd w:val="clear" w:color="auto" w:fill="8DB3E2" w:themeFill="text2" w:themeFillTint="66"/>
            <w:noWrap/>
            <w:vAlign w:val="bottom"/>
            <w:hideMark/>
          </w:tcPr>
          <w:p w:rsidR="00A45DED" w:rsidRPr="00297932" w:rsidRDefault="00A45DED" w:rsidP="00A45DED">
            <w:pPr>
              <w:spacing w:after="0"/>
              <w:ind w:firstLine="0"/>
              <w:jc w:val="left"/>
              <w:rPr>
                <w:rFonts w:ascii="Arial" w:hAnsi="Arial" w:cs="Arial"/>
                <w:color w:val="000000"/>
                <w:sz w:val="16"/>
                <w:szCs w:val="16"/>
                <w:lang w:val="es-ES" w:eastAsia="es-ES"/>
              </w:rPr>
            </w:pPr>
          </w:p>
        </w:tc>
        <w:tc>
          <w:tcPr>
            <w:tcW w:w="1127"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rPr>
            </w:pPr>
            <w:r>
              <w:rPr>
                <w:rFonts w:ascii="Arial" w:hAnsi="Arial"/>
                <w:color w:val="000000"/>
                <w:sz w:val="16"/>
                <w:szCs w:val="16"/>
              </w:rPr>
              <w:t>∆ Orduak</w:t>
            </w:r>
          </w:p>
        </w:tc>
        <w:tc>
          <w:tcPr>
            <w:tcW w:w="1370"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rPr>
            </w:pPr>
            <w:r>
              <w:rPr>
                <w:rFonts w:ascii="Arial" w:hAnsi="Arial"/>
                <w:color w:val="000000"/>
                <w:sz w:val="16"/>
                <w:szCs w:val="16"/>
              </w:rPr>
              <w:t>∆ Pertsonak</w:t>
            </w:r>
          </w:p>
        </w:tc>
        <w:tc>
          <w:tcPr>
            <w:tcW w:w="1129"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rPr>
            </w:pPr>
            <w:r>
              <w:rPr>
                <w:rFonts w:ascii="Arial" w:hAnsi="Arial"/>
                <w:color w:val="000000"/>
                <w:sz w:val="16"/>
                <w:szCs w:val="16"/>
              </w:rPr>
              <w:t>∆ Orduak</w:t>
            </w:r>
          </w:p>
        </w:tc>
        <w:tc>
          <w:tcPr>
            <w:tcW w:w="1292"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rPr>
            </w:pPr>
            <w:r>
              <w:rPr>
                <w:rFonts w:ascii="Arial" w:hAnsi="Arial"/>
                <w:color w:val="000000"/>
                <w:sz w:val="16"/>
                <w:szCs w:val="16"/>
              </w:rPr>
              <w:t>∆ Pertsonak</w:t>
            </w:r>
          </w:p>
        </w:tc>
        <w:tc>
          <w:tcPr>
            <w:tcW w:w="940"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rPr>
            </w:pPr>
            <w:r>
              <w:rPr>
                <w:rFonts w:ascii="Arial" w:hAnsi="Arial"/>
                <w:color w:val="000000"/>
                <w:sz w:val="16"/>
                <w:szCs w:val="16"/>
              </w:rPr>
              <w:t>∆ Orduak</w:t>
            </w:r>
          </w:p>
        </w:tc>
        <w:tc>
          <w:tcPr>
            <w:tcW w:w="1170" w:type="dxa"/>
            <w:tcBorders>
              <w:top w:val="single" w:sz="4" w:space="0" w:color="auto"/>
              <w:bottom w:val="single" w:sz="4" w:space="0" w:color="auto"/>
            </w:tcBorders>
            <w:shd w:val="clear" w:color="auto" w:fill="8DB3E2" w:themeFill="text2" w:themeFillTint="66"/>
            <w:noWrap/>
            <w:vAlign w:val="center"/>
            <w:hideMark/>
          </w:tcPr>
          <w:p w:rsidR="00A45DED" w:rsidRPr="00297932" w:rsidRDefault="003F3305" w:rsidP="008031A7">
            <w:pPr>
              <w:spacing w:after="0"/>
              <w:ind w:firstLine="0"/>
              <w:jc w:val="center"/>
              <w:rPr>
                <w:rFonts w:ascii="Arial" w:hAnsi="Arial" w:cs="Arial"/>
                <w:color w:val="000000"/>
                <w:sz w:val="16"/>
                <w:szCs w:val="16"/>
              </w:rPr>
            </w:pPr>
            <w:r>
              <w:rPr>
                <w:rFonts w:ascii="Arial" w:hAnsi="Arial"/>
                <w:color w:val="000000"/>
                <w:sz w:val="16"/>
                <w:szCs w:val="16"/>
              </w:rPr>
              <w:t>∆ Pertsonak</w:t>
            </w:r>
          </w:p>
        </w:tc>
      </w:tr>
      <w:tr w:rsidR="00A45DED" w:rsidRPr="00297932" w:rsidTr="00551266">
        <w:trPr>
          <w:trHeight w:val="284"/>
          <w:jc w:val="center"/>
        </w:trPr>
        <w:tc>
          <w:tcPr>
            <w:tcW w:w="1658" w:type="dxa"/>
            <w:tcBorders>
              <w:top w:val="single" w:sz="4" w:space="0" w:color="auto"/>
              <w:left w:val="nil"/>
              <w:bottom w:val="single" w:sz="4" w:space="0" w:color="auto"/>
            </w:tcBorders>
            <w:shd w:val="clear" w:color="auto" w:fill="auto"/>
            <w:noWrap/>
            <w:vAlign w:val="bottom"/>
            <w:hideMark/>
          </w:tcPr>
          <w:p w:rsidR="00A45DED" w:rsidRPr="00297932" w:rsidRDefault="00A45DED" w:rsidP="00A45DED">
            <w:pPr>
              <w:spacing w:after="0"/>
              <w:ind w:firstLine="0"/>
              <w:jc w:val="left"/>
              <w:rPr>
                <w:rFonts w:ascii="Arial" w:hAnsi="Arial" w:cs="Arial"/>
                <w:color w:val="000000"/>
                <w:sz w:val="16"/>
                <w:szCs w:val="16"/>
                <w:lang w:val="es-ES" w:eastAsia="es-ES"/>
              </w:rPr>
            </w:pPr>
          </w:p>
        </w:tc>
        <w:tc>
          <w:tcPr>
            <w:tcW w:w="1127"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rPr>
            </w:pPr>
            <w:r>
              <w:rPr>
                <w:rFonts w:ascii="Arial" w:hAnsi="Arial"/>
                <w:color w:val="000000"/>
                <w:sz w:val="16"/>
                <w:szCs w:val="16"/>
              </w:rPr>
              <w:t>3.480,75</w:t>
            </w:r>
          </w:p>
        </w:tc>
        <w:tc>
          <w:tcPr>
            <w:tcW w:w="1370"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rPr>
            </w:pPr>
            <w:r>
              <w:rPr>
                <w:rFonts w:ascii="Arial" w:hAnsi="Arial"/>
                <w:color w:val="000000"/>
                <w:sz w:val="16"/>
                <w:szCs w:val="16"/>
              </w:rPr>
              <w:t>1,25</w:t>
            </w:r>
          </w:p>
        </w:tc>
        <w:tc>
          <w:tcPr>
            <w:tcW w:w="1129"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rPr>
            </w:pPr>
            <w:r>
              <w:rPr>
                <w:rFonts w:ascii="Arial" w:hAnsi="Arial"/>
                <w:color w:val="000000"/>
                <w:sz w:val="16"/>
                <w:szCs w:val="16"/>
              </w:rPr>
              <w:t>6.249,50</w:t>
            </w:r>
          </w:p>
        </w:tc>
        <w:tc>
          <w:tcPr>
            <w:tcW w:w="1292"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rPr>
            </w:pPr>
            <w:r>
              <w:rPr>
                <w:rFonts w:ascii="Arial" w:hAnsi="Arial"/>
                <w:color w:val="000000"/>
                <w:sz w:val="16"/>
                <w:szCs w:val="16"/>
              </w:rPr>
              <w:t>-1,45</w:t>
            </w:r>
          </w:p>
        </w:tc>
        <w:tc>
          <w:tcPr>
            <w:tcW w:w="940"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rPr>
            </w:pPr>
            <w:r>
              <w:rPr>
                <w:rFonts w:ascii="Arial" w:hAnsi="Arial"/>
                <w:color w:val="000000"/>
                <w:sz w:val="16"/>
                <w:szCs w:val="16"/>
              </w:rPr>
              <w:t>751</w:t>
            </w:r>
          </w:p>
        </w:tc>
        <w:tc>
          <w:tcPr>
            <w:tcW w:w="1170" w:type="dxa"/>
            <w:tcBorders>
              <w:top w:val="single" w:sz="4" w:space="0" w:color="auto"/>
              <w:bottom w:val="single" w:sz="4" w:space="0" w:color="auto"/>
            </w:tcBorders>
            <w:shd w:val="clear" w:color="auto" w:fill="auto"/>
            <w:noWrap/>
            <w:vAlign w:val="center"/>
            <w:hideMark/>
          </w:tcPr>
          <w:p w:rsidR="00A45DED" w:rsidRPr="00297932" w:rsidRDefault="00A45DED" w:rsidP="008031A7">
            <w:pPr>
              <w:spacing w:after="0"/>
              <w:ind w:firstLine="0"/>
              <w:jc w:val="center"/>
              <w:rPr>
                <w:rFonts w:ascii="Arial" w:hAnsi="Arial" w:cs="Arial"/>
                <w:color w:val="000000"/>
                <w:sz w:val="16"/>
                <w:szCs w:val="16"/>
              </w:rPr>
            </w:pPr>
            <w:r>
              <w:rPr>
                <w:rFonts w:ascii="Arial" w:hAnsi="Arial"/>
                <w:color w:val="000000"/>
                <w:sz w:val="16"/>
                <w:szCs w:val="16"/>
              </w:rPr>
              <w:t>0,75</w:t>
            </w:r>
          </w:p>
        </w:tc>
      </w:tr>
      <w:tr w:rsidR="00A45DED" w:rsidRPr="008031A7" w:rsidTr="00297932">
        <w:trPr>
          <w:trHeight w:val="227"/>
          <w:jc w:val="center"/>
        </w:trPr>
        <w:tc>
          <w:tcPr>
            <w:tcW w:w="1658" w:type="dxa"/>
            <w:tcBorders>
              <w:top w:val="single" w:sz="4" w:space="0" w:color="auto"/>
              <w:bottom w:val="single" w:sz="2" w:space="0" w:color="auto"/>
            </w:tcBorders>
            <w:shd w:val="clear" w:color="auto" w:fill="auto"/>
            <w:noWrap/>
            <w:vAlign w:val="center"/>
            <w:hideMark/>
          </w:tcPr>
          <w:p w:rsidR="00A45DED" w:rsidRPr="008031A7" w:rsidRDefault="00422B0A" w:rsidP="00A45DED">
            <w:pPr>
              <w:spacing w:after="0"/>
              <w:ind w:firstLine="0"/>
              <w:jc w:val="left"/>
              <w:rPr>
                <w:rFonts w:ascii="Arial Narrow" w:hAnsi="Arial Narrow"/>
                <w:color w:val="000000"/>
                <w:sz w:val="18"/>
                <w:szCs w:val="18"/>
              </w:rPr>
            </w:pPr>
            <w:r>
              <w:rPr>
                <w:rFonts w:ascii="Arial Narrow" w:hAnsi="Arial Narrow"/>
                <w:color w:val="000000"/>
                <w:sz w:val="18"/>
                <w:szCs w:val="18"/>
              </w:rPr>
              <w:t>∆ Langileak</w:t>
            </w:r>
          </w:p>
        </w:tc>
        <w:tc>
          <w:tcPr>
            <w:tcW w:w="2497" w:type="dxa"/>
            <w:gridSpan w:val="2"/>
            <w:tcBorders>
              <w:top w:val="single" w:sz="4"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382.188</w:t>
            </w:r>
          </w:p>
        </w:tc>
        <w:tc>
          <w:tcPr>
            <w:tcW w:w="2421" w:type="dxa"/>
            <w:gridSpan w:val="2"/>
            <w:tcBorders>
              <w:top w:val="single" w:sz="4"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372.771</w:t>
            </w:r>
          </w:p>
        </w:tc>
        <w:tc>
          <w:tcPr>
            <w:tcW w:w="2110" w:type="dxa"/>
            <w:gridSpan w:val="2"/>
            <w:tcBorders>
              <w:top w:val="single" w:sz="4"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119.443</w:t>
            </w:r>
          </w:p>
        </w:tc>
      </w:tr>
      <w:tr w:rsidR="00A45DED" w:rsidRPr="008031A7" w:rsidTr="00297932">
        <w:trPr>
          <w:trHeight w:val="227"/>
          <w:jc w:val="center"/>
        </w:trPr>
        <w:tc>
          <w:tcPr>
            <w:tcW w:w="1658" w:type="dxa"/>
            <w:tcBorders>
              <w:top w:val="single" w:sz="2" w:space="0" w:color="auto"/>
              <w:bottom w:val="single" w:sz="2" w:space="0" w:color="auto"/>
            </w:tcBorders>
            <w:shd w:val="clear" w:color="auto" w:fill="auto"/>
            <w:noWrap/>
            <w:vAlign w:val="center"/>
            <w:hideMark/>
          </w:tcPr>
          <w:p w:rsidR="00A45DED" w:rsidRPr="008031A7" w:rsidRDefault="00422B0A" w:rsidP="00A45DED">
            <w:pPr>
              <w:spacing w:after="0"/>
              <w:ind w:firstLine="0"/>
              <w:jc w:val="left"/>
              <w:rPr>
                <w:rFonts w:ascii="Arial Narrow" w:hAnsi="Arial Narrow"/>
                <w:color w:val="000000"/>
                <w:sz w:val="18"/>
                <w:szCs w:val="18"/>
              </w:rPr>
            </w:pPr>
            <w:r>
              <w:rPr>
                <w:rFonts w:ascii="Arial Narrow" w:hAnsi="Arial Narrow"/>
                <w:color w:val="000000"/>
                <w:sz w:val="18"/>
                <w:szCs w:val="18"/>
              </w:rPr>
              <w:t>∆ Beste gastu batzuk</w:t>
            </w:r>
          </w:p>
        </w:tc>
        <w:tc>
          <w:tcPr>
            <w:tcW w:w="2497"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-126.964</w:t>
            </w:r>
          </w:p>
        </w:tc>
        <w:tc>
          <w:tcPr>
            <w:tcW w:w="2421"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-149.760</w:t>
            </w:r>
          </w:p>
        </w:tc>
        <w:tc>
          <w:tcPr>
            <w:tcW w:w="2110"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-16.538</w:t>
            </w:r>
          </w:p>
        </w:tc>
      </w:tr>
      <w:tr w:rsidR="00A45DED" w:rsidRPr="008031A7" w:rsidTr="00297932">
        <w:trPr>
          <w:trHeight w:val="227"/>
          <w:jc w:val="center"/>
        </w:trPr>
        <w:tc>
          <w:tcPr>
            <w:tcW w:w="1658" w:type="dxa"/>
            <w:tcBorders>
              <w:top w:val="single" w:sz="2" w:space="0" w:color="auto"/>
              <w:bottom w:val="single" w:sz="2" w:space="0" w:color="auto"/>
            </w:tcBorders>
            <w:shd w:val="clear" w:color="auto" w:fill="auto"/>
            <w:noWrap/>
            <w:vAlign w:val="center"/>
            <w:hideMark/>
          </w:tcPr>
          <w:p w:rsidR="00A45DED" w:rsidRPr="008031A7" w:rsidRDefault="00422B0A" w:rsidP="00A45DED">
            <w:pPr>
              <w:spacing w:after="0"/>
              <w:ind w:firstLine="0"/>
              <w:jc w:val="left"/>
              <w:rPr>
                <w:rFonts w:ascii="Arial Narrow" w:hAnsi="Arial Narrow"/>
                <w:color w:val="000000"/>
                <w:sz w:val="18"/>
                <w:szCs w:val="18"/>
              </w:rPr>
            </w:pPr>
            <w:r>
              <w:rPr>
                <w:rFonts w:ascii="Arial Narrow" w:hAnsi="Arial Narrow"/>
                <w:color w:val="000000"/>
                <w:sz w:val="18"/>
                <w:szCs w:val="18"/>
              </w:rPr>
              <w:t xml:space="preserve">∆ Guztira </w:t>
            </w:r>
          </w:p>
        </w:tc>
        <w:tc>
          <w:tcPr>
            <w:tcW w:w="2497"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255.223</w:t>
            </w:r>
          </w:p>
        </w:tc>
        <w:tc>
          <w:tcPr>
            <w:tcW w:w="2421"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223.011</w:t>
            </w:r>
          </w:p>
        </w:tc>
        <w:tc>
          <w:tcPr>
            <w:tcW w:w="2110"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102.905</w:t>
            </w:r>
          </w:p>
        </w:tc>
      </w:tr>
      <w:tr w:rsidR="00A45DED" w:rsidRPr="008031A7" w:rsidTr="00297932">
        <w:trPr>
          <w:trHeight w:val="227"/>
          <w:jc w:val="center"/>
        </w:trPr>
        <w:tc>
          <w:tcPr>
            <w:tcW w:w="1658" w:type="dxa"/>
            <w:tcBorders>
              <w:top w:val="single" w:sz="2" w:space="0" w:color="auto"/>
              <w:bottom w:val="single" w:sz="2" w:space="0" w:color="auto"/>
            </w:tcBorders>
            <w:shd w:val="clear" w:color="auto" w:fill="auto"/>
            <w:noWrap/>
            <w:vAlign w:val="center"/>
            <w:hideMark/>
          </w:tcPr>
          <w:p w:rsidR="00A45DED" w:rsidRPr="008031A7" w:rsidRDefault="00422B0A" w:rsidP="00A45DED">
            <w:pPr>
              <w:spacing w:after="0"/>
              <w:ind w:firstLine="0"/>
              <w:jc w:val="left"/>
              <w:rPr>
                <w:rFonts w:ascii="Arial Narrow" w:hAnsi="Arial Narrow"/>
                <w:color w:val="000000"/>
                <w:sz w:val="18"/>
                <w:szCs w:val="18"/>
              </w:rPr>
            </w:pPr>
            <w:r>
              <w:rPr>
                <w:rFonts w:ascii="Arial Narrow" w:hAnsi="Arial Narrow"/>
                <w:color w:val="000000"/>
                <w:sz w:val="18"/>
                <w:szCs w:val="18"/>
              </w:rPr>
              <w:t>∆ Etekina</w:t>
            </w:r>
          </w:p>
        </w:tc>
        <w:tc>
          <w:tcPr>
            <w:tcW w:w="2497"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-8.264</w:t>
            </w:r>
          </w:p>
        </w:tc>
        <w:tc>
          <w:tcPr>
            <w:tcW w:w="2421"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46.486</w:t>
            </w:r>
          </w:p>
        </w:tc>
        <w:tc>
          <w:tcPr>
            <w:tcW w:w="2110" w:type="dxa"/>
            <w:gridSpan w:val="2"/>
            <w:tcBorders>
              <w:top w:val="single" w:sz="2" w:space="0" w:color="auto"/>
              <w:bottom w:val="single" w:sz="2"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2.573</w:t>
            </w:r>
          </w:p>
        </w:tc>
      </w:tr>
      <w:tr w:rsidR="00A45DED" w:rsidRPr="008031A7" w:rsidTr="00297932">
        <w:trPr>
          <w:trHeight w:val="227"/>
          <w:jc w:val="center"/>
        </w:trPr>
        <w:tc>
          <w:tcPr>
            <w:tcW w:w="1658" w:type="dxa"/>
            <w:tcBorders>
              <w:top w:val="single" w:sz="2" w:space="0" w:color="auto"/>
              <w:bottom w:val="single" w:sz="4" w:space="0" w:color="auto"/>
            </w:tcBorders>
            <w:shd w:val="clear" w:color="auto" w:fill="auto"/>
            <w:noWrap/>
            <w:vAlign w:val="center"/>
            <w:hideMark/>
          </w:tcPr>
          <w:p w:rsidR="00A45DED" w:rsidRPr="008031A7" w:rsidRDefault="00422B0A" w:rsidP="00A45DED">
            <w:pPr>
              <w:spacing w:after="0"/>
              <w:ind w:firstLine="0"/>
              <w:jc w:val="left"/>
              <w:rPr>
                <w:rFonts w:ascii="Arial Narrow" w:hAnsi="Arial Narrow"/>
                <w:color w:val="000000"/>
                <w:sz w:val="18"/>
                <w:szCs w:val="18"/>
              </w:rPr>
            </w:pPr>
            <w:r>
              <w:rPr>
                <w:rFonts w:ascii="Arial Narrow" w:hAnsi="Arial Narrow"/>
                <w:color w:val="000000"/>
                <w:sz w:val="18"/>
                <w:szCs w:val="18"/>
              </w:rPr>
              <w:t>∆ Aurrekontua, BEZik gabe</w:t>
            </w:r>
          </w:p>
        </w:tc>
        <w:tc>
          <w:tcPr>
            <w:tcW w:w="2497" w:type="dxa"/>
            <w:gridSpan w:val="2"/>
            <w:tcBorders>
              <w:top w:val="single" w:sz="2" w:space="0" w:color="auto"/>
              <w:bottom w:val="single" w:sz="4"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246.959</w:t>
            </w:r>
          </w:p>
        </w:tc>
        <w:tc>
          <w:tcPr>
            <w:tcW w:w="2421" w:type="dxa"/>
            <w:gridSpan w:val="2"/>
            <w:tcBorders>
              <w:top w:val="single" w:sz="2" w:space="0" w:color="auto"/>
              <w:bottom w:val="single" w:sz="4"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269.496</w:t>
            </w:r>
          </w:p>
        </w:tc>
        <w:tc>
          <w:tcPr>
            <w:tcW w:w="2110" w:type="dxa"/>
            <w:gridSpan w:val="2"/>
            <w:tcBorders>
              <w:top w:val="single" w:sz="2" w:space="0" w:color="auto"/>
              <w:bottom w:val="single" w:sz="4" w:space="0" w:color="auto"/>
            </w:tcBorders>
            <w:shd w:val="clear" w:color="auto" w:fill="auto"/>
            <w:noWrap/>
            <w:vAlign w:val="center"/>
            <w:hideMark/>
          </w:tcPr>
          <w:p w:rsidR="00A45DED" w:rsidRPr="008031A7" w:rsidRDefault="00A45DED" w:rsidP="008031A7">
            <w:pPr>
              <w:spacing w:after="0"/>
              <w:ind w:firstLine="0"/>
              <w:jc w:val="center"/>
              <w:rPr>
                <w:rFonts w:ascii="Arial Narrow" w:hAnsi="Arial Narrow"/>
                <w:color w:val="000000"/>
                <w:sz w:val="18"/>
                <w:szCs w:val="18"/>
              </w:rPr>
            </w:pPr>
            <w:r>
              <w:rPr>
                <w:rFonts w:ascii="Arial Narrow" w:hAnsi="Arial Narrow"/>
                <w:color w:val="000000"/>
                <w:sz w:val="18"/>
                <w:szCs w:val="18"/>
              </w:rPr>
              <w:t>105.477</w:t>
            </w:r>
          </w:p>
        </w:tc>
      </w:tr>
    </w:tbl>
    <w:p w:rsidR="00A45DED" w:rsidRDefault="00ED3744" w:rsidP="0059407D">
      <w:pPr>
        <w:pStyle w:val="texto"/>
        <w:spacing w:before="280" w:after="180"/>
      </w:pPr>
      <w:r>
        <w:t>Kasu guztietan ikusten da 2016ko lizitazioan finantzaketa handiagoa aurre</w:t>
      </w:r>
      <w:r>
        <w:t>i</w:t>
      </w:r>
      <w:r>
        <w:t>kusi dela, nagusiki lansari-mailen gaurkotzearen ondorioz</w:t>
      </w:r>
      <w:r w:rsidR="009D4DD8">
        <w:rPr>
          <w:rStyle w:val="Refdenotaalpie"/>
          <w:lang w:val="es-ES"/>
        </w:rPr>
        <w:footnoteReference w:id="30"/>
      </w:r>
      <w:r>
        <w:t>. Hala eta guztiz ere, langile-gastuen eta gainerako gastuen arteko aldeak beste arrazoi hauei ere zor zaizkie:</w:t>
      </w:r>
    </w:p>
    <w:p w:rsidR="00A45DED" w:rsidRPr="00A45DED" w:rsidRDefault="00A45DED" w:rsidP="0059407D">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proofErr w:type="spellStart"/>
      <w:r>
        <w:t>Oncineda</w:t>
      </w:r>
      <w:proofErr w:type="spellEnd"/>
      <w:r>
        <w:t xml:space="preserve"> Zentroa, langile-ratioetan izandako doikuntza batzuk egin ond</w:t>
      </w:r>
      <w:r>
        <w:t>o</w:t>
      </w:r>
      <w:r>
        <w:t>ren eta zenbait gastu gutxitu ondoren. Etekina % 3,5 izatetik % 3 izatera pasa da.</w:t>
      </w:r>
      <w:r>
        <w:tab/>
      </w:r>
    </w:p>
    <w:p w:rsidR="00A45DED" w:rsidRPr="0059407D" w:rsidRDefault="00A45DED" w:rsidP="0059407D">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rPr>
          <w:spacing w:val="12"/>
        </w:rPr>
      </w:pPr>
      <w:r>
        <w:t>Infanta Elena zentroa. Alde nagusia sukalde-zerbitzua barneratzearen o</w:t>
      </w:r>
      <w:r>
        <w:t>n</w:t>
      </w:r>
      <w:r>
        <w:t>dorioz gertatu da. Etekina ehuneko bi izatetik ehuneko hiru izatera pasa da.</w:t>
      </w:r>
      <w:r>
        <w:tab/>
      </w:r>
    </w:p>
    <w:p w:rsidR="00A45DED" w:rsidRDefault="00A45DED" w:rsidP="0059407D">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 xml:space="preserve">Carmen </w:t>
      </w:r>
      <w:proofErr w:type="spellStart"/>
      <w:r>
        <w:t>Aldave</w:t>
      </w:r>
      <w:proofErr w:type="spellEnd"/>
      <w:r>
        <w:t>. Erizaintzako eta aisialdiko begiralearen orduak handitu dira eta zenbait gastu doitu dira. Etekinaren portzentajeak % 2,5ekoa izaten j</w:t>
      </w:r>
      <w:r>
        <w:t>a</w:t>
      </w:r>
      <w:r>
        <w:t>rraitzen du bi lizitazioetan.</w:t>
      </w:r>
    </w:p>
    <w:p w:rsidR="00CE5A93" w:rsidRDefault="00CE5A93" w:rsidP="00CE5A93">
      <w:pPr>
        <w:pStyle w:val="texto"/>
        <w:spacing w:after="260"/>
      </w:pPr>
      <w:r>
        <w:t xml:space="preserve">2016ko pleguetan </w:t>
      </w:r>
      <w:proofErr w:type="spellStart"/>
      <w:r>
        <w:t>exigitzekoa</w:t>
      </w:r>
      <w:proofErr w:type="spellEnd"/>
      <w:r>
        <w:t xml:space="preserve"> dena alderatu da 2010eko ekitaldiko pleguetan </w:t>
      </w:r>
      <w:proofErr w:type="spellStart"/>
      <w:r>
        <w:t>Iturrama</w:t>
      </w:r>
      <w:proofErr w:type="spellEnd"/>
      <w:r>
        <w:t>, Zangoza eta Tafalla etxebizitzetan eta 2011ko ekitaldian Mendeba</w:t>
      </w:r>
      <w:r>
        <w:t>l</w:t>
      </w:r>
      <w:r>
        <w:t xml:space="preserve">dea, </w:t>
      </w:r>
      <w:proofErr w:type="spellStart"/>
      <w:r>
        <w:t>Vencerol</w:t>
      </w:r>
      <w:proofErr w:type="spellEnd"/>
      <w:r>
        <w:t xml:space="preserve"> eta Las </w:t>
      </w:r>
      <w:proofErr w:type="spellStart"/>
      <w:r>
        <w:t>Torchas</w:t>
      </w:r>
      <w:proofErr w:type="spellEnd"/>
      <w:r>
        <w:t xml:space="preserve"> etxebizitzetan </w:t>
      </w:r>
      <w:proofErr w:type="spellStart"/>
      <w:r>
        <w:t>exigitzekoa</w:t>
      </w:r>
      <w:proofErr w:type="spellEnd"/>
      <w:r>
        <w:t xml:space="preserve"> denarekin. Hona h</w:t>
      </w:r>
      <w:r>
        <w:t>e</w:t>
      </w:r>
      <w:r>
        <w:t>men emaitzak:</w:t>
      </w:r>
    </w:p>
    <w:tbl>
      <w:tblPr>
        <w:tblW w:w="10521" w:type="dxa"/>
        <w:jc w:val="center"/>
        <w:tblCellMar>
          <w:left w:w="70" w:type="dxa"/>
          <w:right w:w="70" w:type="dxa"/>
        </w:tblCellMar>
        <w:tblLook w:val="04A0" w:firstRow="1" w:lastRow="0" w:firstColumn="1" w:lastColumn="0" w:noHBand="0" w:noVBand="1"/>
      </w:tblPr>
      <w:tblGrid>
        <w:gridCol w:w="1232"/>
        <w:gridCol w:w="748"/>
        <w:gridCol w:w="927"/>
        <w:gridCol w:w="679"/>
        <w:gridCol w:w="884"/>
        <w:gridCol w:w="646"/>
        <w:gridCol w:w="1035"/>
        <w:gridCol w:w="646"/>
        <w:gridCol w:w="884"/>
        <w:gridCol w:w="720"/>
        <w:gridCol w:w="805"/>
        <w:gridCol w:w="649"/>
        <w:gridCol w:w="805"/>
      </w:tblGrid>
      <w:tr w:rsidR="00A45DED" w:rsidRPr="00233453" w:rsidTr="00A461F3">
        <w:trPr>
          <w:trHeight w:val="300"/>
          <w:jc w:val="center"/>
        </w:trPr>
        <w:tc>
          <w:tcPr>
            <w:tcW w:w="1232" w:type="dxa"/>
            <w:tcBorders>
              <w:top w:val="single" w:sz="4" w:space="0" w:color="auto"/>
              <w:left w:val="nil"/>
            </w:tcBorders>
            <w:shd w:val="clear" w:color="auto" w:fill="8DB3E2" w:themeFill="text2" w:themeFillTint="66"/>
            <w:noWrap/>
            <w:vAlign w:val="bottom"/>
            <w:hideMark/>
          </w:tcPr>
          <w:p w:rsidR="00A45DED" w:rsidRPr="00233453" w:rsidRDefault="00A45DED" w:rsidP="00A45DED">
            <w:pPr>
              <w:spacing w:after="0"/>
              <w:ind w:firstLine="0"/>
              <w:jc w:val="left"/>
              <w:rPr>
                <w:rFonts w:ascii="Calibri" w:hAnsi="Calibri"/>
                <w:color w:val="000000"/>
                <w:sz w:val="15"/>
                <w:szCs w:val="15"/>
              </w:rPr>
            </w:pPr>
            <w:r>
              <w:rPr>
                <w:sz w:val="15"/>
                <w:szCs w:val="15"/>
              </w:rPr>
              <w:tab/>
            </w:r>
          </w:p>
        </w:tc>
        <w:tc>
          <w:tcPr>
            <w:tcW w:w="1675"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A45DED">
            <w:pPr>
              <w:spacing w:after="0"/>
              <w:ind w:firstLine="0"/>
              <w:jc w:val="center"/>
              <w:rPr>
                <w:rFonts w:ascii="Arial" w:hAnsi="Arial" w:cs="Arial"/>
                <w:b/>
                <w:bCs/>
                <w:color w:val="000000"/>
                <w:sz w:val="13"/>
                <w:szCs w:val="13"/>
              </w:rPr>
            </w:pPr>
            <w:r>
              <w:rPr>
                <w:rFonts w:ascii="Arial" w:hAnsi="Arial"/>
                <w:b/>
                <w:bCs/>
                <w:color w:val="000000"/>
                <w:sz w:val="13"/>
                <w:szCs w:val="13"/>
              </w:rPr>
              <w:t>Mendebaldea 2011-2016</w:t>
            </w:r>
          </w:p>
        </w:tc>
        <w:tc>
          <w:tcPr>
            <w:tcW w:w="1563"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A45DED">
            <w:pPr>
              <w:spacing w:after="0"/>
              <w:ind w:firstLine="0"/>
              <w:jc w:val="center"/>
              <w:rPr>
                <w:rFonts w:ascii="Arial" w:hAnsi="Arial" w:cs="Arial"/>
                <w:b/>
                <w:bCs/>
                <w:color w:val="000000"/>
                <w:sz w:val="13"/>
                <w:szCs w:val="13"/>
              </w:rPr>
            </w:pPr>
            <w:proofErr w:type="spellStart"/>
            <w:r>
              <w:rPr>
                <w:rFonts w:ascii="Arial" w:hAnsi="Arial"/>
                <w:b/>
                <w:bCs/>
                <w:color w:val="000000"/>
                <w:sz w:val="13"/>
                <w:szCs w:val="13"/>
              </w:rPr>
              <w:t>Vencerol</w:t>
            </w:r>
            <w:proofErr w:type="spellEnd"/>
            <w:r>
              <w:rPr>
                <w:rFonts w:ascii="Arial" w:hAnsi="Arial"/>
                <w:b/>
                <w:bCs/>
                <w:color w:val="000000"/>
                <w:sz w:val="13"/>
                <w:szCs w:val="13"/>
              </w:rPr>
              <w:t xml:space="preserve"> 2011-2016</w:t>
            </w:r>
          </w:p>
        </w:tc>
        <w:tc>
          <w:tcPr>
            <w:tcW w:w="1602"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A45DED">
            <w:pPr>
              <w:spacing w:after="0"/>
              <w:ind w:firstLine="0"/>
              <w:jc w:val="center"/>
              <w:rPr>
                <w:rFonts w:ascii="Arial" w:hAnsi="Arial" w:cs="Arial"/>
                <w:b/>
                <w:bCs/>
                <w:color w:val="000000"/>
                <w:sz w:val="13"/>
                <w:szCs w:val="13"/>
              </w:rPr>
            </w:pPr>
            <w:r>
              <w:rPr>
                <w:rFonts w:ascii="Arial" w:hAnsi="Arial"/>
                <w:b/>
                <w:bCs/>
                <w:color w:val="000000"/>
                <w:sz w:val="13"/>
                <w:szCs w:val="13"/>
              </w:rPr>
              <w:t xml:space="preserve">Las </w:t>
            </w:r>
            <w:proofErr w:type="spellStart"/>
            <w:r>
              <w:rPr>
                <w:rFonts w:ascii="Arial" w:hAnsi="Arial"/>
                <w:b/>
                <w:bCs/>
                <w:color w:val="000000"/>
                <w:sz w:val="13"/>
                <w:szCs w:val="13"/>
              </w:rPr>
              <w:t>Torchas</w:t>
            </w:r>
            <w:proofErr w:type="spellEnd"/>
            <w:r>
              <w:rPr>
                <w:rFonts w:ascii="Arial" w:hAnsi="Arial"/>
                <w:b/>
                <w:bCs/>
                <w:color w:val="000000"/>
                <w:sz w:val="13"/>
                <w:szCs w:val="13"/>
              </w:rPr>
              <w:t xml:space="preserve"> 2011-2016</w:t>
            </w:r>
          </w:p>
        </w:tc>
        <w:tc>
          <w:tcPr>
            <w:tcW w:w="1521"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A45DED">
            <w:pPr>
              <w:spacing w:after="0"/>
              <w:ind w:firstLine="0"/>
              <w:jc w:val="center"/>
              <w:rPr>
                <w:rFonts w:ascii="Arial" w:hAnsi="Arial" w:cs="Arial"/>
                <w:b/>
                <w:bCs/>
                <w:color w:val="000000"/>
                <w:sz w:val="13"/>
                <w:szCs w:val="13"/>
              </w:rPr>
            </w:pPr>
            <w:proofErr w:type="spellStart"/>
            <w:r>
              <w:rPr>
                <w:rFonts w:ascii="Arial" w:hAnsi="Arial"/>
                <w:b/>
                <w:bCs/>
                <w:color w:val="000000"/>
                <w:sz w:val="13"/>
                <w:szCs w:val="13"/>
              </w:rPr>
              <w:t>Iturrama</w:t>
            </w:r>
            <w:proofErr w:type="spellEnd"/>
            <w:r>
              <w:rPr>
                <w:rFonts w:ascii="Arial" w:hAnsi="Arial"/>
                <w:b/>
                <w:bCs/>
                <w:color w:val="000000"/>
                <w:sz w:val="13"/>
                <w:szCs w:val="13"/>
              </w:rPr>
              <w:t xml:space="preserve"> 2010-2016</w:t>
            </w:r>
          </w:p>
        </w:tc>
        <w:tc>
          <w:tcPr>
            <w:tcW w:w="1489"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8E7136">
            <w:pPr>
              <w:spacing w:after="0"/>
              <w:ind w:firstLine="0"/>
              <w:jc w:val="center"/>
              <w:rPr>
                <w:rFonts w:ascii="Arial" w:hAnsi="Arial" w:cs="Arial"/>
                <w:b/>
                <w:bCs/>
                <w:color w:val="000000"/>
                <w:sz w:val="13"/>
                <w:szCs w:val="13"/>
              </w:rPr>
            </w:pPr>
            <w:r>
              <w:rPr>
                <w:rFonts w:ascii="Arial" w:hAnsi="Arial"/>
                <w:b/>
                <w:bCs/>
                <w:color w:val="000000"/>
                <w:sz w:val="13"/>
                <w:szCs w:val="13"/>
              </w:rPr>
              <w:t>Zangoza 2010-2016</w:t>
            </w:r>
          </w:p>
        </w:tc>
        <w:tc>
          <w:tcPr>
            <w:tcW w:w="1439" w:type="dxa"/>
            <w:gridSpan w:val="2"/>
            <w:tcBorders>
              <w:top w:val="single" w:sz="4" w:space="0" w:color="auto"/>
              <w:bottom w:val="single" w:sz="4" w:space="0" w:color="auto"/>
            </w:tcBorders>
            <w:shd w:val="clear" w:color="auto" w:fill="8DB3E2" w:themeFill="text2" w:themeFillTint="66"/>
            <w:noWrap/>
            <w:vAlign w:val="bottom"/>
            <w:hideMark/>
          </w:tcPr>
          <w:p w:rsidR="00A45DED" w:rsidRPr="008E7136" w:rsidRDefault="008E7136" w:rsidP="00A45DED">
            <w:pPr>
              <w:spacing w:after="0"/>
              <w:ind w:firstLine="0"/>
              <w:jc w:val="center"/>
              <w:rPr>
                <w:rFonts w:ascii="Arial" w:hAnsi="Arial" w:cs="Arial"/>
                <w:b/>
                <w:bCs/>
                <w:color w:val="000000"/>
                <w:sz w:val="13"/>
                <w:szCs w:val="13"/>
              </w:rPr>
            </w:pPr>
            <w:r>
              <w:rPr>
                <w:rFonts w:ascii="Arial" w:hAnsi="Arial"/>
                <w:b/>
                <w:bCs/>
                <w:color w:val="000000"/>
                <w:sz w:val="13"/>
                <w:szCs w:val="13"/>
              </w:rPr>
              <w:t>Tafalla 2010-2016</w:t>
            </w:r>
          </w:p>
        </w:tc>
      </w:tr>
      <w:tr w:rsidR="00A45DED" w:rsidRPr="00233453" w:rsidTr="00A461F3">
        <w:trPr>
          <w:trHeight w:val="300"/>
          <w:jc w:val="center"/>
        </w:trPr>
        <w:tc>
          <w:tcPr>
            <w:tcW w:w="1232" w:type="dxa"/>
            <w:tcBorders>
              <w:top w:val="nil"/>
              <w:left w:val="nil"/>
              <w:bottom w:val="single" w:sz="4" w:space="0" w:color="auto"/>
            </w:tcBorders>
            <w:shd w:val="clear" w:color="auto" w:fill="8DB3E2" w:themeFill="text2" w:themeFillTint="66"/>
            <w:noWrap/>
            <w:vAlign w:val="bottom"/>
            <w:hideMark/>
          </w:tcPr>
          <w:p w:rsidR="00A45DED" w:rsidRPr="00233453" w:rsidRDefault="00A45DED" w:rsidP="00A45DED">
            <w:pPr>
              <w:spacing w:after="0"/>
              <w:ind w:firstLine="0"/>
              <w:jc w:val="left"/>
              <w:rPr>
                <w:rFonts w:ascii="Calibri" w:hAnsi="Calibri"/>
                <w:color w:val="000000"/>
                <w:sz w:val="15"/>
                <w:szCs w:val="15"/>
                <w:lang w:val="es-ES" w:eastAsia="es-ES"/>
              </w:rPr>
            </w:pPr>
          </w:p>
        </w:tc>
        <w:tc>
          <w:tcPr>
            <w:tcW w:w="748" w:type="dxa"/>
            <w:tcBorders>
              <w:top w:val="nil"/>
              <w:bottom w:val="single" w:sz="4" w:space="0" w:color="auto"/>
            </w:tcBorders>
            <w:shd w:val="clear" w:color="auto" w:fill="8DB3E2" w:themeFill="text2" w:themeFillTint="66"/>
            <w:noWrap/>
            <w:vAlign w:val="center"/>
            <w:hideMark/>
          </w:tcPr>
          <w:p w:rsidR="00A45DED" w:rsidRPr="00233453" w:rsidRDefault="00A049AD" w:rsidP="00A45DED">
            <w:pPr>
              <w:spacing w:after="0"/>
              <w:ind w:firstLine="0"/>
              <w:jc w:val="center"/>
              <w:rPr>
                <w:rFonts w:ascii="Calibri" w:hAnsi="Calibri"/>
                <w:color w:val="000000"/>
                <w:sz w:val="15"/>
                <w:szCs w:val="15"/>
              </w:rPr>
            </w:pPr>
            <w:r>
              <w:rPr>
                <w:rFonts w:ascii="Calibri" w:hAnsi="Calibri"/>
                <w:color w:val="000000"/>
              </w:rPr>
              <w:t>∆ O</w:t>
            </w:r>
            <w:r>
              <w:rPr>
                <w:rFonts w:ascii="Calibri" w:hAnsi="Calibri"/>
                <w:color w:val="000000"/>
              </w:rPr>
              <w:t>r</w:t>
            </w:r>
            <w:r>
              <w:rPr>
                <w:rFonts w:ascii="Calibri" w:hAnsi="Calibri"/>
                <w:color w:val="000000"/>
              </w:rPr>
              <w:t>duak</w:t>
            </w:r>
          </w:p>
        </w:tc>
        <w:tc>
          <w:tcPr>
            <w:tcW w:w="927"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r>
              <w:rPr>
                <w:rFonts w:ascii="Arial" w:hAnsi="Arial"/>
                <w:color w:val="000000"/>
                <w:sz w:val="13"/>
                <w:szCs w:val="13"/>
              </w:rPr>
              <w:t>∆ Pertsonak</w:t>
            </w:r>
          </w:p>
        </w:tc>
        <w:tc>
          <w:tcPr>
            <w:tcW w:w="679"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r>
              <w:rPr>
                <w:rFonts w:ascii="Arial" w:hAnsi="Arial"/>
                <w:color w:val="000000"/>
                <w:sz w:val="13"/>
                <w:szCs w:val="13"/>
              </w:rPr>
              <w:t>∆ O</w:t>
            </w:r>
            <w:r>
              <w:rPr>
                <w:rFonts w:ascii="Arial" w:hAnsi="Arial"/>
                <w:color w:val="000000"/>
                <w:sz w:val="13"/>
                <w:szCs w:val="13"/>
              </w:rPr>
              <w:t>r</w:t>
            </w:r>
            <w:r>
              <w:rPr>
                <w:rFonts w:ascii="Arial" w:hAnsi="Arial"/>
                <w:color w:val="000000"/>
                <w:sz w:val="13"/>
                <w:szCs w:val="13"/>
              </w:rPr>
              <w:t>duak</w:t>
            </w:r>
          </w:p>
        </w:tc>
        <w:tc>
          <w:tcPr>
            <w:tcW w:w="884"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proofErr w:type="spellStart"/>
            <w:r>
              <w:rPr>
                <w:rFonts w:ascii="Arial" w:hAnsi="Arial"/>
                <w:color w:val="000000"/>
                <w:sz w:val="13"/>
                <w:szCs w:val="13"/>
              </w:rPr>
              <w:t>∆Pertsonak</w:t>
            </w:r>
            <w:proofErr w:type="spellEnd"/>
          </w:p>
        </w:tc>
        <w:tc>
          <w:tcPr>
            <w:tcW w:w="567"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proofErr w:type="spellStart"/>
            <w:r>
              <w:rPr>
                <w:rFonts w:ascii="Arial" w:hAnsi="Arial"/>
                <w:color w:val="000000"/>
                <w:sz w:val="13"/>
                <w:szCs w:val="13"/>
              </w:rPr>
              <w:t>∆Orduak</w:t>
            </w:r>
            <w:proofErr w:type="spellEnd"/>
          </w:p>
        </w:tc>
        <w:tc>
          <w:tcPr>
            <w:tcW w:w="1035"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proofErr w:type="spellStart"/>
            <w:r>
              <w:rPr>
                <w:rFonts w:ascii="Arial" w:hAnsi="Arial"/>
                <w:color w:val="000000"/>
                <w:sz w:val="13"/>
                <w:szCs w:val="13"/>
              </w:rPr>
              <w:t>∆Pertsonak</w:t>
            </w:r>
            <w:proofErr w:type="spellEnd"/>
          </w:p>
        </w:tc>
        <w:tc>
          <w:tcPr>
            <w:tcW w:w="637"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proofErr w:type="spellStart"/>
            <w:r>
              <w:rPr>
                <w:rFonts w:ascii="Arial" w:hAnsi="Arial"/>
                <w:color w:val="000000"/>
                <w:sz w:val="13"/>
                <w:szCs w:val="13"/>
              </w:rPr>
              <w:t>∆Orduak</w:t>
            </w:r>
            <w:proofErr w:type="spellEnd"/>
          </w:p>
        </w:tc>
        <w:tc>
          <w:tcPr>
            <w:tcW w:w="884"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proofErr w:type="spellStart"/>
            <w:r>
              <w:rPr>
                <w:rFonts w:ascii="Arial" w:hAnsi="Arial"/>
                <w:color w:val="000000"/>
                <w:sz w:val="13"/>
                <w:szCs w:val="13"/>
              </w:rPr>
              <w:t>∆Pertsonak</w:t>
            </w:r>
            <w:proofErr w:type="spellEnd"/>
          </w:p>
        </w:tc>
        <w:tc>
          <w:tcPr>
            <w:tcW w:w="720"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proofErr w:type="spellStart"/>
            <w:r>
              <w:rPr>
                <w:rFonts w:ascii="Arial" w:hAnsi="Arial"/>
                <w:color w:val="000000"/>
                <w:sz w:val="13"/>
                <w:szCs w:val="13"/>
              </w:rPr>
              <w:t>∆Orduak</w:t>
            </w:r>
            <w:proofErr w:type="spellEnd"/>
          </w:p>
        </w:tc>
        <w:tc>
          <w:tcPr>
            <w:tcW w:w="769"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proofErr w:type="spellStart"/>
            <w:r>
              <w:rPr>
                <w:rFonts w:ascii="Arial" w:hAnsi="Arial"/>
                <w:color w:val="000000"/>
                <w:sz w:val="13"/>
                <w:szCs w:val="13"/>
              </w:rPr>
              <w:t>∆Pertsonak</w:t>
            </w:r>
            <w:proofErr w:type="spellEnd"/>
          </w:p>
        </w:tc>
        <w:tc>
          <w:tcPr>
            <w:tcW w:w="649"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proofErr w:type="spellStart"/>
            <w:r>
              <w:rPr>
                <w:rFonts w:ascii="Arial" w:hAnsi="Arial"/>
                <w:color w:val="000000"/>
                <w:sz w:val="13"/>
                <w:szCs w:val="13"/>
              </w:rPr>
              <w:t>∆Orduak</w:t>
            </w:r>
            <w:proofErr w:type="spellEnd"/>
          </w:p>
        </w:tc>
        <w:tc>
          <w:tcPr>
            <w:tcW w:w="790" w:type="dxa"/>
            <w:tcBorders>
              <w:top w:val="single" w:sz="4" w:space="0" w:color="auto"/>
              <w:bottom w:val="single" w:sz="4" w:space="0" w:color="auto"/>
            </w:tcBorders>
            <w:shd w:val="clear" w:color="auto" w:fill="8DB3E2" w:themeFill="text2" w:themeFillTint="66"/>
            <w:noWrap/>
            <w:vAlign w:val="center"/>
            <w:hideMark/>
          </w:tcPr>
          <w:p w:rsidR="00A45DED" w:rsidRPr="008E7136" w:rsidRDefault="00A049AD" w:rsidP="00A45DED">
            <w:pPr>
              <w:spacing w:after="0"/>
              <w:ind w:firstLine="0"/>
              <w:jc w:val="center"/>
              <w:rPr>
                <w:rFonts w:ascii="Arial" w:hAnsi="Arial" w:cs="Arial"/>
                <w:color w:val="000000"/>
                <w:sz w:val="13"/>
                <w:szCs w:val="13"/>
              </w:rPr>
            </w:pPr>
            <w:proofErr w:type="spellStart"/>
            <w:r>
              <w:rPr>
                <w:rFonts w:ascii="Arial" w:hAnsi="Arial"/>
                <w:color w:val="000000"/>
                <w:sz w:val="13"/>
                <w:szCs w:val="13"/>
              </w:rPr>
              <w:t>∆Pertsonak</w:t>
            </w:r>
            <w:proofErr w:type="spellEnd"/>
          </w:p>
        </w:tc>
      </w:tr>
      <w:tr w:rsidR="00A45DED" w:rsidRPr="002F697C" w:rsidTr="00A461F3">
        <w:trPr>
          <w:trHeight w:val="255"/>
          <w:jc w:val="center"/>
        </w:trPr>
        <w:tc>
          <w:tcPr>
            <w:tcW w:w="1232" w:type="dxa"/>
            <w:tcBorders>
              <w:top w:val="single" w:sz="4" w:space="0" w:color="auto"/>
              <w:left w:val="nil"/>
              <w:bottom w:val="single" w:sz="4" w:space="0" w:color="auto"/>
            </w:tcBorders>
            <w:shd w:val="clear" w:color="auto" w:fill="auto"/>
            <w:noWrap/>
            <w:vAlign w:val="bottom"/>
            <w:hideMark/>
          </w:tcPr>
          <w:p w:rsidR="00A45DED" w:rsidRPr="002F697C" w:rsidRDefault="00A45DED" w:rsidP="00A45DED">
            <w:pPr>
              <w:spacing w:after="0"/>
              <w:ind w:firstLine="0"/>
              <w:jc w:val="left"/>
              <w:rPr>
                <w:rFonts w:ascii="Calibri" w:hAnsi="Calibri"/>
                <w:color w:val="000000"/>
                <w:sz w:val="13"/>
                <w:szCs w:val="13"/>
                <w:lang w:val="es-ES" w:eastAsia="es-ES"/>
              </w:rPr>
            </w:pPr>
          </w:p>
        </w:tc>
        <w:tc>
          <w:tcPr>
            <w:tcW w:w="748"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263,79</w:t>
            </w:r>
          </w:p>
        </w:tc>
        <w:tc>
          <w:tcPr>
            <w:tcW w:w="927"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0,00</w:t>
            </w:r>
          </w:p>
        </w:tc>
        <w:tc>
          <w:tcPr>
            <w:tcW w:w="679"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484,00</w:t>
            </w:r>
          </w:p>
        </w:tc>
        <w:tc>
          <w:tcPr>
            <w:tcW w:w="884"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0,00</w:t>
            </w:r>
          </w:p>
        </w:tc>
        <w:tc>
          <w:tcPr>
            <w:tcW w:w="567"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986</w:t>
            </w:r>
          </w:p>
        </w:tc>
        <w:tc>
          <w:tcPr>
            <w:tcW w:w="1035"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0,00</w:t>
            </w:r>
          </w:p>
        </w:tc>
        <w:tc>
          <w:tcPr>
            <w:tcW w:w="637"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2.715</w:t>
            </w:r>
          </w:p>
        </w:tc>
        <w:tc>
          <w:tcPr>
            <w:tcW w:w="884"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-0,22</w:t>
            </w:r>
          </w:p>
        </w:tc>
        <w:tc>
          <w:tcPr>
            <w:tcW w:w="720"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1.742</w:t>
            </w:r>
          </w:p>
        </w:tc>
        <w:tc>
          <w:tcPr>
            <w:tcW w:w="769"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-0,30</w:t>
            </w:r>
          </w:p>
        </w:tc>
        <w:tc>
          <w:tcPr>
            <w:tcW w:w="649"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1.641</w:t>
            </w:r>
          </w:p>
        </w:tc>
        <w:tc>
          <w:tcPr>
            <w:tcW w:w="790" w:type="dxa"/>
            <w:tcBorders>
              <w:top w:val="single" w:sz="4" w:space="0" w:color="auto"/>
              <w:bottom w:val="single" w:sz="4" w:space="0" w:color="auto"/>
            </w:tcBorders>
            <w:shd w:val="clear" w:color="auto" w:fill="auto"/>
            <w:noWrap/>
            <w:vAlign w:val="center"/>
            <w:hideMark/>
          </w:tcPr>
          <w:p w:rsidR="00A45DED" w:rsidRPr="002F697C" w:rsidRDefault="00A45DED" w:rsidP="008E7136">
            <w:pPr>
              <w:spacing w:after="0"/>
              <w:ind w:firstLine="0"/>
              <w:jc w:val="center"/>
              <w:rPr>
                <w:rFonts w:ascii="Arial" w:hAnsi="Arial" w:cs="Arial"/>
                <w:color w:val="000000"/>
                <w:sz w:val="13"/>
                <w:szCs w:val="13"/>
              </w:rPr>
            </w:pPr>
            <w:r>
              <w:rPr>
                <w:rFonts w:ascii="Arial" w:hAnsi="Arial"/>
                <w:color w:val="000000"/>
                <w:sz w:val="13"/>
                <w:szCs w:val="13"/>
              </w:rPr>
              <w:t>-0,30</w:t>
            </w:r>
          </w:p>
        </w:tc>
      </w:tr>
      <w:tr w:rsidR="00A45DED" w:rsidRPr="008E7136" w:rsidTr="002F697C">
        <w:trPr>
          <w:trHeight w:val="227"/>
          <w:jc w:val="center"/>
        </w:trPr>
        <w:tc>
          <w:tcPr>
            <w:tcW w:w="1232" w:type="dxa"/>
            <w:tcBorders>
              <w:top w:val="single" w:sz="4" w:space="0" w:color="auto"/>
              <w:bottom w:val="single" w:sz="2" w:space="0" w:color="auto"/>
            </w:tcBorders>
            <w:shd w:val="clear" w:color="auto" w:fill="auto"/>
            <w:noWrap/>
            <w:vAlign w:val="center"/>
            <w:hideMark/>
          </w:tcPr>
          <w:p w:rsidR="00A45DED" w:rsidRPr="008E7136" w:rsidRDefault="00422B0A" w:rsidP="00A45DED">
            <w:pPr>
              <w:spacing w:after="0"/>
              <w:ind w:firstLine="0"/>
              <w:jc w:val="left"/>
              <w:rPr>
                <w:rFonts w:ascii="Arial Narrow" w:hAnsi="Arial Narrow"/>
                <w:color w:val="000000"/>
                <w:sz w:val="16"/>
                <w:szCs w:val="16"/>
              </w:rPr>
            </w:pPr>
            <w:r>
              <w:rPr>
                <w:rFonts w:ascii="Arial Narrow" w:hAnsi="Arial Narrow"/>
                <w:color w:val="000000"/>
                <w:sz w:val="16"/>
                <w:szCs w:val="16"/>
              </w:rPr>
              <w:t>∆ Langileak</w:t>
            </w:r>
          </w:p>
        </w:tc>
        <w:tc>
          <w:tcPr>
            <w:tcW w:w="1675"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47.798</w:t>
            </w:r>
          </w:p>
        </w:tc>
        <w:tc>
          <w:tcPr>
            <w:tcW w:w="1563"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33.069</w:t>
            </w:r>
          </w:p>
        </w:tc>
        <w:tc>
          <w:tcPr>
            <w:tcW w:w="1602"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52.733</w:t>
            </w:r>
          </w:p>
        </w:tc>
        <w:tc>
          <w:tcPr>
            <w:tcW w:w="1521"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87.561</w:t>
            </w:r>
          </w:p>
        </w:tc>
        <w:tc>
          <w:tcPr>
            <w:tcW w:w="1489"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100.899</w:t>
            </w:r>
          </w:p>
        </w:tc>
        <w:tc>
          <w:tcPr>
            <w:tcW w:w="1439" w:type="dxa"/>
            <w:gridSpan w:val="2"/>
            <w:tcBorders>
              <w:top w:val="single" w:sz="4"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107.524</w:t>
            </w:r>
          </w:p>
        </w:tc>
      </w:tr>
      <w:tr w:rsidR="00A45DED" w:rsidRPr="008E7136" w:rsidTr="002F697C">
        <w:trPr>
          <w:trHeight w:val="227"/>
          <w:jc w:val="center"/>
        </w:trPr>
        <w:tc>
          <w:tcPr>
            <w:tcW w:w="1232" w:type="dxa"/>
            <w:tcBorders>
              <w:top w:val="single" w:sz="2" w:space="0" w:color="auto"/>
              <w:bottom w:val="single" w:sz="2" w:space="0" w:color="auto"/>
            </w:tcBorders>
            <w:shd w:val="clear" w:color="auto" w:fill="auto"/>
            <w:noWrap/>
            <w:vAlign w:val="center"/>
            <w:hideMark/>
          </w:tcPr>
          <w:p w:rsidR="00A45DED" w:rsidRPr="008E7136" w:rsidRDefault="00422B0A" w:rsidP="00A45DED">
            <w:pPr>
              <w:spacing w:after="0"/>
              <w:ind w:firstLine="0"/>
              <w:jc w:val="left"/>
              <w:rPr>
                <w:rFonts w:ascii="Arial Narrow" w:hAnsi="Arial Narrow"/>
                <w:color w:val="000000"/>
                <w:sz w:val="16"/>
                <w:szCs w:val="16"/>
              </w:rPr>
            </w:pPr>
            <w:r>
              <w:rPr>
                <w:rFonts w:ascii="Arial Narrow" w:hAnsi="Arial Narrow"/>
                <w:color w:val="000000"/>
                <w:sz w:val="16"/>
                <w:szCs w:val="16"/>
              </w:rPr>
              <w:t>∆ Beste gastu batzuk</w:t>
            </w:r>
          </w:p>
        </w:tc>
        <w:tc>
          <w:tcPr>
            <w:tcW w:w="1675"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-7.685</w:t>
            </w:r>
          </w:p>
        </w:tc>
        <w:tc>
          <w:tcPr>
            <w:tcW w:w="1563"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-19.110</w:t>
            </w:r>
          </w:p>
        </w:tc>
        <w:tc>
          <w:tcPr>
            <w:tcW w:w="1602"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-1.261</w:t>
            </w:r>
          </w:p>
        </w:tc>
        <w:tc>
          <w:tcPr>
            <w:tcW w:w="1521"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-2.284</w:t>
            </w:r>
          </w:p>
        </w:tc>
        <w:tc>
          <w:tcPr>
            <w:tcW w:w="148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1.315</w:t>
            </w:r>
          </w:p>
        </w:tc>
        <w:tc>
          <w:tcPr>
            <w:tcW w:w="143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-4.374</w:t>
            </w:r>
          </w:p>
        </w:tc>
      </w:tr>
      <w:tr w:rsidR="00A45DED" w:rsidRPr="008E7136" w:rsidTr="002F697C">
        <w:trPr>
          <w:trHeight w:val="227"/>
          <w:jc w:val="center"/>
        </w:trPr>
        <w:tc>
          <w:tcPr>
            <w:tcW w:w="1232" w:type="dxa"/>
            <w:tcBorders>
              <w:top w:val="single" w:sz="2" w:space="0" w:color="auto"/>
              <w:bottom w:val="single" w:sz="2" w:space="0" w:color="auto"/>
            </w:tcBorders>
            <w:shd w:val="clear" w:color="auto" w:fill="auto"/>
            <w:noWrap/>
            <w:vAlign w:val="center"/>
            <w:hideMark/>
          </w:tcPr>
          <w:p w:rsidR="00A45DED" w:rsidRPr="008E7136" w:rsidRDefault="00422B0A" w:rsidP="00A45DED">
            <w:pPr>
              <w:spacing w:after="0"/>
              <w:ind w:firstLine="0"/>
              <w:jc w:val="left"/>
              <w:rPr>
                <w:rFonts w:ascii="Arial Narrow" w:hAnsi="Arial Narrow"/>
                <w:color w:val="000000"/>
                <w:sz w:val="16"/>
                <w:szCs w:val="16"/>
              </w:rPr>
            </w:pPr>
            <w:r>
              <w:rPr>
                <w:rFonts w:ascii="Arial Narrow" w:hAnsi="Arial Narrow"/>
                <w:color w:val="000000"/>
                <w:sz w:val="16"/>
                <w:szCs w:val="16"/>
              </w:rPr>
              <w:t xml:space="preserve">∆ Guztira </w:t>
            </w:r>
          </w:p>
        </w:tc>
        <w:tc>
          <w:tcPr>
            <w:tcW w:w="1675"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40.113</w:t>
            </w:r>
          </w:p>
        </w:tc>
        <w:tc>
          <w:tcPr>
            <w:tcW w:w="1563"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13.959</w:t>
            </w:r>
          </w:p>
        </w:tc>
        <w:tc>
          <w:tcPr>
            <w:tcW w:w="1602"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51.471</w:t>
            </w:r>
          </w:p>
        </w:tc>
        <w:tc>
          <w:tcPr>
            <w:tcW w:w="1521"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85.277</w:t>
            </w:r>
          </w:p>
        </w:tc>
        <w:tc>
          <w:tcPr>
            <w:tcW w:w="148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102.214</w:t>
            </w:r>
          </w:p>
        </w:tc>
        <w:tc>
          <w:tcPr>
            <w:tcW w:w="143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103.150</w:t>
            </w:r>
          </w:p>
        </w:tc>
      </w:tr>
      <w:tr w:rsidR="00A45DED" w:rsidRPr="008E7136" w:rsidTr="002F697C">
        <w:trPr>
          <w:trHeight w:val="227"/>
          <w:jc w:val="center"/>
        </w:trPr>
        <w:tc>
          <w:tcPr>
            <w:tcW w:w="1232" w:type="dxa"/>
            <w:tcBorders>
              <w:top w:val="single" w:sz="2" w:space="0" w:color="auto"/>
              <w:bottom w:val="single" w:sz="2" w:space="0" w:color="auto"/>
            </w:tcBorders>
            <w:shd w:val="clear" w:color="auto" w:fill="auto"/>
            <w:noWrap/>
            <w:vAlign w:val="center"/>
            <w:hideMark/>
          </w:tcPr>
          <w:p w:rsidR="00A45DED" w:rsidRPr="008E7136" w:rsidRDefault="00422B0A" w:rsidP="00A45DED">
            <w:pPr>
              <w:spacing w:after="0"/>
              <w:ind w:firstLine="0"/>
              <w:jc w:val="left"/>
              <w:rPr>
                <w:rFonts w:ascii="Arial Narrow" w:hAnsi="Arial Narrow"/>
                <w:color w:val="000000"/>
                <w:sz w:val="16"/>
                <w:szCs w:val="16"/>
              </w:rPr>
            </w:pPr>
            <w:r>
              <w:rPr>
                <w:rFonts w:ascii="Arial Narrow" w:hAnsi="Arial Narrow"/>
                <w:color w:val="000000"/>
                <w:sz w:val="16"/>
                <w:szCs w:val="16"/>
              </w:rPr>
              <w:t>∆ Etekina</w:t>
            </w:r>
          </w:p>
        </w:tc>
        <w:tc>
          <w:tcPr>
            <w:tcW w:w="1675"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-5.484</w:t>
            </w:r>
          </w:p>
        </w:tc>
        <w:tc>
          <w:tcPr>
            <w:tcW w:w="1563"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-7.572</w:t>
            </w:r>
          </w:p>
        </w:tc>
        <w:tc>
          <w:tcPr>
            <w:tcW w:w="1602"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-4.977</w:t>
            </w:r>
          </w:p>
        </w:tc>
        <w:tc>
          <w:tcPr>
            <w:tcW w:w="1521"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-3.724</w:t>
            </w:r>
          </w:p>
        </w:tc>
        <w:tc>
          <w:tcPr>
            <w:tcW w:w="148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10.331</w:t>
            </w:r>
          </w:p>
        </w:tc>
        <w:tc>
          <w:tcPr>
            <w:tcW w:w="1439" w:type="dxa"/>
            <w:gridSpan w:val="2"/>
            <w:tcBorders>
              <w:top w:val="single" w:sz="2" w:space="0" w:color="auto"/>
              <w:bottom w:val="single" w:sz="2"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10.120</w:t>
            </w:r>
          </w:p>
        </w:tc>
      </w:tr>
      <w:tr w:rsidR="00A45DED" w:rsidRPr="008E7136" w:rsidTr="002F697C">
        <w:trPr>
          <w:trHeight w:val="227"/>
          <w:jc w:val="center"/>
        </w:trPr>
        <w:tc>
          <w:tcPr>
            <w:tcW w:w="1232" w:type="dxa"/>
            <w:tcBorders>
              <w:top w:val="single" w:sz="2" w:space="0" w:color="auto"/>
              <w:bottom w:val="single" w:sz="4" w:space="0" w:color="auto"/>
            </w:tcBorders>
            <w:shd w:val="clear" w:color="auto" w:fill="auto"/>
            <w:noWrap/>
            <w:vAlign w:val="center"/>
            <w:hideMark/>
          </w:tcPr>
          <w:p w:rsidR="00A45DED" w:rsidRPr="008E7136" w:rsidRDefault="00422B0A" w:rsidP="00A45DED">
            <w:pPr>
              <w:spacing w:after="0"/>
              <w:ind w:firstLine="0"/>
              <w:jc w:val="left"/>
              <w:rPr>
                <w:rFonts w:ascii="Arial Narrow" w:hAnsi="Arial Narrow"/>
                <w:color w:val="000000"/>
                <w:sz w:val="16"/>
                <w:szCs w:val="16"/>
              </w:rPr>
            </w:pPr>
            <w:r>
              <w:rPr>
                <w:rFonts w:ascii="Arial Narrow" w:hAnsi="Arial Narrow"/>
                <w:color w:val="000000"/>
                <w:sz w:val="16"/>
                <w:szCs w:val="16"/>
              </w:rPr>
              <w:t>∆ Aurrekontua, BEZik gabe</w:t>
            </w:r>
          </w:p>
        </w:tc>
        <w:tc>
          <w:tcPr>
            <w:tcW w:w="1675"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34.629</w:t>
            </w:r>
          </w:p>
        </w:tc>
        <w:tc>
          <w:tcPr>
            <w:tcW w:w="1563"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6.387</w:t>
            </w:r>
          </w:p>
        </w:tc>
        <w:tc>
          <w:tcPr>
            <w:tcW w:w="1602"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46.494</w:t>
            </w:r>
          </w:p>
        </w:tc>
        <w:tc>
          <w:tcPr>
            <w:tcW w:w="1521"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81.553</w:t>
            </w:r>
          </w:p>
        </w:tc>
        <w:tc>
          <w:tcPr>
            <w:tcW w:w="1489"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112.545</w:t>
            </w:r>
          </w:p>
        </w:tc>
        <w:tc>
          <w:tcPr>
            <w:tcW w:w="1439" w:type="dxa"/>
            <w:gridSpan w:val="2"/>
            <w:tcBorders>
              <w:top w:val="single" w:sz="2" w:space="0" w:color="auto"/>
              <w:bottom w:val="single" w:sz="4" w:space="0" w:color="auto"/>
            </w:tcBorders>
            <w:shd w:val="clear" w:color="auto" w:fill="auto"/>
            <w:noWrap/>
            <w:vAlign w:val="center"/>
            <w:hideMark/>
          </w:tcPr>
          <w:p w:rsidR="00A45DED" w:rsidRPr="008E7136" w:rsidRDefault="00A45DED" w:rsidP="002F697C">
            <w:pPr>
              <w:spacing w:after="0"/>
              <w:ind w:firstLine="0"/>
              <w:jc w:val="center"/>
              <w:rPr>
                <w:rFonts w:ascii="Arial Narrow" w:hAnsi="Arial Narrow"/>
                <w:color w:val="000000"/>
                <w:sz w:val="16"/>
                <w:szCs w:val="16"/>
              </w:rPr>
            </w:pPr>
            <w:r>
              <w:rPr>
                <w:rFonts w:ascii="Arial Narrow" w:hAnsi="Arial Narrow"/>
                <w:color w:val="000000"/>
                <w:sz w:val="16"/>
                <w:szCs w:val="16"/>
              </w:rPr>
              <w:t>113.270</w:t>
            </w:r>
          </w:p>
        </w:tc>
      </w:tr>
    </w:tbl>
    <w:p w:rsidR="00A45DED" w:rsidRPr="00A45DED" w:rsidRDefault="00A45DED" w:rsidP="002A30A1">
      <w:pPr>
        <w:pStyle w:val="texto"/>
        <w:spacing w:before="260" w:after="180"/>
      </w:pPr>
      <w:r>
        <w:lastRenderedPageBreak/>
        <w:t>Aldeak zor zaizkie lansari-mailen gaurkotzeengatik langile-gastuak handi</w:t>
      </w:r>
      <w:r>
        <w:t>a</w:t>
      </w:r>
      <w:r>
        <w:t>goak izateari ez ezik</w:t>
      </w:r>
      <w:r w:rsidR="009D4DD8">
        <w:rPr>
          <w:rStyle w:val="Refdenotaalpie"/>
          <w:lang w:val="es-ES"/>
        </w:rPr>
        <w:footnoteReference w:id="31"/>
      </w:r>
      <w:r>
        <w:t>, honako arrazoi hauei ere:</w:t>
      </w:r>
    </w:p>
    <w:p w:rsidR="00637903" w:rsidRDefault="000138F3" w:rsidP="002A30A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Garbiketa-orduak gutxitu izana, zaintzaile orduak handitu izana eta psik</w:t>
      </w:r>
      <w:r>
        <w:t>o</w:t>
      </w:r>
      <w:r>
        <w:t>logo- eta sukalde-orduak jaso izana, lehen ez baitzeuden jasota. Gainerako ga</w:t>
      </w:r>
      <w:r>
        <w:t>s</w:t>
      </w:r>
      <w:r>
        <w:t xml:space="preserve">tuetan, jaitsiera sukalde-zerbitzua barneratu izanari zor zaio. </w:t>
      </w:r>
    </w:p>
    <w:p w:rsidR="00A45DED" w:rsidRDefault="00637903" w:rsidP="002A30A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180"/>
        <w:ind w:left="0" w:firstLine="289"/>
      </w:pPr>
      <w:r>
        <w:t xml:space="preserve">Mendebaldea, </w:t>
      </w:r>
      <w:proofErr w:type="spellStart"/>
      <w:r>
        <w:t>Vencerol</w:t>
      </w:r>
      <w:proofErr w:type="spellEnd"/>
      <w:r>
        <w:t xml:space="preserve"> eta Las </w:t>
      </w:r>
      <w:proofErr w:type="spellStart"/>
      <w:r>
        <w:t>Torchas</w:t>
      </w:r>
      <w:proofErr w:type="spellEnd"/>
      <w:r>
        <w:t xml:space="preserve"> etxebizitza funtzionaletan, 2012ko etekina ehuneko bostekoa zen, eta 2016an, berriz, ehuneko hirukoa.</w:t>
      </w:r>
    </w:p>
    <w:p w:rsidR="00A45DED" w:rsidRDefault="00637903" w:rsidP="002A30A1">
      <w:pPr>
        <w:pStyle w:val="texto"/>
        <w:numPr>
          <w:ilvl w:val="0"/>
          <w:numId w:val="2"/>
        </w:numPr>
        <w:tabs>
          <w:tab w:val="clear" w:pos="1948"/>
          <w:tab w:val="clear" w:pos="2835"/>
          <w:tab w:val="clear" w:pos="3969"/>
          <w:tab w:val="clear" w:pos="5103"/>
          <w:tab w:val="clear" w:pos="6237"/>
          <w:tab w:val="clear" w:pos="7371"/>
          <w:tab w:val="left" w:pos="480"/>
          <w:tab w:val="num" w:pos="720"/>
          <w:tab w:val="num" w:pos="6597"/>
        </w:tabs>
        <w:spacing w:after="300"/>
        <w:ind w:left="0" w:firstLine="289"/>
      </w:pPr>
      <w:proofErr w:type="spellStart"/>
      <w:r>
        <w:t>Iturrama</w:t>
      </w:r>
      <w:proofErr w:type="spellEnd"/>
      <w:r>
        <w:t xml:space="preserve">, Zangoza eta Tafalla etxebizitza funtzionaletan, 2012ko etekina ehuneko bostekoa zen </w:t>
      </w:r>
      <w:proofErr w:type="spellStart"/>
      <w:r>
        <w:t>Iturraman</w:t>
      </w:r>
      <w:proofErr w:type="spellEnd"/>
      <w:r>
        <w:t xml:space="preserve"> eta ehuneko zerokoa, berriz, Zangozan eta T</w:t>
      </w:r>
      <w:r>
        <w:t>a</w:t>
      </w:r>
      <w:r>
        <w:t>fallan. 2016an, etekina ehuneko hirukoa da guztietan.</w:t>
      </w:r>
      <w:r>
        <w:tab/>
      </w:r>
    </w:p>
    <w:p w:rsidR="009D4DD8" w:rsidRPr="0040552A" w:rsidRDefault="009D4DD8" w:rsidP="009D4DD8">
      <w:pPr>
        <w:pStyle w:val="texto"/>
        <w:rPr>
          <w:szCs w:val="26"/>
        </w:rPr>
      </w:pPr>
      <w:r>
        <w:rPr>
          <w:b/>
          <w:bCs/>
        </w:rPr>
        <w:t>Azken batean</w:t>
      </w:r>
      <w:r>
        <w:t>, Gizarte Zerbitzuei buruzko 15/2006 Foru Legean gizarte ze</w:t>
      </w:r>
      <w:r>
        <w:t>r</w:t>
      </w:r>
      <w:r>
        <w:t>bitzuetarako lau urteko indarraldia izanen zuten kalitate planak nahitaez eza</w:t>
      </w:r>
      <w:r>
        <w:t>r</w:t>
      </w:r>
      <w:r>
        <w:t xml:space="preserve">tzeari buruz ezarritako agindua gorabehera, onetsitako plan bakarra 2010-2013 aldiari dagokiona </w:t>
      </w:r>
      <w:proofErr w:type="spellStart"/>
      <w:r>
        <w:t>da</w:t>
      </w:r>
      <w:proofErr w:type="spellEnd"/>
      <w:r>
        <w:t xml:space="preserve">. </w:t>
      </w:r>
    </w:p>
    <w:p w:rsidR="009D4DD8" w:rsidRPr="006A2A62" w:rsidRDefault="009D4DD8" w:rsidP="009D4DD8">
      <w:pPr>
        <w:pStyle w:val="texto"/>
        <w:tabs>
          <w:tab w:val="clear" w:pos="2835"/>
          <w:tab w:val="clear" w:pos="3969"/>
          <w:tab w:val="clear" w:pos="5103"/>
          <w:tab w:val="clear" w:pos="6237"/>
          <w:tab w:val="clear" w:pos="7371"/>
          <w:tab w:val="left" w:pos="480"/>
          <w:tab w:val="num" w:pos="6597"/>
        </w:tabs>
        <w:rPr>
          <w:szCs w:val="26"/>
        </w:rPr>
      </w:pPr>
      <w:r>
        <w:t xml:space="preserve">209/1991 Foru Dekretuan gutxieneko gisa </w:t>
      </w:r>
      <w:proofErr w:type="spellStart"/>
      <w:r>
        <w:t>exigitzen</w:t>
      </w:r>
      <w:proofErr w:type="spellEnd"/>
      <w:r>
        <w:t xml:space="preserve"> diren langile-betebeharrak zabal gainditzen dira zerbitzuen kontrataziorako pleguetan.</w:t>
      </w:r>
    </w:p>
    <w:p w:rsidR="00CE5A93" w:rsidRDefault="00CE5A93" w:rsidP="000656A4">
      <w:pPr>
        <w:pStyle w:val="texto"/>
        <w:spacing w:after="300"/>
      </w:pPr>
      <w:r>
        <w:t>Gizarte zerbitzuei buruzko erkidegoetako arau-esparrua heterogeneoa da oso horrelako zerbitzuak emateko ratioen egituratzeari dagokionez, eta, bestetik, lansari-mailetan eta -egituretan aldeak badaude aplikatzekoak diren hitzarmen kolektibo autonomiko desberdinen arabera; inguruabar horiek, bada zail egiten dute, neurri handi batean, autonomien arteko alderaketa egitea. Erreferentzia-esparru homogeneo bat ez izate hori muga bat da beste autonomia erkidego b</w:t>
      </w:r>
      <w:r>
        <w:t>a</w:t>
      </w:r>
      <w:r>
        <w:t xml:space="preserve">tzuekiko alderaketa-terminoetan balorazio egokia egin ahal izateko.  </w:t>
      </w:r>
    </w:p>
    <w:bookmarkEnd w:id="29"/>
    <w:bookmarkEnd w:id="30"/>
    <w:bookmarkEnd w:id="31"/>
    <w:p w:rsidR="000656A4" w:rsidRPr="00FE3658" w:rsidRDefault="000656A4" w:rsidP="000656A4">
      <w:pPr>
        <w:pStyle w:val="texto"/>
        <w:tabs>
          <w:tab w:val="clear" w:pos="2835"/>
          <w:tab w:val="clear" w:pos="3969"/>
          <w:tab w:val="clear" w:pos="5103"/>
          <w:tab w:val="clear" w:pos="6237"/>
          <w:tab w:val="clear" w:pos="7371"/>
        </w:tabs>
        <w:spacing w:after="240"/>
      </w:pPr>
      <w:r>
        <w:t xml:space="preserve">Miguel </w:t>
      </w:r>
      <w:proofErr w:type="spellStart"/>
      <w:r>
        <w:t>Ángel</w:t>
      </w:r>
      <w:proofErr w:type="spellEnd"/>
      <w:r>
        <w:t xml:space="preserve"> Aurrecoechea </w:t>
      </w:r>
      <w:proofErr w:type="spellStart"/>
      <w:r>
        <w:t>Gutiérrez</w:t>
      </w:r>
      <w:proofErr w:type="spellEnd"/>
      <w:r>
        <w:t xml:space="preserve"> auditorea arduratu da lan honetaz, eta hark proposatuta eman da txosten hau, indarrean dagoen araudiak aurreikus</w:t>
      </w:r>
      <w:r>
        <w:t>i</w:t>
      </w:r>
      <w:r>
        <w:t>tako izapideak bete ondoren.</w:t>
      </w:r>
    </w:p>
    <w:p w:rsidR="000656A4" w:rsidRPr="006F3C90" w:rsidRDefault="000656A4" w:rsidP="000656A4">
      <w:pPr>
        <w:pStyle w:val="texto"/>
        <w:tabs>
          <w:tab w:val="clear" w:pos="2835"/>
          <w:tab w:val="clear" w:pos="3969"/>
          <w:tab w:val="clear" w:pos="5103"/>
          <w:tab w:val="clear" w:pos="6237"/>
          <w:tab w:val="clear" w:pos="7371"/>
        </w:tabs>
        <w:spacing w:before="240" w:after="180"/>
        <w:jc w:val="center"/>
        <w:rPr>
          <w:rFonts w:cs="Arial"/>
        </w:rPr>
      </w:pPr>
      <w:r>
        <w:t>Iruñean, 2018ko ekainaren 21ean</w:t>
      </w:r>
    </w:p>
    <w:p w:rsidR="000656A4" w:rsidRPr="00FE3658" w:rsidRDefault="000656A4" w:rsidP="000656A4">
      <w:pPr>
        <w:pStyle w:val="texto"/>
        <w:tabs>
          <w:tab w:val="clear" w:pos="2835"/>
          <w:tab w:val="clear" w:pos="3969"/>
          <w:tab w:val="clear" w:pos="5103"/>
          <w:tab w:val="clear" w:pos="6237"/>
          <w:tab w:val="clear" w:pos="7371"/>
        </w:tabs>
        <w:spacing w:after="80"/>
        <w:jc w:val="center"/>
        <w:rPr>
          <w:rFonts w:cs="Arial"/>
          <w:color w:val="000000"/>
        </w:rPr>
      </w:pPr>
      <w:r>
        <w:rPr>
          <w:color w:val="000000"/>
        </w:rPr>
        <w:t xml:space="preserve">Lehendakaria, </w:t>
      </w:r>
      <w:bookmarkStart w:id="34" w:name="_Toc304270635"/>
      <w:bookmarkStart w:id="35" w:name="_Toc316383989"/>
    </w:p>
    <w:p w:rsidR="000656A4" w:rsidRPr="00FE3658" w:rsidRDefault="000656A4" w:rsidP="000656A4">
      <w:pPr>
        <w:pStyle w:val="texto"/>
        <w:tabs>
          <w:tab w:val="clear" w:pos="2835"/>
          <w:tab w:val="clear" w:pos="3969"/>
          <w:tab w:val="clear" w:pos="5103"/>
          <w:tab w:val="clear" w:pos="6237"/>
          <w:tab w:val="clear" w:pos="7371"/>
        </w:tabs>
        <w:spacing w:after="0"/>
        <w:jc w:val="center"/>
        <w:rPr>
          <w:color w:val="000000"/>
        </w:rPr>
      </w:pPr>
      <w:proofErr w:type="spellStart"/>
      <w:r>
        <w:rPr>
          <w:color w:val="000000"/>
        </w:rPr>
        <w:t>Asunción</w:t>
      </w:r>
      <w:proofErr w:type="spellEnd"/>
      <w:r>
        <w:rPr>
          <w:color w:val="000000"/>
        </w:rPr>
        <w:t xml:space="preserve"> </w:t>
      </w:r>
      <w:proofErr w:type="spellStart"/>
      <w:r>
        <w:rPr>
          <w:color w:val="000000"/>
        </w:rPr>
        <w:t>Olaechea</w:t>
      </w:r>
      <w:proofErr w:type="spellEnd"/>
      <w:r>
        <w:rPr>
          <w:color w:val="000000"/>
        </w:rPr>
        <w:t xml:space="preserve"> </w:t>
      </w:r>
      <w:proofErr w:type="spellStart"/>
      <w:r>
        <w:rPr>
          <w:color w:val="000000"/>
        </w:rPr>
        <w:t>Estanga</w:t>
      </w:r>
      <w:bookmarkEnd w:id="34"/>
      <w:bookmarkEnd w:id="35"/>
      <w:proofErr w:type="spellEnd"/>
    </w:p>
    <w:p w:rsidR="00AB418F" w:rsidRDefault="00AB418F" w:rsidP="00877ED7">
      <w:pPr>
        <w:spacing w:line="240" w:lineRule="atLeast"/>
        <w:rPr>
          <w:sz w:val="24"/>
          <w:lang w:val="es-ES" w:eastAsia="es-ES"/>
        </w:rPr>
      </w:pPr>
    </w:p>
    <w:p w:rsidR="00B53426" w:rsidRDefault="00B53426" w:rsidP="00877ED7">
      <w:pPr>
        <w:spacing w:line="240" w:lineRule="atLeast"/>
        <w:rPr>
          <w:sz w:val="24"/>
          <w:lang w:val="es-ES" w:eastAsia="es-ES"/>
        </w:rPr>
      </w:pPr>
    </w:p>
    <w:p w:rsidR="00AE0A37" w:rsidRDefault="00AE0A37" w:rsidP="00877ED7">
      <w:pPr>
        <w:spacing w:line="240" w:lineRule="atLeast"/>
        <w:rPr>
          <w:sz w:val="24"/>
          <w:lang w:val="es-ES" w:eastAsia="es-ES"/>
        </w:rPr>
      </w:pPr>
    </w:p>
    <w:p w:rsidR="007E7CFD" w:rsidRDefault="007E7CFD" w:rsidP="00877ED7">
      <w:pPr>
        <w:spacing w:line="240" w:lineRule="atLeast"/>
        <w:rPr>
          <w:sz w:val="24"/>
          <w:lang w:val="es-ES" w:eastAsia="es-ES"/>
        </w:rPr>
      </w:pPr>
    </w:p>
    <w:p w:rsidR="004761BA" w:rsidRDefault="004761BA" w:rsidP="00877ED7">
      <w:pPr>
        <w:spacing w:line="240" w:lineRule="atLeast"/>
        <w:rPr>
          <w:sz w:val="24"/>
          <w:lang w:val="es-ES" w:eastAsia="es-ES"/>
        </w:rPr>
        <w:sectPr w:rsidR="004761BA" w:rsidSect="00D2472C">
          <w:headerReference w:type="even" r:id="rId20"/>
          <w:footerReference w:type="default" r:id="rId21"/>
          <w:type w:val="oddPage"/>
          <w:pgSz w:w="11907" w:h="16840" w:code="9"/>
          <w:pgMar w:top="2109" w:right="1559" w:bottom="1644" w:left="1559" w:header="369" w:footer="136" w:gutter="0"/>
          <w:pgNumType w:start="3"/>
          <w:cols w:space="720"/>
          <w:docGrid w:linePitch="360"/>
        </w:sectPr>
      </w:pPr>
    </w:p>
    <w:p w:rsidR="00804FB2" w:rsidRPr="00137BC0" w:rsidRDefault="00804FB2" w:rsidP="001B383E">
      <w:pPr>
        <w:pStyle w:val="atitulo1"/>
        <w:spacing w:before="360" w:after="440"/>
      </w:pPr>
      <w:bookmarkStart w:id="36" w:name="_Toc523384169"/>
      <w:r>
        <w:lastRenderedPageBreak/>
        <w:t>1. eranskina  Zentroen eta kontratatutako tokien zerrenda</w:t>
      </w:r>
      <w:bookmarkEnd w:id="36"/>
    </w:p>
    <w:tbl>
      <w:tblPr>
        <w:tblW w:w="13635" w:type="dxa"/>
        <w:tblInd w:w="55" w:type="dxa"/>
        <w:tblCellMar>
          <w:left w:w="70" w:type="dxa"/>
          <w:right w:w="70" w:type="dxa"/>
        </w:tblCellMar>
        <w:tblLook w:val="04A0" w:firstRow="1" w:lastRow="0" w:firstColumn="1" w:lastColumn="0" w:noHBand="0" w:noVBand="1"/>
      </w:tblPr>
      <w:tblGrid>
        <w:gridCol w:w="3333"/>
        <w:gridCol w:w="1904"/>
        <w:gridCol w:w="1634"/>
        <w:gridCol w:w="374"/>
        <w:gridCol w:w="197"/>
        <w:gridCol w:w="2918"/>
        <w:gridCol w:w="140"/>
        <w:gridCol w:w="1623"/>
        <w:gridCol w:w="1512"/>
      </w:tblGrid>
      <w:tr w:rsidR="00DE30E1" w:rsidRPr="000C7A1E" w:rsidTr="00A15387">
        <w:trPr>
          <w:trHeight w:val="330"/>
        </w:trPr>
        <w:tc>
          <w:tcPr>
            <w:tcW w:w="13635" w:type="dxa"/>
            <w:gridSpan w:val="9"/>
            <w:tcBorders>
              <w:top w:val="single" w:sz="4" w:space="0" w:color="auto"/>
              <w:left w:val="nil"/>
              <w:bottom w:val="single" w:sz="4" w:space="0" w:color="auto"/>
              <w:right w:val="nil"/>
            </w:tcBorders>
            <w:shd w:val="clear" w:color="auto" w:fill="8DB3E2" w:themeFill="text2" w:themeFillTint="66"/>
            <w:noWrap/>
            <w:vAlign w:val="center"/>
            <w:hideMark/>
          </w:tcPr>
          <w:p w:rsidR="00DE30E1" w:rsidRPr="00634AEF" w:rsidRDefault="00DE30E1" w:rsidP="00634AEF">
            <w:pPr>
              <w:pStyle w:val="cuadroCabe"/>
              <w:jc w:val="center"/>
              <w:rPr>
                <w:b/>
              </w:rPr>
            </w:pPr>
            <w:r>
              <w:t xml:space="preserve">         </w:t>
            </w:r>
            <w:r>
              <w:rPr>
                <w:b/>
              </w:rPr>
              <w:t xml:space="preserve"> DESTAGAITASUNA</w:t>
            </w:r>
          </w:p>
        </w:tc>
      </w:tr>
      <w:tr w:rsidR="00AC13D5" w:rsidRPr="004471EA" w:rsidTr="00A15387">
        <w:trPr>
          <w:trHeight w:val="345"/>
        </w:trPr>
        <w:tc>
          <w:tcPr>
            <w:tcW w:w="6871" w:type="dxa"/>
            <w:gridSpan w:val="3"/>
            <w:tcBorders>
              <w:top w:val="nil"/>
              <w:left w:val="nil"/>
              <w:bottom w:val="single" w:sz="4" w:space="0" w:color="auto"/>
              <w:right w:val="nil"/>
            </w:tcBorders>
            <w:shd w:val="clear" w:color="auto" w:fill="auto"/>
            <w:noWrap/>
            <w:vAlign w:val="center"/>
            <w:hideMark/>
          </w:tcPr>
          <w:p w:rsidR="00AC13D5" w:rsidRPr="004471EA" w:rsidRDefault="00634AEF" w:rsidP="00634AEF">
            <w:pPr>
              <w:spacing w:after="0"/>
              <w:ind w:firstLine="0"/>
              <w:jc w:val="center"/>
              <w:rPr>
                <w:rFonts w:ascii="Arial" w:hAnsi="Arial"/>
                <w:b/>
                <w:spacing w:val="6"/>
                <w:sz w:val="16"/>
                <w:szCs w:val="16"/>
              </w:rPr>
            </w:pPr>
            <w:r>
              <w:rPr>
                <w:rFonts w:ascii="Arial" w:hAnsi="Arial"/>
                <w:b/>
                <w:sz w:val="16"/>
                <w:szCs w:val="16"/>
              </w:rPr>
              <w:t>Titulartasun publikoa</w:t>
            </w:r>
          </w:p>
        </w:tc>
        <w:tc>
          <w:tcPr>
            <w:tcW w:w="374" w:type="dxa"/>
            <w:tcBorders>
              <w:top w:val="nil"/>
              <w:left w:val="nil"/>
              <w:bottom w:val="nil"/>
              <w:right w:val="nil"/>
            </w:tcBorders>
            <w:shd w:val="clear" w:color="auto" w:fill="auto"/>
            <w:noWrap/>
            <w:vAlign w:val="center"/>
            <w:hideMark/>
          </w:tcPr>
          <w:p w:rsidR="00AC13D5" w:rsidRPr="004471EA" w:rsidRDefault="00AC13D5" w:rsidP="00A1614E">
            <w:pPr>
              <w:spacing w:after="0"/>
              <w:ind w:firstLine="0"/>
              <w:jc w:val="left"/>
              <w:rPr>
                <w:rFonts w:ascii="Arial" w:hAnsi="Arial"/>
                <w:b/>
                <w:spacing w:val="6"/>
                <w:sz w:val="16"/>
                <w:szCs w:val="16"/>
              </w:rPr>
            </w:pPr>
          </w:p>
        </w:tc>
        <w:tc>
          <w:tcPr>
            <w:tcW w:w="197" w:type="dxa"/>
            <w:tcBorders>
              <w:top w:val="nil"/>
              <w:left w:val="nil"/>
              <w:bottom w:val="nil"/>
              <w:right w:val="nil"/>
            </w:tcBorders>
            <w:shd w:val="clear" w:color="auto" w:fill="auto"/>
            <w:noWrap/>
            <w:vAlign w:val="center"/>
            <w:hideMark/>
          </w:tcPr>
          <w:p w:rsidR="00AC13D5" w:rsidRPr="004471EA" w:rsidRDefault="00AC13D5" w:rsidP="00A1614E">
            <w:pPr>
              <w:spacing w:after="0"/>
              <w:ind w:firstLine="0"/>
              <w:jc w:val="left"/>
              <w:rPr>
                <w:rFonts w:ascii="Arial" w:hAnsi="Arial"/>
                <w:b/>
                <w:spacing w:val="6"/>
                <w:sz w:val="16"/>
                <w:szCs w:val="16"/>
              </w:rPr>
            </w:pPr>
          </w:p>
        </w:tc>
        <w:tc>
          <w:tcPr>
            <w:tcW w:w="6193" w:type="dxa"/>
            <w:gridSpan w:val="4"/>
            <w:tcBorders>
              <w:top w:val="nil"/>
              <w:left w:val="nil"/>
              <w:bottom w:val="single" w:sz="4" w:space="0" w:color="auto"/>
              <w:right w:val="nil"/>
            </w:tcBorders>
            <w:shd w:val="clear" w:color="auto" w:fill="auto"/>
            <w:noWrap/>
            <w:vAlign w:val="center"/>
            <w:hideMark/>
          </w:tcPr>
          <w:p w:rsidR="00AC13D5" w:rsidRPr="004471EA" w:rsidRDefault="00634AEF" w:rsidP="007526D2">
            <w:pPr>
              <w:spacing w:after="0"/>
              <w:ind w:firstLine="0"/>
              <w:jc w:val="center"/>
              <w:rPr>
                <w:rFonts w:ascii="Arial" w:hAnsi="Arial"/>
                <w:b/>
                <w:spacing w:val="6"/>
                <w:sz w:val="16"/>
                <w:szCs w:val="16"/>
              </w:rPr>
            </w:pPr>
            <w:r>
              <w:rPr>
                <w:rFonts w:ascii="Arial" w:hAnsi="Arial"/>
                <w:b/>
                <w:sz w:val="16"/>
                <w:szCs w:val="16"/>
              </w:rPr>
              <w:t>Titulartasun pribatua</w:t>
            </w:r>
          </w:p>
        </w:tc>
      </w:tr>
      <w:tr w:rsidR="00AC13D5" w:rsidRPr="000C7A1E" w:rsidTr="00A15387">
        <w:trPr>
          <w:trHeight w:hRule="exact" w:val="227"/>
        </w:trPr>
        <w:tc>
          <w:tcPr>
            <w:tcW w:w="3333"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63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374" w:type="dxa"/>
            <w:tcBorders>
              <w:top w:val="nil"/>
              <w:left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7" w:type="dxa"/>
            <w:tcBorders>
              <w:top w:val="nil"/>
              <w:left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2918"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170"/>
        </w:trPr>
        <w:tc>
          <w:tcPr>
            <w:tcW w:w="3333" w:type="dxa"/>
            <w:vMerge w:val="restart"/>
            <w:tcBorders>
              <w:top w:val="single" w:sz="4" w:space="0" w:color="auto"/>
              <w:bottom w:val="single" w:sz="4" w:space="0" w:color="auto"/>
            </w:tcBorders>
            <w:shd w:val="clear" w:color="auto" w:fill="8DB3E2" w:themeFill="text2" w:themeFillTint="66"/>
            <w:vAlign w:val="center"/>
            <w:hideMark/>
          </w:tcPr>
          <w:p w:rsidR="00AC13D5" w:rsidRPr="004471EA" w:rsidRDefault="00AC13D5" w:rsidP="000C7A1E">
            <w:pPr>
              <w:pStyle w:val="cuadroCabe"/>
              <w:jc w:val="left"/>
              <w:rPr>
                <w:sz w:val="16"/>
                <w:szCs w:val="16"/>
              </w:rPr>
            </w:pPr>
            <w:r>
              <w:rPr>
                <w:sz w:val="16"/>
                <w:szCs w:val="16"/>
              </w:rPr>
              <w:t>Zentro berekiak, baliabide propioekin kudeatuak</w:t>
            </w:r>
          </w:p>
        </w:tc>
        <w:tc>
          <w:tcPr>
            <w:tcW w:w="3538" w:type="dxa"/>
            <w:gridSpan w:val="2"/>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8D466A">
            <w:pPr>
              <w:pStyle w:val="cuadroCabe"/>
              <w:jc w:val="center"/>
              <w:rPr>
                <w:sz w:val="16"/>
                <w:szCs w:val="16"/>
              </w:rPr>
            </w:pPr>
            <w:r>
              <w:rPr>
                <w:sz w:val="16"/>
                <w:szCs w:val="16"/>
              </w:rPr>
              <w:t>Toki-kopurua</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2918" w:type="dxa"/>
            <w:vMerge w:val="restart"/>
            <w:tcBorders>
              <w:top w:val="single" w:sz="4" w:space="0" w:color="auto"/>
              <w:bottom w:val="single" w:sz="4" w:space="0" w:color="auto"/>
            </w:tcBorders>
            <w:shd w:val="clear" w:color="auto" w:fill="8DB3E2" w:themeFill="text2" w:themeFillTint="66"/>
            <w:vAlign w:val="center"/>
            <w:hideMark/>
          </w:tcPr>
          <w:p w:rsidR="00AC13D5" w:rsidRPr="004471EA" w:rsidRDefault="00AC13D5" w:rsidP="000C7A1E">
            <w:pPr>
              <w:pStyle w:val="cuadroCabe"/>
              <w:jc w:val="left"/>
              <w:rPr>
                <w:sz w:val="16"/>
                <w:szCs w:val="16"/>
              </w:rPr>
            </w:pPr>
            <w:r>
              <w:rPr>
                <w:sz w:val="16"/>
                <w:szCs w:val="16"/>
              </w:rPr>
              <w:t>Besteren zentroak, kudeaketa ko</w:t>
            </w:r>
            <w:r>
              <w:rPr>
                <w:sz w:val="16"/>
                <w:szCs w:val="16"/>
              </w:rPr>
              <w:t>n</w:t>
            </w:r>
            <w:r>
              <w:rPr>
                <w:sz w:val="16"/>
                <w:szCs w:val="16"/>
              </w:rPr>
              <w:t>tratatua dutenak</w:t>
            </w:r>
          </w:p>
        </w:tc>
        <w:tc>
          <w:tcPr>
            <w:tcW w:w="3275" w:type="dxa"/>
            <w:gridSpan w:val="3"/>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AC13D5">
            <w:pPr>
              <w:pStyle w:val="cuadroCabe"/>
              <w:jc w:val="center"/>
              <w:rPr>
                <w:sz w:val="16"/>
                <w:szCs w:val="16"/>
              </w:rPr>
            </w:pPr>
            <w:r>
              <w:rPr>
                <w:sz w:val="16"/>
                <w:szCs w:val="16"/>
              </w:rPr>
              <w:t>Toki-kopurua</w:t>
            </w:r>
          </w:p>
        </w:tc>
      </w:tr>
      <w:tr w:rsidR="00AC13D5" w:rsidRPr="000C7A1E" w:rsidTr="00175555">
        <w:trPr>
          <w:trHeight w:val="170"/>
        </w:trPr>
        <w:tc>
          <w:tcPr>
            <w:tcW w:w="3333" w:type="dxa"/>
            <w:vMerge/>
            <w:tcBorders>
              <w:top w:val="single" w:sz="4" w:space="0" w:color="auto"/>
              <w:bottom w:val="single" w:sz="4" w:space="0" w:color="auto"/>
            </w:tcBorders>
            <w:shd w:val="clear" w:color="auto" w:fill="8DB3E2" w:themeFill="text2" w:themeFillTint="66"/>
            <w:vAlign w:val="center"/>
            <w:hideMark/>
          </w:tcPr>
          <w:p w:rsidR="00AC13D5" w:rsidRPr="004471EA" w:rsidRDefault="00AC13D5" w:rsidP="000C7A1E">
            <w:pPr>
              <w:spacing w:after="0"/>
              <w:ind w:firstLine="0"/>
              <w:jc w:val="left"/>
              <w:rPr>
                <w:rFonts w:ascii="Century Gothic" w:hAnsi="Century Gothic" w:cs="Calibri"/>
                <w:b/>
                <w:bCs/>
                <w:color w:val="000000"/>
                <w:sz w:val="16"/>
                <w:szCs w:val="16"/>
                <w:lang w:val="es-ES" w:eastAsia="es-ES"/>
              </w:rPr>
            </w:pPr>
          </w:p>
        </w:tc>
        <w:tc>
          <w:tcPr>
            <w:tcW w:w="1904" w:type="dxa"/>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0E70AD">
            <w:pPr>
              <w:pStyle w:val="cuadroCabe"/>
              <w:jc w:val="center"/>
              <w:rPr>
                <w:sz w:val="16"/>
                <w:szCs w:val="16"/>
              </w:rPr>
            </w:pPr>
            <w:r>
              <w:rPr>
                <w:sz w:val="16"/>
                <w:szCs w:val="16"/>
              </w:rPr>
              <w:t>Egoitza-arreta</w:t>
            </w:r>
          </w:p>
        </w:tc>
        <w:tc>
          <w:tcPr>
            <w:tcW w:w="1634" w:type="dxa"/>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0E70AD">
            <w:pPr>
              <w:pStyle w:val="cuadroCabe"/>
              <w:jc w:val="center"/>
              <w:rPr>
                <w:sz w:val="16"/>
                <w:szCs w:val="16"/>
              </w:rPr>
            </w:pPr>
            <w:r>
              <w:rPr>
                <w:sz w:val="16"/>
                <w:szCs w:val="16"/>
              </w:rPr>
              <w:t>Eguneko arreta</w:t>
            </w:r>
          </w:p>
        </w:tc>
        <w:tc>
          <w:tcPr>
            <w:tcW w:w="374"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b/>
                <w:bCs/>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b/>
                <w:bCs/>
                <w:color w:val="000000"/>
                <w:sz w:val="22"/>
                <w:szCs w:val="22"/>
                <w:lang w:val="es-ES" w:eastAsia="es-ES"/>
              </w:rPr>
            </w:pPr>
          </w:p>
        </w:tc>
        <w:tc>
          <w:tcPr>
            <w:tcW w:w="2918" w:type="dxa"/>
            <w:vMerge/>
            <w:tcBorders>
              <w:top w:val="single" w:sz="4" w:space="0" w:color="auto"/>
              <w:bottom w:val="single" w:sz="4" w:space="0" w:color="auto"/>
            </w:tcBorders>
            <w:shd w:val="clear" w:color="auto" w:fill="8DB3E2" w:themeFill="text2" w:themeFillTint="66"/>
            <w:vAlign w:val="center"/>
            <w:hideMark/>
          </w:tcPr>
          <w:p w:rsidR="00AC13D5" w:rsidRPr="00337248" w:rsidRDefault="00AC13D5" w:rsidP="00337248">
            <w:pPr>
              <w:pStyle w:val="cuadroCabe"/>
              <w:jc w:val="left"/>
              <w:rPr>
                <w:sz w:val="16"/>
                <w:szCs w:val="16"/>
              </w:rPr>
            </w:pPr>
          </w:p>
        </w:tc>
        <w:tc>
          <w:tcPr>
            <w:tcW w:w="1763" w:type="dxa"/>
            <w:gridSpan w:val="2"/>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0E70AD">
            <w:pPr>
              <w:pStyle w:val="cuadroCabe"/>
              <w:jc w:val="center"/>
              <w:rPr>
                <w:sz w:val="16"/>
                <w:szCs w:val="16"/>
              </w:rPr>
            </w:pPr>
            <w:r>
              <w:rPr>
                <w:sz w:val="16"/>
                <w:szCs w:val="16"/>
              </w:rPr>
              <w:t>Egoitza-arreta</w:t>
            </w:r>
          </w:p>
        </w:tc>
        <w:tc>
          <w:tcPr>
            <w:tcW w:w="1512" w:type="dxa"/>
            <w:tcBorders>
              <w:top w:val="single" w:sz="4" w:space="0" w:color="auto"/>
              <w:bottom w:val="single" w:sz="4" w:space="0" w:color="auto"/>
            </w:tcBorders>
            <w:shd w:val="clear" w:color="auto" w:fill="8DB3E2" w:themeFill="text2" w:themeFillTint="66"/>
            <w:noWrap/>
            <w:vAlign w:val="center"/>
            <w:hideMark/>
          </w:tcPr>
          <w:p w:rsidR="00AC13D5" w:rsidRPr="004471EA" w:rsidRDefault="00AC13D5" w:rsidP="000E70AD">
            <w:pPr>
              <w:pStyle w:val="cuadroCabe"/>
              <w:jc w:val="center"/>
              <w:rPr>
                <w:sz w:val="16"/>
                <w:szCs w:val="16"/>
              </w:rPr>
            </w:pPr>
            <w:r>
              <w:rPr>
                <w:sz w:val="16"/>
                <w:szCs w:val="16"/>
              </w:rPr>
              <w:t>Eguneko arreta</w:t>
            </w:r>
          </w:p>
        </w:tc>
      </w:tr>
      <w:tr w:rsidR="00AC13D5" w:rsidRPr="000C7A1E" w:rsidTr="00175555">
        <w:trPr>
          <w:trHeight w:val="227"/>
        </w:trPr>
        <w:tc>
          <w:tcPr>
            <w:tcW w:w="3333" w:type="dxa"/>
            <w:tcBorders>
              <w:top w:val="single" w:sz="4" w:space="0" w:color="auto"/>
              <w:bottom w:val="single" w:sz="2" w:space="0" w:color="auto"/>
            </w:tcBorders>
            <w:shd w:val="clear" w:color="auto" w:fill="auto"/>
            <w:noWrap/>
            <w:vAlign w:val="bottom"/>
            <w:hideMark/>
          </w:tcPr>
          <w:p w:rsidR="00AC13D5" w:rsidRPr="004471EA" w:rsidRDefault="00AC13D5" w:rsidP="000C7A1E">
            <w:pPr>
              <w:pStyle w:val="cuatexto"/>
              <w:jc w:val="left"/>
              <w:rPr>
                <w:sz w:val="18"/>
                <w:szCs w:val="18"/>
              </w:rPr>
            </w:pPr>
            <w:r>
              <w:rPr>
                <w:sz w:val="18"/>
                <w:szCs w:val="18"/>
              </w:rPr>
              <w:t xml:space="preserve">San </w:t>
            </w:r>
            <w:proofErr w:type="spellStart"/>
            <w:r>
              <w:rPr>
                <w:sz w:val="18"/>
                <w:szCs w:val="18"/>
              </w:rPr>
              <w:t>José</w:t>
            </w:r>
            <w:proofErr w:type="spellEnd"/>
            <w:r>
              <w:rPr>
                <w:sz w:val="18"/>
                <w:szCs w:val="18"/>
              </w:rPr>
              <w:t xml:space="preserve"> zentroa</w:t>
            </w:r>
          </w:p>
        </w:tc>
        <w:tc>
          <w:tcPr>
            <w:tcW w:w="1904" w:type="dxa"/>
            <w:tcBorders>
              <w:top w:val="single" w:sz="4"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Pr>
                <w:sz w:val="18"/>
                <w:szCs w:val="18"/>
              </w:rPr>
              <w:t>80</w:t>
            </w:r>
          </w:p>
        </w:tc>
        <w:tc>
          <w:tcPr>
            <w:tcW w:w="1634" w:type="dxa"/>
            <w:tcBorders>
              <w:top w:val="single" w:sz="4"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Pr>
                <w:sz w:val="18"/>
                <w:szCs w:val="18"/>
              </w:rPr>
              <w:t>0</w:t>
            </w:r>
          </w:p>
        </w:tc>
        <w:tc>
          <w:tcPr>
            <w:tcW w:w="374" w:type="dxa"/>
            <w:tcBorders>
              <w:top w:val="nil"/>
            </w:tcBorders>
            <w:shd w:val="clear" w:color="auto" w:fill="auto"/>
            <w:noWrap/>
            <w:vAlign w:val="bottom"/>
            <w:hideMark/>
          </w:tcPr>
          <w:p w:rsidR="00AC13D5" w:rsidRPr="000C7A1E" w:rsidRDefault="00AC13D5" w:rsidP="000C7A1E">
            <w:pPr>
              <w:pStyle w:val="cuatexto"/>
              <w:jc w:val="left"/>
              <w:rPr>
                <w:szCs w:val="20"/>
              </w:rPr>
            </w:pPr>
          </w:p>
        </w:tc>
        <w:tc>
          <w:tcPr>
            <w:tcW w:w="197" w:type="dxa"/>
            <w:tcBorders>
              <w:top w:val="nil"/>
            </w:tcBorders>
            <w:shd w:val="clear" w:color="auto" w:fill="auto"/>
            <w:noWrap/>
            <w:vAlign w:val="bottom"/>
            <w:hideMark/>
          </w:tcPr>
          <w:p w:rsidR="00AC13D5" w:rsidRPr="000C7A1E" w:rsidRDefault="00AC13D5" w:rsidP="000C7A1E">
            <w:pPr>
              <w:pStyle w:val="cuatexto"/>
              <w:jc w:val="left"/>
              <w:rPr>
                <w:szCs w:val="20"/>
              </w:rPr>
            </w:pPr>
          </w:p>
        </w:tc>
        <w:tc>
          <w:tcPr>
            <w:tcW w:w="2918" w:type="dxa"/>
            <w:tcBorders>
              <w:top w:val="single" w:sz="4" w:space="0" w:color="auto"/>
              <w:bottom w:val="single" w:sz="2" w:space="0" w:color="auto"/>
            </w:tcBorders>
            <w:shd w:val="clear" w:color="auto" w:fill="auto"/>
            <w:noWrap/>
            <w:vAlign w:val="bottom"/>
            <w:hideMark/>
          </w:tcPr>
          <w:p w:rsidR="00AC13D5" w:rsidRPr="004471EA" w:rsidRDefault="00AC13D5" w:rsidP="000C7A1E">
            <w:pPr>
              <w:pStyle w:val="cuatexto"/>
              <w:jc w:val="left"/>
              <w:rPr>
                <w:sz w:val="18"/>
                <w:szCs w:val="18"/>
              </w:rPr>
            </w:pPr>
            <w:r>
              <w:rPr>
                <w:sz w:val="18"/>
                <w:szCs w:val="18"/>
              </w:rPr>
              <w:t xml:space="preserve">ADACEN zentroa </w:t>
            </w:r>
          </w:p>
        </w:tc>
        <w:tc>
          <w:tcPr>
            <w:tcW w:w="1763" w:type="dxa"/>
            <w:gridSpan w:val="2"/>
            <w:tcBorders>
              <w:top w:val="single" w:sz="4" w:space="0" w:color="auto"/>
              <w:bottom w:val="single" w:sz="2" w:space="0" w:color="auto"/>
            </w:tcBorders>
            <w:shd w:val="clear" w:color="auto" w:fill="auto"/>
            <w:noWrap/>
            <w:vAlign w:val="center"/>
            <w:hideMark/>
          </w:tcPr>
          <w:p w:rsidR="00AC13D5" w:rsidRPr="004471EA" w:rsidRDefault="00925F43" w:rsidP="000E70AD">
            <w:pPr>
              <w:pStyle w:val="cuatexto"/>
              <w:jc w:val="center"/>
              <w:rPr>
                <w:sz w:val="18"/>
                <w:szCs w:val="18"/>
              </w:rPr>
            </w:pPr>
            <w:r>
              <w:rPr>
                <w:sz w:val="18"/>
                <w:szCs w:val="18"/>
              </w:rPr>
              <w:t>9 (etxebizitza funtzi</w:t>
            </w:r>
            <w:r>
              <w:rPr>
                <w:sz w:val="18"/>
                <w:szCs w:val="18"/>
              </w:rPr>
              <w:t>o</w:t>
            </w:r>
            <w:r>
              <w:rPr>
                <w:sz w:val="18"/>
                <w:szCs w:val="18"/>
              </w:rPr>
              <w:t>nala)</w:t>
            </w:r>
          </w:p>
        </w:tc>
        <w:tc>
          <w:tcPr>
            <w:tcW w:w="1512" w:type="dxa"/>
            <w:tcBorders>
              <w:top w:val="single" w:sz="4"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Pr>
                <w:sz w:val="18"/>
                <w:szCs w:val="18"/>
              </w:rPr>
              <w:t>40</w:t>
            </w:r>
          </w:p>
        </w:tc>
      </w:tr>
      <w:tr w:rsidR="00AC13D5" w:rsidRPr="000C7A1E" w:rsidTr="00175555">
        <w:trPr>
          <w:trHeight w:val="227"/>
        </w:trPr>
        <w:tc>
          <w:tcPr>
            <w:tcW w:w="6871" w:type="dxa"/>
            <w:gridSpan w:val="3"/>
            <w:tcBorders>
              <w:top w:val="single" w:sz="2" w:space="0" w:color="auto"/>
              <w:bottom w:val="single" w:sz="4" w:space="0" w:color="auto"/>
            </w:tcBorders>
            <w:shd w:val="clear" w:color="auto" w:fill="auto"/>
            <w:vAlign w:val="center"/>
            <w:hideMark/>
          </w:tcPr>
          <w:p w:rsidR="00AC13D5" w:rsidRPr="004471EA" w:rsidRDefault="00AC13D5" w:rsidP="008D466A">
            <w:pPr>
              <w:pStyle w:val="cuatexto"/>
              <w:jc w:val="left"/>
              <w:rPr>
                <w:sz w:val="18"/>
                <w:szCs w:val="18"/>
              </w:rPr>
            </w:pPr>
            <w:r>
              <w:rPr>
                <w:sz w:val="18"/>
                <w:szCs w:val="18"/>
              </w:rPr>
              <w:t>Iruñeko Arreta Goiztiarreko Zentroa: zentro anbulatorioa. Baliagarritasunaren araberako tokiak</w:t>
            </w:r>
          </w:p>
        </w:tc>
        <w:tc>
          <w:tcPr>
            <w:tcW w:w="374" w:type="dxa"/>
            <w:shd w:val="clear" w:color="auto" w:fill="auto"/>
            <w:noWrap/>
            <w:vAlign w:val="bottom"/>
            <w:hideMark/>
          </w:tcPr>
          <w:p w:rsidR="00AC13D5" w:rsidRPr="000C7A1E" w:rsidRDefault="00AC13D5" w:rsidP="000C7A1E">
            <w:pPr>
              <w:pStyle w:val="cuatexto"/>
              <w:jc w:val="left"/>
              <w:rPr>
                <w:szCs w:val="20"/>
              </w:rPr>
            </w:pPr>
          </w:p>
        </w:tc>
        <w:tc>
          <w:tcPr>
            <w:tcW w:w="197" w:type="dxa"/>
            <w:shd w:val="clear" w:color="auto" w:fill="auto"/>
            <w:noWrap/>
            <w:vAlign w:val="bottom"/>
            <w:hideMark/>
          </w:tcPr>
          <w:p w:rsidR="00AC13D5" w:rsidRPr="000C7A1E" w:rsidRDefault="00AC13D5" w:rsidP="000C7A1E">
            <w:pPr>
              <w:pStyle w:val="cuatexto"/>
              <w:jc w:val="left"/>
              <w:rPr>
                <w:szCs w:val="20"/>
              </w:rPr>
            </w:pPr>
          </w:p>
        </w:tc>
        <w:tc>
          <w:tcPr>
            <w:tcW w:w="2918" w:type="dxa"/>
            <w:tcBorders>
              <w:top w:val="single" w:sz="2" w:space="0" w:color="auto"/>
              <w:bottom w:val="single" w:sz="2" w:space="0" w:color="auto"/>
            </w:tcBorders>
            <w:shd w:val="clear" w:color="auto" w:fill="auto"/>
            <w:noWrap/>
            <w:vAlign w:val="bottom"/>
            <w:hideMark/>
          </w:tcPr>
          <w:p w:rsidR="00AC13D5" w:rsidRPr="004471EA" w:rsidRDefault="00AC13D5" w:rsidP="000C7A1E">
            <w:pPr>
              <w:pStyle w:val="cuatexto"/>
              <w:jc w:val="left"/>
              <w:rPr>
                <w:sz w:val="18"/>
                <w:szCs w:val="18"/>
              </w:rPr>
            </w:pPr>
            <w:proofErr w:type="spellStart"/>
            <w:r>
              <w:rPr>
                <w:sz w:val="18"/>
                <w:szCs w:val="18"/>
              </w:rPr>
              <w:t>Ademna</w:t>
            </w:r>
            <w:proofErr w:type="spellEnd"/>
            <w:r>
              <w:rPr>
                <w:sz w:val="18"/>
                <w:szCs w:val="18"/>
              </w:rPr>
              <w:t xml:space="preserve"> zentroa</w:t>
            </w:r>
          </w:p>
        </w:tc>
        <w:tc>
          <w:tcPr>
            <w:tcW w:w="1763" w:type="dxa"/>
            <w:gridSpan w:val="2"/>
            <w:tcBorders>
              <w:top w:val="single" w:sz="2"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Pr>
                <w:sz w:val="18"/>
                <w:szCs w:val="18"/>
              </w:rPr>
              <w:t>0</w:t>
            </w:r>
          </w:p>
        </w:tc>
        <w:tc>
          <w:tcPr>
            <w:tcW w:w="1512" w:type="dxa"/>
            <w:tcBorders>
              <w:top w:val="single" w:sz="2"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Pr>
                <w:sz w:val="18"/>
                <w:szCs w:val="18"/>
              </w:rPr>
              <w:t>11</w:t>
            </w:r>
          </w:p>
        </w:tc>
      </w:tr>
      <w:tr w:rsidR="00AC13D5" w:rsidRPr="000C7A1E" w:rsidTr="00175555">
        <w:trPr>
          <w:trHeight w:val="227"/>
        </w:trPr>
        <w:tc>
          <w:tcPr>
            <w:tcW w:w="3333" w:type="dxa"/>
            <w:tcBorders>
              <w:top w:val="single" w:sz="4" w:space="0" w:color="auto"/>
              <w:left w:val="nil"/>
              <w:bottom w:val="single" w:sz="4" w:space="0" w:color="auto"/>
            </w:tcBorders>
            <w:shd w:val="clear" w:color="auto" w:fill="auto"/>
            <w:noWrap/>
            <w:vAlign w:val="bottom"/>
            <w:hideMark/>
          </w:tcPr>
          <w:p w:rsidR="00AC13D5" w:rsidRPr="000C7A1E" w:rsidRDefault="00AC13D5" w:rsidP="000C7A1E">
            <w:pPr>
              <w:pStyle w:val="cuatexto"/>
              <w:jc w:val="left"/>
              <w:rPr>
                <w:szCs w:val="20"/>
              </w:rPr>
            </w:pPr>
          </w:p>
        </w:tc>
        <w:tc>
          <w:tcPr>
            <w:tcW w:w="1904" w:type="dxa"/>
            <w:tcBorders>
              <w:top w:val="single" w:sz="4" w:space="0" w:color="auto"/>
              <w:bottom w:val="single" w:sz="4" w:space="0" w:color="auto"/>
            </w:tcBorders>
            <w:shd w:val="clear" w:color="auto" w:fill="auto"/>
            <w:noWrap/>
            <w:vAlign w:val="bottom"/>
            <w:hideMark/>
          </w:tcPr>
          <w:p w:rsidR="00AC13D5" w:rsidRPr="000C7A1E" w:rsidRDefault="00AC13D5" w:rsidP="000C7A1E">
            <w:pPr>
              <w:pStyle w:val="cuatexto"/>
              <w:jc w:val="left"/>
              <w:rPr>
                <w:szCs w:val="20"/>
              </w:rPr>
            </w:pPr>
          </w:p>
        </w:tc>
        <w:tc>
          <w:tcPr>
            <w:tcW w:w="1634" w:type="dxa"/>
            <w:tcBorders>
              <w:top w:val="single" w:sz="4" w:space="0" w:color="auto"/>
              <w:bottom w:val="single" w:sz="4" w:space="0" w:color="auto"/>
            </w:tcBorders>
            <w:shd w:val="clear" w:color="auto" w:fill="auto"/>
            <w:noWrap/>
            <w:vAlign w:val="bottom"/>
            <w:hideMark/>
          </w:tcPr>
          <w:p w:rsidR="00AC13D5" w:rsidRPr="000C7A1E" w:rsidRDefault="00AC13D5" w:rsidP="000C7A1E">
            <w:pPr>
              <w:pStyle w:val="cuatexto"/>
              <w:jc w:val="left"/>
              <w:rPr>
                <w:szCs w:val="20"/>
              </w:rPr>
            </w:pPr>
          </w:p>
        </w:tc>
        <w:tc>
          <w:tcPr>
            <w:tcW w:w="374" w:type="dxa"/>
            <w:tcBorders>
              <w:top w:val="nil"/>
            </w:tcBorders>
            <w:shd w:val="clear" w:color="auto" w:fill="auto"/>
            <w:noWrap/>
            <w:vAlign w:val="bottom"/>
            <w:hideMark/>
          </w:tcPr>
          <w:p w:rsidR="00AC13D5" w:rsidRPr="000C7A1E" w:rsidRDefault="00AC13D5" w:rsidP="000C7A1E">
            <w:pPr>
              <w:pStyle w:val="cuatexto"/>
              <w:jc w:val="left"/>
              <w:rPr>
                <w:szCs w:val="20"/>
              </w:rPr>
            </w:pPr>
          </w:p>
        </w:tc>
        <w:tc>
          <w:tcPr>
            <w:tcW w:w="197" w:type="dxa"/>
            <w:tcBorders>
              <w:top w:val="nil"/>
            </w:tcBorders>
            <w:shd w:val="clear" w:color="auto" w:fill="auto"/>
            <w:noWrap/>
            <w:vAlign w:val="bottom"/>
            <w:hideMark/>
          </w:tcPr>
          <w:p w:rsidR="00AC13D5" w:rsidRPr="000C7A1E" w:rsidRDefault="00AC13D5" w:rsidP="000C7A1E">
            <w:pPr>
              <w:pStyle w:val="cuatexto"/>
              <w:jc w:val="left"/>
              <w:rPr>
                <w:szCs w:val="20"/>
              </w:rPr>
            </w:pPr>
          </w:p>
        </w:tc>
        <w:tc>
          <w:tcPr>
            <w:tcW w:w="2918" w:type="dxa"/>
            <w:tcBorders>
              <w:top w:val="single" w:sz="2" w:space="0" w:color="auto"/>
              <w:bottom w:val="single" w:sz="2" w:space="0" w:color="auto"/>
            </w:tcBorders>
            <w:shd w:val="clear" w:color="auto" w:fill="auto"/>
            <w:noWrap/>
            <w:vAlign w:val="bottom"/>
            <w:hideMark/>
          </w:tcPr>
          <w:p w:rsidR="00AC13D5" w:rsidRPr="004471EA" w:rsidRDefault="00AC13D5" w:rsidP="000C7A1E">
            <w:pPr>
              <w:pStyle w:val="cuatexto"/>
              <w:jc w:val="left"/>
              <w:rPr>
                <w:sz w:val="18"/>
                <w:szCs w:val="18"/>
              </w:rPr>
            </w:pPr>
            <w:r>
              <w:rPr>
                <w:sz w:val="18"/>
                <w:szCs w:val="18"/>
              </w:rPr>
              <w:t xml:space="preserve">Carmen </w:t>
            </w:r>
            <w:proofErr w:type="spellStart"/>
            <w:r>
              <w:rPr>
                <w:sz w:val="18"/>
                <w:szCs w:val="18"/>
              </w:rPr>
              <w:t>Aldave</w:t>
            </w:r>
            <w:proofErr w:type="spellEnd"/>
            <w:r>
              <w:rPr>
                <w:sz w:val="18"/>
                <w:szCs w:val="18"/>
              </w:rPr>
              <w:t xml:space="preserve"> zentroa (ASPACE)</w:t>
            </w:r>
          </w:p>
        </w:tc>
        <w:tc>
          <w:tcPr>
            <w:tcW w:w="1763" w:type="dxa"/>
            <w:gridSpan w:val="2"/>
            <w:tcBorders>
              <w:top w:val="single" w:sz="2"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Pr>
                <w:sz w:val="18"/>
                <w:szCs w:val="18"/>
              </w:rPr>
              <w:t>40</w:t>
            </w:r>
          </w:p>
        </w:tc>
        <w:tc>
          <w:tcPr>
            <w:tcW w:w="1512" w:type="dxa"/>
            <w:tcBorders>
              <w:top w:val="single" w:sz="2" w:space="0" w:color="auto"/>
              <w:bottom w:val="single" w:sz="2" w:space="0" w:color="auto"/>
            </w:tcBorders>
            <w:shd w:val="clear" w:color="auto" w:fill="auto"/>
            <w:noWrap/>
            <w:vAlign w:val="center"/>
            <w:hideMark/>
          </w:tcPr>
          <w:p w:rsidR="00AC13D5" w:rsidRPr="004471EA" w:rsidRDefault="00AC13D5" w:rsidP="000E70AD">
            <w:pPr>
              <w:pStyle w:val="cuatexto"/>
              <w:jc w:val="center"/>
              <w:rPr>
                <w:sz w:val="18"/>
                <w:szCs w:val="18"/>
              </w:rPr>
            </w:pPr>
            <w:r>
              <w:rPr>
                <w:sz w:val="18"/>
                <w:szCs w:val="18"/>
              </w:rPr>
              <w:t>0</w:t>
            </w:r>
          </w:p>
        </w:tc>
      </w:tr>
      <w:tr w:rsidR="00AC13D5" w:rsidRPr="000C7A1E" w:rsidTr="00175555">
        <w:trPr>
          <w:trHeight w:val="227"/>
        </w:trPr>
        <w:tc>
          <w:tcPr>
            <w:tcW w:w="3333" w:type="dxa"/>
            <w:vMerge w:val="restart"/>
            <w:tcBorders>
              <w:top w:val="single" w:sz="4" w:space="0" w:color="auto"/>
              <w:bottom w:val="single" w:sz="4" w:space="0" w:color="auto"/>
            </w:tcBorders>
            <w:shd w:val="clear" w:color="auto" w:fill="8DB3E2" w:themeFill="text2" w:themeFillTint="66"/>
            <w:vAlign w:val="center"/>
            <w:hideMark/>
          </w:tcPr>
          <w:p w:rsidR="00AC13D5" w:rsidRPr="00001C43" w:rsidRDefault="00AC13D5" w:rsidP="000E70AD">
            <w:pPr>
              <w:pStyle w:val="cuadroCabe"/>
              <w:jc w:val="left"/>
              <w:rPr>
                <w:sz w:val="16"/>
                <w:szCs w:val="16"/>
              </w:rPr>
            </w:pPr>
            <w:r>
              <w:rPr>
                <w:sz w:val="16"/>
                <w:szCs w:val="16"/>
              </w:rPr>
              <w:t>Zentro berekiak, kudeaketa kontratatua dutenak</w:t>
            </w:r>
          </w:p>
        </w:tc>
        <w:tc>
          <w:tcPr>
            <w:tcW w:w="3538" w:type="dxa"/>
            <w:gridSpan w:val="2"/>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01C43">
            <w:pPr>
              <w:pStyle w:val="cuadroCabe"/>
              <w:jc w:val="center"/>
              <w:rPr>
                <w:sz w:val="16"/>
                <w:szCs w:val="16"/>
              </w:rPr>
            </w:pPr>
            <w:r>
              <w:rPr>
                <w:sz w:val="16"/>
                <w:szCs w:val="16"/>
              </w:rPr>
              <w:t>Toki-kopurua</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2918" w:type="dxa"/>
            <w:tcBorders>
              <w:top w:val="single" w:sz="2" w:space="0" w:color="auto"/>
              <w:bottom w:val="single" w:sz="4" w:space="0" w:color="auto"/>
            </w:tcBorders>
            <w:shd w:val="clear" w:color="auto" w:fill="auto"/>
            <w:noWrap/>
            <w:vAlign w:val="bottom"/>
            <w:hideMark/>
          </w:tcPr>
          <w:p w:rsidR="00AC13D5" w:rsidRPr="004471EA" w:rsidRDefault="00AC13D5" w:rsidP="000C7A1E">
            <w:pPr>
              <w:pStyle w:val="cuatexto"/>
              <w:jc w:val="left"/>
              <w:rPr>
                <w:sz w:val="18"/>
                <w:szCs w:val="18"/>
              </w:rPr>
            </w:pPr>
            <w:proofErr w:type="spellStart"/>
            <w:r>
              <w:rPr>
                <w:sz w:val="18"/>
                <w:szCs w:val="18"/>
              </w:rPr>
              <w:t>Ramón</w:t>
            </w:r>
            <w:proofErr w:type="spellEnd"/>
            <w:r>
              <w:rPr>
                <w:sz w:val="18"/>
                <w:szCs w:val="18"/>
              </w:rPr>
              <w:t xml:space="preserve"> y </w:t>
            </w:r>
            <w:proofErr w:type="spellStart"/>
            <w:r>
              <w:rPr>
                <w:sz w:val="18"/>
                <w:szCs w:val="18"/>
              </w:rPr>
              <w:t>Cajal</w:t>
            </w:r>
            <w:proofErr w:type="spellEnd"/>
            <w:r>
              <w:rPr>
                <w:sz w:val="18"/>
                <w:szCs w:val="18"/>
              </w:rPr>
              <w:t xml:space="preserve"> zentroa (ASPACE)</w:t>
            </w:r>
          </w:p>
        </w:tc>
        <w:tc>
          <w:tcPr>
            <w:tcW w:w="1763" w:type="dxa"/>
            <w:gridSpan w:val="2"/>
            <w:tcBorders>
              <w:top w:val="single" w:sz="2" w:space="0" w:color="auto"/>
              <w:bottom w:val="single" w:sz="4" w:space="0" w:color="auto"/>
            </w:tcBorders>
            <w:shd w:val="clear" w:color="auto" w:fill="auto"/>
            <w:noWrap/>
            <w:vAlign w:val="center"/>
            <w:hideMark/>
          </w:tcPr>
          <w:p w:rsidR="00AC13D5" w:rsidRPr="004471EA" w:rsidRDefault="00AC13D5" w:rsidP="000E70AD">
            <w:pPr>
              <w:pStyle w:val="cuatexto"/>
              <w:jc w:val="center"/>
              <w:rPr>
                <w:sz w:val="18"/>
                <w:szCs w:val="18"/>
              </w:rPr>
            </w:pPr>
            <w:r>
              <w:rPr>
                <w:sz w:val="18"/>
                <w:szCs w:val="18"/>
              </w:rPr>
              <w:t>30</w:t>
            </w:r>
          </w:p>
        </w:tc>
        <w:tc>
          <w:tcPr>
            <w:tcW w:w="1512" w:type="dxa"/>
            <w:tcBorders>
              <w:top w:val="single" w:sz="2" w:space="0" w:color="auto"/>
              <w:bottom w:val="single" w:sz="4" w:space="0" w:color="auto"/>
            </w:tcBorders>
            <w:shd w:val="clear" w:color="auto" w:fill="auto"/>
            <w:noWrap/>
            <w:vAlign w:val="center"/>
            <w:hideMark/>
          </w:tcPr>
          <w:p w:rsidR="00AC13D5" w:rsidRPr="004471EA" w:rsidRDefault="00AC13D5" w:rsidP="000E70AD">
            <w:pPr>
              <w:pStyle w:val="cuatexto"/>
              <w:jc w:val="center"/>
              <w:rPr>
                <w:sz w:val="18"/>
                <w:szCs w:val="18"/>
              </w:rPr>
            </w:pPr>
            <w:r>
              <w:rPr>
                <w:sz w:val="18"/>
                <w:szCs w:val="18"/>
              </w:rPr>
              <w:t>62</w:t>
            </w:r>
          </w:p>
        </w:tc>
      </w:tr>
      <w:tr w:rsidR="00AC13D5" w:rsidRPr="000C7A1E" w:rsidTr="00175555">
        <w:trPr>
          <w:trHeight w:val="170"/>
        </w:trPr>
        <w:tc>
          <w:tcPr>
            <w:tcW w:w="3333" w:type="dxa"/>
            <w:vMerge/>
            <w:tcBorders>
              <w:top w:val="single" w:sz="4" w:space="0" w:color="auto"/>
              <w:bottom w:val="single" w:sz="4" w:space="0" w:color="auto"/>
            </w:tcBorders>
            <w:shd w:val="clear" w:color="auto" w:fill="8DB3E2" w:themeFill="text2" w:themeFillTint="66"/>
            <w:vAlign w:val="center"/>
            <w:hideMark/>
          </w:tcPr>
          <w:p w:rsidR="00AC13D5" w:rsidRPr="00001C43" w:rsidRDefault="00AC13D5" w:rsidP="000E70AD">
            <w:pPr>
              <w:spacing w:after="0"/>
              <w:ind w:firstLine="0"/>
              <w:jc w:val="left"/>
              <w:rPr>
                <w:rFonts w:ascii="Arial" w:hAnsi="Arial"/>
                <w:spacing w:val="6"/>
                <w:sz w:val="16"/>
                <w:szCs w:val="16"/>
              </w:rPr>
            </w:pPr>
          </w:p>
        </w:tc>
        <w:tc>
          <w:tcPr>
            <w:tcW w:w="1904" w:type="dxa"/>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Pr>
                <w:sz w:val="16"/>
                <w:szCs w:val="16"/>
              </w:rPr>
              <w:t>Egoitza-arreta</w:t>
            </w:r>
          </w:p>
        </w:tc>
        <w:tc>
          <w:tcPr>
            <w:tcW w:w="1634" w:type="dxa"/>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Pr>
                <w:sz w:val="16"/>
                <w:szCs w:val="16"/>
              </w:rPr>
              <w:t>Eguneko arreta</w:t>
            </w:r>
          </w:p>
        </w:tc>
        <w:tc>
          <w:tcPr>
            <w:tcW w:w="374"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b/>
                <w:bCs/>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b/>
                <w:bCs/>
                <w:color w:val="000000"/>
                <w:sz w:val="22"/>
                <w:szCs w:val="22"/>
                <w:lang w:val="es-ES" w:eastAsia="es-ES"/>
              </w:rPr>
            </w:pPr>
          </w:p>
        </w:tc>
        <w:tc>
          <w:tcPr>
            <w:tcW w:w="2918" w:type="dxa"/>
            <w:tcBorders>
              <w:bottom w:val="single" w:sz="4" w:space="0" w:color="auto"/>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top w:val="single" w:sz="4" w:space="0" w:color="auto"/>
              <w:bottom w:val="single" w:sz="4" w:space="0" w:color="auto"/>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top w:val="single" w:sz="4" w:space="0" w:color="auto"/>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hRule="exact" w:val="284"/>
        </w:trPr>
        <w:tc>
          <w:tcPr>
            <w:tcW w:w="3333" w:type="dxa"/>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proofErr w:type="spellStart"/>
            <w:r>
              <w:rPr>
                <w:sz w:val="18"/>
                <w:szCs w:val="18"/>
              </w:rPr>
              <w:t>Atalaya</w:t>
            </w:r>
            <w:proofErr w:type="spellEnd"/>
            <w:r>
              <w:rPr>
                <w:sz w:val="18"/>
                <w:szCs w:val="18"/>
              </w:rPr>
              <w:t xml:space="preserve"> zentroa</w:t>
            </w:r>
          </w:p>
        </w:tc>
        <w:tc>
          <w:tcPr>
            <w:tcW w:w="1904" w:type="dxa"/>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50</w:t>
            </w:r>
          </w:p>
        </w:tc>
        <w:tc>
          <w:tcPr>
            <w:tcW w:w="1634" w:type="dxa"/>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16</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3058" w:type="dxa"/>
            <w:gridSpan w:val="2"/>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left"/>
              <w:rPr>
                <w:sz w:val="16"/>
                <w:szCs w:val="16"/>
              </w:rPr>
            </w:pPr>
            <w:r>
              <w:rPr>
                <w:sz w:val="16"/>
                <w:szCs w:val="16"/>
              </w:rPr>
              <w:t>Kudeaketa kontratatua duten etxebiz</w:t>
            </w:r>
            <w:r>
              <w:rPr>
                <w:sz w:val="16"/>
                <w:szCs w:val="16"/>
              </w:rPr>
              <w:t>i</w:t>
            </w:r>
            <w:r>
              <w:rPr>
                <w:sz w:val="16"/>
                <w:szCs w:val="16"/>
              </w:rPr>
              <w:t>tza funtzionalak</w:t>
            </w:r>
          </w:p>
        </w:tc>
        <w:tc>
          <w:tcPr>
            <w:tcW w:w="3135" w:type="dxa"/>
            <w:gridSpan w:val="2"/>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Pr>
                <w:sz w:val="16"/>
                <w:szCs w:val="16"/>
              </w:rPr>
              <w:t>Toki-kopurua</w:t>
            </w:r>
          </w:p>
        </w:tc>
      </w:tr>
      <w:tr w:rsidR="00AC13D5" w:rsidRPr="000C7A1E" w:rsidTr="00175555">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Pr>
                <w:sz w:val="18"/>
                <w:szCs w:val="18"/>
              </w:rPr>
              <w:t>Infanta Elena zentroa</w:t>
            </w:r>
          </w:p>
        </w:tc>
        <w:tc>
          <w:tcPr>
            <w:tcW w:w="190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70</w:t>
            </w:r>
          </w:p>
        </w:tc>
        <w:tc>
          <w:tcPr>
            <w:tcW w:w="163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12</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Pr>
                <w:sz w:val="18"/>
                <w:szCs w:val="18"/>
              </w:rPr>
              <w:t>Zangozako etxebizitza funtzionala (ANFAS)</w:t>
            </w:r>
          </w:p>
        </w:tc>
        <w:tc>
          <w:tcPr>
            <w:tcW w:w="3275" w:type="dxa"/>
            <w:gridSpan w:val="3"/>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12</w:t>
            </w:r>
          </w:p>
        </w:tc>
      </w:tr>
      <w:tr w:rsidR="00AC13D5" w:rsidRPr="000C7A1E" w:rsidTr="00175555">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proofErr w:type="spellStart"/>
            <w:r>
              <w:rPr>
                <w:sz w:val="18"/>
                <w:szCs w:val="18"/>
              </w:rPr>
              <w:t>Oncineda</w:t>
            </w:r>
            <w:proofErr w:type="spellEnd"/>
            <w:r>
              <w:rPr>
                <w:sz w:val="18"/>
                <w:szCs w:val="18"/>
              </w:rPr>
              <w:t xml:space="preserve"> zentroa</w:t>
            </w:r>
          </w:p>
        </w:tc>
        <w:tc>
          <w:tcPr>
            <w:tcW w:w="190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61</w:t>
            </w:r>
          </w:p>
        </w:tc>
        <w:tc>
          <w:tcPr>
            <w:tcW w:w="163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5</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tcBorders>
              <w:top w:val="single" w:sz="2" w:space="0" w:color="auto"/>
              <w:bottom w:val="single" w:sz="4" w:space="0" w:color="auto"/>
            </w:tcBorders>
            <w:shd w:val="clear" w:color="auto" w:fill="auto"/>
            <w:noWrap/>
            <w:vAlign w:val="center"/>
            <w:hideMark/>
          </w:tcPr>
          <w:p w:rsidR="00AC13D5" w:rsidRPr="00001C43" w:rsidRDefault="00AC13D5" w:rsidP="000E70AD">
            <w:pPr>
              <w:pStyle w:val="cuatexto"/>
              <w:jc w:val="left"/>
              <w:rPr>
                <w:sz w:val="18"/>
                <w:szCs w:val="18"/>
              </w:rPr>
            </w:pPr>
            <w:r>
              <w:rPr>
                <w:sz w:val="18"/>
                <w:szCs w:val="18"/>
              </w:rPr>
              <w:t>Tafallako etxebizitza funtzionala (A</w:t>
            </w:r>
            <w:r>
              <w:rPr>
                <w:sz w:val="18"/>
                <w:szCs w:val="18"/>
              </w:rPr>
              <w:t>N</w:t>
            </w:r>
            <w:r>
              <w:rPr>
                <w:sz w:val="18"/>
                <w:szCs w:val="18"/>
              </w:rPr>
              <w:t>FAS)</w:t>
            </w:r>
          </w:p>
        </w:tc>
        <w:tc>
          <w:tcPr>
            <w:tcW w:w="3275" w:type="dxa"/>
            <w:gridSpan w:val="3"/>
            <w:tcBorders>
              <w:top w:val="single" w:sz="2" w:space="0" w:color="auto"/>
              <w:bottom w:val="single" w:sz="4"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11</w:t>
            </w:r>
          </w:p>
        </w:tc>
      </w:tr>
      <w:tr w:rsidR="00AC13D5" w:rsidRPr="000C7A1E" w:rsidTr="00175555">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Pr>
                <w:sz w:val="18"/>
                <w:szCs w:val="18"/>
              </w:rPr>
              <w:t xml:space="preserve">Valle del </w:t>
            </w:r>
            <w:proofErr w:type="spellStart"/>
            <w:r>
              <w:rPr>
                <w:sz w:val="18"/>
                <w:szCs w:val="18"/>
              </w:rPr>
              <w:t>Roncal</w:t>
            </w:r>
            <w:proofErr w:type="spellEnd"/>
            <w:r>
              <w:rPr>
                <w:sz w:val="18"/>
                <w:szCs w:val="18"/>
              </w:rPr>
              <w:t xml:space="preserve"> zentroa</w:t>
            </w:r>
          </w:p>
        </w:tc>
        <w:tc>
          <w:tcPr>
            <w:tcW w:w="190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104</w:t>
            </w:r>
          </w:p>
        </w:tc>
        <w:tc>
          <w:tcPr>
            <w:tcW w:w="1634"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10</w:t>
            </w:r>
          </w:p>
        </w:tc>
        <w:tc>
          <w:tcPr>
            <w:tcW w:w="374" w:type="dxa"/>
            <w:tcBorders>
              <w:top w:val="nil"/>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tcBorders>
              <w:top w:val="nil"/>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tcBorders>
              <w:top w:val="single" w:sz="4" w:space="0" w:color="auto"/>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top w:val="single" w:sz="4" w:space="0" w:color="auto"/>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top w:val="single" w:sz="4" w:space="0" w:color="auto"/>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val="227"/>
        </w:trPr>
        <w:tc>
          <w:tcPr>
            <w:tcW w:w="3333" w:type="dxa"/>
            <w:tcBorders>
              <w:top w:val="single" w:sz="2" w:space="0" w:color="auto"/>
              <w:bottom w:val="single" w:sz="4" w:space="0" w:color="auto"/>
            </w:tcBorders>
            <w:shd w:val="clear" w:color="auto" w:fill="auto"/>
            <w:noWrap/>
            <w:vAlign w:val="center"/>
            <w:hideMark/>
          </w:tcPr>
          <w:p w:rsidR="00AC13D5" w:rsidRPr="00001C43" w:rsidRDefault="00AC13D5" w:rsidP="008D13E0">
            <w:pPr>
              <w:pStyle w:val="cuatexto"/>
              <w:jc w:val="left"/>
              <w:rPr>
                <w:sz w:val="18"/>
                <w:szCs w:val="18"/>
              </w:rPr>
            </w:pPr>
            <w:proofErr w:type="spellStart"/>
            <w:r>
              <w:rPr>
                <w:sz w:val="18"/>
                <w:szCs w:val="18"/>
              </w:rPr>
              <w:t>Monjardín</w:t>
            </w:r>
            <w:proofErr w:type="spellEnd"/>
            <w:r>
              <w:rPr>
                <w:sz w:val="18"/>
                <w:szCs w:val="18"/>
              </w:rPr>
              <w:t xml:space="preserve"> eguneko zentroa</w:t>
            </w:r>
          </w:p>
        </w:tc>
        <w:tc>
          <w:tcPr>
            <w:tcW w:w="1904" w:type="dxa"/>
            <w:tcBorders>
              <w:top w:val="single" w:sz="2" w:space="0" w:color="auto"/>
              <w:bottom w:val="single" w:sz="4"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0</w:t>
            </w:r>
          </w:p>
        </w:tc>
        <w:tc>
          <w:tcPr>
            <w:tcW w:w="1634" w:type="dxa"/>
            <w:tcBorders>
              <w:top w:val="single" w:sz="2" w:space="0" w:color="auto"/>
              <w:bottom w:val="single" w:sz="4"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35</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345"/>
        </w:trPr>
        <w:tc>
          <w:tcPr>
            <w:tcW w:w="3333"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63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374"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170"/>
        </w:trPr>
        <w:tc>
          <w:tcPr>
            <w:tcW w:w="3333" w:type="dxa"/>
            <w:vMerge w:val="restart"/>
            <w:tcBorders>
              <w:top w:val="single" w:sz="4" w:space="0" w:color="auto"/>
              <w:bottom w:val="single" w:sz="4" w:space="0" w:color="auto"/>
            </w:tcBorders>
            <w:shd w:val="clear" w:color="auto" w:fill="8DB3E2" w:themeFill="text2" w:themeFillTint="66"/>
            <w:vAlign w:val="center"/>
            <w:hideMark/>
          </w:tcPr>
          <w:p w:rsidR="00A15387" w:rsidRDefault="00AC13D5" w:rsidP="000E70AD">
            <w:pPr>
              <w:pStyle w:val="cuadroCabe"/>
              <w:jc w:val="left"/>
              <w:rPr>
                <w:sz w:val="16"/>
                <w:szCs w:val="16"/>
              </w:rPr>
            </w:pPr>
            <w:r>
              <w:rPr>
                <w:sz w:val="16"/>
                <w:szCs w:val="16"/>
              </w:rPr>
              <w:t xml:space="preserve">Etxebizitza funtzional berekiak, baliabide propioekin kudeatuak </w:t>
            </w:r>
          </w:p>
          <w:p w:rsidR="00AC13D5" w:rsidRPr="00001C43" w:rsidRDefault="00AC13D5" w:rsidP="000E70AD">
            <w:pPr>
              <w:pStyle w:val="cuadroCabe"/>
              <w:jc w:val="left"/>
              <w:rPr>
                <w:sz w:val="16"/>
                <w:szCs w:val="16"/>
              </w:rPr>
            </w:pPr>
          </w:p>
        </w:tc>
        <w:tc>
          <w:tcPr>
            <w:tcW w:w="3538" w:type="dxa"/>
            <w:gridSpan w:val="2"/>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Pr>
                <w:sz w:val="16"/>
                <w:szCs w:val="16"/>
              </w:rPr>
              <w:t>Toki-kopurua</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170"/>
        </w:trPr>
        <w:tc>
          <w:tcPr>
            <w:tcW w:w="3333" w:type="dxa"/>
            <w:vMerge/>
            <w:tcBorders>
              <w:top w:val="single" w:sz="4" w:space="0" w:color="auto"/>
              <w:bottom w:val="single" w:sz="4" w:space="0" w:color="auto"/>
            </w:tcBorders>
            <w:shd w:val="clear" w:color="auto" w:fill="8DB3E2" w:themeFill="text2" w:themeFillTint="66"/>
            <w:vAlign w:val="center"/>
            <w:hideMark/>
          </w:tcPr>
          <w:p w:rsidR="00AC13D5" w:rsidRPr="00001C43" w:rsidRDefault="00AC13D5" w:rsidP="000E70AD">
            <w:pPr>
              <w:pStyle w:val="cuadroCabe"/>
              <w:jc w:val="left"/>
              <w:rPr>
                <w:sz w:val="16"/>
                <w:szCs w:val="16"/>
              </w:rPr>
            </w:pPr>
          </w:p>
        </w:tc>
        <w:tc>
          <w:tcPr>
            <w:tcW w:w="1904" w:type="dxa"/>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Pr>
                <w:sz w:val="16"/>
                <w:szCs w:val="16"/>
              </w:rPr>
              <w:t>Egoitza-arreta</w:t>
            </w:r>
          </w:p>
        </w:tc>
        <w:tc>
          <w:tcPr>
            <w:tcW w:w="1634" w:type="dxa"/>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Pr>
                <w:sz w:val="16"/>
                <w:szCs w:val="16"/>
              </w:rPr>
              <w:t>Eguneko arreta</w:t>
            </w:r>
          </w:p>
        </w:tc>
        <w:tc>
          <w:tcPr>
            <w:tcW w:w="374" w:type="dxa"/>
            <w:tcBorders>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tcBorders>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tcBorders>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255"/>
        </w:trPr>
        <w:tc>
          <w:tcPr>
            <w:tcW w:w="3333" w:type="dxa"/>
            <w:tcBorders>
              <w:top w:val="single" w:sz="4" w:space="0" w:color="auto"/>
              <w:bottom w:val="single" w:sz="4" w:space="0" w:color="auto"/>
            </w:tcBorders>
            <w:shd w:val="clear" w:color="auto" w:fill="auto"/>
            <w:noWrap/>
            <w:vAlign w:val="center"/>
            <w:hideMark/>
          </w:tcPr>
          <w:p w:rsidR="00AC13D5" w:rsidRPr="00001C43" w:rsidRDefault="00AC13D5" w:rsidP="000E70AD">
            <w:pPr>
              <w:pStyle w:val="cuatexto"/>
              <w:jc w:val="left"/>
              <w:rPr>
                <w:sz w:val="18"/>
                <w:szCs w:val="18"/>
              </w:rPr>
            </w:pPr>
            <w:r>
              <w:rPr>
                <w:sz w:val="18"/>
                <w:szCs w:val="18"/>
              </w:rPr>
              <w:t>Lur Gorri egoitza</w:t>
            </w:r>
          </w:p>
        </w:tc>
        <w:tc>
          <w:tcPr>
            <w:tcW w:w="1904" w:type="dxa"/>
            <w:tcBorders>
              <w:top w:val="single" w:sz="4" w:space="0" w:color="auto"/>
              <w:bottom w:val="single" w:sz="4"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11</w:t>
            </w:r>
          </w:p>
        </w:tc>
        <w:tc>
          <w:tcPr>
            <w:tcW w:w="1634" w:type="dxa"/>
            <w:tcBorders>
              <w:top w:val="single" w:sz="4" w:space="0" w:color="auto"/>
              <w:bottom w:val="single" w:sz="4"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0</w:t>
            </w:r>
          </w:p>
        </w:tc>
        <w:tc>
          <w:tcPr>
            <w:tcW w:w="374"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A15387">
        <w:trPr>
          <w:trHeight w:val="345"/>
        </w:trPr>
        <w:tc>
          <w:tcPr>
            <w:tcW w:w="3333"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634" w:type="dxa"/>
            <w:tcBorders>
              <w:top w:val="single" w:sz="4" w:space="0" w:color="auto"/>
              <w:left w:val="nil"/>
              <w:bottom w:val="single" w:sz="4" w:space="0" w:color="auto"/>
              <w:right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374"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97"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2918"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top w:val="nil"/>
              <w:left w:val="nil"/>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val="284"/>
        </w:trPr>
        <w:tc>
          <w:tcPr>
            <w:tcW w:w="3333" w:type="dxa"/>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left"/>
              <w:rPr>
                <w:sz w:val="16"/>
                <w:szCs w:val="16"/>
              </w:rPr>
            </w:pPr>
            <w:r>
              <w:rPr>
                <w:sz w:val="16"/>
                <w:szCs w:val="16"/>
              </w:rPr>
              <w:t>Kudeaketa kontratatua duten etxebizitza funtzionalak</w:t>
            </w:r>
          </w:p>
        </w:tc>
        <w:tc>
          <w:tcPr>
            <w:tcW w:w="3538" w:type="dxa"/>
            <w:gridSpan w:val="2"/>
            <w:tcBorders>
              <w:top w:val="single" w:sz="4" w:space="0" w:color="auto"/>
              <w:bottom w:val="single" w:sz="4" w:space="0" w:color="auto"/>
            </w:tcBorders>
            <w:shd w:val="clear" w:color="auto" w:fill="8DB3E2" w:themeFill="text2" w:themeFillTint="66"/>
            <w:noWrap/>
            <w:vAlign w:val="center"/>
            <w:hideMark/>
          </w:tcPr>
          <w:p w:rsidR="00AC13D5" w:rsidRPr="00001C43" w:rsidRDefault="00AC13D5" w:rsidP="000E70AD">
            <w:pPr>
              <w:pStyle w:val="cuadroCabe"/>
              <w:jc w:val="center"/>
              <w:rPr>
                <w:sz w:val="16"/>
                <w:szCs w:val="16"/>
              </w:rPr>
            </w:pPr>
            <w:r>
              <w:rPr>
                <w:sz w:val="16"/>
                <w:szCs w:val="16"/>
              </w:rPr>
              <w:t>Toki-kopurua</w:t>
            </w:r>
          </w:p>
        </w:tc>
        <w:tc>
          <w:tcPr>
            <w:tcW w:w="374" w:type="dxa"/>
            <w:tcBorders>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197" w:type="dxa"/>
            <w:tcBorders>
              <w:bottom w:val="nil"/>
            </w:tcBorders>
            <w:shd w:val="clear" w:color="auto" w:fill="auto"/>
            <w:noWrap/>
            <w:vAlign w:val="bottom"/>
            <w:hideMark/>
          </w:tcPr>
          <w:p w:rsidR="00AC13D5" w:rsidRPr="000C7A1E" w:rsidRDefault="00AC13D5" w:rsidP="000C7A1E">
            <w:pPr>
              <w:spacing w:after="0"/>
              <w:ind w:firstLine="0"/>
              <w:jc w:val="center"/>
              <w:rPr>
                <w:rFonts w:ascii="Century Gothic" w:hAnsi="Century Gothic" w:cs="Calibri"/>
                <w:b/>
                <w:bCs/>
                <w:color w:val="000000"/>
                <w:sz w:val="22"/>
                <w:szCs w:val="22"/>
                <w:lang w:val="es-ES" w:eastAsia="es-ES"/>
              </w:rPr>
            </w:pPr>
          </w:p>
        </w:tc>
        <w:tc>
          <w:tcPr>
            <w:tcW w:w="2918" w:type="dxa"/>
            <w:tcBorders>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tcBorders>
              <w:bottom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bottom w:val="nil"/>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val="227"/>
        </w:trPr>
        <w:tc>
          <w:tcPr>
            <w:tcW w:w="3333" w:type="dxa"/>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Pr>
                <w:sz w:val="18"/>
                <w:szCs w:val="18"/>
              </w:rPr>
              <w:t xml:space="preserve">Las </w:t>
            </w:r>
            <w:proofErr w:type="spellStart"/>
            <w:r>
              <w:rPr>
                <w:sz w:val="18"/>
                <w:szCs w:val="18"/>
              </w:rPr>
              <w:t>Torchas</w:t>
            </w:r>
            <w:proofErr w:type="spellEnd"/>
            <w:r>
              <w:rPr>
                <w:sz w:val="18"/>
                <w:szCs w:val="18"/>
              </w:rPr>
              <w:t xml:space="preserve"> etxebizitza funtzionalak</w:t>
            </w:r>
          </w:p>
        </w:tc>
        <w:tc>
          <w:tcPr>
            <w:tcW w:w="3538" w:type="dxa"/>
            <w:gridSpan w:val="2"/>
            <w:tcBorders>
              <w:top w:val="single" w:sz="4"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12</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r>
              <w:rPr>
                <w:sz w:val="18"/>
                <w:szCs w:val="18"/>
              </w:rPr>
              <w:t>Mendebaldea etxebizitza funtzionala</w:t>
            </w:r>
          </w:p>
        </w:tc>
        <w:tc>
          <w:tcPr>
            <w:tcW w:w="3538" w:type="dxa"/>
            <w:gridSpan w:val="2"/>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14</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175555">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proofErr w:type="spellStart"/>
            <w:r>
              <w:rPr>
                <w:sz w:val="18"/>
                <w:szCs w:val="18"/>
              </w:rPr>
              <w:t>Vencerol</w:t>
            </w:r>
            <w:proofErr w:type="spellEnd"/>
            <w:r>
              <w:rPr>
                <w:sz w:val="18"/>
                <w:szCs w:val="18"/>
              </w:rPr>
              <w:t xml:space="preserve"> etxebizitza funtzionala</w:t>
            </w:r>
          </w:p>
        </w:tc>
        <w:tc>
          <w:tcPr>
            <w:tcW w:w="3538" w:type="dxa"/>
            <w:gridSpan w:val="2"/>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18</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AC13D5" w:rsidRPr="000C7A1E" w:rsidTr="00925F43">
        <w:trPr>
          <w:trHeight w:val="227"/>
        </w:trPr>
        <w:tc>
          <w:tcPr>
            <w:tcW w:w="3333" w:type="dxa"/>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left"/>
              <w:rPr>
                <w:sz w:val="18"/>
                <w:szCs w:val="18"/>
              </w:rPr>
            </w:pPr>
            <w:proofErr w:type="spellStart"/>
            <w:r>
              <w:rPr>
                <w:sz w:val="18"/>
                <w:szCs w:val="18"/>
              </w:rPr>
              <w:lastRenderedPageBreak/>
              <w:t>Iturramako</w:t>
            </w:r>
            <w:proofErr w:type="spellEnd"/>
            <w:r>
              <w:rPr>
                <w:sz w:val="18"/>
                <w:szCs w:val="18"/>
              </w:rPr>
              <w:t xml:space="preserve"> etxebizitza funtzionala</w:t>
            </w:r>
          </w:p>
        </w:tc>
        <w:tc>
          <w:tcPr>
            <w:tcW w:w="3538" w:type="dxa"/>
            <w:gridSpan w:val="2"/>
            <w:tcBorders>
              <w:top w:val="single" w:sz="2" w:space="0" w:color="auto"/>
              <w:bottom w:val="single" w:sz="2" w:space="0" w:color="auto"/>
            </w:tcBorders>
            <w:shd w:val="clear" w:color="auto" w:fill="auto"/>
            <w:noWrap/>
            <w:vAlign w:val="center"/>
            <w:hideMark/>
          </w:tcPr>
          <w:p w:rsidR="00AC13D5" w:rsidRPr="00001C43" w:rsidRDefault="00AC13D5" w:rsidP="000E70AD">
            <w:pPr>
              <w:pStyle w:val="cuatexto"/>
              <w:jc w:val="center"/>
              <w:rPr>
                <w:sz w:val="18"/>
                <w:szCs w:val="18"/>
              </w:rPr>
            </w:pPr>
            <w:r>
              <w:rPr>
                <w:sz w:val="18"/>
                <w:szCs w:val="18"/>
              </w:rPr>
              <w:t>15</w:t>
            </w:r>
          </w:p>
        </w:tc>
        <w:tc>
          <w:tcPr>
            <w:tcW w:w="374"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hideMark/>
          </w:tcPr>
          <w:p w:rsidR="00AC13D5" w:rsidRPr="000C7A1E" w:rsidRDefault="00AC13D5"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hideMark/>
          </w:tcPr>
          <w:p w:rsidR="00AC13D5" w:rsidRPr="000C7A1E" w:rsidRDefault="00AC13D5" w:rsidP="000C7A1E">
            <w:pPr>
              <w:spacing w:after="0"/>
              <w:ind w:firstLine="0"/>
              <w:jc w:val="left"/>
              <w:rPr>
                <w:rFonts w:ascii="Century Gothic" w:hAnsi="Century Gothic" w:cs="Calibri"/>
                <w:color w:val="000000"/>
                <w:sz w:val="22"/>
                <w:szCs w:val="22"/>
                <w:lang w:val="es-ES" w:eastAsia="es-ES"/>
              </w:rPr>
            </w:pPr>
          </w:p>
        </w:tc>
      </w:tr>
      <w:tr w:rsidR="00925F43" w:rsidRPr="000C7A1E" w:rsidTr="00175555">
        <w:trPr>
          <w:trHeight w:val="227"/>
        </w:trPr>
        <w:tc>
          <w:tcPr>
            <w:tcW w:w="3333" w:type="dxa"/>
            <w:tcBorders>
              <w:top w:val="single" w:sz="2" w:space="0" w:color="auto"/>
              <w:bottom w:val="single" w:sz="4" w:space="0" w:color="auto"/>
            </w:tcBorders>
            <w:shd w:val="clear" w:color="auto" w:fill="auto"/>
            <w:noWrap/>
            <w:vAlign w:val="center"/>
          </w:tcPr>
          <w:p w:rsidR="00925F43" w:rsidRPr="00001C43" w:rsidRDefault="00925F43" w:rsidP="000E70AD">
            <w:pPr>
              <w:pStyle w:val="cuatexto"/>
              <w:jc w:val="left"/>
              <w:rPr>
                <w:sz w:val="18"/>
                <w:szCs w:val="18"/>
              </w:rPr>
            </w:pPr>
            <w:r>
              <w:rPr>
                <w:sz w:val="18"/>
                <w:szCs w:val="18"/>
              </w:rPr>
              <w:t>Barañaingo etxebizitza funtzionala</w:t>
            </w:r>
          </w:p>
        </w:tc>
        <w:tc>
          <w:tcPr>
            <w:tcW w:w="3538" w:type="dxa"/>
            <w:gridSpan w:val="2"/>
            <w:tcBorders>
              <w:top w:val="single" w:sz="2" w:space="0" w:color="auto"/>
              <w:bottom w:val="single" w:sz="4" w:space="0" w:color="auto"/>
            </w:tcBorders>
            <w:shd w:val="clear" w:color="auto" w:fill="auto"/>
            <w:noWrap/>
            <w:vAlign w:val="center"/>
          </w:tcPr>
          <w:p w:rsidR="00925F43" w:rsidRPr="00001C43" w:rsidRDefault="00925F43" w:rsidP="000E70AD">
            <w:pPr>
              <w:pStyle w:val="cuatexto"/>
              <w:jc w:val="center"/>
              <w:rPr>
                <w:sz w:val="18"/>
                <w:szCs w:val="18"/>
              </w:rPr>
            </w:pPr>
            <w:r>
              <w:rPr>
                <w:sz w:val="18"/>
                <w:szCs w:val="18"/>
              </w:rPr>
              <w:t>4</w:t>
            </w:r>
          </w:p>
        </w:tc>
        <w:tc>
          <w:tcPr>
            <w:tcW w:w="374" w:type="dxa"/>
            <w:shd w:val="clear" w:color="auto" w:fill="auto"/>
            <w:noWrap/>
            <w:vAlign w:val="bottom"/>
          </w:tcPr>
          <w:p w:rsidR="00925F43" w:rsidRPr="000C7A1E" w:rsidRDefault="00925F43" w:rsidP="000C7A1E">
            <w:pPr>
              <w:spacing w:after="0"/>
              <w:ind w:firstLine="0"/>
              <w:jc w:val="center"/>
              <w:rPr>
                <w:rFonts w:ascii="Century Gothic" w:hAnsi="Century Gothic" w:cs="Calibri"/>
                <w:color w:val="000000"/>
                <w:sz w:val="22"/>
                <w:szCs w:val="22"/>
                <w:lang w:val="es-ES" w:eastAsia="es-ES"/>
              </w:rPr>
            </w:pPr>
          </w:p>
        </w:tc>
        <w:tc>
          <w:tcPr>
            <w:tcW w:w="197" w:type="dxa"/>
            <w:shd w:val="clear" w:color="auto" w:fill="auto"/>
            <w:noWrap/>
            <w:vAlign w:val="bottom"/>
          </w:tcPr>
          <w:p w:rsidR="00925F43" w:rsidRPr="000C7A1E" w:rsidRDefault="00925F43" w:rsidP="000C7A1E">
            <w:pPr>
              <w:spacing w:after="0"/>
              <w:ind w:firstLine="0"/>
              <w:jc w:val="center"/>
              <w:rPr>
                <w:rFonts w:ascii="Century Gothic" w:hAnsi="Century Gothic" w:cs="Calibri"/>
                <w:color w:val="000000"/>
                <w:sz w:val="22"/>
                <w:szCs w:val="22"/>
                <w:lang w:val="es-ES" w:eastAsia="es-ES"/>
              </w:rPr>
            </w:pPr>
          </w:p>
        </w:tc>
        <w:tc>
          <w:tcPr>
            <w:tcW w:w="2918" w:type="dxa"/>
            <w:shd w:val="clear" w:color="auto" w:fill="auto"/>
            <w:noWrap/>
            <w:vAlign w:val="bottom"/>
          </w:tcPr>
          <w:p w:rsidR="00925F43" w:rsidRPr="000C7A1E" w:rsidRDefault="00925F43" w:rsidP="000C7A1E">
            <w:pPr>
              <w:spacing w:after="0"/>
              <w:ind w:firstLine="0"/>
              <w:jc w:val="left"/>
              <w:rPr>
                <w:rFonts w:ascii="Century Gothic" w:hAnsi="Century Gothic" w:cs="Calibri"/>
                <w:color w:val="000000"/>
                <w:sz w:val="22"/>
                <w:szCs w:val="22"/>
                <w:lang w:val="es-ES" w:eastAsia="es-ES"/>
              </w:rPr>
            </w:pPr>
          </w:p>
        </w:tc>
        <w:tc>
          <w:tcPr>
            <w:tcW w:w="1763" w:type="dxa"/>
            <w:gridSpan w:val="2"/>
            <w:shd w:val="clear" w:color="auto" w:fill="auto"/>
            <w:noWrap/>
            <w:vAlign w:val="bottom"/>
          </w:tcPr>
          <w:p w:rsidR="00925F43" w:rsidRPr="000C7A1E" w:rsidRDefault="00925F43" w:rsidP="000C7A1E">
            <w:pPr>
              <w:spacing w:after="0"/>
              <w:ind w:firstLine="0"/>
              <w:jc w:val="left"/>
              <w:rPr>
                <w:rFonts w:ascii="Century Gothic" w:hAnsi="Century Gothic" w:cs="Calibri"/>
                <w:color w:val="000000"/>
                <w:sz w:val="22"/>
                <w:szCs w:val="22"/>
                <w:lang w:val="es-ES" w:eastAsia="es-ES"/>
              </w:rPr>
            </w:pPr>
          </w:p>
        </w:tc>
        <w:tc>
          <w:tcPr>
            <w:tcW w:w="1512" w:type="dxa"/>
            <w:tcBorders>
              <w:right w:val="nil"/>
            </w:tcBorders>
            <w:shd w:val="clear" w:color="auto" w:fill="auto"/>
            <w:noWrap/>
            <w:vAlign w:val="bottom"/>
          </w:tcPr>
          <w:p w:rsidR="00925F43" w:rsidRPr="000C7A1E" w:rsidRDefault="00925F43" w:rsidP="000C7A1E">
            <w:pPr>
              <w:spacing w:after="0"/>
              <w:ind w:firstLine="0"/>
              <w:jc w:val="left"/>
              <w:rPr>
                <w:rFonts w:ascii="Century Gothic" w:hAnsi="Century Gothic" w:cs="Calibri"/>
                <w:color w:val="000000"/>
                <w:sz w:val="22"/>
                <w:szCs w:val="22"/>
                <w:lang w:val="es-ES" w:eastAsia="es-ES"/>
              </w:rPr>
            </w:pPr>
          </w:p>
        </w:tc>
      </w:tr>
    </w:tbl>
    <w:p w:rsidR="00C414F2" w:rsidRDefault="00C414F2" w:rsidP="000C7A1E">
      <w:pPr>
        <w:tabs>
          <w:tab w:val="left" w:pos="3388"/>
          <w:tab w:val="left" w:pos="5292"/>
          <w:tab w:val="left" w:pos="6926"/>
          <w:tab w:val="left" w:pos="8001"/>
          <w:tab w:val="left" w:pos="8198"/>
          <w:tab w:val="left" w:pos="10009"/>
          <w:tab w:val="left" w:pos="11076"/>
          <w:tab w:val="left" w:pos="11965"/>
          <w:tab w:val="left" w:pos="13255"/>
          <w:tab w:val="left" w:pos="14144"/>
        </w:tabs>
        <w:spacing w:after="0"/>
        <w:ind w:left="55" w:firstLine="0"/>
        <w:jc w:val="left"/>
        <w:rPr>
          <w:rFonts w:ascii="Century Gothic" w:hAnsi="Century Gothic" w:cs="Calibri"/>
          <w:color w:val="000000"/>
          <w:sz w:val="22"/>
          <w:szCs w:val="22"/>
          <w:lang w:val="es-ES" w:eastAsia="es-ES"/>
        </w:rPr>
      </w:pPr>
    </w:p>
    <w:p w:rsidR="00C414F2" w:rsidRDefault="00C414F2" w:rsidP="000C7A1E">
      <w:pPr>
        <w:tabs>
          <w:tab w:val="left" w:pos="3388"/>
          <w:tab w:val="left" w:pos="5292"/>
          <w:tab w:val="left" w:pos="6926"/>
          <w:tab w:val="left" w:pos="8001"/>
          <w:tab w:val="left" w:pos="8198"/>
          <w:tab w:val="left" w:pos="10009"/>
          <w:tab w:val="left" w:pos="11076"/>
          <w:tab w:val="left" w:pos="11965"/>
          <w:tab w:val="left" w:pos="13255"/>
          <w:tab w:val="left" w:pos="14144"/>
        </w:tabs>
        <w:spacing w:after="0"/>
        <w:ind w:left="55" w:firstLine="0"/>
        <w:jc w:val="left"/>
        <w:rPr>
          <w:rFonts w:ascii="Century Gothic" w:hAnsi="Century Gothic" w:cs="Calibri"/>
          <w:color w:val="000000"/>
          <w:sz w:val="22"/>
          <w:szCs w:val="22"/>
          <w:lang w:val="es-ES" w:eastAsia="es-ES"/>
        </w:rPr>
      </w:pPr>
    </w:p>
    <w:p w:rsidR="001D1A5B" w:rsidRDefault="001D1A5B" w:rsidP="000C7A1E">
      <w:pPr>
        <w:tabs>
          <w:tab w:val="left" w:pos="3388"/>
          <w:tab w:val="left" w:pos="5292"/>
          <w:tab w:val="left" w:pos="6926"/>
          <w:tab w:val="left" w:pos="8001"/>
          <w:tab w:val="left" w:pos="8198"/>
          <w:tab w:val="left" w:pos="10009"/>
          <w:tab w:val="left" w:pos="11076"/>
          <w:tab w:val="left" w:pos="11965"/>
          <w:tab w:val="left" w:pos="13255"/>
          <w:tab w:val="left" w:pos="14144"/>
        </w:tabs>
        <w:spacing w:after="0"/>
        <w:ind w:left="55" w:firstLine="0"/>
        <w:jc w:val="left"/>
        <w:rPr>
          <w:rFonts w:ascii="Century Gothic" w:hAnsi="Century Gothic" w:cs="Calibri"/>
          <w:color w:val="000000"/>
          <w:sz w:val="22"/>
          <w:szCs w:val="22"/>
          <w:lang w:val="es-ES" w:eastAsia="es-ES"/>
        </w:rPr>
      </w:pPr>
    </w:p>
    <w:p w:rsidR="002B6CD4" w:rsidRPr="00C67ECD" w:rsidRDefault="002B6CD4" w:rsidP="000C7A1E">
      <w:pPr>
        <w:tabs>
          <w:tab w:val="left" w:pos="3388"/>
          <w:tab w:val="left" w:pos="5292"/>
          <w:tab w:val="left" w:pos="6926"/>
          <w:tab w:val="left" w:pos="8001"/>
          <w:tab w:val="left" w:pos="8198"/>
          <w:tab w:val="left" w:pos="10009"/>
          <w:tab w:val="left" w:pos="11076"/>
          <w:tab w:val="left" w:pos="11965"/>
          <w:tab w:val="left" w:pos="13255"/>
          <w:tab w:val="left" w:pos="14144"/>
        </w:tabs>
        <w:spacing w:after="0"/>
        <w:ind w:left="55" w:firstLine="0"/>
        <w:jc w:val="left"/>
        <w:rPr>
          <w:rFonts w:ascii="Century Gothic" w:hAnsi="Century Gothic" w:cs="Calibri"/>
          <w:color w:val="000000"/>
          <w:sz w:val="40"/>
          <w:szCs w:val="40"/>
          <w:lang w:val="es-ES" w:eastAsia="es-ES"/>
        </w:rPr>
      </w:pPr>
    </w:p>
    <w:tbl>
      <w:tblPr>
        <w:tblW w:w="13522" w:type="dxa"/>
        <w:tblInd w:w="55" w:type="dxa"/>
        <w:tblCellMar>
          <w:left w:w="70" w:type="dxa"/>
          <w:right w:w="70" w:type="dxa"/>
        </w:tblCellMar>
        <w:tblLook w:val="04A0" w:firstRow="1" w:lastRow="0" w:firstColumn="1" w:lastColumn="0" w:noHBand="0" w:noVBand="1"/>
      </w:tblPr>
      <w:tblGrid>
        <w:gridCol w:w="2185"/>
        <w:gridCol w:w="1260"/>
        <w:gridCol w:w="1134"/>
        <w:gridCol w:w="1075"/>
        <w:gridCol w:w="310"/>
        <w:gridCol w:w="2718"/>
        <w:gridCol w:w="1106"/>
        <w:gridCol w:w="1179"/>
        <w:gridCol w:w="1318"/>
        <w:gridCol w:w="1077"/>
        <w:gridCol w:w="160"/>
      </w:tblGrid>
      <w:tr w:rsidR="000C7A1E" w:rsidRPr="00F34CCD" w:rsidTr="00E0550B">
        <w:trPr>
          <w:trHeight w:val="300"/>
        </w:trPr>
        <w:tc>
          <w:tcPr>
            <w:tcW w:w="13522" w:type="dxa"/>
            <w:gridSpan w:val="11"/>
            <w:tcBorders>
              <w:top w:val="single" w:sz="4" w:space="0" w:color="auto"/>
              <w:bottom w:val="single" w:sz="4" w:space="0" w:color="auto"/>
            </w:tcBorders>
            <w:shd w:val="clear" w:color="000000" w:fill="8DB4E2"/>
            <w:noWrap/>
            <w:vAlign w:val="center"/>
            <w:hideMark/>
          </w:tcPr>
          <w:p w:rsidR="000C7A1E" w:rsidRPr="00F34CCD" w:rsidRDefault="000C7A1E" w:rsidP="00DE30E1">
            <w:pPr>
              <w:pStyle w:val="cuadroCabe"/>
              <w:jc w:val="center"/>
              <w:rPr>
                <w:b/>
              </w:rPr>
            </w:pPr>
            <w:r>
              <w:rPr>
                <w:b/>
              </w:rPr>
              <w:t>GAIXOTASUN MENTALA</w:t>
            </w:r>
          </w:p>
        </w:tc>
      </w:tr>
      <w:tr w:rsidR="000C7A1E" w:rsidRPr="00A15387" w:rsidTr="0027376A">
        <w:trPr>
          <w:trHeight w:val="345"/>
        </w:trPr>
        <w:tc>
          <w:tcPr>
            <w:tcW w:w="4579" w:type="dxa"/>
            <w:gridSpan w:val="3"/>
            <w:tcBorders>
              <w:top w:val="single" w:sz="4" w:space="0" w:color="auto"/>
              <w:left w:val="nil"/>
              <w:bottom w:val="single" w:sz="4" w:space="0" w:color="auto"/>
              <w:right w:val="nil"/>
            </w:tcBorders>
            <w:shd w:val="clear" w:color="auto" w:fill="auto"/>
            <w:noWrap/>
            <w:vAlign w:val="center"/>
            <w:hideMark/>
          </w:tcPr>
          <w:p w:rsidR="000C7A1E" w:rsidRPr="00A15387" w:rsidRDefault="00F34CCD" w:rsidP="0027376A">
            <w:pPr>
              <w:spacing w:after="0"/>
              <w:ind w:firstLine="0"/>
              <w:jc w:val="center"/>
              <w:rPr>
                <w:rFonts w:ascii="Arial" w:hAnsi="Arial"/>
                <w:b/>
                <w:spacing w:val="6"/>
                <w:sz w:val="16"/>
                <w:szCs w:val="16"/>
              </w:rPr>
            </w:pPr>
            <w:r>
              <w:rPr>
                <w:rFonts w:ascii="Arial" w:hAnsi="Arial"/>
                <w:b/>
                <w:sz w:val="16"/>
                <w:szCs w:val="16"/>
              </w:rPr>
              <w:t>Titulartasun publikoa</w:t>
            </w:r>
          </w:p>
        </w:tc>
        <w:tc>
          <w:tcPr>
            <w:tcW w:w="1075" w:type="dxa"/>
            <w:tcBorders>
              <w:top w:val="single" w:sz="4" w:space="0" w:color="auto"/>
              <w:left w:val="nil"/>
              <w:bottom w:val="single" w:sz="4" w:space="0" w:color="auto"/>
              <w:right w:val="nil"/>
            </w:tcBorders>
            <w:shd w:val="clear" w:color="auto" w:fill="auto"/>
            <w:noWrap/>
            <w:vAlign w:val="center"/>
            <w:hideMark/>
          </w:tcPr>
          <w:p w:rsidR="000C7A1E" w:rsidRPr="00A15387" w:rsidRDefault="000C7A1E" w:rsidP="0027376A">
            <w:pPr>
              <w:spacing w:after="0"/>
              <w:ind w:firstLine="0"/>
              <w:jc w:val="center"/>
              <w:rPr>
                <w:rFonts w:ascii="Arial" w:hAnsi="Arial"/>
                <w:b/>
                <w:spacing w:val="6"/>
                <w:sz w:val="16"/>
                <w:szCs w:val="16"/>
              </w:rPr>
            </w:pPr>
          </w:p>
        </w:tc>
        <w:tc>
          <w:tcPr>
            <w:tcW w:w="310" w:type="dxa"/>
            <w:tcBorders>
              <w:top w:val="single" w:sz="4" w:space="0" w:color="auto"/>
              <w:left w:val="nil"/>
              <w:right w:val="nil"/>
            </w:tcBorders>
            <w:shd w:val="clear" w:color="auto" w:fill="auto"/>
            <w:noWrap/>
            <w:vAlign w:val="center"/>
            <w:hideMark/>
          </w:tcPr>
          <w:p w:rsidR="000C7A1E" w:rsidRPr="00A15387" w:rsidRDefault="000C7A1E" w:rsidP="0027376A">
            <w:pPr>
              <w:spacing w:after="0"/>
              <w:ind w:firstLine="0"/>
              <w:jc w:val="center"/>
              <w:rPr>
                <w:rFonts w:ascii="Arial" w:hAnsi="Arial"/>
                <w:b/>
                <w:spacing w:val="6"/>
                <w:sz w:val="16"/>
                <w:szCs w:val="16"/>
              </w:rPr>
            </w:pPr>
          </w:p>
        </w:tc>
        <w:tc>
          <w:tcPr>
            <w:tcW w:w="7398" w:type="dxa"/>
            <w:gridSpan w:val="5"/>
            <w:tcBorders>
              <w:top w:val="single" w:sz="4" w:space="0" w:color="auto"/>
              <w:left w:val="nil"/>
              <w:bottom w:val="single" w:sz="4" w:space="0" w:color="auto"/>
              <w:right w:val="nil"/>
            </w:tcBorders>
            <w:shd w:val="clear" w:color="auto" w:fill="auto"/>
            <w:noWrap/>
            <w:vAlign w:val="center"/>
            <w:hideMark/>
          </w:tcPr>
          <w:p w:rsidR="000C7A1E" w:rsidRPr="00A15387" w:rsidRDefault="00F34CCD" w:rsidP="0027376A">
            <w:pPr>
              <w:spacing w:after="0"/>
              <w:ind w:firstLine="0"/>
              <w:jc w:val="center"/>
              <w:rPr>
                <w:rFonts w:ascii="Arial" w:hAnsi="Arial"/>
                <w:b/>
                <w:spacing w:val="6"/>
                <w:sz w:val="16"/>
                <w:szCs w:val="16"/>
              </w:rPr>
            </w:pPr>
            <w:r>
              <w:rPr>
                <w:rFonts w:ascii="Arial" w:hAnsi="Arial"/>
                <w:b/>
                <w:sz w:val="16"/>
                <w:szCs w:val="16"/>
              </w:rPr>
              <w:t>Titulartasun pribatua</w:t>
            </w:r>
          </w:p>
        </w:tc>
        <w:tc>
          <w:tcPr>
            <w:tcW w:w="160" w:type="dxa"/>
            <w:tcBorders>
              <w:top w:val="single" w:sz="4" w:space="0" w:color="auto"/>
              <w:left w:val="nil"/>
              <w:bottom w:val="single" w:sz="4" w:space="0" w:color="auto"/>
            </w:tcBorders>
            <w:shd w:val="clear" w:color="auto" w:fill="auto"/>
            <w:noWrap/>
            <w:vAlign w:val="center"/>
            <w:hideMark/>
          </w:tcPr>
          <w:p w:rsidR="000C7A1E" w:rsidRPr="00A15387" w:rsidRDefault="000C7A1E" w:rsidP="0027376A">
            <w:pPr>
              <w:spacing w:after="0"/>
              <w:ind w:firstLine="0"/>
              <w:jc w:val="center"/>
              <w:rPr>
                <w:rFonts w:ascii="Arial" w:hAnsi="Arial"/>
                <w:b/>
                <w:spacing w:val="6"/>
                <w:sz w:val="16"/>
                <w:szCs w:val="16"/>
              </w:rPr>
            </w:pPr>
          </w:p>
        </w:tc>
      </w:tr>
      <w:tr w:rsidR="00F1489A" w:rsidRPr="000C7A1E" w:rsidTr="008A18A9">
        <w:trPr>
          <w:trHeight w:val="284"/>
        </w:trPr>
        <w:tc>
          <w:tcPr>
            <w:tcW w:w="2185" w:type="dxa"/>
            <w:tcBorders>
              <w:top w:val="single" w:sz="4" w:space="0" w:color="auto"/>
              <w:left w:val="nil"/>
              <w:bottom w:val="single" w:sz="4" w:space="0" w:color="auto"/>
              <w:right w:val="nil"/>
            </w:tcBorders>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1260" w:type="dxa"/>
            <w:tcBorders>
              <w:top w:val="single" w:sz="4" w:space="0" w:color="auto"/>
              <w:left w:val="nil"/>
              <w:bottom w:val="single" w:sz="4" w:space="0" w:color="auto"/>
              <w:right w:val="nil"/>
            </w:tcBorders>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1134" w:type="dxa"/>
            <w:tcBorders>
              <w:top w:val="single" w:sz="4" w:space="0" w:color="auto"/>
              <w:left w:val="nil"/>
              <w:bottom w:val="single" w:sz="4" w:space="0" w:color="auto"/>
              <w:right w:val="nil"/>
            </w:tcBorders>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1075" w:type="dxa"/>
            <w:tcBorders>
              <w:top w:val="single" w:sz="4" w:space="0" w:color="auto"/>
              <w:left w:val="nil"/>
              <w:right w:val="nil"/>
            </w:tcBorders>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310" w:type="dxa"/>
            <w:tcBorders>
              <w:left w:val="nil"/>
            </w:tcBorders>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2718" w:type="dxa"/>
            <w:vMerge w:val="restart"/>
            <w:tcBorders>
              <w:top w:val="single" w:sz="4" w:space="0" w:color="auto"/>
              <w:bottom w:val="single" w:sz="4" w:space="0" w:color="auto"/>
            </w:tcBorders>
            <w:shd w:val="clear" w:color="auto" w:fill="8DB3E2" w:themeFill="text2" w:themeFillTint="66"/>
            <w:vAlign w:val="center"/>
            <w:hideMark/>
          </w:tcPr>
          <w:p w:rsidR="002C54D6" w:rsidRDefault="00F1489A" w:rsidP="008609BE">
            <w:pPr>
              <w:pStyle w:val="cuadroCabe"/>
              <w:jc w:val="left"/>
              <w:rPr>
                <w:sz w:val="16"/>
                <w:szCs w:val="16"/>
              </w:rPr>
            </w:pPr>
            <w:r>
              <w:rPr>
                <w:sz w:val="16"/>
                <w:szCs w:val="16"/>
              </w:rPr>
              <w:t xml:space="preserve">Besteren zentroak, kudeaketa kontratatua dutenak </w:t>
            </w:r>
          </w:p>
          <w:p w:rsidR="00F1489A" w:rsidRPr="00A15387" w:rsidRDefault="00F1489A" w:rsidP="008609BE">
            <w:pPr>
              <w:pStyle w:val="cuadroCabe"/>
              <w:jc w:val="left"/>
              <w:rPr>
                <w:sz w:val="16"/>
                <w:szCs w:val="16"/>
              </w:rPr>
            </w:pPr>
          </w:p>
        </w:tc>
        <w:tc>
          <w:tcPr>
            <w:tcW w:w="4840" w:type="dxa"/>
            <w:gridSpan w:val="5"/>
            <w:tcBorders>
              <w:top w:val="single" w:sz="4" w:space="0" w:color="auto"/>
              <w:bottom w:val="single" w:sz="4" w:space="0" w:color="auto"/>
            </w:tcBorders>
            <w:shd w:val="clear" w:color="auto" w:fill="8DB3E2" w:themeFill="text2" w:themeFillTint="66"/>
            <w:noWrap/>
            <w:vAlign w:val="center"/>
            <w:hideMark/>
          </w:tcPr>
          <w:p w:rsidR="00F1489A" w:rsidRPr="00F1489A" w:rsidRDefault="00F1489A" w:rsidP="008A18A9">
            <w:pPr>
              <w:pStyle w:val="cuadroCabe"/>
              <w:jc w:val="center"/>
              <w:rPr>
                <w:sz w:val="16"/>
                <w:szCs w:val="16"/>
              </w:rPr>
            </w:pPr>
            <w:r>
              <w:rPr>
                <w:sz w:val="16"/>
                <w:szCs w:val="16"/>
              </w:rPr>
              <w:t>Toki-kopurua</w:t>
            </w:r>
          </w:p>
        </w:tc>
      </w:tr>
      <w:tr w:rsidR="00F1489A" w:rsidRPr="000C7A1E" w:rsidTr="00241BE7">
        <w:trPr>
          <w:trHeight w:val="170"/>
        </w:trPr>
        <w:tc>
          <w:tcPr>
            <w:tcW w:w="2185" w:type="dxa"/>
            <w:vMerge w:val="restart"/>
            <w:tcBorders>
              <w:top w:val="single" w:sz="4" w:space="0" w:color="auto"/>
              <w:bottom w:val="single" w:sz="4" w:space="0" w:color="auto"/>
            </w:tcBorders>
            <w:shd w:val="clear" w:color="auto" w:fill="8DB3E2" w:themeFill="text2" w:themeFillTint="66"/>
            <w:vAlign w:val="center"/>
            <w:hideMark/>
          </w:tcPr>
          <w:p w:rsidR="00F1489A" w:rsidRPr="00A15387" w:rsidRDefault="00F1489A" w:rsidP="008609BE">
            <w:pPr>
              <w:pStyle w:val="cuadroCabe"/>
              <w:jc w:val="left"/>
              <w:rPr>
                <w:sz w:val="16"/>
                <w:szCs w:val="16"/>
              </w:rPr>
            </w:pPr>
            <w:r>
              <w:rPr>
                <w:sz w:val="16"/>
                <w:szCs w:val="16"/>
              </w:rPr>
              <w:t>Zentro berekiak, baliabide propioekin kudeatuak</w:t>
            </w:r>
          </w:p>
        </w:tc>
        <w:tc>
          <w:tcPr>
            <w:tcW w:w="2394" w:type="dxa"/>
            <w:gridSpan w:val="2"/>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Pr>
                <w:sz w:val="16"/>
                <w:szCs w:val="16"/>
              </w:rPr>
              <w:t>Toki-kopurua</w:t>
            </w:r>
          </w:p>
        </w:tc>
        <w:tc>
          <w:tcPr>
            <w:tcW w:w="1075" w:type="dxa"/>
            <w:shd w:val="clear" w:color="auto" w:fill="auto"/>
            <w:noWrap/>
            <w:vAlign w:val="center"/>
            <w:hideMark/>
          </w:tcPr>
          <w:p w:rsidR="00F1489A" w:rsidRPr="000C7A1E" w:rsidRDefault="00F1489A" w:rsidP="008609BE">
            <w:pPr>
              <w:spacing w:after="0"/>
              <w:ind w:firstLine="0"/>
              <w:jc w:val="center"/>
              <w:rPr>
                <w:rFonts w:ascii="Century Gothic" w:hAnsi="Century Gothic" w:cs="Calibri"/>
                <w:b/>
                <w:bCs/>
                <w:color w:val="000000"/>
                <w:sz w:val="22"/>
                <w:szCs w:val="22"/>
                <w:lang w:val="es-ES" w:eastAsia="es-ES"/>
              </w:rPr>
            </w:pPr>
          </w:p>
        </w:tc>
        <w:tc>
          <w:tcPr>
            <w:tcW w:w="310" w:type="dxa"/>
            <w:shd w:val="clear" w:color="auto" w:fill="auto"/>
            <w:noWrap/>
            <w:vAlign w:val="bottom"/>
            <w:hideMark/>
          </w:tcPr>
          <w:p w:rsidR="00F1489A" w:rsidRPr="000C7A1E" w:rsidRDefault="00F1489A" w:rsidP="000C7A1E">
            <w:pPr>
              <w:spacing w:after="0"/>
              <w:ind w:firstLine="0"/>
              <w:jc w:val="center"/>
              <w:rPr>
                <w:rFonts w:ascii="Century Gothic" w:hAnsi="Century Gothic" w:cs="Calibri"/>
                <w:b/>
                <w:bCs/>
                <w:color w:val="000000"/>
                <w:sz w:val="22"/>
                <w:szCs w:val="22"/>
                <w:lang w:val="es-ES" w:eastAsia="es-ES"/>
              </w:rPr>
            </w:pPr>
          </w:p>
        </w:tc>
        <w:tc>
          <w:tcPr>
            <w:tcW w:w="2718" w:type="dxa"/>
            <w:vMerge/>
            <w:tcBorders>
              <w:top w:val="single" w:sz="4" w:space="0" w:color="auto"/>
              <w:bottom w:val="single" w:sz="4" w:space="0" w:color="auto"/>
            </w:tcBorders>
            <w:shd w:val="clear" w:color="auto" w:fill="8DB3E2" w:themeFill="text2" w:themeFillTint="66"/>
            <w:vAlign w:val="center"/>
            <w:hideMark/>
          </w:tcPr>
          <w:p w:rsidR="00F1489A" w:rsidRPr="00A15387" w:rsidRDefault="00F1489A" w:rsidP="008609BE">
            <w:pPr>
              <w:pStyle w:val="cuadroCabe"/>
              <w:jc w:val="left"/>
              <w:rPr>
                <w:sz w:val="16"/>
                <w:szCs w:val="16"/>
              </w:rPr>
            </w:pPr>
          </w:p>
        </w:tc>
        <w:tc>
          <w:tcPr>
            <w:tcW w:w="1106" w:type="dxa"/>
            <w:tcBorders>
              <w:top w:val="single" w:sz="4" w:space="0" w:color="auto"/>
              <w:bottom w:val="single" w:sz="4" w:space="0" w:color="auto"/>
            </w:tcBorders>
            <w:shd w:val="clear" w:color="auto" w:fill="8DB3E2" w:themeFill="text2" w:themeFillTint="66"/>
            <w:noWrap/>
            <w:vAlign w:val="bottom"/>
            <w:hideMark/>
          </w:tcPr>
          <w:p w:rsidR="00F1489A" w:rsidRPr="00A15387" w:rsidRDefault="00F1489A" w:rsidP="00A15387">
            <w:pPr>
              <w:pStyle w:val="cuadroCabe"/>
              <w:jc w:val="left"/>
              <w:rPr>
                <w:sz w:val="16"/>
                <w:szCs w:val="16"/>
              </w:rPr>
            </w:pPr>
            <w:r>
              <w:rPr>
                <w:sz w:val="16"/>
                <w:szCs w:val="16"/>
              </w:rPr>
              <w:t>Egoitza-arreta</w:t>
            </w:r>
          </w:p>
        </w:tc>
        <w:tc>
          <w:tcPr>
            <w:tcW w:w="1179" w:type="dxa"/>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Pr>
                <w:sz w:val="16"/>
                <w:szCs w:val="16"/>
              </w:rPr>
              <w:t>Eguneko arreta</w:t>
            </w:r>
          </w:p>
        </w:tc>
        <w:tc>
          <w:tcPr>
            <w:tcW w:w="1318" w:type="dxa"/>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Pr>
                <w:sz w:val="16"/>
                <w:szCs w:val="16"/>
              </w:rPr>
              <w:t>EPSZ pr</w:t>
            </w:r>
            <w:r>
              <w:rPr>
                <w:sz w:val="16"/>
                <w:szCs w:val="16"/>
              </w:rPr>
              <w:t>o</w:t>
            </w:r>
            <w:r>
              <w:rPr>
                <w:sz w:val="16"/>
                <w:szCs w:val="16"/>
              </w:rPr>
              <w:t>grama</w:t>
            </w:r>
          </w:p>
        </w:tc>
        <w:tc>
          <w:tcPr>
            <w:tcW w:w="1237" w:type="dxa"/>
            <w:gridSpan w:val="2"/>
            <w:tcBorders>
              <w:top w:val="single" w:sz="4" w:space="0" w:color="auto"/>
              <w:bottom w:val="single" w:sz="4" w:space="0" w:color="auto"/>
            </w:tcBorders>
            <w:shd w:val="clear" w:color="auto" w:fill="8DB3E2" w:themeFill="text2" w:themeFillTint="66"/>
            <w:noWrap/>
            <w:vAlign w:val="center"/>
            <w:hideMark/>
          </w:tcPr>
          <w:p w:rsidR="00F1489A" w:rsidRDefault="00F1489A" w:rsidP="00F1489A">
            <w:pPr>
              <w:spacing w:after="0"/>
              <w:ind w:firstLine="0"/>
              <w:jc w:val="center"/>
              <w:rPr>
                <w:rFonts w:ascii="Arial" w:hAnsi="Arial"/>
                <w:spacing w:val="6"/>
                <w:sz w:val="16"/>
                <w:szCs w:val="16"/>
              </w:rPr>
            </w:pPr>
            <w:r>
              <w:rPr>
                <w:rFonts w:ascii="Arial" w:hAnsi="Arial"/>
                <w:sz w:val="16"/>
                <w:szCs w:val="16"/>
              </w:rPr>
              <w:t>Tutoretzapeko etxebizitza</w:t>
            </w:r>
          </w:p>
          <w:p w:rsidR="00F1489A" w:rsidRPr="00F1489A" w:rsidRDefault="00F1489A" w:rsidP="00F1489A">
            <w:pPr>
              <w:spacing w:after="0"/>
              <w:ind w:firstLine="0"/>
              <w:jc w:val="center"/>
              <w:rPr>
                <w:rFonts w:ascii="Arial" w:hAnsi="Arial"/>
                <w:spacing w:val="6"/>
                <w:sz w:val="16"/>
                <w:szCs w:val="16"/>
              </w:rPr>
            </w:pPr>
          </w:p>
        </w:tc>
      </w:tr>
      <w:tr w:rsidR="00F1489A" w:rsidRPr="000C7A1E" w:rsidTr="00241BE7">
        <w:trPr>
          <w:trHeight w:val="227"/>
        </w:trPr>
        <w:tc>
          <w:tcPr>
            <w:tcW w:w="2185" w:type="dxa"/>
            <w:vMerge/>
            <w:tcBorders>
              <w:top w:val="single" w:sz="4" w:space="0" w:color="auto"/>
              <w:bottom w:val="single" w:sz="4" w:space="0" w:color="auto"/>
            </w:tcBorders>
            <w:shd w:val="clear" w:color="auto" w:fill="8DB3E2" w:themeFill="text2" w:themeFillTint="66"/>
            <w:vAlign w:val="center"/>
            <w:hideMark/>
          </w:tcPr>
          <w:p w:rsidR="00F1489A" w:rsidRPr="00A15387" w:rsidRDefault="00F1489A" w:rsidP="008609BE">
            <w:pPr>
              <w:pStyle w:val="cuadroCabe"/>
              <w:jc w:val="left"/>
              <w:rPr>
                <w:sz w:val="16"/>
                <w:szCs w:val="16"/>
              </w:rPr>
            </w:pPr>
          </w:p>
        </w:tc>
        <w:tc>
          <w:tcPr>
            <w:tcW w:w="1260" w:type="dxa"/>
            <w:tcBorders>
              <w:top w:val="single" w:sz="4" w:space="0" w:color="auto"/>
              <w:bottom w:val="single" w:sz="4" w:space="0" w:color="auto"/>
            </w:tcBorders>
            <w:shd w:val="clear" w:color="auto" w:fill="8DB3E2" w:themeFill="text2" w:themeFillTint="66"/>
            <w:noWrap/>
            <w:vAlign w:val="center"/>
            <w:hideMark/>
          </w:tcPr>
          <w:p w:rsidR="00F1489A" w:rsidRDefault="00F1489A" w:rsidP="008609BE">
            <w:pPr>
              <w:pStyle w:val="cuadroCabe"/>
              <w:jc w:val="center"/>
              <w:rPr>
                <w:sz w:val="16"/>
                <w:szCs w:val="16"/>
              </w:rPr>
            </w:pPr>
            <w:r>
              <w:rPr>
                <w:sz w:val="16"/>
                <w:szCs w:val="16"/>
              </w:rPr>
              <w:t xml:space="preserve">Egoitza-arreta </w:t>
            </w:r>
          </w:p>
          <w:p w:rsidR="00F1489A" w:rsidRPr="00A15387" w:rsidRDefault="00F1489A" w:rsidP="008609BE">
            <w:pPr>
              <w:pStyle w:val="cuadroCabe"/>
              <w:jc w:val="center"/>
              <w:rPr>
                <w:sz w:val="16"/>
                <w:szCs w:val="16"/>
              </w:rPr>
            </w:pPr>
          </w:p>
        </w:tc>
        <w:tc>
          <w:tcPr>
            <w:tcW w:w="1134" w:type="dxa"/>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Pr>
                <w:sz w:val="16"/>
                <w:szCs w:val="16"/>
              </w:rPr>
              <w:t>Eguneko arreta</w:t>
            </w:r>
          </w:p>
        </w:tc>
        <w:tc>
          <w:tcPr>
            <w:tcW w:w="1075" w:type="dxa"/>
            <w:shd w:val="clear" w:color="auto" w:fill="auto"/>
            <w:noWrap/>
            <w:vAlign w:val="center"/>
            <w:hideMark/>
          </w:tcPr>
          <w:p w:rsidR="00F1489A" w:rsidRPr="000C7A1E" w:rsidRDefault="00F1489A" w:rsidP="008609BE">
            <w:pPr>
              <w:spacing w:after="0"/>
              <w:ind w:firstLine="0"/>
              <w:jc w:val="center"/>
              <w:rPr>
                <w:rFonts w:ascii="Century Gothic" w:hAnsi="Century Gothic" w:cs="Calibri"/>
                <w:b/>
                <w:bCs/>
                <w:color w:val="000000"/>
                <w:sz w:val="22"/>
                <w:szCs w:val="22"/>
                <w:lang w:val="es-ES" w:eastAsia="es-ES"/>
              </w:rPr>
            </w:pPr>
          </w:p>
        </w:tc>
        <w:tc>
          <w:tcPr>
            <w:tcW w:w="310" w:type="dxa"/>
            <w:shd w:val="clear" w:color="auto" w:fill="auto"/>
            <w:noWrap/>
            <w:vAlign w:val="bottom"/>
            <w:hideMark/>
          </w:tcPr>
          <w:p w:rsidR="00F1489A" w:rsidRPr="000C7A1E" w:rsidRDefault="00F1489A" w:rsidP="000C7A1E">
            <w:pPr>
              <w:spacing w:after="0"/>
              <w:ind w:firstLine="0"/>
              <w:jc w:val="left"/>
              <w:rPr>
                <w:rFonts w:ascii="Century Gothic" w:hAnsi="Century Gothic" w:cs="Calibri"/>
                <w:b/>
                <w:bCs/>
                <w:color w:val="000000"/>
                <w:sz w:val="22"/>
                <w:szCs w:val="22"/>
                <w:lang w:val="es-ES" w:eastAsia="es-ES"/>
              </w:rPr>
            </w:pPr>
          </w:p>
        </w:tc>
        <w:tc>
          <w:tcPr>
            <w:tcW w:w="2718" w:type="dxa"/>
            <w:tcBorders>
              <w:top w:val="single" w:sz="4" w:space="0" w:color="auto"/>
              <w:bottom w:val="single" w:sz="2" w:space="0" w:color="auto"/>
            </w:tcBorders>
            <w:shd w:val="clear" w:color="auto" w:fill="auto"/>
            <w:noWrap/>
            <w:vAlign w:val="center"/>
            <w:hideMark/>
          </w:tcPr>
          <w:p w:rsidR="00F1489A" w:rsidRPr="00F34CCD" w:rsidRDefault="00F1489A" w:rsidP="008609BE">
            <w:pPr>
              <w:pStyle w:val="cuatexto"/>
              <w:jc w:val="left"/>
              <w:rPr>
                <w:sz w:val="18"/>
                <w:szCs w:val="18"/>
              </w:rPr>
            </w:pPr>
            <w:proofErr w:type="spellStart"/>
            <w:r>
              <w:rPr>
                <w:sz w:val="18"/>
                <w:szCs w:val="18"/>
              </w:rPr>
              <w:t>Ordoiz</w:t>
            </w:r>
            <w:proofErr w:type="spellEnd"/>
            <w:r>
              <w:rPr>
                <w:sz w:val="18"/>
                <w:szCs w:val="18"/>
              </w:rPr>
              <w:t xml:space="preserve"> EPSZ</w:t>
            </w:r>
          </w:p>
        </w:tc>
        <w:tc>
          <w:tcPr>
            <w:tcW w:w="1106" w:type="dxa"/>
            <w:tcBorders>
              <w:top w:val="single" w:sz="4"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p>
        </w:tc>
        <w:tc>
          <w:tcPr>
            <w:tcW w:w="1179" w:type="dxa"/>
            <w:tcBorders>
              <w:top w:val="single" w:sz="4"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30</w:t>
            </w:r>
          </w:p>
        </w:tc>
        <w:tc>
          <w:tcPr>
            <w:tcW w:w="1318" w:type="dxa"/>
            <w:tcBorders>
              <w:top w:val="single" w:sz="4"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35</w:t>
            </w:r>
          </w:p>
        </w:tc>
        <w:tc>
          <w:tcPr>
            <w:tcW w:w="1237" w:type="dxa"/>
            <w:gridSpan w:val="2"/>
            <w:tcBorders>
              <w:top w:val="single" w:sz="4" w:space="0" w:color="auto"/>
              <w:bottom w:val="single" w:sz="2" w:space="0" w:color="auto"/>
            </w:tcBorders>
            <w:shd w:val="clear" w:color="auto" w:fill="auto"/>
            <w:noWrap/>
            <w:vAlign w:val="center"/>
            <w:hideMark/>
          </w:tcPr>
          <w:p w:rsidR="00F1489A" w:rsidRPr="00F1489A" w:rsidRDefault="00F1489A" w:rsidP="00F1489A">
            <w:pPr>
              <w:pStyle w:val="cuatexto"/>
              <w:jc w:val="center"/>
              <w:rPr>
                <w:sz w:val="18"/>
                <w:szCs w:val="18"/>
              </w:rPr>
            </w:pPr>
          </w:p>
        </w:tc>
      </w:tr>
      <w:tr w:rsidR="00F1489A" w:rsidRPr="000C7A1E" w:rsidTr="009F738E">
        <w:trPr>
          <w:trHeight w:val="340"/>
        </w:trPr>
        <w:tc>
          <w:tcPr>
            <w:tcW w:w="2185"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left"/>
              <w:rPr>
                <w:sz w:val="18"/>
                <w:szCs w:val="18"/>
              </w:rPr>
            </w:pPr>
            <w:r>
              <w:rPr>
                <w:sz w:val="18"/>
                <w:szCs w:val="18"/>
              </w:rPr>
              <w:t>San Frantzisko Xabierkoa zentroa</w:t>
            </w:r>
          </w:p>
        </w:tc>
        <w:tc>
          <w:tcPr>
            <w:tcW w:w="1260"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190</w:t>
            </w:r>
          </w:p>
        </w:tc>
        <w:tc>
          <w:tcPr>
            <w:tcW w:w="1134"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45</w:t>
            </w:r>
          </w:p>
        </w:tc>
        <w:tc>
          <w:tcPr>
            <w:tcW w:w="1075" w:type="dxa"/>
            <w:shd w:val="clear" w:color="auto" w:fill="auto"/>
            <w:noWrap/>
            <w:vAlign w:val="center"/>
            <w:hideMark/>
          </w:tcPr>
          <w:p w:rsidR="00F1489A" w:rsidRPr="000C7A1E" w:rsidRDefault="00F1489A" w:rsidP="008609BE">
            <w:pPr>
              <w:spacing w:after="0"/>
              <w:ind w:firstLine="0"/>
              <w:jc w:val="center"/>
              <w:rPr>
                <w:rFonts w:ascii="Century Gothic" w:hAnsi="Century Gothic" w:cs="Calibri"/>
                <w:color w:val="000000"/>
                <w:sz w:val="22"/>
                <w:szCs w:val="22"/>
                <w:lang w:val="es-ES" w:eastAsia="es-ES"/>
              </w:rPr>
            </w:pPr>
          </w:p>
        </w:tc>
        <w:tc>
          <w:tcPr>
            <w:tcW w:w="310" w:type="dxa"/>
            <w:shd w:val="clear" w:color="auto" w:fill="auto"/>
            <w:noWrap/>
            <w:vAlign w:val="bottom"/>
            <w:hideMark/>
          </w:tcPr>
          <w:p w:rsidR="00F1489A" w:rsidRPr="000C7A1E" w:rsidRDefault="00F1489A" w:rsidP="000C7A1E">
            <w:pPr>
              <w:spacing w:after="0"/>
              <w:ind w:firstLine="0"/>
              <w:jc w:val="center"/>
              <w:rPr>
                <w:rFonts w:ascii="Century Gothic" w:hAnsi="Century Gothic" w:cs="Calibri"/>
                <w:color w:val="000000"/>
                <w:sz w:val="22"/>
                <w:szCs w:val="22"/>
                <w:lang w:val="es-ES" w:eastAsia="es-ES"/>
              </w:rPr>
            </w:pPr>
          </w:p>
        </w:tc>
        <w:tc>
          <w:tcPr>
            <w:tcW w:w="27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left"/>
              <w:rPr>
                <w:sz w:val="18"/>
                <w:szCs w:val="18"/>
              </w:rPr>
            </w:pPr>
            <w:r>
              <w:rPr>
                <w:sz w:val="18"/>
                <w:szCs w:val="18"/>
              </w:rPr>
              <w:t>Argako EPSZ</w:t>
            </w:r>
          </w:p>
        </w:tc>
        <w:tc>
          <w:tcPr>
            <w:tcW w:w="1106"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p>
        </w:tc>
        <w:tc>
          <w:tcPr>
            <w:tcW w:w="1179"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30</w:t>
            </w:r>
          </w:p>
        </w:tc>
        <w:tc>
          <w:tcPr>
            <w:tcW w:w="13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35</w:t>
            </w:r>
          </w:p>
        </w:tc>
        <w:tc>
          <w:tcPr>
            <w:tcW w:w="1237" w:type="dxa"/>
            <w:gridSpan w:val="2"/>
            <w:tcBorders>
              <w:top w:val="single" w:sz="2" w:space="0" w:color="auto"/>
              <w:bottom w:val="single" w:sz="2" w:space="0" w:color="auto"/>
            </w:tcBorders>
            <w:shd w:val="clear" w:color="auto" w:fill="auto"/>
            <w:noWrap/>
            <w:vAlign w:val="center"/>
            <w:hideMark/>
          </w:tcPr>
          <w:p w:rsidR="00F1489A" w:rsidRPr="00F1489A" w:rsidRDefault="00F1489A" w:rsidP="00F1489A">
            <w:pPr>
              <w:pStyle w:val="cuatexto"/>
              <w:jc w:val="center"/>
              <w:rPr>
                <w:sz w:val="18"/>
                <w:szCs w:val="18"/>
              </w:rPr>
            </w:pPr>
          </w:p>
        </w:tc>
      </w:tr>
      <w:tr w:rsidR="00F1489A" w:rsidRPr="000C7A1E" w:rsidTr="009F738E">
        <w:trPr>
          <w:trHeight w:val="340"/>
        </w:trPr>
        <w:tc>
          <w:tcPr>
            <w:tcW w:w="2185" w:type="dxa"/>
            <w:tcBorders>
              <w:top w:val="single" w:sz="4" w:space="0" w:color="auto"/>
              <w:left w:val="nil"/>
              <w:bottom w:val="single" w:sz="4" w:space="0" w:color="auto"/>
            </w:tcBorders>
            <w:shd w:val="clear" w:color="auto" w:fill="auto"/>
            <w:noWrap/>
            <w:vAlign w:val="center"/>
            <w:hideMark/>
          </w:tcPr>
          <w:p w:rsidR="00F1489A" w:rsidRPr="000C7A1E" w:rsidRDefault="00F1489A" w:rsidP="008609BE">
            <w:pPr>
              <w:spacing w:after="0"/>
              <w:ind w:firstLine="0"/>
              <w:jc w:val="left"/>
              <w:rPr>
                <w:rFonts w:ascii="Century Gothic" w:hAnsi="Century Gothic" w:cs="Calibri"/>
                <w:color w:val="000000"/>
                <w:sz w:val="22"/>
                <w:szCs w:val="22"/>
                <w:lang w:val="es-ES" w:eastAsia="es-ES"/>
              </w:rPr>
            </w:pPr>
          </w:p>
        </w:tc>
        <w:tc>
          <w:tcPr>
            <w:tcW w:w="1260" w:type="dxa"/>
            <w:tcBorders>
              <w:top w:val="single" w:sz="4" w:space="0" w:color="auto"/>
              <w:bottom w:val="single" w:sz="4" w:space="0" w:color="auto"/>
            </w:tcBorders>
            <w:shd w:val="clear" w:color="auto" w:fill="auto"/>
            <w:noWrap/>
            <w:vAlign w:val="center"/>
            <w:hideMark/>
          </w:tcPr>
          <w:p w:rsidR="00F1489A" w:rsidRPr="000C7A1E" w:rsidRDefault="00F1489A" w:rsidP="008609BE">
            <w:pPr>
              <w:spacing w:after="0"/>
              <w:ind w:firstLine="0"/>
              <w:jc w:val="center"/>
              <w:rPr>
                <w:rFonts w:ascii="Century Gothic" w:hAnsi="Century Gothic" w:cs="Calibri"/>
                <w:color w:val="000000"/>
                <w:sz w:val="22"/>
                <w:szCs w:val="22"/>
                <w:lang w:val="es-ES" w:eastAsia="es-ES"/>
              </w:rPr>
            </w:pPr>
          </w:p>
        </w:tc>
        <w:tc>
          <w:tcPr>
            <w:tcW w:w="1134" w:type="dxa"/>
            <w:tcBorders>
              <w:top w:val="single" w:sz="4" w:space="0" w:color="auto"/>
              <w:bottom w:val="single" w:sz="4" w:space="0" w:color="auto"/>
            </w:tcBorders>
            <w:shd w:val="clear" w:color="auto" w:fill="auto"/>
            <w:noWrap/>
            <w:vAlign w:val="center"/>
            <w:hideMark/>
          </w:tcPr>
          <w:p w:rsidR="00F1489A" w:rsidRPr="000C7A1E" w:rsidRDefault="00F1489A" w:rsidP="008609BE">
            <w:pPr>
              <w:spacing w:after="0"/>
              <w:ind w:firstLine="0"/>
              <w:jc w:val="center"/>
              <w:rPr>
                <w:rFonts w:ascii="Century Gothic" w:hAnsi="Century Gothic" w:cs="Calibri"/>
                <w:color w:val="000000"/>
                <w:sz w:val="22"/>
                <w:szCs w:val="22"/>
                <w:lang w:val="es-ES" w:eastAsia="es-ES"/>
              </w:rPr>
            </w:pPr>
          </w:p>
        </w:tc>
        <w:tc>
          <w:tcPr>
            <w:tcW w:w="1075" w:type="dxa"/>
            <w:tcBorders>
              <w:bottom w:val="single" w:sz="4" w:space="0" w:color="auto"/>
            </w:tcBorders>
            <w:shd w:val="clear" w:color="auto" w:fill="auto"/>
            <w:noWrap/>
            <w:vAlign w:val="center"/>
            <w:hideMark/>
          </w:tcPr>
          <w:p w:rsidR="00F1489A" w:rsidRPr="000C7A1E" w:rsidRDefault="00F1489A" w:rsidP="008609BE">
            <w:pPr>
              <w:spacing w:after="0"/>
              <w:ind w:firstLine="0"/>
              <w:jc w:val="center"/>
              <w:rPr>
                <w:rFonts w:ascii="Century Gothic" w:hAnsi="Century Gothic" w:cs="Calibri"/>
                <w:color w:val="000000"/>
                <w:sz w:val="22"/>
                <w:szCs w:val="22"/>
                <w:lang w:val="es-ES" w:eastAsia="es-ES"/>
              </w:rPr>
            </w:pPr>
          </w:p>
        </w:tc>
        <w:tc>
          <w:tcPr>
            <w:tcW w:w="310" w:type="dxa"/>
            <w:shd w:val="clear" w:color="auto" w:fill="auto"/>
            <w:noWrap/>
            <w:vAlign w:val="bottom"/>
            <w:hideMark/>
          </w:tcPr>
          <w:p w:rsidR="00F1489A" w:rsidRPr="000C7A1E" w:rsidRDefault="00F1489A" w:rsidP="000C7A1E">
            <w:pPr>
              <w:spacing w:after="0"/>
              <w:ind w:firstLine="0"/>
              <w:jc w:val="left"/>
              <w:rPr>
                <w:rFonts w:ascii="Century Gothic" w:hAnsi="Century Gothic" w:cs="Calibri"/>
                <w:color w:val="000000"/>
                <w:sz w:val="22"/>
                <w:szCs w:val="22"/>
                <w:lang w:val="es-ES" w:eastAsia="es-ES"/>
              </w:rPr>
            </w:pPr>
          </w:p>
        </w:tc>
        <w:tc>
          <w:tcPr>
            <w:tcW w:w="27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left"/>
              <w:rPr>
                <w:sz w:val="18"/>
                <w:szCs w:val="18"/>
              </w:rPr>
            </w:pPr>
            <w:proofErr w:type="spellStart"/>
            <w:r>
              <w:rPr>
                <w:sz w:val="18"/>
                <w:szCs w:val="18"/>
              </w:rPr>
              <w:t>Queiles</w:t>
            </w:r>
            <w:proofErr w:type="spellEnd"/>
            <w:r>
              <w:rPr>
                <w:sz w:val="18"/>
                <w:szCs w:val="18"/>
              </w:rPr>
              <w:t xml:space="preserve"> EPSZ</w:t>
            </w:r>
          </w:p>
        </w:tc>
        <w:tc>
          <w:tcPr>
            <w:tcW w:w="1106"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p>
        </w:tc>
        <w:tc>
          <w:tcPr>
            <w:tcW w:w="1179"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30</w:t>
            </w:r>
          </w:p>
        </w:tc>
        <w:tc>
          <w:tcPr>
            <w:tcW w:w="13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35</w:t>
            </w:r>
          </w:p>
        </w:tc>
        <w:tc>
          <w:tcPr>
            <w:tcW w:w="1237" w:type="dxa"/>
            <w:gridSpan w:val="2"/>
            <w:tcBorders>
              <w:top w:val="single" w:sz="2" w:space="0" w:color="auto"/>
              <w:bottom w:val="single" w:sz="2" w:space="0" w:color="auto"/>
            </w:tcBorders>
            <w:shd w:val="clear" w:color="auto" w:fill="auto"/>
            <w:noWrap/>
            <w:vAlign w:val="center"/>
            <w:hideMark/>
          </w:tcPr>
          <w:p w:rsidR="00F1489A" w:rsidRPr="00F1489A" w:rsidRDefault="00F1489A" w:rsidP="00F1489A">
            <w:pPr>
              <w:pStyle w:val="cuatexto"/>
              <w:jc w:val="center"/>
              <w:rPr>
                <w:sz w:val="18"/>
                <w:szCs w:val="18"/>
              </w:rPr>
            </w:pPr>
          </w:p>
        </w:tc>
      </w:tr>
      <w:tr w:rsidR="00F1489A" w:rsidRPr="000C7A1E" w:rsidTr="009F738E">
        <w:trPr>
          <w:trHeight w:val="340"/>
        </w:trPr>
        <w:tc>
          <w:tcPr>
            <w:tcW w:w="2185" w:type="dxa"/>
            <w:vMerge w:val="restart"/>
            <w:tcBorders>
              <w:top w:val="single" w:sz="4" w:space="0" w:color="auto"/>
              <w:bottom w:val="single" w:sz="4" w:space="0" w:color="auto"/>
            </w:tcBorders>
            <w:shd w:val="clear" w:color="auto" w:fill="8DB3E2" w:themeFill="text2" w:themeFillTint="66"/>
            <w:vAlign w:val="center"/>
            <w:hideMark/>
          </w:tcPr>
          <w:p w:rsidR="00F1489A" w:rsidRPr="00A15387" w:rsidRDefault="00F1489A" w:rsidP="008609BE">
            <w:pPr>
              <w:pStyle w:val="cuadroCabe"/>
              <w:jc w:val="left"/>
              <w:rPr>
                <w:sz w:val="16"/>
                <w:szCs w:val="16"/>
              </w:rPr>
            </w:pPr>
            <w:r>
              <w:rPr>
                <w:sz w:val="16"/>
                <w:szCs w:val="16"/>
              </w:rPr>
              <w:t>Zentro berekiak, kude</w:t>
            </w:r>
            <w:r>
              <w:rPr>
                <w:sz w:val="16"/>
                <w:szCs w:val="16"/>
              </w:rPr>
              <w:t>a</w:t>
            </w:r>
            <w:r>
              <w:rPr>
                <w:sz w:val="16"/>
                <w:szCs w:val="16"/>
              </w:rPr>
              <w:t>keta kontratatua dutenak</w:t>
            </w:r>
          </w:p>
        </w:tc>
        <w:tc>
          <w:tcPr>
            <w:tcW w:w="3469" w:type="dxa"/>
            <w:gridSpan w:val="3"/>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Pr>
                <w:sz w:val="16"/>
                <w:szCs w:val="16"/>
              </w:rPr>
              <w:t>Toki-kopurua</w:t>
            </w:r>
          </w:p>
        </w:tc>
        <w:tc>
          <w:tcPr>
            <w:tcW w:w="310" w:type="dxa"/>
            <w:shd w:val="clear" w:color="auto" w:fill="auto"/>
            <w:noWrap/>
            <w:vAlign w:val="bottom"/>
            <w:hideMark/>
          </w:tcPr>
          <w:p w:rsidR="00F1489A" w:rsidRPr="000C7A1E" w:rsidRDefault="00F1489A" w:rsidP="000C7A1E">
            <w:pPr>
              <w:spacing w:after="0"/>
              <w:ind w:firstLine="0"/>
              <w:jc w:val="center"/>
              <w:rPr>
                <w:rFonts w:ascii="Century Gothic" w:hAnsi="Century Gothic" w:cs="Calibri"/>
                <w:b/>
                <w:bCs/>
                <w:color w:val="000000"/>
                <w:sz w:val="22"/>
                <w:szCs w:val="22"/>
                <w:lang w:val="es-ES" w:eastAsia="es-ES"/>
              </w:rPr>
            </w:pPr>
          </w:p>
        </w:tc>
        <w:tc>
          <w:tcPr>
            <w:tcW w:w="27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left"/>
              <w:rPr>
                <w:sz w:val="18"/>
                <w:szCs w:val="18"/>
              </w:rPr>
            </w:pPr>
            <w:r>
              <w:rPr>
                <w:sz w:val="18"/>
                <w:szCs w:val="18"/>
              </w:rPr>
              <w:t xml:space="preserve">CRPS Benito </w:t>
            </w:r>
            <w:proofErr w:type="spellStart"/>
            <w:r>
              <w:rPr>
                <w:sz w:val="18"/>
                <w:szCs w:val="18"/>
              </w:rPr>
              <w:t>Menni</w:t>
            </w:r>
            <w:proofErr w:type="spellEnd"/>
          </w:p>
        </w:tc>
        <w:tc>
          <w:tcPr>
            <w:tcW w:w="1106"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p>
        </w:tc>
        <w:tc>
          <w:tcPr>
            <w:tcW w:w="1179"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p>
        </w:tc>
        <w:tc>
          <w:tcPr>
            <w:tcW w:w="13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16</w:t>
            </w:r>
          </w:p>
        </w:tc>
        <w:tc>
          <w:tcPr>
            <w:tcW w:w="1237" w:type="dxa"/>
            <w:gridSpan w:val="2"/>
            <w:tcBorders>
              <w:top w:val="single" w:sz="2" w:space="0" w:color="auto"/>
              <w:bottom w:val="single" w:sz="2" w:space="0" w:color="auto"/>
            </w:tcBorders>
            <w:shd w:val="clear" w:color="auto" w:fill="auto"/>
            <w:noWrap/>
            <w:vAlign w:val="center"/>
            <w:hideMark/>
          </w:tcPr>
          <w:p w:rsidR="00F1489A" w:rsidRPr="00F1489A" w:rsidRDefault="00F1489A" w:rsidP="00F1489A">
            <w:pPr>
              <w:pStyle w:val="cuatexto"/>
              <w:jc w:val="center"/>
              <w:rPr>
                <w:sz w:val="18"/>
                <w:szCs w:val="18"/>
              </w:rPr>
            </w:pPr>
          </w:p>
        </w:tc>
      </w:tr>
      <w:tr w:rsidR="00F1489A" w:rsidRPr="000C7A1E" w:rsidTr="00241BE7">
        <w:trPr>
          <w:trHeight w:val="227"/>
        </w:trPr>
        <w:tc>
          <w:tcPr>
            <w:tcW w:w="2185" w:type="dxa"/>
            <w:vMerge/>
            <w:tcBorders>
              <w:top w:val="single" w:sz="4" w:space="0" w:color="auto"/>
              <w:bottom w:val="single" w:sz="4" w:space="0" w:color="auto"/>
            </w:tcBorders>
            <w:shd w:val="clear" w:color="auto" w:fill="8DB3E2" w:themeFill="text2" w:themeFillTint="66"/>
            <w:vAlign w:val="center"/>
            <w:hideMark/>
          </w:tcPr>
          <w:p w:rsidR="00F1489A" w:rsidRPr="00A15387" w:rsidRDefault="00F1489A" w:rsidP="008609BE">
            <w:pPr>
              <w:pStyle w:val="cuadroCabe"/>
              <w:jc w:val="left"/>
              <w:rPr>
                <w:sz w:val="16"/>
                <w:szCs w:val="16"/>
              </w:rPr>
            </w:pPr>
          </w:p>
        </w:tc>
        <w:tc>
          <w:tcPr>
            <w:tcW w:w="1260" w:type="dxa"/>
            <w:tcBorders>
              <w:top w:val="single" w:sz="4" w:space="0" w:color="auto"/>
              <w:bottom w:val="single" w:sz="4" w:space="0" w:color="auto"/>
            </w:tcBorders>
            <w:shd w:val="clear" w:color="auto" w:fill="8DB3E2" w:themeFill="text2" w:themeFillTint="66"/>
            <w:noWrap/>
            <w:vAlign w:val="center"/>
            <w:hideMark/>
          </w:tcPr>
          <w:p w:rsidR="00F1489A" w:rsidRDefault="00F1489A" w:rsidP="008609BE">
            <w:pPr>
              <w:pStyle w:val="cuadroCabe"/>
              <w:jc w:val="center"/>
              <w:rPr>
                <w:sz w:val="16"/>
                <w:szCs w:val="16"/>
              </w:rPr>
            </w:pPr>
            <w:r>
              <w:rPr>
                <w:sz w:val="16"/>
                <w:szCs w:val="16"/>
              </w:rPr>
              <w:t xml:space="preserve">Egoitza-arreta </w:t>
            </w:r>
          </w:p>
          <w:p w:rsidR="00F1489A" w:rsidRPr="00A15387" w:rsidRDefault="00F1489A" w:rsidP="00F1489A">
            <w:pPr>
              <w:pStyle w:val="cuadroCabe"/>
              <w:jc w:val="center"/>
              <w:rPr>
                <w:sz w:val="16"/>
                <w:szCs w:val="16"/>
              </w:rPr>
            </w:pPr>
          </w:p>
        </w:tc>
        <w:tc>
          <w:tcPr>
            <w:tcW w:w="1134" w:type="dxa"/>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Pr>
                <w:sz w:val="16"/>
                <w:szCs w:val="16"/>
              </w:rPr>
              <w:t>Eguneko arreta</w:t>
            </w:r>
          </w:p>
        </w:tc>
        <w:tc>
          <w:tcPr>
            <w:tcW w:w="1075" w:type="dxa"/>
            <w:tcBorders>
              <w:top w:val="single" w:sz="4" w:space="0" w:color="auto"/>
              <w:bottom w:val="single" w:sz="4" w:space="0" w:color="auto"/>
            </w:tcBorders>
            <w:shd w:val="clear" w:color="auto" w:fill="8DB3E2" w:themeFill="text2" w:themeFillTint="66"/>
            <w:noWrap/>
            <w:vAlign w:val="center"/>
            <w:hideMark/>
          </w:tcPr>
          <w:p w:rsidR="00F1489A" w:rsidRPr="00A15387" w:rsidRDefault="00F1489A" w:rsidP="008609BE">
            <w:pPr>
              <w:pStyle w:val="cuadroCabe"/>
              <w:jc w:val="center"/>
              <w:rPr>
                <w:sz w:val="16"/>
                <w:szCs w:val="16"/>
              </w:rPr>
            </w:pPr>
            <w:r>
              <w:rPr>
                <w:sz w:val="16"/>
                <w:szCs w:val="16"/>
              </w:rPr>
              <w:t>EPSZ pr</w:t>
            </w:r>
            <w:r>
              <w:rPr>
                <w:sz w:val="16"/>
                <w:szCs w:val="16"/>
              </w:rPr>
              <w:t>o</w:t>
            </w:r>
            <w:r>
              <w:rPr>
                <w:sz w:val="16"/>
                <w:szCs w:val="16"/>
              </w:rPr>
              <w:t>grama</w:t>
            </w:r>
          </w:p>
        </w:tc>
        <w:tc>
          <w:tcPr>
            <w:tcW w:w="310" w:type="dxa"/>
            <w:shd w:val="clear" w:color="auto" w:fill="auto"/>
            <w:noWrap/>
            <w:vAlign w:val="bottom"/>
            <w:hideMark/>
          </w:tcPr>
          <w:p w:rsidR="00F1489A" w:rsidRPr="000C7A1E" w:rsidRDefault="00F1489A" w:rsidP="000C7A1E">
            <w:pPr>
              <w:spacing w:after="0"/>
              <w:ind w:firstLine="0"/>
              <w:jc w:val="center"/>
              <w:rPr>
                <w:rFonts w:ascii="Century Gothic" w:hAnsi="Century Gothic" w:cs="Calibri"/>
                <w:b/>
                <w:bCs/>
                <w:color w:val="000000"/>
                <w:sz w:val="22"/>
                <w:szCs w:val="22"/>
                <w:lang w:val="es-ES" w:eastAsia="es-ES"/>
              </w:rPr>
            </w:pPr>
          </w:p>
        </w:tc>
        <w:tc>
          <w:tcPr>
            <w:tcW w:w="2718" w:type="dxa"/>
            <w:tcBorders>
              <w:top w:val="single" w:sz="2" w:space="0" w:color="auto"/>
              <w:bottom w:val="single" w:sz="2" w:space="0" w:color="auto"/>
            </w:tcBorders>
            <w:shd w:val="clear" w:color="auto" w:fill="auto"/>
            <w:noWrap/>
            <w:vAlign w:val="center"/>
            <w:hideMark/>
          </w:tcPr>
          <w:p w:rsidR="00222AB9" w:rsidRDefault="00F1489A" w:rsidP="00F1489A">
            <w:pPr>
              <w:pStyle w:val="cuatexto"/>
              <w:jc w:val="left"/>
              <w:rPr>
                <w:sz w:val="18"/>
                <w:szCs w:val="18"/>
              </w:rPr>
            </w:pPr>
            <w:proofErr w:type="spellStart"/>
            <w:r>
              <w:rPr>
                <w:sz w:val="18"/>
                <w:szCs w:val="18"/>
              </w:rPr>
              <w:t>Padre</w:t>
            </w:r>
            <w:proofErr w:type="spellEnd"/>
            <w:r>
              <w:rPr>
                <w:sz w:val="18"/>
                <w:szCs w:val="18"/>
              </w:rPr>
              <w:t xml:space="preserve"> </w:t>
            </w:r>
            <w:proofErr w:type="spellStart"/>
            <w:r>
              <w:rPr>
                <w:sz w:val="18"/>
                <w:szCs w:val="18"/>
              </w:rPr>
              <w:t>Menni</w:t>
            </w:r>
            <w:proofErr w:type="spellEnd"/>
            <w:r>
              <w:rPr>
                <w:sz w:val="18"/>
                <w:szCs w:val="18"/>
              </w:rPr>
              <w:t xml:space="preserve"> eta Benito </w:t>
            </w:r>
            <w:proofErr w:type="spellStart"/>
            <w:r>
              <w:rPr>
                <w:sz w:val="18"/>
                <w:szCs w:val="18"/>
              </w:rPr>
              <w:t>Menni</w:t>
            </w:r>
            <w:proofErr w:type="spellEnd"/>
            <w:r>
              <w:rPr>
                <w:sz w:val="18"/>
                <w:szCs w:val="18"/>
              </w:rPr>
              <w:t xml:space="preserve"> </w:t>
            </w:r>
          </w:p>
          <w:p w:rsidR="00F1489A" w:rsidRPr="00F34CCD" w:rsidRDefault="00F1489A" w:rsidP="00F1489A">
            <w:pPr>
              <w:pStyle w:val="cuatexto"/>
              <w:jc w:val="left"/>
              <w:rPr>
                <w:sz w:val="18"/>
                <w:szCs w:val="18"/>
              </w:rPr>
            </w:pPr>
            <w:r>
              <w:rPr>
                <w:sz w:val="18"/>
                <w:szCs w:val="18"/>
              </w:rPr>
              <w:t>(tokiak, guztira)</w:t>
            </w:r>
          </w:p>
        </w:tc>
        <w:tc>
          <w:tcPr>
            <w:tcW w:w="1106"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336</w:t>
            </w:r>
          </w:p>
        </w:tc>
        <w:tc>
          <w:tcPr>
            <w:tcW w:w="1179"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40</w:t>
            </w:r>
          </w:p>
        </w:tc>
        <w:tc>
          <w:tcPr>
            <w:tcW w:w="1318" w:type="dxa"/>
            <w:tcBorders>
              <w:top w:val="single" w:sz="2" w:space="0" w:color="auto"/>
              <w:bottom w:val="single" w:sz="2"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34</w:t>
            </w:r>
          </w:p>
        </w:tc>
        <w:tc>
          <w:tcPr>
            <w:tcW w:w="1237" w:type="dxa"/>
            <w:gridSpan w:val="2"/>
            <w:tcBorders>
              <w:top w:val="single" w:sz="2" w:space="0" w:color="auto"/>
              <w:bottom w:val="single" w:sz="2" w:space="0" w:color="auto"/>
            </w:tcBorders>
            <w:shd w:val="clear" w:color="auto" w:fill="auto"/>
            <w:noWrap/>
            <w:vAlign w:val="center"/>
            <w:hideMark/>
          </w:tcPr>
          <w:p w:rsidR="00F1489A" w:rsidRPr="00F1489A" w:rsidRDefault="00F1489A" w:rsidP="00F1489A">
            <w:pPr>
              <w:pStyle w:val="cuatexto"/>
              <w:jc w:val="center"/>
              <w:rPr>
                <w:sz w:val="18"/>
                <w:szCs w:val="18"/>
              </w:rPr>
            </w:pPr>
            <w:r>
              <w:rPr>
                <w:sz w:val="18"/>
                <w:szCs w:val="18"/>
              </w:rPr>
              <w:t>18</w:t>
            </w:r>
          </w:p>
        </w:tc>
      </w:tr>
      <w:tr w:rsidR="00F1489A" w:rsidRPr="000C7A1E" w:rsidTr="00241BE7">
        <w:trPr>
          <w:trHeight w:val="227"/>
        </w:trPr>
        <w:tc>
          <w:tcPr>
            <w:tcW w:w="2185"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left"/>
              <w:rPr>
                <w:sz w:val="18"/>
                <w:szCs w:val="18"/>
              </w:rPr>
            </w:pPr>
            <w:proofErr w:type="spellStart"/>
            <w:r>
              <w:rPr>
                <w:sz w:val="18"/>
                <w:szCs w:val="18"/>
              </w:rPr>
              <w:t>Félix</w:t>
            </w:r>
            <w:proofErr w:type="spellEnd"/>
            <w:r>
              <w:rPr>
                <w:sz w:val="18"/>
                <w:szCs w:val="18"/>
              </w:rPr>
              <w:t xml:space="preserve"> </w:t>
            </w:r>
            <w:proofErr w:type="spellStart"/>
            <w:r>
              <w:rPr>
                <w:sz w:val="18"/>
                <w:szCs w:val="18"/>
              </w:rPr>
              <w:t>Garrido</w:t>
            </w:r>
            <w:proofErr w:type="spellEnd"/>
          </w:p>
        </w:tc>
        <w:tc>
          <w:tcPr>
            <w:tcW w:w="1260"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25</w:t>
            </w:r>
          </w:p>
        </w:tc>
        <w:tc>
          <w:tcPr>
            <w:tcW w:w="1134"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30</w:t>
            </w:r>
          </w:p>
        </w:tc>
        <w:tc>
          <w:tcPr>
            <w:tcW w:w="1075" w:type="dxa"/>
            <w:tcBorders>
              <w:top w:val="single" w:sz="4"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35</w:t>
            </w:r>
          </w:p>
        </w:tc>
        <w:tc>
          <w:tcPr>
            <w:tcW w:w="310" w:type="dxa"/>
            <w:shd w:val="clear" w:color="auto" w:fill="auto"/>
            <w:noWrap/>
            <w:vAlign w:val="bottom"/>
            <w:hideMark/>
          </w:tcPr>
          <w:p w:rsidR="00F1489A" w:rsidRPr="000C7A1E" w:rsidRDefault="00F1489A" w:rsidP="000C7A1E">
            <w:pPr>
              <w:spacing w:after="0"/>
              <w:ind w:firstLine="0"/>
              <w:jc w:val="center"/>
              <w:rPr>
                <w:rFonts w:ascii="Century Gothic" w:hAnsi="Century Gothic" w:cs="Calibri"/>
                <w:color w:val="000000"/>
                <w:sz w:val="22"/>
                <w:szCs w:val="22"/>
                <w:lang w:val="es-ES" w:eastAsia="es-ES"/>
              </w:rPr>
            </w:pPr>
          </w:p>
        </w:tc>
        <w:tc>
          <w:tcPr>
            <w:tcW w:w="2718" w:type="dxa"/>
            <w:tcBorders>
              <w:top w:val="single" w:sz="2" w:space="0" w:color="auto"/>
              <w:bottom w:val="single" w:sz="4" w:space="0" w:color="auto"/>
            </w:tcBorders>
            <w:shd w:val="clear" w:color="auto" w:fill="auto"/>
            <w:noWrap/>
            <w:vAlign w:val="center"/>
            <w:hideMark/>
          </w:tcPr>
          <w:p w:rsidR="00222AB9" w:rsidRDefault="00F1489A" w:rsidP="008609BE">
            <w:pPr>
              <w:pStyle w:val="cuatexto"/>
              <w:jc w:val="left"/>
              <w:rPr>
                <w:sz w:val="18"/>
                <w:szCs w:val="18"/>
              </w:rPr>
            </w:pPr>
            <w:proofErr w:type="spellStart"/>
            <w:r>
              <w:rPr>
                <w:sz w:val="18"/>
                <w:szCs w:val="18"/>
              </w:rPr>
              <w:t>Padre</w:t>
            </w:r>
            <w:proofErr w:type="spellEnd"/>
            <w:r>
              <w:rPr>
                <w:sz w:val="18"/>
                <w:szCs w:val="18"/>
              </w:rPr>
              <w:t xml:space="preserve"> </w:t>
            </w:r>
            <w:proofErr w:type="spellStart"/>
            <w:r>
              <w:rPr>
                <w:sz w:val="18"/>
                <w:szCs w:val="18"/>
              </w:rPr>
              <w:t>Menni</w:t>
            </w:r>
            <w:proofErr w:type="spellEnd"/>
            <w:r>
              <w:rPr>
                <w:sz w:val="18"/>
                <w:szCs w:val="18"/>
              </w:rPr>
              <w:t xml:space="preserve"> eta Benito </w:t>
            </w:r>
            <w:proofErr w:type="spellStart"/>
            <w:r>
              <w:rPr>
                <w:sz w:val="18"/>
                <w:szCs w:val="18"/>
              </w:rPr>
              <w:t>Menni</w:t>
            </w:r>
            <w:proofErr w:type="spellEnd"/>
            <w:r>
              <w:rPr>
                <w:sz w:val="18"/>
                <w:szCs w:val="18"/>
              </w:rPr>
              <w:t xml:space="preserve"> </w:t>
            </w:r>
          </w:p>
          <w:p w:rsidR="00F1489A" w:rsidRPr="00F34CCD" w:rsidRDefault="00F1489A" w:rsidP="008609BE">
            <w:pPr>
              <w:pStyle w:val="cuatexto"/>
              <w:jc w:val="left"/>
              <w:rPr>
                <w:sz w:val="18"/>
                <w:szCs w:val="18"/>
              </w:rPr>
            </w:pPr>
            <w:r>
              <w:rPr>
                <w:sz w:val="18"/>
                <w:szCs w:val="18"/>
              </w:rPr>
              <w:t>(toki itunduak)</w:t>
            </w:r>
          </w:p>
        </w:tc>
        <w:tc>
          <w:tcPr>
            <w:tcW w:w="1106" w:type="dxa"/>
            <w:tcBorders>
              <w:top w:val="single" w:sz="2"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157</w:t>
            </w:r>
          </w:p>
        </w:tc>
        <w:tc>
          <w:tcPr>
            <w:tcW w:w="1179" w:type="dxa"/>
            <w:tcBorders>
              <w:top w:val="single" w:sz="2"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30</w:t>
            </w:r>
          </w:p>
        </w:tc>
        <w:tc>
          <w:tcPr>
            <w:tcW w:w="1318" w:type="dxa"/>
            <w:tcBorders>
              <w:top w:val="single" w:sz="2" w:space="0" w:color="auto"/>
              <w:bottom w:val="single" w:sz="4" w:space="0" w:color="auto"/>
            </w:tcBorders>
            <w:shd w:val="clear" w:color="auto" w:fill="auto"/>
            <w:noWrap/>
            <w:vAlign w:val="center"/>
            <w:hideMark/>
          </w:tcPr>
          <w:p w:rsidR="00F1489A" w:rsidRPr="00F34CCD" w:rsidRDefault="00F1489A" w:rsidP="008609BE">
            <w:pPr>
              <w:pStyle w:val="cuatexto"/>
              <w:jc w:val="center"/>
              <w:rPr>
                <w:sz w:val="18"/>
                <w:szCs w:val="18"/>
              </w:rPr>
            </w:pPr>
            <w:r>
              <w:rPr>
                <w:sz w:val="18"/>
                <w:szCs w:val="18"/>
              </w:rPr>
              <w:t>18</w:t>
            </w:r>
          </w:p>
        </w:tc>
        <w:tc>
          <w:tcPr>
            <w:tcW w:w="1237" w:type="dxa"/>
            <w:gridSpan w:val="2"/>
            <w:tcBorders>
              <w:top w:val="single" w:sz="2" w:space="0" w:color="auto"/>
              <w:bottom w:val="single" w:sz="4" w:space="0" w:color="auto"/>
            </w:tcBorders>
            <w:shd w:val="clear" w:color="auto" w:fill="auto"/>
            <w:noWrap/>
            <w:vAlign w:val="center"/>
            <w:hideMark/>
          </w:tcPr>
          <w:p w:rsidR="00F1489A" w:rsidRPr="00F1489A" w:rsidRDefault="00F1489A" w:rsidP="00F1489A">
            <w:pPr>
              <w:pStyle w:val="cuatexto"/>
              <w:jc w:val="center"/>
              <w:rPr>
                <w:sz w:val="18"/>
                <w:szCs w:val="18"/>
              </w:rPr>
            </w:pPr>
            <w:r>
              <w:rPr>
                <w:sz w:val="18"/>
                <w:szCs w:val="18"/>
              </w:rPr>
              <w:t>18</w:t>
            </w:r>
          </w:p>
        </w:tc>
      </w:tr>
      <w:tr w:rsidR="000C7A1E" w:rsidRPr="000C7A1E" w:rsidTr="00241BE7">
        <w:trPr>
          <w:trHeight w:val="345"/>
        </w:trPr>
        <w:tc>
          <w:tcPr>
            <w:tcW w:w="2185" w:type="dxa"/>
            <w:tcBorders>
              <w:top w:val="single" w:sz="4" w:space="0" w:color="auto"/>
              <w:left w:val="nil"/>
              <w:bottom w:val="single" w:sz="4" w:space="0" w:color="auto"/>
              <w:right w:val="nil"/>
            </w:tcBorders>
            <w:shd w:val="clear" w:color="auto" w:fill="auto"/>
            <w:noWrap/>
            <w:vAlign w:val="center"/>
            <w:hideMark/>
          </w:tcPr>
          <w:p w:rsidR="000C7A1E" w:rsidRPr="000C7A1E" w:rsidRDefault="000C7A1E" w:rsidP="008609BE">
            <w:pPr>
              <w:spacing w:after="0"/>
              <w:ind w:firstLine="0"/>
              <w:jc w:val="left"/>
              <w:rPr>
                <w:rFonts w:ascii="Century Gothic" w:hAnsi="Century Gothic" w:cs="Calibri"/>
                <w:color w:val="000000"/>
                <w:sz w:val="22"/>
                <w:szCs w:val="22"/>
                <w:lang w:val="es-ES" w:eastAsia="es-ES"/>
              </w:rPr>
            </w:pPr>
          </w:p>
        </w:tc>
        <w:tc>
          <w:tcPr>
            <w:tcW w:w="1260" w:type="dxa"/>
            <w:tcBorders>
              <w:top w:val="single" w:sz="4" w:space="0" w:color="auto"/>
              <w:left w:val="nil"/>
              <w:bottom w:val="single" w:sz="4" w:space="0" w:color="auto"/>
              <w:right w:val="nil"/>
            </w:tcBorders>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1134" w:type="dxa"/>
            <w:tcBorders>
              <w:top w:val="single" w:sz="4" w:space="0" w:color="auto"/>
              <w:left w:val="nil"/>
              <w:right w:val="nil"/>
            </w:tcBorders>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1075" w:type="dxa"/>
            <w:tcBorders>
              <w:top w:val="single" w:sz="4" w:space="0" w:color="auto"/>
              <w:left w:val="nil"/>
              <w:right w:val="nil"/>
            </w:tcBorders>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310"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2718"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tcBorders>
              <w:top w:val="single" w:sz="4" w:space="0" w:color="auto"/>
              <w:lef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170"/>
        </w:trPr>
        <w:tc>
          <w:tcPr>
            <w:tcW w:w="2185" w:type="dxa"/>
            <w:tcBorders>
              <w:top w:val="single" w:sz="4" w:space="0" w:color="auto"/>
              <w:bottom w:val="single" w:sz="4" w:space="0" w:color="auto"/>
            </w:tcBorders>
            <w:shd w:val="clear" w:color="auto" w:fill="8DB3E2" w:themeFill="text2" w:themeFillTint="66"/>
            <w:noWrap/>
            <w:vAlign w:val="center"/>
            <w:hideMark/>
          </w:tcPr>
          <w:p w:rsidR="000C7A1E" w:rsidRPr="00A15387" w:rsidRDefault="000C7A1E" w:rsidP="008609BE">
            <w:pPr>
              <w:pStyle w:val="cuadroCabe"/>
              <w:jc w:val="left"/>
              <w:rPr>
                <w:sz w:val="16"/>
                <w:szCs w:val="16"/>
              </w:rPr>
            </w:pPr>
            <w:r>
              <w:rPr>
                <w:sz w:val="16"/>
                <w:szCs w:val="16"/>
              </w:rPr>
              <w:t>Kudeaketa kontratatua duten etxebizitza funtzi</w:t>
            </w:r>
            <w:r>
              <w:rPr>
                <w:sz w:val="16"/>
                <w:szCs w:val="16"/>
              </w:rPr>
              <w:t>o</w:t>
            </w:r>
            <w:r>
              <w:rPr>
                <w:sz w:val="16"/>
                <w:szCs w:val="16"/>
              </w:rPr>
              <w:t>nalak</w:t>
            </w:r>
          </w:p>
        </w:tc>
        <w:tc>
          <w:tcPr>
            <w:tcW w:w="1260" w:type="dxa"/>
            <w:tcBorders>
              <w:top w:val="single" w:sz="4" w:space="0" w:color="auto"/>
              <w:bottom w:val="single" w:sz="4" w:space="0" w:color="auto"/>
            </w:tcBorders>
            <w:shd w:val="clear" w:color="auto" w:fill="8DB3E2" w:themeFill="text2" w:themeFillTint="66"/>
            <w:noWrap/>
            <w:vAlign w:val="center"/>
            <w:hideMark/>
          </w:tcPr>
          <w:p w:rsidR="000C7A1E" w:rsidRPr="00A15387" w:rsidRDefault="000C7A1E" w:rsidP="008609BE">
            <w:pPr>
              <w:pStyle w:val="cuadroCabe"/>
              <w:jc w:val="center"/>
              <w:rPr>
                <w:sz w:val="16"/>
                <w:szCs w:val="16"/>
              </w:rPr>
            </w:pPr>
            <w:r>
              <w:rPr>
                <w:sz w:val="16"/>
                <w:szCs w:val="16"/>
              </w:rPr>
              <w:t>Toki-kopurua</w:t>
            </w:r>
          </w:p>
        </w:tc>
        <w:tc>
          <w:tcPr>
            <w:tcW w:w="1134" w:type="dxa"/>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1075" w:type="dxa"/>
            <w:shd w:val="clear" w:color="auto" w:fill="auto"/>
            <w:noWrap/>
            <w:vAlign w:val="center"/>
            <w:hideMark/>
          </w:tcPr>
          <w:p w:rsidR="000C7A1E" w:rsidRPr="000C7A1E" w:rsidRDefault="000C7A1E" w:rsidP="008609BE">
            <w:pPr>
              <w:spacing w:after="0"/>
              <w:ind w:firstLine="0"/>
              <w:jc w:val="center"/>
              <w:rPr>
                <w:rFonts w:ascii="Century Gothic" w:hAnsi="Century Gothic" w:cs="Calibri"/>
                <w:b/>
                <w:bCs/>
                <w:color w:val="000000"/>
                <w:sz w:val="22"/>
                <w:szCs w:val="22"/>
                <w:lang w:val="es-ES" w:eastAsia="es-ES"/>
              </w:rPr>
            </w:pPr>
          </w:p>
        </w:tc>
        <w:tc>
          <w:tcPr>
            <w:tcW w:w="310" w:type="dxa"/>
            <w:shd w:val="clear" w:color="auto" w:fill="auto"/>
            <w:noWrap/>
            <w:vAlign w:val="bottom"/>
            <w:hideMark/>
          </w:tcPr>
          <w:p w:rsidR="000C7A1E" w:rsidRPr="000C7A1E" w:rsidRDefault="000C7A1E" w:rsidP="000C7A1E">
            <w:pPr>
              <w:spacing w:after="0"/>
              <w:ind w:firstLine="0"/>
              <w:jc w:val="center"/>
              <w:rPr>
                <w:rFonts w:ascii="Century Gothic" w:hAnsi="Century Gothic" w:cs="Calibri"/>
                <w:b/>
                <w:bCs/>
                <w:color w:val="000000"/>
                <w:sz w:val="22"/>
                <w:szCs w:val="22"/>
                <w:lang w:val="es-ES" w:eastAsia="es-ES"/>
              </w:rPr>
            </w:pPr>
          </w:p>
        </w:tc>
        <w:tc>
          <w:tcPr>
            <w:tcW w:w="2718"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227"/>
        </w:trPr>
        <w:tc>
          <w:tcPr>
            <w:tcW w:w="2185" w:type="dxa"/>
            <w:tcBorders>
              <w:top w:val="single" w:sz="4" w:space="0" w:color="auto"/>
              <w:bottom w:val="single" w:sz="4" w:space="0" w:color="auto"/>
            </w:tcBorders>
            <w:shd w:val="clear" w:color="auto" w:fill="auto"/>
            <w:noWrap/>
            <w:vAlign w:val="center"/>
            <w:hideMark/>
          </w:tcPr>
          <w:p w:rsidR="000C7A1E" w:rsidRPr="00F34CCD" w:rsidRDefault="000C7A1E" w:rsidP="008609BE">
            <w:pPr>
              <w:pStyle w:val="cuatexto"/>
              <w:jc w:val="left"/>
              <w:rPr>
                <w:sz w:val="18"/>
                <w:szCs w:val="18"/>
              </w:rPr>
            </w:pPr>
            <w:r>
              <w:rPr>
                <w:sz w:val="18"/>
                <w:szCs w:val="18"/>
              </w:rPr>
              <w:t>Tuterako etxebizitza</w:t>
            </w:r>
          </w:p>
        </w:tc>
        <w:tc>
          <w:tcPr>
            <w:tcW w:w="1260" w:type="dxa"/>
            <w:tcBorders>
              <w:top w:val="single" w:sz="4" w:space="0" w:color="auto"/>
              <w:bottom w:val="single" w:sz="4" w:space="0" w:color="auto"/>
            </w:tcBorders>
            <w:shd w:val="clear" w:color="auto" w:fill="auto"/>
            <w:noWrap/>
            <w:vAlign w:val="center"/>
            <w:hideMark/>
          </w:tcPr>
          <w:p w:rsidR="000C7A1E" w:rsidRPr="00F34CCD" w:rsidRDefault="000C7A1E" w:rsidP="008609BE">
            <w:pPr>
              <w:pStyle w:val="cuatexto"/>
              <w:jc w:val="center"/>
              <w:rPr>
                <w:sz w:val="18"/>
                <w:szCs w:val="18"/>
              </w:rPr>
            </w:pPr>
            <w:r>
              <w:rPr>
                <w:sz w:val="18"/>
                <w:szCs w:val="18"/>
              </w:rPr>
              <w:t>4</w:t>
            </w:r>
          </w:p>
        </w:tc>
        <w:tc>
          <w:tcPr>
            <w:tcW w:w="1134" w:type="dxa"/>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1075" w:type="dxa"/>
            <w:shd w:val="clear" w:color="auto" w:fill="auto"/>
            <w:noWrap/>
            <w:vAlign w:val="center"/>
            <w:hideMark/>
          </w:tcPr>
          <w:p w:rsidR="000C7A1E" w:rsidRPr="000C7A1E" w:rsidRDefault="000C7A1E" w:rsidP="008609BE">
            <w:pPr>
              <w:spacing w:after="0"/>
              <w:ind w:firstLine="0"/>
              <w:jc w:val="center"/>
              <w:rPr>
                <w:rFonts w:ascii="Century Gothic" w:hAnsi="Century Gothic" w:cs="Calibri"/>
                <w:color w:val="000000"/>
                <w:sz w:val="22"/>
                <w:szCs w:val="22"/>
                <w:lang w:val="es-ES" w:eastAsia="es-ES"/>
              </w:rPr>
            </w:pPr>
          </w:p>
        </w:tc>
        <w:tc>
          <w:tcPr>
            <w:tcW w:w="310" w:type="dxa"/>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2718"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290"/>
        </w:trPr>
        <w:tc>
          <w:tcPr>
            <w:tcW w:w="2185"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260" w:type="dxa"/>
            <w:tcBorders>
              <w:top w:val="single" w:sz="4" w:space="0" w:color="auto"/>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1134"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5"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31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27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tcBorders>
              <w:lef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290"/>
        </w:trPr>
        <w:tc>
          <w:tcPr>
            <w:tcW w:w="2185"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26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1134"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5"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31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27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tcBorders>
              <w:lef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290"/>
        </w:trPr>
        <w:tc>
          <w:tcPr>
            <w:tcW w:w="2185"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26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1134"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5"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31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27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tcBorders>
              <w:lef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r w:rsidR="000C7A1E" w:rsidRPr="000C7A1E" w:rsidTr="00241BE7">
        <w:trPr>
          <w:trHeight w:val="290"/>
        </w:trPr>
        <w:tc>
          <w:tcPr>
            <w:tcW w:w="2185"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26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1134"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5"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310" w:type="dxa"/>
            <w:tcBorders>
              <w:left w:val="nil"/>
              <w:right w:val="nil"/>
            </w:tcBorders>
            <w:shd w:val="clear" w:color="auto" w:fill="auto"/>
            <w:noWrap/>
            <w:vAlign w:val="bottom"/>
            <w:hideMark/>
          </w:tcPr>
          <w:p w:rsidR="000C7A1E" w:rsidRPr="000C7A1E" w:rsidRDefault="000C7A1E" w:rsidP="000C7A1E">
            <w:pPr>
              <w:spacing w:after="0"/>
              <w:ind w:firstLine="0"/>
              <w:jc w:val="center"/>
              <w:rPr>
                <w:rFonts w:ascii="Century Gothic" w:hAnsi="Century Gothic" w:cs="Calibri"/>
                <w:color w:val="000000"/>
                <w:sz w:val="22"/>
                <w:szCs w:val="22"/>
                <w:lang w:val="es-ES" w:eastAsia="es-ES"/>
              </w:rPr>
            </w:pPr>
          </w:p>
        </w:tc>
        <w:tc>
          <w:tcPr>
            <w:tcW w:w="27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06"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179"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318"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077" w:type="dxa"/>
            <w:tcBorders>
              <w:left w:val="nil"/>
              <w:righ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c>
          <w:tcPr>
            <w:tcW w:w="160" w:type="dxa"/>
            <w:tcBorders>
              <w:left w:val="nil"/>
            </w:tcBorders>
            <w:shd w:val="clear" w:color="auto" w:fill="auto"/>
            <w:noWrap/>
            <w:vAlign w:val="bottom"/>
            <w:hideMark/>
          </w:tcPr>
          <w:p w:rsidR="000C7A1E" w:rsidRPr="000C7A1E" w:rsidRDefault="000C7A1E" w:rsidP="000C7A1E">
            <w:pPr>
              <w:spacing w:after="0"/>
              <w:ind w:firstLine="0"/>
              <w:jc w:val="left"/>
              <w:rPr>
                <w:rFonts w:ascii="Century Gothic" w:hAnsi="Century Gothic" w:cs="Calibri"/>
                <w:color w:val="000000"/>
                <w:sz w:val="22"/>
                <w:szCs w:val="22"/>
                <w:lang w:val="es-ES" w:eastAsia="es-ES"/>
              </w:rPr>
            </w:pPr>
          </w:p>
        </w:tc>
      </w:tr>
    </w:tbl>
    <w:p w:rsidR="00F1489A" w:rsidRPr="000C7A1E" w:rsidRDefault="00F1489A" w:rsidP="000C7A1E">
      <w:pPr>
        <w:tabs>
          <w:tab w:val="left" w:pos="2240"/>
          <w:tab w:val="left" w:pos="3331"/>
          <w:tab w:val="left" w:pos="4465"/>
          <w:tab w:val="left" w:pos="5540"/>
          <w:tab w:val="left" w:pos="5737"/>
          <w:tab w:val="left" w:pos="7548"/>
          <w:tab w:val="left" w:pos="8721"/>
          <w:tab w:val="left" w:pos="9799"/>
          <w:tab w:val="left" w:pos="11241"/>
          <w:tab w:val="left" w:pos="12318"/>
        </w:tabs>
        <w:spacing w:after="0"/>
        <w:ind w:left="55" w:firstLine="0"/>
        <w:jc w:val="left"/>
        <w:rPr>
          <w:rFonts w:ascii="Century Gothic" w:hAnsi="Century Gothic" w:cs="Calibri"/>
          <w:color w:val="000000"/>
          <w:sz w:val="22"/>
          <w:szCs w:val="22"/>
        </w:rPr>
      </w:pP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p>
    <w:p w:rsidR="00F1489A" w:rsidRDefault="00F1489A">
      <w:r>
        <w:lastRenderedPageBreak/>
        <w:br w:type="page"/>
      </w:r>
    </w:p>
    <w:p w:rsidR="00F1489A" w:rsidRDefault="00F1489A"/>
    <w:tbl>
      <w:tblPr>
        <w:tblW w:w="14221" w:type="dxa"/>
        <w:tblInd w:w="55" w:type="dxa"/>
        <w:tblCellMar>
          <w:left w:w="70" w:type="dxa"/>
          <w:right w:w="70" w:type="dxa"/>
        </w:tblCellMar>
        <w:tblLook w:val="04A0" w:firstRow="1" w:lastRow="0" w:firstColumn="1" w:lastColumn="0" w:noHBand="0" w:noVBand="1"/>
      </w:tblPr>
      <w:tblGrid>
        <w:gridCol w:w="3333"/>
        <w:gridCol w:w="1904"/>
        <w:gridCol w:w="559"/>
        <w:gridCol w:w="197"/>
        <w:gridCol w:w="2057"/>
        <w:gridCol w:w="1212"/>
        <w:gridCol w:w="776"/>
        <w:gridCol w:w="2579"/>
        <w:gridCol w:w="1339"/>
        <w:gridCol w:w="265"/>
      </w:tblGrid>
      <w:tr w:rsidR="00F27CE5" w:rsidRPr="000C7A1E" w:rsidTr="00522331">
        <w:trPr>
          <w:trHeight w:hRule="exact" w:val="284"/>
        </w:trPr>
        <w:tc>
          <w:tcPr>
            <w:tcW w:w="14221" w:type="dxa"/>
            <w:gridSpan w:val="10"/>
            <w:tcBorders>
              <w:top w:val="single" w:sz="4" w:space="0" w:color="auto"/>
              <w:left w:val="nil"/>
              <w:bottom w:val="single" w:sz="4" w:space="0" w:color="auto"/>
              <w:right w:val="nil"/>
            </w:tcBorders>
            <w:shd w:val="clear" w:color="auto" w:fill="8DB3E2" w:themeFill="text2" w:themeFillTint="66"/>
            <w:noWrap/>
            <w:vAlign w:val="center"/>
          </w:tcPr>
          <w:p w:rsidR="00F27CE5" w:rsidRPr="005124AB" w:rsidRDefault="00F27CE5" w:rsidP="00F27CE5">
            <w:pPr>
              <w:spacing w:after="0"/>
              <w:ind w:firstLine="0"/>
              <w:jc w:val="center"/>
              <w:rPr>
                <w:rFonts w:ascii="Arial" w:hAnsi="Arial"/>
                <w:b/>
                <w:spacing w:val="6"/>
                <w:sz w:val="16"/>
                <w:szCs w:val="16"/>
              </w:rPr>
            </w:pPr>
            <w:r>
              <w:rPr>
                <w:rFonts w:ascii="Arial" w:hAnsi="Arial"/>
                <w:b/>
                <w:sz w:val="18"/>
                <w:szCs w:val="24"/>
              </w:rPr>
              <w:t>ADINGABEARENTZAKO ARRETA</w:t>
            </w:r>
          </w:p>
        </w:tc>
      </w:tr>
      <w:tr w:rsidR="00F27CE5" w:rsidRPr="000C7A1E" w:rsidTr="00522331">
        <w:trPr>
          <w:trHeight w:hRule="exact" w:val="340"/>
        </w:trPr>
        <w:tc>
          <w:tcPr>
            <w:tcW w:w="5237" w:type="dxa"/>
            <w:gridSpan w:val="2"/>
            <w:tcBorders>
              <w:top w:val="nil"/>
              <w:left w:val="nil"/>
              <w:bottom w:val="single" w:sz="4" w:space="0" w:color="auto"/>
              <w:right w:val="nil"/>
            </w:tcBorders>
            <w:shd w:val="clear" w:color="auto" w:fill="auto"/>
            <w:noWrap/>
            <w:vAlign w:val="center"/>
          </w:tcPr>
          <w:p w:rsidR="00F27CE5" w:rsidRPr="00F27CE5" w:rsidRDefault="00F27CE5" w:rsidP="00F27CE5">
            <w:pPr>
              <w:spacing w:after="0"/>
              <w:ind w:firstLine="0"/>
              <w:jc w:val="center"/>
              <w:rPr>
                <w:rFonts w:ascii="Arial" w:hAnsi="Arial"/>
                <w:b/>
                <w:spacing w:val="6"/>
                <w:sz w:val="16"/>
                <w:szCs w:val="16"/>
              </w:rPr>
            </w:pPr>
            <w:r>
              <w:rPr>
                <w:rFonts w:ascii="Arial" w:hAnsi="Arial"/>
                <w:b/>
                <w:sz w:val="16"/>
                <w:szCs w:val="16"/>
              </w:rPr>
              <w:t>Titulartasun publikoa</w:t>
            </w:r>
          </w:p>
        </w:tc>
        <w:tc>
          <w:tcPr>
            <w:tcW w:w="559" w:type="dxa"/>
            <w:tcBorders>
              <w:top w:val="nil"/>
              <w:left w:val="nil"/>
              <w:bottom w:val="nil"/>
              <w:right w:val="nil"/>
            </w:tcBorders>
            <w:shd w:val="clear" w:color="auto" w:fill="auto"/>
            <w:noWrap/>
            <w:vAlign w:val="bottom"/>
          </w:tcPr>
          <w:p w:rsidR="00F27CE5" w:rsidRPr="000C7A1E" w:rsidRDefault="00F27CE5" w:rsidP="000C7A1E">
            <w:pPr>
              <w:spacing w:after="0"/>
              <w:ind w:firstLine="0"/>
              <w:jc w:val="left"/>
              <w:rPr>
                <w:rFonts w:ascii="Century Gothic" w:hAnsi="Century Gothic" w:cs="Calibri"/>
                <w:color w:val="000000"/>
                <w:sz w:val="22"/>
                <w:szCs w:val="22"/>
                <w:lang w:val="es-ES" w:eastAsia="es-ES"/>
              </w:rPr>
            </w:pPr>
          </w:p>
        </w:tc>
        <w:tc>
          <w:tcPr>
            <w:tcW w:w="197" w:type="dxa"/>
            <w:tcBorders>
              <w:top w:val="nil"/>
              <w:left w:val="nil"/>
              <w:bottom w:val="nil"/>
              <w:right w:val="nil"/>
            </w:tcBorders>
            <w:shd w:val="clear" w:color="auto" w:fill="auto"/>
            <w:noWrap/>
            <w:vAlign w:val="bottom"/>
          </w:tcPr>
          <w:p w:rsidR="00F27CE5" w:rsidRPr="000C7A1E" w:rsidRDefault="00F27CE5" w:rsidP="000C7A1E">
            <w:pPr>
              <w:spacing w:after="0"/>
              <w:ind w:firstLine="0"/>
              <w:jc w:val="left"/>
              <w:rPr>
                <w:rFonts w:ascii="Century Gothic" w:hAnsi="Century Gothic" w:cs="Calibri"/>
                <w:color w:val="000000"/>
                <w:sz w:val="22"/>
                <w:szCs w:val="22"/>
                <w:lang w:val="es-ES" w:eastAsia="es-ES"/>
              </w:rPr>
            </w:pPr>
          </w:p>
        </w:tc>
        <w:tc>
          <w:tcPr>
            <w:tcW w:w="8228" w:type="dxa"/>
            <w:gridSpan w:val="6"/>
            <w:tcBorders>
              <w:top w:val="nil"/>
              <w:left w:val="nil"/>
              <w:bottom w:val="single" w:sz="4" w:space="0" w:color="auto"/>
              <w:right w:val="nil"/>
            </w:tcBorders>
            <w:shd w:val="clear" w:color="auto" w:fill="auto"/>
            <w:noWrap/>
            <w:vAlign w:val="center"/>
          </w:tcPr>
          <w:p w:rsidR="00F27CE5" w:rsidRPr="000C7A1E" w:rsidRDefault="00F27CE5" w:rsidP="00522331">
            <w:pPr>
              <w:spacing w:after="0"/>
              <w:ind w:right="209" w:firstLine="0"/>
              <w:jc w:val="center"/>
              <w:rPr>
                <w:rFonts w:ascii="Century Gothic" w:hAnsi="Century Gothic" w:cs="Calibri"/>
                <w:color w:val="000000"/>
                <w:sz w:val="22"/>
                <w:szCs w:val="22"/>
              </w:rPr>
            </w:pPr>
            <w:r>
              <w:rPr>
                <w:rFonts w:ascii="Arial" w:hAnsi="Arial"/>
                <w:b/>
                <w:sz w:val="16"/>
                <w:szCs w:val="16"/>
              </w:rPr>
              <w:t xml:space="preserve">Titulartasun pribatua </w:t>
            </w:r>
          </w:p>
        </w:tc>
      </w:tr>
      <w:tr w:rsidR="00BA04B2" w:rsidRPr="000C7A1E" w:rsidTr="00522331">
        <w:trPr>
          <w:trHeight w:hRule="exact" w:val="227"/>
        </w:trPr>
        <w:tc>
          <w:tcPr>
            <w:tcW w:w="3333" w:type="dxa"/>
            <w:tcBorders>
              <w:top w:val="single" w:sz="4" w:space="0" w:color="auto"/>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559"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nil"/>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212" w:type="dxa"/>
            <w:tcBorders>
              <w:top w:val="nil"/>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776"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579" w:type="dxa"/>
            <w:tcBorders>
              <w:top w:val="nil"/>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339" w:type="dxa"/>
            <w:tcBorders>
              <w:top w:val="nil"/>
              <w:left w:val="nil"/>
              <w:bottom w:val="single" w:sz="4" w:space="0" w:color="auto"/>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300"/>
        </w:trPr>
        <w:tc>
          <w:tcPr>
            <w:tcW w:w="3333" w:type="dxa"/>
            <w:tcBorders>
              <w:top w:val="single" w:sz="4" w:space="0" w:color="auto"/>
              <w:bottom w:val="single" w:sz="4" w:space="0" w:color="auto"/>
            </w:tcBorders>
            <w:shd w:val="clear" w:color="auto" w:fill="8DB3E2" w:themeFill="text2" w:themeFillTint="66"/>
            <w:vAlign w:val="center"/>
            <w:hideMark/>
          </w:tcPr>
          <w:p w:rsidR="00BA04B2" w:rsidRPr="005124AB" w:rsidRDefault="00BA04B2" w:rsidP="00DB21E6">
            <w:pPr>
              <w:pStyle w:val="cuadroCabe"/>
              <w:jc w:val="left"/>
              <w:rPr>
                <w:sz w:val="16"/>
                <w:szCs w:val="16"/>
              </w:rPr>
            </w:pPr>
            <w:r>
              <w:rPr>
                <w:sz w:val="16"/>
                <w:szCs w:val="16"/>
              </w:rPr>
              <w:t>Zentro berekiak, kudeaketa kontratatua dutenak</w:t>
            </w:r>
          </w:p>
        </w:tc>
        <w:tc>
          <w:tcPr>
            <w:tcW w:w="1904" w:type="dxa"/>
            <w:tcBorders>
              <w:top w:val="single" w:sz="4" w:space="0" w:color="auto"/>
              <w:bottom w:val="single" w:sz="4" w:space="0" w:color="auto"/>
            </w:tcBorders>
            <w:shd w:val="clear" w:color="auto" w:fill="8DB3E2" w:themeFill="text2" w:themeFillTint="66"/>
            <w:noWrap/>
            <w:vAlign w:val="center"/>
            <w:hideMark/>
          </w:tcPr>
          <w:p w:rsidR="00BA04B2" w:rsidRPr="005124AB" w:rsidRDefault="00BA04B2" w:rsidP="00DB21E6">
            <w:pPr>
              <w:pStyle w:val="cuadroCabe"/>
              <w:jc w:val="center"/>
              <w:rPr>
                <w:sz w:val="16"/>
                <w:szCs w:val="16"/>
              </w:rPr>
            </w:pPr>
            <w:r>
              <w:rPr>
                <w:sz w:val="16"/>
                <w:szCs w:val="16"/>
              </w:rPr>
              <w:t>Toki-kopurua</w:t>
            </w:r>
          </w:p>
        </w:tc>
        <w:tc>
          <w:tcPr>
            <w:tcW w:w="559"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4" w:space="0" w:color="auto"/>
              <w:bottom w:val="single" w:sz="4" w:space="0" w:color="auto"/>
            </w:tcBorders>
            <w:shd w:val="clear" w:color="auto" w:fill="8DB3E2" w:themeFill="text2" w:themeFillTint="66"/>
            <w:vAlign w:val="center"/>
            <w:hideMark/>
          </w:tcPr>
          <w:p w:rsidR="00BA04B2" w:rsidRPr="005124AB" w:rsidRDefault="00BA04B2" w:rsidP="00DB21E6">
            <w:pPr>
              <w:pStyle w:val="cuadroCabe"/>
              <w:jc w:val="left"/>
              <w:rPr>
                <w:sz w:val="16"/>
                <w:szCs w:val="16"/>
              </w:rPr>
            </w:pPr>
            <w:r>
              <w:rPr>
                <w:sz w:val="16"/>
                <w:szCs w:val="16"/>
              </w:rPr>
              <w:t>Besteren zentroak, k</w:t>
            </w:r>
            <w:r>
              <w:rPr>
                <w:sz w:val="16"/>
                <w:szCs w:val="16"/>
              </w:rPr>
              <w:t>u</w:t>
            </w:r>
            <w:r>
              <w:rPr>
                <w:sz w:val="16"/>
                <w:szCs w:val="16"/>
              </w:rPr>
              <w:t>deaketa kontratatua dutenak</w:t>
            </w:r>
          </w:p>
        </w:tc>
        <w:tc>
          <w:tcPr>
            <w:tcW w:w="1212" w:type="dxa"/>
            <w:tcBorders>
              <w:top w:val="single" w:sz="4" w:space="0" w:color="auto"/>
              <w:bottom w:val="single" w:sz="4" w:space="0" w:color="auto"/>
            </w:tcBorders>
            <w:shd w:val="clear" w:color="auto" w:fill="8DB3E2" w:themeFill="text2" w:themeFillTint="66"/>
            <w:noWrap/>
            <w:vAlign w:val="center"/>
            <w:hideMark/>
          </w:tcPr>
          <w:p w:rsidR="00BA04B2" w:rsidRPr="005124AB" w:rsidRDefault="00BA04B2" w:rsidP="00DB21E6">
            <w:pPr>
              <w:pStyle w:val="cuadroCabe"/>
              <w:jc w:val="center"/>
              <w:rPr>
                <w:sz w:val="16"/>
                <w:szCs w:val="16"/>
              </w:rPr>
            </w:pPr>
            <w:r>
              <w:rPr>
                <w:sz w:val="16"/>
                <w:szCs w:val="16"/>
              </w:rPr>
              <w:t>Toki-kopurua</w:t>
            </w:r>
          </w:p>
        </w:tc>
        <w:tc>
          <w:tcPr>
            <w:tcW w:w="776"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579" w:type="dxa"/>
            <w:tcBorders>
              <w:top w:val="single" w:sz="4" w:space="0" w:color="auto"/>
              <w:bottom w:val="single" w:sz="4" w:space="0" w:color="auto"/>
            </w:tcBorders>
            <w:shd w:val="clear" w:color="auto" w:fill="8DB3E2" w:themeFill="text2" w:themeFillTint="66"/>
            <w:noWrap/>
            <w:vAlign w:val="center"/>
            <w:hideMark/>
          </w:tcPr>
          <w:p w:rsidR="00E0550B" w:rsidRDefault="00BA04B2" w:rsidP="00DB21E6">
            <w:pPr>
              <w:pStyle w:val="cuadroCabe"/>
              <w:jc w:val="left"/>
              <w:rPr>
                <w:sz w:val="16"/>
                <w:szCs w:val="16"/>
              </w:rPr>
            </w:pPr>
            <w:r>
              <w:rPr>
                <w:sz w:val="16"/>
                <w:szCs w:val="16"/>
              </w:rPr>
              <w:t xml:space="preserve">Kudeaketa kontratatua duten etxebizitza funtzionalak </w:t>
            </w:r>
          </w:p>
          <w:p w:rsidR="00BA04B2" w:rsidRPr="005124AB" w:rsidRDefault="00BA04B2" w:rsidP="00DB21E6">
            <w:pPr>
              <w:pStyle w:val="cuadroCabe"/>
              <w:jc w:val="left"/>
              <w:rPr>
                <w:sz w:val="16"/>
                <w:szCs w:val="16"/>
              </w:rPr>
            </w:pPr>
          </w:p>
        </w:tc>
        <w:tc>
          <w:tcPr>
            <w:tcW w:w="1339" w:type="dxa"/>
            <w:tcBorders>
              <w:top w:val="single" w:sz="4" w:space="0" w:color="auto"/>
              <w:bottom w:val="single" w:sz="4" w:space="0" w:color="auto"/>
            </w:tcBorders>
            <w:shd w:val="clear" w:color="auto" w:fill="8DB3E2" w:themeFill="text2" w:themeFillTint="66"/>
            <w:noWrap/>
            <w:vAlign w:val="center"/>
            <w:hideMark/>
          </w:tcPr>
          <w:p w:rsidR="00BA04B2" w:rsidRPr="005124AB" w:rsidRDefault="00BA04B2" w:rsidP="00DB21E6">
            <w:pPr>
              <w:pStyle w:val="cuadroCabe"/>
              <w:jc w:val="center"/>
              <w:rPr>
                <w:sz w:val="16"/>
                <w:szCs w:val="16"/>
              </w:rPr>
            </w:pPr>
            <w:r>
              <w:rPr>
                <w:sz w:val="16"/>
                <w:szCs w:val="16"/>
              </w:rPr>
              <w:t>Toki-kopurua</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Aranguren heziketa zentroa</w:t>
            </w:r>
          </w:p>
        </w:tc>
        <w:tc>
          <w:tcPr>
            <w:tcW w:w="1904"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22</w:t>
            </w:r>
          </w:p>
        </w:tc>
        <w:tc>
          <w:tcPr>
            <w:tcW w:w="559"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Gaztebide</w:t>
            </w:r>
            <w:proofErr w:type="spellEnd"/>
            <w:r>
              <w:rPr>
                <w:sz w:val="18"/>
                <w:szCs w:val="18"/>
              </w:rPr>
              <w:t xml:space="preserve"> etxea</w:t>
            </w:r>
          </w:p>
        </w:tc>
        <w:tc>
          <w:tcPr>
            <w:tcW w:w="1212"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13</w:t>
            </w:r>
          </w:p>
        </w:tc>
        <w:tc>
          <w:tcPr>
            <w:tcW w:w="776" w:type="dxa"/>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Elkarbizi</w:t>
            </w:r>
            <w:proofErr w:type="spellEnd"/>
            <w:r>
              <w:rPr>
                <w:sz w:val="18"/>
                <w:szCs w:val="18"/>
              </w:rPr>
              <w:t xml:space="preserve"> egoitza</w:t>
            </w:r>
          </w:p>
        </w:tc>
        <w:tc>
          <w:tcPr>
            <w:tcW w:w="1339"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6</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Félix</w:t>
            </w:r>
            <w:proofErr w:type="spellEnd"/>
            <w:r>
              <w:rPr>
                <w:sz w:val="18"/>
                <w:szCs w:val="18"/>
              </w:rPr>
              <w:t xml:space="preserve"> </w:t>
            </w:r>
            <w:proofErr w:type="spellStart"/>
            <w:r>
              <w:rPr>
                <w:sz w:val="18"/>
                <w:szCs w:val="18"/>
              </w:rPr>
              <w:t>Echegaray</w:t>
            </w:r>
            <w:proofErr w:type="spellEnd"/>
            <w:r>
              <w:rPr>
                <w:sz w:val="18"/>
                <w:szCs w:val="18"/>
              </w:rPr>
              <w:t xml:space="preserve"> zentroa</w:t>
            </w:r>
          </w:p>
        </w:tc>
        <w:tc>
          <w:tcPr>
            <w:tcW w:w="1904"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16</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Urdax</w:t>
            </w:r>
            <w:proofErr w:type="spellEnd"/>
            <w:r>
              <w:rPr>
                <w:sz w:val="18"/>
                <w:szCs w:val="18"/>
              </w:rPr>
              <w:t xml:space="preserve"> EHE</w:t>
            </w:r>
          </w:p>
        </w:tc>
        <w:tc>
          <w:tcPr>
            <w:tcW w:w="1212"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5</w:t>
            </w: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 xml:space="preserve">Nuevo </w:t>
            </w:r>
            <w:proofErr w:type="spellStart"/>
            <w:r>
              <w:rPr>
                <w:sz w:val="18"/>
                <w:szCs w:val="18"/>
              </w:rPr>
              <w:t>Futuro</w:t>
            </w:r>
            <w:proofErr w:type="spellEnd"/>
            <w:r>
              <w:rPr>
                <w:sz w:val="18"/>
                <w:szCs w:val="18"/>
              </w:rPr>
              <w:t xml:space="preserve"> </w:t>
            </w:r>
            <w:proofErr w:type="spellStart"/>
            <w:r>
              <w:rPr>
                <w:sz w:val="18"/>
                <w:szCs w:val="18"/>
              </w:rPr>
              <w:t>Barañáin</w:t>
            </w:r>
            <w:proofErr w:type="spellEnd"/>
            <w:r>
              <w:rPr>
                <w:sz w:val="18"/>
                <w:szCs w:val="18"/>
              </w:rPr>
              <w:t xml:space="preserve"> 1 etxea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6</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Ilundain BHZ</w:t>
            </w:r>
          </w:p>
        </w:tc>
        <w:tc>
          <w:tcPr>
            <w:tcW w:w="1904"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10</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Gurimendi</w:t>
            </w:r>
            <w:proofErr w:type="spellEnd"/>
            <w:r>
              <w:rPr>
                <w:sz w:val="18"/>
                <w:szCs w:val="18"/>
              </w:rPr>
              <w:t xml:space="preserve"> etxea</w:t>
            </w:r>
          </w:p>
        </w:tc>
        <w:tc>
          <w:tcPr>
            <w:tcW w:w="1212"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4</w:t>
            </w: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 xml:space="preserve">Nuevo </w:t>
            </w:r>
            <w:proofErr w:type="spellStart"/>
            <w:r>
              <w:rPr>
                <w:sz w:val="18"/>
                <w:szCs w:val="18"/>
              </w:rPr>
              <w:t>Futuro</w:t>
            </w:r>
            <w:proofErr w:type="spellEnd"/>
            <w:r>
              <w:rPr>
                <w:sz w:val="18"/>
                <w:szCs w:val="18"/>
              </w:rPr>
              <w:t xml:space="preserve"> </w:t>
            </w:r>
            <w:proofErr w:type="spellStart"/>
            <w:r>
              <w:rPr>
                <w:sz w:val="18"/>
                <w:szCs w:val="18"/>
              </w:rPr>
              <w:t>Barañáin</w:t>
            </w:r>
            <w:proofErr w:type="spellEnd"/>
            <w:r>
              <w:rPr>
                <w:sz w:val="18"/>
                <w:szCs w:val="18"/>
              </w:rPr>
              <w:t xml:space="preserve"> 3 etxea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6</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Zandueta zentroa</w:t>
            </w:r>
          </w:p>
        </w:tc>
        <w:tc>
          <w:tcPr>
            <w:tcW w:w="1904"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4</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Zolina BHZ</w:t>
            </w:r>
          </w:p>
        </w:tc>
        <w:tc>
          <w:tcPr>
            <w:tcW w:w="1212"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5</w:t>
            </w: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 xml:space="preserve">Nuevo </w:t>
            </w:r>
            <w:proofErr w:type="spellStart"/>
            <w:r>
              <w:rPr>
                <w:sz w:val="18"/>
                <w:szCs w:val="18"/>
              </w:rPr>
              <w:t>Futuro</w:t>
            </w:r>
            <w:proofErr w:type="spellEnd"/>
            <w:r>
              <w:rPr>
                <w:sz w:val="18"/>
                <w:szCs w:val="18"/>
              </w:rPr>
              <w:t xml:space="preserve"> </w:t>
            </w:r>
            <w:proofErr w:type="spellStart"/>
            <w:r>
              <w:rPr>
                <w:sz w:val="18"/>
                <w:szCs w:val="18"/>
              </w:rPr>
              <w:t>Ermitagaña</w:t>
            </w:r>
            <w:proofErr w:type="spellEnd"/>
            <w:r>
              <w:rPr>
                <w:sz w:val="18"/>
                <w:szCs w:val="18"/>
              </w:rPr>
              <w:t xml:space="preserve"> etxea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4" w:space="0" w:color="auto"/>
              <w:left w:val="nil"/>
              <w:bottom w:val="single" w:sz="4" w:space="0" w:color="auto"/>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bottom w:val="single" w:sz="4" w:space="0" w:color="auto"/>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Mutilva</w:t>
            </w:r>
            <w:proofErr w:type="spellEnd"/>
            <w:r>
              <w:rPr>
                <w:sz w:val="18"/>
                <w:szCs w:val="18"/>
              </w:rPr>
              <w:t xml:space="preserve"> egoitza </w:t>
            </w:r>
          </w:p>
        </w:tc>
        <w:tc>
          <w:tcPr>
            <w:tcW w:w="1212"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10</w:t>
            </w: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 xml:space="preserve">Nuevo </w:t>
            </w:r>
            <w:proofErr w:type="spellStart"/>
            <w:r>
              <w:rPr>
                <w:sz w:val="18"/>
                <w:szCs w:val="18"/>
              </w:rPr>
              <w:t>Futuro</w:t>
            </w:r>
            <w:proofErr w:type="spellEnd"/>
            <w:r>
              <w:rPr>
                <w:sz w:val="18"/>
                <w:szCs w:val="18"/>
              </w:rPr>
              <w:t xml:space="preserve"> Uharte etxea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4" w:space="0" w:color="auto"/>
              <w:bottom w:val="single" w:sz="4" w:space="0" w:color="auto"/>
            </w:tcBorders>
            <w:shd w:val="clear" w:color="auto" w:fill="8DB3E2" w:themeFill="text2" w:themeFillTint="66"/>
            <w:noWrap/>
            <w:vAlign w:val="center"/>
            <w:hideMark/>
          </w:tcPr>
          <w:p w:rsidR="00BA04B2" w:rsidRPr="005124AB" w:rsidRDefault="00BA04B2" w:rsidP="00DB21E6">
            <w:pPr>
              <w:pStyle w:val="cuadroCabe"/>
              <w:jc w:val="left"/>
              <w:rPr>
                <w:sz w:val="16"/>
                <w:szCs w:val="16"/>
              </w:rPr>
            </w:pPr>
            <w:r>
              <w:rPr>
                <w:sz w:val="16"/>
                <w:szCs w:val="16"/>
              </w:rPr>
              <w:t>Kudeaketa kontratatua duten etxebizitza funtzionalak</w:t>
            </w:r>
          </w:p>
        </w:tc>
        <w:tc>
          <w:tcPr>
            <w:tcW w:w="1904" w:type="dxa"/>
            <w:tcBorders>
              <w:top w:val="single" w:sz="4" w:space="0" w:color="auto"/>
              <w:bottom w:val="single" w:sz="4" w:space="0" w:color="auto"/>
            </w:tcBorders>
            <w:shd w:val="clear" w:color="auto" w:fill="8DB3E2" w:themeFill="text2" w:themeFillTint="66"/>
            <w:noWrap/>
            <w:vAlign w:val="center"/>
            <w:hideMark/>
          </w:tcPr>
          <w:p w:rsidR="00BA04B2" w:rsidRPr="005124AB" w:rsidRDefault="00BA04B2" w:rsidP="00DB21E6">
            <w:pPr>
              <w:pStyle w:val="cuadroCabe"/>
              <w:jc w:val="center"/>
              <w:rPr>
                <w:sz w:val="16"/>
                <w:szCs w:val="16"/>
              </w:rPr>
            </w:pPr>
            <w:r>
              <w:rPr>
                <w:sz w:val="16"/>
                <w:szCs w:val="16"/>
              </w:rPr>
              <w:t>Toki-kopurua</w:t>
            </w:r>
          </w:p>
        </w:tc>
        <w:tc>
          <w:tcPr>
            <w:tcW w:w="559"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Mendebaldea BHZ</w:t>
            </w:r>
          </w:p>
        </w:tc>
        <w:tc>
          <w:tcPr>
            <w:tcW w:w="1212"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12</w:t>
            </w:r>
          </w:p>
        </w:tc>
        <w:tc>
          <w:tcPr>
            <w:tcW w:w="776" w:type="dxa"/>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 xml:space="preserve">Nuevo </w:t>
            </w:r>
            <w:proofErr w:type="spellStart"/>
            <w:r>
              <w:rPr>
                <w:sz w:val="18"/>
                <w:szCs w:val="18"/>
              </w:rPr>
              <w:t>Futuro</w:t>
            </w:r>
            <w:proofErr w:type="spellEnd"/>
            <w:r>
              <w:rPr>
                <w:sz w:val="18"/>
                <w:szCs w:val="18"/>
              </w:rPr>
              <w:t xml:space="preserve"> Iñigo </w:t>
            </w:r>
            <w:proofErr w:type="spellStart"/>
            <w:r>
              <w:rPr>
                <w:sz w:val="18"/>
                <w:szCs w:val="18"/>
              </w:rPr>
              <w:t>Arista</w:t>
            </w:r>
            <w:proofErr w:type="spellEnd"/>
            <w:r>
              <w:rPr>
                <w:sz w:val="18"/>
                <w:szCs w:val="18"/>
              </w:rPr>
              <w:t xml:space="preserve"> etxea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 xml:space="preserve">Nuevo </w:t>
            </w:r>
            <w:proofErr w:type="spellStart"/>
            <w:r>
              <w:rPr>
                <w:sz w:val="18"/>
                <w:szCs w:val="18"/>
              </w:rPr>
              <w:t>Futuro</w:t>
            </w:r>
            <w:proofErr w:type="spellEnd"/>
            <w:r>
              <w:rPr>
                <w:sz w:val="18"/>
                <w:szCs w:val="18"/>
              </w:rPr>
              <w:t xml:space="preserve"> </w:t>
            </w:r>
            <w:proofErr w:type="spellStart"/>
            <w:r>
              <w:rPr>
                <w:sz w:val="18"/>
                <w:szCs w:val="18"/>
              </w:rPr>
              <w:t>Barañáin</w:t>
            </w:r>
            <w:proofErr w:type="spellEnd"/>
            <w:r>
              <w:rPr>
                <w:sz w:val="18"/>
                <w:szCs w:val="18"/>
              </w:rPr>
              <w:t xml:space="preserve"> 2 etxea</w:t>
            </w:r>
          </w:p>
        </w:tc>
        <w:tc>
          <w:tcPr>
            <w:tcW w:w="1904" w:type="dxa"/>
            <w:tcBorders>
              <w:top w:val="single" w:sz="4"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6</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Mendebaldea EHE</w:t>
            </w:r>
          </w:p>
        </w:tc>
        <w:tc>
          <w:tcPr>
            <w:tcW w:w="1212"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5</w:t>
            </w: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 xml:space="preserve">Nuevo </w:t>
            </w:r>
            <w:proofErr w:type="spellStart"/>
            <w:r>
              <w:rPr>
                <w:sz w:val="18"/>
                <w:szCs w:val="18"/>
              </w:rPr>
              <w:t>Futuro</w:t>
            </w:r>
            <w:proofErr w:type="spellEnd"/>
            <w:r>
              <w:rPr>
                <w:sz w:val="18"/>
                <w:szCs w:val="18"/>
              </w:rPr>
              <w:t xml:space="preserve"> </w:t>
            </w:r>
            <w:proofErr w:type="spellStart"/>
            <w:r>
              <w:rPr>
                <w:sz w:val="18"/>
                <w:szCs w:val="18"/>
              </w:rPr>
              <w:t>Villava</w:t>
            </w:r>
            <w:proofErr w:type="spellEnd"/>
            <w:r>
              <w:rPr>
                <w:sz w:val="18"/>
                <w:szCs w:val="18"/>
              </w:rPr>
              <w:t xml:space="preserve"> etxea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 xml:space="preserve">Nuevo </w:t>
            </w:r>
            <w:proofErr w:type="spellStart"/>
            <w:r>
              <w:rPr>
                <w:sz w:val="18"/>
                <w:szCs w:val="18"/>
              </w:rPr>
              <w:t>Futuro</w:t>
            </w:r>
            <w:proofErr w:type="spellEnd"/>
            <w:r>
              <w:rPr>
                <w:sz w:val="18"/>
                <w:szCs w:val="18"/>
              </w:rPr>
              <w:t xml:space="preserve"> </w:t>
            </w:r>
            <w:proofErr w:type="spellStart"/>
            <w:r>
              <w:rPr>
                <w:sz w:val="18"/>
                <w:szCs w:val="18"/>
              </w:rPr>
              <w:t>Orvina</w:t>
            </w:r>
            <w:proofErr w:type="spellEnd"/>
            <w:r>
              <w:rPr>
                <w:sz w:val="18"/>
                <w:szCs w:val="18"/>
              </w:rPr>
              <w:t xml:space="preserve"> etxea</w:t>
            </w:r>
          </w:p>
        </w:tc>
        <w:tc>
          <w:tcPr>
            <w:tcW w:w="1904"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6</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single" w:sz="4" w:space="0" w:color="auto"/>
            </w:tcBorders>
            <w:shd w:val="clear" w:color="auto" w:fill="auto"/>
            <w:noWrap/>
            <w:vAlign w:val="bottom"/>
            <w:hideMark/>
          </w:tcPr>
          <w:p w:rsidR="00BA04B2" w:rsidRPr="000C7A1E" w:rsidRDefault="00BA04B2" w:rsidP="000C7A1E">
            <w:pPr>
              <w:pStyle w:val="cuatexto"/>
              <w:jc w:val="left"/>
              <w:rPr>
                <w:szCs w:val="20"/>
              </w:rPr>
            </w:pPr>
          </w:p>
        </w:tc>
        <w:tc>
          <w:tcPr>
            <w:tcW w:w="1212" w:type="dxa"/>
            <w:tcBorders>
              <w:top w:val="single" w:sz="4" w:space="0" w:color="auto"/>
            </w:tcBorders>
            <w:shd w:val="clear" w:color="auto" w:fill="auto"/>
            <w:noWrap/>
            <w:vAlign w:val="bottom"/>
            <w:hideMark/>
          </w:tcPr>
          <w:p w:rsidR="00BA04B2" w:rsidRPr="000C7A1E" w:rsidRDefault="00BA04B2" w:rsidP="000C7A1E">
            <w:pPr>
              <w:pStyle w:val="cuatexto"/>
              <w:jc w:val="left"/>
              <w:rPr>
                <w:szCs w:val="20"/>
              </w:rPr>
            </w:pP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Barañáin</w:t>
            </w:r>
            <w:proofErr w:type="spellEnd"/>
            <w:r>
              <w:rPr>
                <w:sz w:val="18"/>
                <w:szCs w:val="18"/>
              </w:rPr>
              <w:t xml:space="preserve"> etxea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r>
              <w:rPr>
                <w:sz w:val="18"/>
                <w:szCs w:val="18"/>
              </w:rPr>
              <w:t xml:space="preserve">Nuevo </w:t>
            </w:r>
            <w:proofErr w:type="spellStart"/>
            <w:r>
              <w:rPr>
                <w:sz w:val="18"/>
                <w:szCs w:val="18"/>
              </w:rPr>
              <w:t>Futuro</w:t>
            </w:r>
            <w:proofErr w:type="spellEnd"/>
            <w:r>
              <w:rPr>
                <w:sz w:val="18"/>
                <w:szCs w:val="18"/>
              </w:rPr>
              <w:t xml:space="preserve"> Tutera etxea</w:t>
            </w:r>
          </w:p>
        </w:tc>
        <w:tc>
          <w:tcPr>
            <w:tcW w:w="1904"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8</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1212"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776" w:type="dxa"/>
            <w:tcBorders>
              <w:top w:val="nil"/>
            </w:tcBorders>
            <w:shd w:val="clear" w:color="auto" w:fill="auto"/>
            <w:noWrap/>
            <w:vAlign w:val="bottom"/>
            <w:hideMark/>
          </w:tcPr>
          <w:p w:rsidR="00BA04B2" w:rsidRPr="000C7A1E" w:rsidRDefault="00BA04B2" w:rsidP="000C7A1E">
            <w:pPr>
              <w:pStyle w:val="cuatexto"/>
              <w:jc w:val="left"/>
              <w:rPr>
                <w:szCs w:val="20"/>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Ermitagaña</w:t>
            </w:r>
            <w:proofErr w:type="spellEnd"/>
            <w:r>
              <w:rPr>
                <w:sz w:val="18"/>
                <w:szCs w:val="18"/>
              </w:rPr>
              <w:t xml:space="preserve"> etxea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Villava</w:t>
            </w:r>
            <w:proofErr w:type="spellEnd"/>
            <w:r>
              <w:rPr>
                <w:sz w:val="18"/>
                <w:szCs w:val="18"/>
              </w:rPr>
              <w:t xml:space="preserve"> I etxe funtzionala</w:t>
            </w:r>
          </w:p>
        </w:tc>
        <w:tc>
          <w:tcPr>
            <w:tcW w:w="1904"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8</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212"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776"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57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Buztintxuri</w:t>
            </w:r>
            <w:proofErr w:type="spellEnd"/>
            <w:r>
              <w:rPr>
                <w:sz w:val="18"/>
                <w:szCs w:val="18"/>
              </w:rPr>
              <w:t xml:space="preserve"> etxea</w:t>
            </w:r>
          </w:p>
        </w:tc>
        <w:tc>
          <w:tcPr>
            <w:tcW w:w="1339" w:type="dxa"/>
            <w:tcBorders>
              <w:top w:val="single" w:sz="2" w:space="0" w:color="auto"/>
              <w:bottom w:val="single" w:sz="2"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8</w:t>
            </w:r>
          </w:p>
        </w:tc>
        <w:tc>
          <w:tcPr>
            <w:tcW w:w="265" w:type="dxa"/>
            <w:tcBorders>
              <w:top w:val="nil"/>
              <w:left w:val="nil"/>
              <w:bottom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27"/>
        </w:trPr>
        <w:tc>
          <w:tcPr>
            <w:tcW w:w="3333"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Villava</w:t>
            </w:r>
            <w:proofErr w:type="spellEnd"/>
            <w:r>
              <w:rPr>
                <w:sz w:val="18"/>
                <w:szCs w:val="18"/>
              </w:rPr>
              <w:t xml:space="preserve"> II. etxe funtzionala</w:t>
            </w:r>
          </w:p>
        </w:tc>
        <w:tc>
          <w:tcPr>
            <w:tcW w:w="1904"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8</w:t>
            </w:r>
          </w:p>
        </w:tc>
        <w:tc>
          <w:tcPr>
            <w:tcW w:w="559"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212"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776" w:type="dxa"/>
            <w:tcBorders>
              <w:top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579"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left"/>
              <w:rPr>
                <w:sz w:val="18"/>
                <w:szCs w:val="18"/>
              </w:rPr>
            </w:pPr>
            <w:proofErr w:type="spellStart"/>
            <w:r>
              <w:rPr>
                <w:sz w:val="18"/>
                <w:szCs w:val="18"/>
              </w:rPr>
              <w:t>Arrotxapeko</w:t>
            </w:r>
            <w:proofErr w:type="spellEnd"/>
            <w:r>
              <w:rPr>
                <w:sz w:val="18"/>
                <w:szCs w:val="18"/>
              </w:rPr>
              <w:t xml:space="preserve"> eguneko zentroa</w:t>
            </w:r>
          </w:p>
        </w:tc>
        <w:tc>
          <w:tcPr>
            <w:tcW w:w="1339" w:type="dxa"/>
            <w:tcBorders>
              <w:top w:val="single" w:sz="2" w:space="0" w:color="auto"/>
              <w:bottom w:val="single" w:sz="4" w:space="0" w:color="auto"/>
            </w:tcBorders>
            <w:shd w:val="clear" w:color="auto" w:fill="auto"/>
            <w:noWrap/>
            <w:vAlign w:val="center"/>
            <w:hideMark/>
          </w:tcPr>
          <w:p w:rsidR="00BA04B2" w:rsidRPr="005124AB" w:rsidRDefault="00BA04B2" w:rsidP="00DB21E6">
            <w:pPr>
              <w:pStyle w:val="cuatexto"/>
              <w:jc w:val="center"/>
              <w:rPr>
                <w:sz w:val="18"/>
                <w:szCs w:val="18"/>
              </w:rPr>
            </w:pPr>
            <w:r>
              <w:rPr>
                <w:sz w:val="18"/>
                <w:szCs w:val="18"/>
              </w:rPr>
              <w:t>18</w:t>
            </w:r>
          </w:p>
        </w:tc>
        <w:tc>
          <w:tcPr>
            <w:tcW w:w="265"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r w:rsidR="00BA04B2" w:rsidRPr="000C7A1E" w:rsidTr="00522331">
        <w:trPr>
          <w:trHeight w:val="290"/>
        </w:trPr>
        <w:tc>
          <w:tcPr>
            <w:tcW w:w="3333" w:type="dxa"/>
            <w:tcBorders>
              <w:top w:val="single" w:sz="4" w:space="0" w:color="auto"/>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04" w:type="dxa"/>
            <w:tcBorders>
              <w:top w:val="single" w:sz="4" w:space="0" w:color="auto"/>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559"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97"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057"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212"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776"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579" w:type="dxa"/>
            <w:tcBorders>
              <w:top w:val="single" w:sz="4" w:space="0" w:color="auto"/>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1339" w:type="dxa"/>
            <w:tcBorders>
              <w:top w:val="single" w:sz="4" w:space="0" w:color="auto"/>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c>
          <w:tcPr>
            <w:tcW w:w="265" w:type="dxa"/>
            <w:tcBorders>
              <w:top w:val="nil"/>
              <w:left w:val="nil"/>
              <w:right w:val="nil"/>
            </w:tcBorders>
            <w:shd w:val="clear" w:color="auto" w:fill="auto"/>
            <w:noWrap/>
            <w:vAlign w:val="bottom"/>
            <w:hideMark/>
          </w:tcPr>
          <w:p w:rsidR="00BA04B2" w:rsidRPr="000C7A1E" w:rsidRDefault="00BA04B2" w:rsidP="000C7A1E">
            <w:pPr>
              <w:spacing w:after="0"/>
              <w:ind w:firstLine="0"/>
              <w:jc w:val="left"/>
              <w:rPr>
                <w:rFonts w:ascii="Century Gothic" w:hAnsi="Century Gothic" w:cs="Calibri"/>
                <w:color w:val="000000"/>
                <w:sz w:val="22"/>
                <w:szCs w:val="22"/>
                <w:lang w:val="es-ES" w:eastAsia="es-ES"/>
              </w:rPr>
            </w:pPr>
          </w:p>
        </w:tc>
      </w:tr>
    </w:tbl>
    <w:p w:rsidR="004761BA" w:rsidRDefault="004761BA" w:rsidP="00804FB2">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pPr>
    </w:p>
    <w:p w:rsidR="004761BA" w:rsidRDefault="004761BA" w:rsidP="00804FB2">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pPr>
    </w:p>
    <w:p w:rsidR="008F712B" w:rsidRDefault="008F712B" w:rsidP="00804FB2">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pPr>
    </w:p>
    <w:p w:rsidR="00482686" w:rsidRDefault="00482686">
      <w:pPr>
        <w:spacing w:after="0"/>
        <w:ind w:firstLine="0"/>
        <w:jc w:val="left"/>
        <w:rPr>
          <w:rFonts w:eastAsia="Calibri"/>
          <w:szCs w:val="26"/>
          <w:lang w:val="es-ES" w:eastAsia="es-ES"/>
        </w:rPr>
      </w:pPr>
    </w:p>
    <w:p w:rsidR="007E0CA5" w:rsidRDefault="007E0CA5">
      <w:pPr>
        <w:spacing w:after="0"/>
        <w:ind w:firstLine="0"/>
        <w:jc w:val="left"/>
        <w:rPr>
          <w:rFonts w:eastAsia="Calibri"/>
          <w:szCs w:val="26"/>
          <w:lang w:val="es-ES" w:eastAsia="es-ES"/>
        </w:rPr>
      </w:pPr>
    </w:p>
    <w:p w:rsidR="008F712B" w:rsidRDefault="008F712B" w:rsidP="00804FB2">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pPr>
    </w:p>
    <w:p w:rsidR="004761BA" w:rsidRDefault="004761BA" w:rsidP="00804FB2">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sectPr w:rsidR="004761BA" w:rsidSect="006425C7">
          <w:footerReference w:type="default" r:id="rId22"/>
          <w:pgSz w:w="16840" w:h="11907" w:orient="landscape" w:code="9"/>
          <w:pgMar w:top="1559" w:right="2109" w:bottom="1559" w:left="1644" w:header="369" w:footer="136" w:gutter="0"/>
          <w:cols w:space="720"/>
          <w:docGrid w:linePitch="360"/>
        </w:sectPr>
      </w:pPr>
    </w:p>
    <w:p w:rsidR="00DF5D3E" w:rsidRPr="00137BC0" w:rsidRDefault="00DF5D3E" w:rsidP="00DF5D3E">
      <w:pPr>
        <w:pStyle w:val="atitulo1"/>
        <w:spacing w:before="80" w:after="500"/>
      </w:pPr>
      <w:bookmarkStart w:id="37" w:name="_Toc523384170"/>
      <w:r>
        <w:lastRenderedPageBreak/>
        <w:t xml:space="preserve">2. eranskina </w:t>
      </w:r>
      <w:proofErr w:type="spellStart"/>
      <w:r>
        <w:t>Desgaitasun</w:t>
      </w:r>
      <w:proofErr w:type="spellEnd"/>
      <w:r>
        <w:t xml:space="preserve"> arloko zentro bakoitzeko ratioen zenbatespena eta lansari-egitura</w:t>
      </w:r>
      <w:bookmarkEnd w:id="37"/>
    </w:p>
    <w:tbl>
      <w:tblPr>
        <w:tblW w:w="10500" w:type="dxa"/>
        <w:jc w:val="center"/>
        <w:tblCellMar>
          <w:left w:w="70" w:type="dxa"/>
          <w:right w:w="70" w:type="dxa"/>
        </w:tblCellMar>
        <w:tblLook w:val="04A0" w:firstRow="1" w:lastRow="0" w:firstColumn="1" w:lastColumn="0" w:noHBand="0" w:noVBand="1"/>
      </w:tblPr>
      <w:tblGrid>
        <w:gridCol w:w="2395"/>
        <w:gridCol w:w="1204"/>
        <w:gridCol w:w="2521"/>
        <w:gridCol w:w="1218"/>
        <w:gridCol w:w="2240"/>
        <w:gridCol w:w="1288"/>
      </w:tblGrid>
      <w:tr w:rsidR="00DF5D3E" w:rsidRPr="00482686" w:rsidTr="00774620">
        <w:trPr>
          <w:trHeight w:val="300"/>
          <w:jc w:val="center"/>
        </w:trPr>
        <w:tc>
          <w:tcPr>
            <w:tcW w:w="2395"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ONCINEDA</w:t>
            </w:r>
          </w:p>
        </w:tc>
        <w:tc>
          <w:tcPr>
            <w:tcW w:w="1204"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 </w:t>
            </w:r>
          </w:p>
        </w:tc>
        <w:tc>
          <w:tcPr>
            <w:tcW w:w="2155"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INFANTA ELENA</w:t>
            </w:r>
          </w:p>
        </w:tc>
        <w:tc>
          <w:tcPr>
            <w:tcW w:w="1218"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 </w:t>
            </w:r>
          </w:p>
        </w:tc>
        <w:tc>
          <w:tcPr>
            <w:tcW w:w="2240"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LA ATALAYA</w:t>
            </w:r>
          </w:p>
        </w:tc>
        <w:tc>
          <w:tcPr>
            <w:tcW w:w="1288"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 </w:t>
            </w:r>
          </w:p>
        </w:tc>
      </w:tr>
      <w:tr w:rsidR="00DF5D3E" w:rsidRPr="00482686" w:rsidTr="00774620">
        <w:trPr>
          <w:trHeight w:val="300"/>
          <w:jc w:val="center"/>
        </w:trPr>
        <w:tc>
          <w:tcPr>
            <w:tcW w:w="2395"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Tokia</w:t>
            </w:r>
          </w:p>
        </w:tc>
        <w:tc>
          <w:tcPr>
            <w:tcW w:w="1204"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Ratioak</w:t>
            </w:r>
          </w:p>
        </w:tc>
        <w:tc>
          <w:tcPr>
            <w:tcW w:w="2155"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Tokia</w:t>
            </w:r>
          </w:p>
        </w:tc>
        <w:tc>
          <w:tcPr>
            <w:tcW w:w="1218"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Ratioak</w:t>
            </w:r>
          </w:p>
        </w:tc>
        <w:tc>
          <w:tcPr>
            <w:tcW w:w="2240"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Tokia</w:t>
            </w:r>
          </w:p>
        </w:tc>
        <w:tc>
          <w:tcPr>
            <w:tcW w:w="1288"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Ratioak</w:t>
            </w:r>
          </w:p>
        </w:tc>
      </w:tr>
      <w:tr w:rsidR="00DF5D3E" w:rsidRPr="00482686" w:rsidTr="00774620">
        <w:trPr>
          <w:trHeight w:val="227"/>
          <w:jc w:val="center"/>
        </w:trPr>
        <w:tc>
          <w:tcPr>
            <w:tcW w:w="2395"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Zuzendaritza</w:t>
            </w:r>
          </w:p>
        </w:tc>
        <w:tc>
          <w:tcPr>
            <w:tcW w:w="1204"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155"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Zuzendaritza</w:t>
            </w:r>
          </w:p>
        </w:tc>
        <w:tc>
          <w:tcPr>
            <w:tcW w:w="1218"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240"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Zuzendaritza</w:t>
            </w:r>
          </w:p>
        </w:tc>
        <w:tc>
          <w:tcPr>
            <w:tcW w:w="1288"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Koordinatzailea/Administrazioa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Koordinatzailea/Administratzailea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Koordinatzailea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Harrera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2.555 ordu</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Harrera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3.654 ordu</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Harrera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2.555 ordu</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Harrera (asteburua)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1.456 ordu</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Mantentzea/Garraioa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2 pertsona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Mantentzea/Garraioa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2,3 pertsona</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Mantentzea/Garraioa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1,5 pertsona</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proofErr w:type="spellStart"/>
            <w:r>
              <w:rPr>
                <w:sz w:val="18"/>
                <w:szCs w:val="18"/>
              </w:rPr>
              <w:t>DZetako</w:t>
            </w:r>
            <w:proofErr w:type="spellEnd"/>
            <w:r>
              <w:rPr>
                <w:sz w:val="18"/>
                <w:szCs w:val="18"/>
              </w:rPr>
              <w:t xml:space="preserve"> garraiorako laguntza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744 ordu</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proofErr w:type="spellStart"/>
            <w:r>
              <w:rPr>
                <w:sz w:val="18"/>
                <w:szCs w:val="18"/>
              </w:rPr>
              <w:t>DZetako</w:t>
            </w:r>
            <w:proofErr w:type="spellEnd"/>
            <w:r>
              <w:rPr>
                <w:sz w:val="18"/>
                <w:szCs w:val="18"/>
              </w:rPr>
              <w:t xml:space="preserve"> garraiorako laguntza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744 ordu</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proofErr w:type="spellStart"/>
            <w:r>
              <w:rPr>
                <w:sz w:val="18"/>
                <w:szCs w:val="18"/>
              </w:rPr>
              <w:t>DZetako</w:t>
            </w:r>
            <w:proofErr w:type="spellEnd"/>
            <w:r>
              <w:rPr>
                <w:sz w:val="18"/>
                <w:szCs w:val="18"/>
              </w:rPr>
              <w:t xml:space="preserve"> garraiorako lagu</w:t>
            </w:r>
            <w:r>
              <w:rPr>
                <w:sz w:val="18"/>
                <w:szCs w:val="18"/>
              </w:rPr>
              <w:t>n</w:t>
            </w:r>
            <w:r>
              <w:rPr>
                <w:sz w:val="18"/>
                <w:szCs w:val="18"/>
              </w:rPr>
              <w:t>tza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744 ordu</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Sendagilea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0,5</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Sendagilea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Sendagilea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0,5</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Psikologia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Psikologia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Psikologia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1,5 pertsona</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Erizaintza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1,5 pertsona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3976F9" w:rsidP="00774620">
            <w:pPr>
              <w:pStyle w:val="cuatexto"/>
              <w:jc w:val="left"/>
              <w:rPr>
                <w:sz w:val="18"/>
                <w:szCs w:val="18"/>
              </w:rPr>
            </w:pPr>
            <w:r>
              <w:rPr>
                <w:sz w:val="18"/>
                <w:szCs w:val="18"/>
              </w:rPr>
              <w:t>Erizaintza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11.200 ordu</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Erizaintza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1. 860 ordu</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Fisioterapeuta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Fisioterapeuta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2 pertsona</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Fisioterapeuta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xml:space="preserve">Terapeuta </w:t>
            </w:r>
            <w:proofErr w:type="spellStart"/>
            <w:r>
              <w:rPr>
                <w:sz w:val="18"/>
                <w:szCs w:val="18"/>
              </w:rPr>
              <w:t>okupazionala</w:t>
            </w:r>
            <w:proofErr w:type="spellEnd"/>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0,5 pertsona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xml:space="preserve">Terapeuta </w:t>
            </w:r>
            <w:proofErr w:type="spellStart"/>
            <w:r>
              <w:rPr>
                <w:sz w:val="18"/>
                <w:szCs w:val="18"/>
              </w:rPr>
              <w:t>okupazionala</w:t>
            </w:r>
            <w:proofErr w:type="spellEnd"/>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xml:space="preserve">Terapeuta </w:t>
            </w:r>
            <w:proofErr w:type="spellStart"/>
            <w:r>
              <w:rPr>
                <w:sz w:val="18"/>
                <w:szCs w:val="18"/>
              </w:rPr>
              <w:t>okupazionala</w:t>
            </w:r>
            <w:proofErr w:type="spellEnd"/>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Erdi mailako teknikaria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2 pertsona</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Erdi mailako teknikaria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0,65</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Erdi mailako teknikaria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Gizarte Lana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Gizarte Lana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Gizarte langilea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Pertsona 1</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Gizarte hezitzailea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5.110 ordu</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xml:space="preserve">Garbiketa </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28.100 ordu</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Garbiketa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22.795 ordu</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Garbiketa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13.200 ordu</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Garbitegia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3.630 ordu</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Garbitegia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3.850 ordu</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Garbitegia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3.630 ordu</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Sukaldaritza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5.715 ordu</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Sukaldaritza</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6.300 ordu</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Sukaldaritza</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5.940 ordu</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Aisiako eta aisialdiko begiralea</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1.638 ordu</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Aisiako eta astialdiko begiraleak</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3,15 pertsona</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Aisia eta astialdiko begir</w:t>
            </w:r>
            <w:r>
              <w:rPr>
                <w:sz w:val="18"/>
                <w:szCs w:val="18"/>
              </w:rPr>
              <w:t>a</w:t>
            </w:r>
            <w:r>
              <w:rPr>
                <w:sz w:val="18"/>
                <w:szCs w:val="18"/>
              </w:rPr>
              <w:t>leak</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1.638 ordu</w:t>
            </w:r>
          </w:p>
        </w:tc>
      </w:tr>
      <w:tr w:rsidR="00DF5D3E" w:rsidRPr="00482686" w:rsidTr="00774620">
        <w:trPr>
          <w:trHeight w:val="227"/>
          <w:jc w:val="center"/>
        </w:trPr>
        <w:tc>
          <w:tcPr>
            <w:tcW w:w="239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Zaintzaileak</w:t>
            </w:r>
          </w:p>
        </w:tc>
        <w:tc>
          <w:tcPr>
            <w:tcW w:w="120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73.607 ordu</w:t>
            </w:r>
          </w:p>
        </w:tc>
        <w:tc>
          <w:tcPr>
            <w:tcW w:w="2155"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Zaintzaileak</w:t>
            </w:r>
          </w:p>
        </w:tc>
        <w:tc>
          <w:tcPr>
            <w:tcW w:w="121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90.778 ordu</w:t>
            </w:r>
          </w:p>
        </w:tc>
        <w:tc>
          <w:tcPr>
            <w:tcW w:w="2240"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Zaintzaileak</w:t>
            </w:r>
          </w:p>
        </w:tc>
        <w:tc>
          <w:tcPr>
            <w:tcW w:w="1288"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65.553 ordu</w:t>
            </w:r>
          </w:p>
        </w:tc>
      </w:tr>
      <w:tr w:rsidR="00DF5D3E" w:rsidRPr="00482686" w:rsidTr="00774620">
        <w:trPr>
          <w:trHeight w:val="227"/>
          <w:jc w:val="center"/>
        </w:trPr>
        <w:tc>
          <w:tcPr>
            <w:tcW w:w="2395"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1204"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2155"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1218"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 </w:t>
            </w:r>
          </w:p>
        </w:tc>
        <w:tc>
          <w:tcPr>
            <w:tcW w:w="2240"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Eguneko zentroko zaintza</w:t>
            </w:r>
            <w:r>
              <w:rPr>
                <w:sz w:val="18"/>
                <w:szCs w:val="18"/>
              </w:rPr>
              <w:t>i</w:t>
            </w:r>
            <w:r>
              <w:rPr>
                <w:sz w:val="18"/>
                <w:szCs w:val="18"/>
              </w:rPr>
              <w:t>leak</w:t>
            </w:r>
          </w:p>
        </w:tc>
        <w:tc>
          <w:tcPr>
            <w:tcW w:w="1288"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3.720 ordu</w:t>
            </w:r>
          </w:p>
        </w:tc>
      </w:tr>
    </w:tbl>
    <w:p w:rsidR="00DF5D3E" w:rsidRDefault="00DF5D3E" w:rsidP="00DF5D3E">
      <w:pPr>
        <w:pStyle w:val="texto"/>
        <w:tabs>
          <w:tab w:val="clear" w:pos="2835"/>
          <w:tab w:val="clear" w:pos="3969"/>
          <w:tab w:val="clear" w:pos="5103"/>
          <w:tab w:val="clear" w:pos="6237"/>
          <w:tab w:val="clear" w:pos="7371"/>
        </w:tabs>
        <w:spacing w:line="240" w:lineRule="atLeast"/>
        <w:ind w:firstLine="0"/>
        <w:rPr>
          <w:rFonts w:eastAsia="Calibri"/>
          <w:spacing w:val="0"/>
          <w:szCs w:val="26"/>
          <w:lang w:val="es-ES" w:eastAsia="es-ES"/>
        </w:rPr>
      </w:pPr>
    </w:p>
    <w:p w:rsidR="00DF5D3E" w:rsidRDefault="00DF5D3E" w:rsidP="00DF5D3E">
      <w:pPr>
        <w:pStyle w:val="texto"/>
        <w:tabs>
          <w:tab w:val="clear" w:pos="2835"/>
          <w:tab w:val="clear" w:pos="3969"/>
          <w:tab w:val="clear" w:pos="5103"/>
          <w:tab w:val="clear" w:pos="6237"/>
          <w:tab w:val="clear" w:pos="7371"/>
        </w:tabs>
        <w:spacing w:line="240" w:lineRule="atLeast"/>
        <w:ind w:firstLine="0"/>
        <w:rPr>
          <w:rFonts w:eastAsia="Calibri"/>
          <w:spacing w:val="0"/>
          <w:szCs w:val="26"/>
          <w:lang w:val="es-ES" w:eastAsia="es-ES"/>
        </w:rPr>
      </w:pPr>
    </w:p>
    <w:tbl>
      <w:tblPr>
        <w:tblW w:w="9263" w:type="dxa"/>
        <w:jc w:val="center"/>
        <w:tblCellMar>
          <w:left w:w="70" w:type="dxa"/>
          <w:right w:w="70" w:type="dxa"/>
        </w:tblCellMar>
        <w:tblLook w:val="04A0" w:firstRow="1" w:lastRow="0" w:firstColumn="1" w:lastColumn="0" w:noHBand="0" w:noVBand="1"/>
      </w:tblPr>
      <w:tblGrid>
        <w:gridCol w:w="3453"/>
        <w:gridCol w:w="1813"/>
        <w:gridCol w:w="2163"/>
        <w:gridCol w:w="1834"/>
      </w:tblGrid>
      <w:tr w:rsidR="00DF5D3E" w:rsidRPr="00482686" w:rsidTr="00CF3700">
        <w:trPr>
          <w:trHeight w:val="290"/>
          <w:jc w:val="center"/>
        </w:trPr>
        <w:tc>
          <w:tcPr>
            <w:tcW w:w="3453"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LANPOSTUA</w:t>
            </w:r>
          </w:p>
        </w:tc>
        <w:tc>
          <w:tcPr>
            <w:tcW w:w="1813"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right"/>
              <w:rPr>
                <w:rFonts w:ascii="Arial" w:hAnsi="Arial"/>
                <w:spacing w:val="6"/>
                <w:sz w:val="16"/>
                <w:szCs w:val="16"/>
              </w:rPr>
            </w:pPr>
            <w:r>
              <w:rPr>
                <w:rFonts w:ascii="Arial" w:hAnsi="Arial"/>
                <w:sz w:val="16"/>
                <w:szCs w:val="16"/>
              </w:rPr>
              <w:t>ONCINEDA</w:t>
            </w:r>
          </w:p>
        </w:tc>
        <w:tc>
          <w:tcPr>
            <w:tcW w:w="2163"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right"/>
              <w:rPr>
                <w:rFonts w:ascii="Arial" w:hAnsi="Arial"/>
                <w:spacing w:val="6"/>
                <w:sz w:val="16"/>
                <w:szCs w:val="16"/>
              </w:rPr>
            </w:pPr>
            <w:r>
              <w:rPr>
                <w:rFonts w:ascii="Arial" w:hAnsi="Arial"/>
                <w:sz w:val="16"/>
                <w:szCs w:val="16"/>
              </w:rPr>
              <w:t>INFANTA ELENA</w:t>
            </w:r>
          </w:p>
        </w:tc>
        <w:tc>
          <w:tcPr>
            <w:tcW w:w="1834" w:type="dxa"/>
            <w:tcBorders>
              <w:top w:val="single" w:sz="4" w:space="0" w:color="auto"/>
              <w:bottom w:val="single" w:sz="4" w:space="0" w:color="auto"/>
            </w:tcBorders>
            <w:shd w:val="clear" w:color="auto" w:fill="8DB3E2" w:themeFill="text2" w:themeFillTint="66"/>
            <w:noWrap/>
            <w:vAlign w:val="center"/>
            <w:hideMark/>
          </w:tcPr>
          <w:p w:rsidR="00DF5D3E" w:rsidRPr="00482686" w:rsidRDefault="00DF5D3E" w:rsidP="00774620">
            <w:pPr>
              <w:spacing w:after="0"/>
              <w:ind w:firstLine="0"/>
              <w:jc w:val="right"/>
              <w:rPr>
                <w:rFonts w:ascii="Arial" w:hAnsi="Arial"/>
                <w:spacing w:val="6"/>
                <w:sz w:val="16"/>
                <w:szCs w:val="16"/>
              </w:rPr>
            </w:pPr>
            <w:r>
              <w:rPr>
                <w:rFonts w:ascii="Arial" w:hAnsi="Arial"/>
                <w:sz w:val="16"/>
                <w:szCs w:val="16"/>
              </w:rPr>
              <w:t>LA ATALAYA</w:t>
            </w:r>
          </w:p>
        </w:tc>
      </w:tr>
      <w:tr w:rsidR="00DF5D3E" w:rsidRPr="00482686" w:rsidTr="00CF3700">
        <w:trPr>
          <w:trHeight w:val="227"/>
          <w:jc w:val="center"/>
        </w:trPr>
        <w:tc>
          <w:tcPr>
            <w:tcW w:w="345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Oinarrizko soldata</w:t>
            </w:r>
          </w:p>
        </w:tc>
        <w:tc>
          <w:tcPr>
            <w:tcW w:w="181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1.717.293</w:t>
            </w:r>
          </w:p>
        </w:tc>
        <w:tc>
          <w:tcPr>
            <w:tcW w:w="216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2.103.437</w:t>
            </w:r>
          </w:p>
        </w:tc>
        <w:tc>
          <w:tcPr>
            <w:tcW w:w="1834"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1.518.963</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Dedikazio osagarria</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15.658</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17.981</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17.405</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Jaiegunetako orduak</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96.393</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143.641</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86.336</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Gaikuntza-osagarria</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191.568</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288.378</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164.721</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Osagarri pertsonala</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31.800</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7.138</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16.158</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Antzinatasunaren osagarri pertsonala</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147.074</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96.216</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35.420</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Jarduera/Produktibotasun-osagarria</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0</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22.408</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0</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Gabonetako plusa</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5.150</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10.172</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6.341</w:t>
            </w:r>
          </w:p>
        </w:tc>
      </w:tr>
      <w:tr w:rsidR="00DF5D3E" w:rsidRPr="00482686" w:rsidTr="00CF3700">
        <w:trPr>
          <w:trHeight w:val="227"/>
          <w:jc w:val="center"/>
        </w:trPr>
        <w:tc>
          <w:tcPr>
            <w:tcW w:w="345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Erantzukizunagatiko osagarria</w:t>
            </w:r>
          </w:p>
        </w:tc>
        <w:tc>
          <w:tcPr>
            <w:tcW w:w="181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9.562</w:t>
            </w:r>
          </w:p>
        </w:tc>
        <w:tc>
          <w:tcPr>
            <w:tcW w:w="216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5.976</w:t>
            </w:r>
          </w:p>
        </w:tc>
        <w:tc>
          <w:tcPr>
            <w:tcW w:w="1834"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6.694</w:t>
            </w:r>
          </w:p>
        </w:tc>
      </w:tr>
      <w:tr w:rsidR="00DF5D3E" w:rsidRPr="00482686" w:rsidTr="00CF3700">
        <w:trPr>
          <w:trHeight w:val="290"/>
          <w:jc w:val="center"/>
        </w:trPr>
        <w:tc>
          <w:tcPr>
            <w:tcW w:w="345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Ordainsariak, guztira</w:t>
            </w:r>
          </w:p>
        </w:tc>
        <w:tc>
          <w:tcPr>
            <w:tcW w:w="181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Pr>
                <w:rFonts w:ascii="Arial" w:hAnsi="Arial"/>
                <w:sz w:val="16"/>
                <w:szCs w:val="16"/>
              </w:rPr>
              <w:t>2.214.498</w:t>
            </w:r>
          </w:p>
        </w:tc>
        <w:tc>
          <w:tcPr>
            <w:tcW w:w="216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Pr>
                <w:rFonts w:ascii="Arial" w:hAnsi="Arial"/>
                <w:sz w:val="16"/>
                <w:szCs w:val="16"/>
              </w:rPr>
              <w:t>2.695.348</w:t>
            </w:r>
          </w:p>
        </w:tc>
        <w:tc>
          <w:tcPr>
            <w:tcW w:w="1834"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Pr>
                <w:rFonts w:ascii="Arial" w:hAnsi="Arial"/>
                <w:sz w:val="16"/>
                <w:szCs w:val="16"/>
              </w:rPr>
              <w:t>1.852.038</w:t>
            </w:r>
          </w:p>
        </w:tc>
      </w:tr>
      <w:tr w:rsidR="00DF5D3E" w:rsidRPr="00482686" w:rsidTr="00CF3700">
        <w:trPr>
          <w:trHeight w:val="227"/>
          <w:jc w:val="center"/>
        </w:trPr>
        <w:tc>
          <w:tcPr>
            <w:tcW w:w="345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Absentismo, % 5</w:t>
            </w:r>
          </w:p>
        </w:tc>
        <w:tc>
          <w:tcPr>
            <w:tcW w:w="181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110.725</w:t>
            </w:r>
          </w:p>
        </w:tc>
        <w:tc>
          <w:tcPr>
            <w:tcW w:w="2163"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134.767</w:t>
            </w:r>
          </w:p>
        </w:tc>
        <w:tc>
          <w:tcPr>
            <w:tcW w:w="1834" w:type="dxa"/>
            <w:tcBorders>
              <w:top w:val="single" w:sz="4"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92.602</w:t>
            </w:r>
          </w:p>
        </w:tc>
      </w:tr>
      <w:tr w:rsidR="00DF5D3E" w:rsidRPr="00482686" w:rsidTr="00CF3700">
        <w:trPr>
          <w:trHeight w:val="227"/>
          <w:jc w:val="center"/>
        </w:trPr>
        <w:tc>
          <w:tcPr>
            <w:tcW w:w="345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Gizarte segurantza, % 32</w:t>
            </w:r>
          </w:p>
        </w:tc>
        <w:tc>
          <w:tcPr>
            <w:tcW w:w="181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744.071</w:t>
            </w:r>
          </w:p>
        </w:tc>
        <w:tc>
          <w:tcPr>
            <w:tcW w:w="2163"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905.637</w:t>
            </w:r>
          </w:p>
        </w:tc>
        <w:tc>
          <w:tcPr>
            <w:tcW w:w="1834" w:type="dxa"/>
            <w:tcBorders>
              <w:top w:val="single" w:sz="2" w:space="0" w:color="auto"/>
              <w:bottom w:val="single" w:sz="2"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622.285</w:t>
            </w:r>
          </w:p>
        </w:tc>
      </w:tr>
      <w:tr w:rsidR="00DF5D3E" w:rsidRPr="00482686" w:rsidTr="00CF3700">
        <w:trPr>
          <w:trHeight w:val="227"/>
          <w:jc w:val="center"/>
        </w:trPr>
        <w:tc>
          <w:tcPr>
            <w:tcW w:w="345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left"/>
              <w:rPr>
                <w:sz w:val="18"/>
                <w:szCs w:val="18"/>
              </w:rPr>
            </w:pPr>
            <w:r>
              <w:rPr>
                <w:sz w:val="18"/>
                <w:szCs w:val="18"/>
              </w:rPr>
              <w:t>Beste gastu batzuk, % 1</w:t>
            </w:r>
          </w:p>
        </w:tc>
        <w:tc>
          <w:tcPr>
            <w:tcW w:w="181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30.693</w:t>
            </w:r>
          </w:p>
        </w:tc>
        <w:tc>
          <w:tcPr>
            <w:tcW w:w="2163"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37.358</w:t>
            </w:r>
          </w:p>
        </w:tc>
        <w:tc>
          <w:tcPr>
            <w:tcW w:w="1834" w:type="dxa"/>
            <w:tcBorders>
              <w:top w:val="single" w:sz="2" w:space="0" w:color="auto"/>
              <w:bottom w:val="single" w:sz="4" w:space="0" w:color="auto"/>
            </w:tcBorders>
            <w:shd w:val="clear" w:color="auto" w:fill="auto"/>
            <w:noWrap/>
            <w:vAlign w:val="center"/>
            <w:hideMark/>
          </w:tcPr>
          <w:p w:rsidR="00DF5D3E" w:rsidRPr="00482686" w:rsidRDefault="00DF5D3E" w:rsidP="00774620">
            <w:pPr>
              <w:pStyle w:val="cuatexto"/>
              <w:jc w:val="right"/>
              <w:rPr>
                <w:sz w:val="18"/>
                <w:szCs w:val="18"/>
              </w:rPr>
            </w:pPr>
            <w:r>
              <w:rPr>
                <w:sz w:val="18"/>
                <w:szCs w:val="18"/>
              </w:rPr>
              <w:t>25.669</w:t>
            </w:r>
          </w:p>
        </w:tc>
      </w:tr>
      <w:tr w:rsidR="00DF5D3E" w:rsidRPr="00482686" w:rsidTr="00CF3700">
        <w:trPr>
          <w:trHeight w:val="290"/>
          <w:jc w:val="center"/>
        </w:trPr>
        <w:tc>
          <w:tcPr>
            <w:tcW w:w="345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left"/>
              <w:rPr>
                <w:rFonts w:ascii="Arial" w:hAnsi="Arial"/>
                <w:spacing w:val="6"/>
                <w:sz w:val="16"/>
                <w:szCs w:val="16"/>
              </w:rPr>
            </w:pPr>
            <w:r>
              <w:rPr>
                <w:rFonts w:ascii="Arial" w:hAnsi="Arial"/>
                <w:sz w:val="16"/>
                <w:szCs w:val="16"/>
              </w:rPr>
              <w:t>Langile-gastuak, guztira</w:t>
            </w:r>
          </w:p>
        </w:tc>
        <w:tc>
          <w:tcPr>
            <w:tcW w:w="181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Pr>
                <w:rFonts w:ascii="Arial" w:hAnsi="Arial"/>
                <w:sz w:val="16"/>
                <w:szCs w:val="16"/>
              </w:rPr>
              <w:t>3.099.988</w:t>
            </w:r>
          </w:p>
        </w:tc>
        <w:tc>
          <w:tcPr>
            <w:tcW w:w="2163"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Pr>
                <w:rFonts w:ascii="Arial" w:hAnsi="Arial"/>
                <w:sz w:val="16"/>
                <w:szCs w:val="16"/>
              </w:rPr>
              <w:t>3.773.110</w:t>
            </w:r>
          </w:p>
        </w:tc>
        <w:tc>
          <w:tcPr>
            <w:tcW w:w="1834" w:type="dxa"/>
            <w:tcBorders>
              <w:top w:val="single" w:sz="4" w:space="0" w:color="auto"/>
              <w:bottom w:val="single" w:sz="4" w:space="0" w:color="auto"/>
            </w:tcBorders>
            <w:shd w:val="clear" w:color="000000" w:fill="8DB4E2"/>
            <w:noWrap/>
            <w:vAlign w:val="center"/>
            <w:hideMark/>
          </w:tcPr>
          <w:p w:rsidR="00DF5D3E" w:rsidRPr="00482686" w:rsidRDefault="00DF5D3E" w:rsidP="00774620">
            <w:pPr>
              <w:spacing w:after="0"/>
              <w:ind w:firstLine="0"/>
              <w:jc w:val="right"/>
              <w:rPr>
                <w:rFonts w:ascii="Arial" w:hAnsi="Arial"/>
                <w:spacing w:val="6"/>
                <w:sz w:val="16"/>
                <w:szCs w:val="16"/>
              </w:rPr>
            </w:pPr>
            <w:r>
              <w:rPr>
                <w:rFonts w:ascii="Arial" w:hAnsi="Arial"/>
                <w:sz w:val="16"/>
                <w:szCs w:val="16"/>
              </w:rPr>
              <w:t>2.592.594</w:t>
            </w:r>
          </w:p>
        </w:tc>
      </w:tr>
    </w:tbl>
    <w:p w:rsidR="00DF5D3E" w:rsidRDefault="00DF5D3E" w:rsidP="00DF5D3E">
      <w:pPr>
        <w:spacing w:after="0"/>
        <w:ind w:firstLine="0"/>
        <w:jc w:val="left"/>
        <w:rPr>
          <w:rFonts w:eastAsia="Calibri"/>
          <w:sz w:val="26"/>
          <w:szCs w:val="26"/>
        </w:rPr>
      </w:pPr>
      <w:r>
        <w:br w:type="page"/>
      </w:r>
    </w:p>
    <w:p w:rsidR="00DF5D3E" w:rsidRPr="003550B4" w:rsidRDefault="00DF5D3E" w:rsidP="00DF5D3E">
      <w:pPr>
        <w:pStyle w:val="texto"/>
        <w:tabs>
          <w:tab w:val="clear" w:pos="2835"/>
          <w:tab w:val="clear" w:pos="3969"/>
          <w:tab w:val="clear" w:pos="5103"/>
          <w:tab w:val="clear" w:pos="6237"/>
          <w:tab w:val="clear" w:pos="7371"/>
        </w:tabs>
        <w:spacing w:after="80" w:line="240" w:lineRule="atLeast"/>
        <w:ind w:firstLine="0"/>
        <w:rPr>
          <w:rFonts w:eastAsia="Calibri"/>
          <w:spacing w:val="0"/>
          <w:sz w:val="8"/>
          <w:szCs w:val="8"/>
          <w:lang w:val="es-ES" w:eastAsia="es-ES"/>
        </w:rPr>
      </w:pPr>
    </w:p>
    <w:tbl>
      <w:tblPr>
        <w:tblW w:w="8934" w:type="dxa"/>
        <w:jc w:val="center"/>
        <w:tblCellMar>
          <w:left w:w="0" w:type="dxa"/>
          <w:right w:w="0" w:type="dxa"/>
        </w:tblCellMar>
        <w:tblLook w:val="04A0" w:firstRow="1" w:lastRow="0" w:firstColumn="1" w:lastColumn="0" w:noHBand="0" w:noVBand="1"/>
      </w:tblPr>
      <w:tblGrid>
        <w:gridCol w:w="2963"/>
        <w:gridCol w:w="2001"/>
        <w:gridCol w:w="1905"/>
        <w:gridCol w:w="2015"/>
        <w:gridCol w:w="50"/>
      </w:tblGrid>
      <w:tr w:rsidR="00DF5D3E" w:rsidTr="00073EB6">
        <w:trPr>
          <w:trHeight w:hRule="exact" w:val="284"/>
          <w:jc w:val="center"/>
        </w:trPr>
        <w:tc>
          <w:tcPr>
            <w:tcW w:w="2963" w:type="dxa"/>
            <w:tcBorders>
              <w:top w:val="single" w:sz="4" w:space="0" w:color="auto"/>
              <w:left w:val="nil"/>
              <w:right w:val="nil"/>
            </w:tcBorders>
            <w:shd w:val="clear" w:color="auto" w:fill="8DB3E2" w:themeFill="text2" w:themeFillTint="66"/>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5921" w:type="dxa"/>
            <w:gridSpan w:val="3"/>
            <w:tcBorders>
              <w:top w:val="single" w:sz="4" w:space="0" w:color="auto"/>
              <w:left w:val="nil"/>
              <w:bottom w:val="single" w:sz="4" w:space="0" w:color="auto"/>
              <w:right w:val="nil"/>
            </w:tcBorders>
            <w:shd w:val="clear" w:color="auto" w:fill="8DB3E2" w:themeFill="text2" w:themeFillTint="66"/>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Pr>
                <w:rFonts w:ascii="Arial" w:hAnsi="Arial"/>
                <w:sz w:val="16"/>
                <w:szCs w:val="16"/>
              </w:rPr>
              <w:t>RATIOAK</w:t>
            </w:r>
          </w:p>
        </w:tc>
        <w:tc>
          <w:tcPr>
            <w:tcW w:w="0" w:type="auto"/>
            <w:tcBorders>
              <w:top w:val="nil"/>
              <w:left w:val="nil"/>
              <w:right w:val="nil"/>
            </w:tcBorders>
            <w:shd w:val="clear" w:color="auto" w:fill="8DB3E2" w:themeFill="text2" w:themeFillTint="66"/>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r>
      <w:tr w:rsidR="00DF5D3E" w:rsidRPr="005950EC" w:rsidTr="00073EB6">
        <w:trPr>
          <w:gridAfter w:val="1"/>
          <w:trHeight w:val="284"/>
          <w:jc w:val="center"/>
        </w:trPr>
        <w:tc>
          <w:tcPr>
            <w:tcW w:w="2963" w:type="dxa"/>
            <w:tcBorders>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left"/>
              <w:rPr>
                <w:rFonts w:ascii="Arial" w:hAnsi="Arial"/>
                <w:spacing w:val="6"/>
                <w:sz w:val="16"/>
                <w:szCs w:val="16"/>
              </w:rPr>
            </w:pPr>
            <w:r>
              <w:rPr>
                <w:rFonts w:ascii="Arial" w:hAnsi="Arial"/>
                <w:sz w:val="16"/>
                <w:szCs w:val="16"/>
              </w:rPr>
              <w:t>Tokia</w:t>
            </w:r>
          </w:p>
        </w:tc>
        <w:tc>
          <w:tcPr>
            <w:tcW w:w="2001"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Pr>
                <w:rFonts w:ascii="Arial" w:hAnsi="Arial"/>
                <w:sz w:val="16"/>
                <w:szCs w:val="16"/>
              </w:rPr>
              <w:t>MENDEBALDEA</w:t>
            </w:r>
          </w:p>
        </w:tc>
        <w:tc>
          <w:tcPr>
            <w:tcW w:w="1905"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Pr>
                <w:rFonts w:ascii="Arial" w:hAnsi="Arial"/>
                <w:sz w:val="16"/>
                <w:szCs w:val="16"/>
              </w:rPr>
              <w:t>VENCEROL</w:t>
            </w:r>
          </w:p>
        </w:tc>
        <w:tc>
          <w:tcPr>
            <w:tcW w:w="2015"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Pr>
                <w:rFonts w:ascii="Arial" w:hAnsi="Arial"/>
                <w:sz w:val="16"/>
                <w:szCs w:val="16"/>
              </w:rPr>
              <w:t>LAS TORCHAS</w:t>
            </w:r>
          </w:p>
        </w:tc>
      </w:tr>
      <w:tr w:rsidR="00DF5D3E" w:rsidRPr="005950EC" w:rsidTr="00774620">
        <w:trPr>
          <w:gridAfter w:val="1"/>
          <w:trHeight w:val="227"/>
          <w:jc w:val="center"/>
        </w:trPr>
        <w:tc>
          <w:tcPr>
            <w:tcW w:w="2963"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Koordinatzailea/Administrazioa</w:t>
            </w:r>
          </w:p>
        </w:tc>
        <w:tc>
          <w:tcPr>
            <w:tcW w:w="2001"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Pertsona 1</w:t>
            </w:r>
          </w:p>
        </w:tc>
        <w:tc>
          <w:tcPr>
            <w:tcW w:w="1905"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Pertsona 1</w:t>
            </w:r>
          </w:p>
        </w:tc>
        <w:tc>
          <w:tcPr>
            <w:tcW w:w="2015"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Pertsona 1</w:t>
            </w:r>
          </w:p>
        </w:tc>
      </w:tr>
      <w:tr w:rsidR="00DF5D3E" w:rsidRPr="005950EC" w:rsidTr="00774620">
        <w:trPr>
          <w:gridAfter w:val="1"/>
          <w:trHeight w:val="227"/>
          <w:jc w:val="center"/>
        </w:trPr>
        <w:tc>
          <w:tcPr>
            <w:tcW w:w="2963"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Psikologia</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280 ordu</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360 ordu</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240 ordu</w:t>
            </w:r>
          </w:p>
        </w:tc>
      </w:tr>
      <w:tr w:rsidR="00DF5D3E" w:rsidRPr="005950EC" w:rsidTr="00774620">
        <w:trPr>
          <w:gridAfter w:val="1"/>
          <w:trHeight w:val="227"/>
          <w:jc w:val="center"/>
        </w:trPr>
        <w:tc>
          <w:tcPr>
            <w:tcW w:w="2963"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Garbiketa eta garbitegia</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1.240 ordu</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2.480 ordu</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1.100 ordu</w:t>
            </w:r>
          </w:p>
        </w:tc>
      </w:tr>
      <w:tr w:rsidR="00DF5D3E" w:rsidRPr="005950EC" w:rsidTr="00774620">
        <w:trPr>
          <w:gridAfter w:val="1"/>
          <w:trHeight w:val="227"/>
          <w:jc w:val="center"/>
        </w:trPr>
        <w:tc>
          <w:tcPr>
            <w:tcW w:w="2963" w:type="dxa"/>
            <w:vMerge w:val="restart"/>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 xml:space="preserve">Sukaldaritza </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1.260 ordu</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1.440 ordu</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1.080 ordu</w:t>
            </w:r>
          </w:p>
        </w:tc>
      </w:tr>
      <w:tr w:rsidR="00DF5D3E" w:rsidRPr="005950EC" w:rsidTr="00774620">
        <w:trPr>
          <w:gridAfter w:val="1"/>
          <w:trHeight w:val="227"/>
          <w:jc w:val="center"/>
        </w:trPr>
        <w:tc>
          <w:tcPr>
            <w:tcW w:w="2963" w:type="dxa"/>
            <w:vMerge/>
            <w:tcBorders>
              <w:top w:val="single" w:sz="2" w:space="0" w:color="auto"/>
              <w:bottom w:val="single" w:sz="2" w:space="0" w:color="auto"/>
            </w:tcBorders>
            <w:vAlign w:val="center"/>
            <w:hideMark/>
          </w:tcPr>
          <w:p w:rsidR="00DF5D3E" w:rsidRPr="005950EC" w:rsidRDefault="00DF5D3E" w:rsidP="00774620">
            <w:pPr>
              <w:pStyle w:val="cuatexto"/>
              <w:jc w:val="left"/>
              <w:rPr>
                <w:sz w:val="18"/>
                <w:szCs w:val="18"/>
              </w:rPr>
            </w:pP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 xml:space="preserve">Sukaldeko ratioa (90 </w:t>
            </w:r>
            <w:proofErr w:type="spellStart"/>
            <w:r>
              <w:rPr>
                <w:sz w:val="18"/>
                <w:szCs w:val="18"/>
              </w:rPr>
              <w:t>ordu/erabiltzaile)</w:t>
            </w:r>
            <w:proofErr w:type="spellEnd"/>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 xml:space="preserve">Sukaldeko ratioa (80 </w:t>
            </w:r>
            <w:proofErr w:type="spellStart"/>
            <w:r>
              <w:rPr>
                <w:sz w:val="18"/>
                <w:szCs w:val="18"/>
              </w:rPr>
              <w:t>ordu/erabiltzaile)</w:t>
            </w:r>
            <w:proofErr w:type="spellEnd"/>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 xml:space="preserve">Sukaldeko ratioa (90 </w:t>
            </w:r>
            <w:proofErr w:type="spellStart"/>
            <w:r>
              <w:rPr>
                <w:sz w:val="18"/>
                <w:szCs w:val="18"/>
              </w:rPr>
              <w:t>ordu/erabiltzaile)</w:t>
            </w:r>
            <w:proofErr w:type="spellEnd"/>
          </w:p>
        </w:tc>
      </w:tr>
      <w:tr w:rsidR="00DF5D3E" w:rsidRPr="005950EC" w:rsidTr="00774620">
        <w:trPr>
          <w:gridAfter w:val="1"/>
          <w:trHeight w:val="227"/>
          <w:jc w:val="center"/>
        </w:trPr>
        <w:tc>
          <w:tcPr>
            <w:tcW w:w="2963"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Zaintzailea</w:t>
            </w:r>
          </w:p>
        </w:tc>
        <w:tc>
          <w:tcPr>
            <w:tcW w:w="2001"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8.043 ordu</w:t>
            </w:r>
          </w:p>
        </w:tc>
        <w:tc>
          <w:tcPr>
            <w:tcW w:w="1905"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8.488 ordu</w:t>
            </w:r>
          </w:p>
        </w:tc>
        <w:tc>
          <w:tcPr>
            <w:tcW w:w="2015"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7.769 ordu</w:t>
            </w:r>
          </w:p>
        </w:tc>
      </w:tr>
      <w:tr w:rsidR="00DF5D3E" w:rsidTr="00073EB6">
        <w:trPr>
          <w:gridAfter w:val="1"/>
          <w:trHeight w:val="290"/>
          <w:jc w:val="center"/>
        </w:trPr>
        <w:tc>
          <w:tcPr>
            <w:tcW w:w="296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2001"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90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p w:rsidR="00DF5D3E" w:rsidRDefault="00DF5D3E" w:rsidP="00774620">
            <w:pPr>
              <w:rPr>
                <w:rFonts w:ascii="Calibri" w:hAnsi="Calibri" w:cs="Calibri"/>
                <w:color w:val="000000"/>
                <w:sz w:val="22"/>
                <w:szCs w:val="22"/>
              </w:rPr>
            </w:pPr>
          </w:p>
        </w:tc>
        <w:tc>
          <w:tcPr>
            <w:tcW w:w="2015" w:type="dxa"/>
            <w:tcBorders>
              <w:top w:val="single" w:sz="4" w:space="0" w:color="auto"/>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r>
      <w:tr w:rsidR="00DF5D3E" w:rsidTr="00073EB6">
        <w:trPr>
          <w:gridAfter w:val="1"/>
          <w:trHeight w:hRule="exact" w:val="284"/>
          <w:jc w:val="center"/>
        </w:trPr>
        <w:tc>
          <w:tcPr>
            <w:tcW w:w="2963" w:type="dxa"/>
            <w:tcBorders>
              <w:top w:val="single" w:sz="4" w:space="0" w:color="auto"/>
              <w:left w:val="nil"/>
              <w:right w:val="nil"/>
            </w:tcBorders>
            <w:shd w:val="clear" w:color="auto" w:fill="8DB3E2" w:themeFill="text2" w:themeFillTint="66"/>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5921" w:type="dxa"/>
            <w:gridSpan w:val="3"/>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Pr>
                <w:rFonts w:ascii="Arial" w:hAnsi="Arial"/>
                <w:sz w:val="16"/>
                <w:szCs w:val="16"/>
              </w:rPr>
              <w:t>RATIOAK</w:t>
            </w:r>
          </w:p>
        </w:tc>
      </w:tr>
      <w:tr w:rsidR="00DF5D3E" w:rsidRPr="005950EC" w:rsidTr="00073EB6">
        <w:trPr>
          <w:gridAfter w:val="1"/>
          <w:trHeight w:val="284"/>
          <w:jc w:val="center"/>
        </w:trPr>
        <w:tc>
          <w:tcPr>
            <w:tcW w:w="2963" w:type="dxa"/>
            <w:tcBorders>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left"/>
              <w:rPr>
                <w:rFonts w:ascii="Arial" w:hAnsi="Arial"/>
                <w:spacing w:val="6"/>
                <w:sz w:val="16"/>
                <w:szCs w:val="16"/>
              </w:rPr>
            </w:pPr>
            <w:r>
              <w:rPr>
                <w:rFonts w:ascii="Arial" w:hAnsi="Arial"/>
                <w:sz w:val="16"/>
                <w:szCs w:val="16"/>
              </w:rPr>
              <w:t>Tokia</w:t>
            </w:r>
          </w:p>
        </w:tc>
        <w:tc>
          <w:tcPr>
            <w:tcW w:w="2001"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Pr>
                <w:rFonts w:ascii="Arial" w:hAnsi="Arial"/>
                <w:sz w:val="16"/>
                <w:szCs w:val="16"/>
              </w:rPr>
              <w:t>ITURRAMA</w:t>
            </w:r>
          </w:p>
        </w:tc>
        <w:tc>
          <w:tcPr>
            <w:tcW w:w="1905"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center"/>
              <w:rPr>
                <w:rFonts w:ascii="Arial" w:hAnsi="Arial"/>
                <w:spacing w:val="6"/>
                <w:sz w:val="16"/>
                <w:szCs w:val="16"/>
              </w:rPr>
            </w:pPr>
            <w:r>
              <w:rPr>
                <w:rFonts w:ascii="Arial" w:hAnsi="Arial"/>
                <w:sz w:val="16"/>
                <w:szCs w:val="16"/>
              </w:rPr>
              <w:t>TAFALLA</w:t>
            </w:r>
          </w:p>
        </w:tc>
        <w:tc>
          <w:tcPr>
            <w:tcW w:w="2015"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955253">
            <w:pPr>
              <w:spacing w:after="0"/>
              <w:ind w:firstLine="0"/>
              <w:jc w:val="center"/>
              <w:rPr>
                <w:rFonts w:ascii="Arial" w:hAnsi="Arial"/>
                <w:spacing w:val="6"/>
                <w:sz w:val="16"/>
                <w:szCs w:val="16"/>
              </w:rPr>
            </w:pPr>
            <w:r>
              <w:rPr>
                <w:rFonts w:ascii="Arial" w:hAnsi="Arial"/>
                <w:sz w:val="16"/>
                <w:szCs w:val="16"/>
              </w:rPr>
              <w:t>ZANGOZA</w:t>
            </w:r>
          </w:p>
        </w:tc>
      </w:tr>
      <w:tr w:rsidR="00DF5D3E" w:rsidRPr="005950EC" w:rsidTr="00774620">
        <w:trPr>
          <w:gridAfter w:val="1"/>
          <w:trHeight w:val="227"/>
          <w:jc w:val="center"/>
        </w:trPr>
        <w:tc>
          <w:tcPr>
            <w:tcW w:w="2963"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Koordinatzailea/Administrazioa</w:t>
            </w:r>
          </w:p>
        </w:tc>
        <w:tc>
          <w:tcPr>
            <w:tcW w:w="2001"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Pertsona 1</w:t>
            </w:r>
          </w:p>
        </w:tc>
        <w:tc>
          <w:tcPr>
            <w:tcW w:w="1905"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Pertsona 1</w:t>
            </w:r>
          </w:p>
        </w:tc>
        <w:tc>
          <w:tcPr>
            <w:tcW w:w="2015" w:type="dxa"/>
            <w:tcBorders>
              <w:top w:val="single" w:sz="4"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Pertsona 1</w:t>
            </w:r>
          </w:p>
        </w:tc>
      </w:tr>
      <w:tr w:rsidR="00DF5D3E" w:rsidRPr="005950EC" w:rsidTr="00774620">
        <w:trPr>
          <w:gridAfter w:val="1"/>
          <w:trHeight w:val="227"/>
          <w:jc w:val="center"/>
        </w:trPr>
        <w:tc>
          <w:tcPr>
            <w:tcW w:w="2963"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Psikologia</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300 ordu</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220 ordu</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240 ordu</w:t>
            </w:r>
          </w:p>
        </w:tc>
      </w:tr>
      <w:tr w:rsidR="00DF5D3E" w:rsidRPr="005950EC" w:rsidTr="00774620">
        <w:trPr>
          <w:gridAfter w:val="1"/>
          <w:trHeight w:val="227"/>
          <w:jc w:val="center"/>
        </w:trPr>
        <w:tc>
          <w:tcPr>
            <w:tcW w:w="2963"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Garbiketa eta garbitegia</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1.240 ordu</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1.100 ordu</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1.100 ordu</w:t>
            </w:r>
          </w:p>
        </w:tc>
      </w:tr>
      <w:tr w:rsidR="00DF5D3E" w:rsidRPr="005950EC" w:rsidTr="00774620">
        <w:trPr>
          <w:gridAfter w:val="1"/>
          <w:trHeight w:val="227"/>
          <w:jc w:val="center"/>
        </w:trPr>
        <w:tc>
          <w:tcPr>
            <w:tcW w:w="2963" w:type="dxa"/>
            <w:vMerge w:val="restart"/>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 xml:space="preserve">Sukaldaritza </w:t>
            </w: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1.200 ordu</w:t>
            </w:r>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880 ordu</w:t>
            </w:r>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960 ordu</w:t>
            </w:r>
          </w:p>
        </w:tc>
      </w:tr>
      <w:tr w:rsidR="00DF5D3E" w:rsidRPr="005950EC" w:rsidTr="00774620">
        <w:trPr>
          <w:gridAfter w:val="1"/>
          <w:trHeight w:val="227"/>
          <w:jc w:val="center"/>
        </w:trPr>
        <w:tc>
          <w:tcPr>
            <w:tcW w:w="2963" w:type="dxa"/>
            <w:vMerge/>
            <w:tcBorders>
              <w:top w:val="single" w:sz="2" w:space="0" w:color="auto"/>
              <w:bottom w:val="single" w:sz="2" w:space="0" w:color="auto"/>
            </w:tcBorders>
            <w:vAlign w:val="center"/>
            <w:hideMark/>
          </w:tcPr>
          <w:p w:rsidR="00DF5D3E" w:rsidRPr="005950EC" w:rsidRDefault="00DF5D3E" w:rsidP="00774620">
            <w:pPr>
              <w:pStyle w:val="cuatexto"/>
              <w:jc w:val="left"/>
              <w:rPr>
                <w:sz w:val="18"/>
                <w:szCs w:val="18"/>
              </w:rPr>
            </w:pPr>
          </w:p>
        </w:tc>
        <w:tc>
          <w:tcPr>
            <w:tcW w:w="2001"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 xml:space="preserve">Sukaldeko ratioa (80 </w:t>
            </w:r>
            <w:proofErr w:type="spellStart"/>
            <w:r>
              <w:rPr>
                <w:sz w:val="18"/>
                <w:szCs w:val="18"/>
              </w:rPr>
              <w:t>ordu/erabiltzaile)</w:t>
            </w:r>
            <w:proofErr w:type="spellEnd"/>
          </w:p>
        </w:tc>
        <w:tc>
          <w:tcPr>
            <w:tcW w:w="190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 xml:space="preserve">Sukaldeko ratioa (80 </w:t>
            </w:r>
            <w:proofErr w:type="spellStart"/>
            <w:r>
              <w:rPr>
                <w:sz w:val="18"/>
                <w:szCs w:val="18"/>
              </w:rPr>
              <w:t>ordu/erabiltzaile)</w:t>
            </w:r>
            <w:proofErr w:type="spellEnd"/>
          </w:p>
        </w:tc>
        <w:tc>
          <w:tcPr>
            <w:tcW w:w="2015" w:type="dxa"/>
            <w:tcBorders>
              <w:top w:val="single" w:sz="2" w:space="0" w:color="auto"/>
              <w:bottom w:val="single" w:sz="2"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 xml:space="preserve">Sukaldeko ratioa (80 </w:t>
            </w:r>
            <w:proofErr w:type="spellStart"/>
            <w:r>
              <w:rPr>
                <w:sz w:val="18"/>
                <w:szCs w:val="18"/>
              </w:rPr>
              <w:t>ordu/erabiltzaile)</w:t>
            </w:r>
            <w:proofErr w:type="spellEnd"/>
          </w:p>
        </w:tc>
      </w:tr>
      <w:tr w:rsidR="00DF5D3E" w:rsidRPr="005950EC" w:rsidTr="00774620">
        <w:trPr>
          <w:gridAfter w:val="1"/>
          <w:trHeight w:val="227"/>
          <w:jc w:val="center"/>
        </w:trPr>
        <w:tc>
          <w:tcPr>
            <w:tcW w:w="2963"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Zaintzailea</w:t>
            </w:r>
          </w:p>
        </w:tc>
        <w:tc>
          <w:tcPr>
            <w:tcW w:w="2001"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8.797 ordu</w:t>
            </w:r>
          </w:p>
        </w:tc>
        <w:tc>
          <w:tcPr>
            <w:tcW w:w="1905"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8.123,50 ordu</w:t>
            </w:r>
          </w:p>
        </w:tc>
        <w:tc>
          <w:tcPr>
            <w:tcW w:w="2015" w:type="dxa"/>
            <w:tcBorders>
              <w:top w:val="single" w:sz="2" w:space="0" w:color="auto"/>
              <w:bottom w:val="single" w:sz="4" w:space="0" w:color="auto"/>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center"/>
              <w:rPr>
                <w:sz w:val="18"/>
                <w:szCs w:val="18"/>
              </w:rPr>
            </w:pPr>
            <w:r>
              <w:rPr>
                <w:sz w:val="18"/>
                <w:szCs w:val="18"/>
              </w:rPr>
              <w:t>8.123 ordu</w:t>
            </w:r>
          </w:p>
        </w:tc>
      </w:tr>
    </w:tbl>
    <w:p w:rsidR="00DF5D3E" w:rsidRDefault="00DF5D3E" w:rsidP="00DF5D3E">
      <w:pPr>
        <w:tabs>
          <w:tab w:val="left" w:pos="3291"/>
          <w:tab w:val="left" w:pos="4597"/>
          <w:tab w:val="left" w:pos="6754"/>
          <w:tab w:val="left" w:pos="8911"/>
          <w:tab w:val="left" w:pos="9825"/>
          <w:tab w:val="left" w:pos="10591"/>
        </w:tabs>
        <w:jc w:val="left"/>
        <w:rPr>
          <w:rFonts w:ascii="Calibri" w:hAnsi="Calibri" w:cs="Calibri"/>
          <w:color w:val="000000"/>
          <w:sz w:val="22"/>
          <w:szCs w:val="22"/>
        </w:rPr>
      </w:pPr>
    </w:p>
    <w:p w:rsidR="00DF5D3E" w:rsidRDefault="00DF5D3E" w:rsidP="00DF5D3E">
      <w:pPr>
        <w:tabs>
          <w:tab w:val="left" w:pos="3291"/>
          <w:tab w:val="left" w:pos="4597"/>
          <w:tab w:val="left" w:pos="6754"/>
          <w:tab w:val="left" w:pos="8911"/>
          <w:tab w:val="left" w:pos="9825"/>
          <w:tab w:val="left" w:pos="10591"/>
        </w:tabs>
        <w:jc w:val="left"/>
        <w:rPr>
          <w:rFonts w:ascii="Calibri" w:hAnsi="Calibri" w:cs="Calibri"/>
          <w:color w:val="000000"/>
          <w:sz w:val="22"/>
          <w:szCs w:val="22"/>
        </w:rPr>
      </w:pPr>
    </w:p>
    <w:tbl>
      <w:tblPr>
        <w:tblW w:w="9919" w:type="dxa"/>
        <w:jc w:val="center"/>
        <w:tblCellMar>
          <w:left w:w="0" w:type="dxa"/>
          <w:right w:w="0" w:type="dxa"/>
        </w:tblCellMar>
        <w:tblLook w:val="04A0" w:firstRow="1" w:lastRow="0" w:firstColumn="1" w:lastColumn="0" w:noHBand="0" w:noVBand="1"/>
      </w:tblPr>
      <w:tblGrid>
        <w:gridCol w:w="3179"/>
        <w:gridCol w:w="1306"/>
        <w:gridCol w:w="1110"/>
        <w:gridCol w:w="1333"/>
        <w:gridCol w:w="1061"/>
        <w:gridCol w:w="894"/>
        <w:gridCol w:w="1036"/>
      </w:tblGrid>
      <w:tr w:rsidR="00DF5D3E" w:rsidRPr="005950EC" w:rsidTr="00774620">
        <w:trPr>
          <w:trHeight w:val="284"/>
          <w:jc w:val="center"/>
        </w:trPr>
        <w:tc>
          <w:tcPr>
            <w:tcW w:w="3179"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left"/>
              <w:rPr>
                <w:rFonts w:ascii="Arial" w:hAnsi="Arial"/>
                <w:spacing w:val="6"/>
                <w:sz w:val="16"/>
                <w:szCs w:val="16"/>
              </w:rPr>
            </w:pPr>
            <w:r>
              <w:rPr>
                <w:rFonts w:ascii="Arial" w:hAnsi="Arial"/>
                <w:sz w:val="16"/>
                <w:szCs w:val="16"/>
              </w:rPr>
              <w:t>Tokia</w:t>
            </w:r>
          </w:p>
        </w:tc>
        <w:tc>
          <w:tcPr>
            <w:tcW w:w="130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MENDEBALDEA</w:t>
            </w:r>
          </w:p>
        </w:tc>
        <w:tc>
          <w:tcPr>
            <w:tcW w:w="1110"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VENCEROL</w:t>
            </w:r>
          </w:p>
        </w:tc>
        <w:tc>
          <w:tcPr>
            <w:tcW w:w="1333"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LAS TORCHAS</w:t>
            </w:r>
          </w:p>
        </w:tc>
        <w:tc>
          <w:tcPr>
            <w:tcW w:w="1061"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ITURRAMA</w:t>
            </w:r>
          </w:p>
        </w:tc>
        <w:tc>
          <w:tcPr>
            <w:tcW w:w="894"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TAFALLA</w:t>
            </w:r>
          </w:p>
        </w:tc>
        <w:tc>
          <w:tcPr>
            <w:tcW w:w="103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2F758E">
            <w:pPr>
              <w:spacing w:after="0"/>
              <w:ind w:firstLine="0"/>
              <w:jc w:val="right"/>
              <w:rPr>
                <w:rFonts w:ascii="Arial" w:hAnsi="Arial"/>
                <w:spacing w:val="6"/>
                <w:sz w:val="16"/>
                <w:szCs w:val="16"/>
              </w:rPr>
            </w:pPr>
            <w:r>
              <w:rPr>
                <w:rFonts w:ascii="Arial" w:hAnsi="Arial"/>
                <w:sz w:val="16"/>
                <w:szCs w:val="16"/>
              </w:rPr>
              <w:t>ZANGOZA</w:t>
            </w:r>
          </w:p>
        </w:tc>
      </w:tr>
      <w:tr w:rsidR="00DF5D3E" w:rsidRPr="005950EC" w:rsidTr="00774620">
        <w:trPr>
          <w:trHeight w:val="227"/>
          <w:jc w:val="center"/>
        </w:trPr>
        <w:tc>
          <w:tcPr>
            <w:tcW w:w="3179"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Oinarrizko soldata + Hitzarmeneko osag</w:t>
            </w:r>
            <w:r>
              <w:rPr>
                <w:sz w:val="18"/>
                <w:szCs w:val="18"/>
              </w:rPr>
              <w:t>a</w:t>
            </w:r>
            <w:r>
              <w:rPr>
                <w:sz w:val="18"/>
                <w:szCs w:val="18"/>
              </w:rPr>
              <w:t>rria</w:t>
            </w:r>
          </w:p>
        </w:tc>
        <w:tc>
          <w:tcPr>
            <w:tcW w:w="1306"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164.130</w:t>
            </w:r>
          </w:p>
        </w:tc>
        <w:tc>
          <w:tcPr>
            <w:tcW w:w="1110"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187.188</w:t>
            </w:r>
          </w:p>
        </w:tc>
        <w:tc>
          <w:tcPr>
            <w:tcW w:w="1333"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156.263</w:t>
            </w:r>
          </w:p>
        </w:tc>
        <w:tc>
          <w:tcPr>
            <w:tcW w:w="1061"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171.902</w:t>
            </w:r>
          </w:p>
        </w:tc>
        <w:tc>
          <w:tcPr>
            <w:tcW w:w="894"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156.769</w:t>
            </w:r>
          </w:p>
        </w:tc>
        <w:tc>
          <w:tcPr>
            <w:tcW w:w="1036"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158.060</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Jaiegunak</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10.005</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10.005</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10.005</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10.005</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7.176</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7.176</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3976F9" w:rsidP="00774620">
            <w:pPr>
              <w:pStyle w:val="cuatexto"/>
              <w:jc w:val="left"/>
              <w:rPr>
                <w:sz w:val="18"/>
                <w:szCs w:val="18"/>
              </w:rPr>
            </w:pPr>
            <w:r>
              <w:rPr>
                <w:sz w:val="18"/>
                <w:szCs w:val="18"/>
              </w:rPr>
              <w:t>Egun bereziak</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579</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579</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579</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579</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579</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579</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Gaikuntza-osagarria</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20.214</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18.954</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21.621</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13.393</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0</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0</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Antzinatasunaren osagarri pertsonala</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14.428</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7.275</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26.468</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8.159</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22.675</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23.625</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Prestasun-osagarria</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3.187</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3.187</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3.187</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3.187</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3.187</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3.187</w:t>
            </w:r>
          </w:p>
        </w:tc>
      </w:tr>
      <w:tr w:rsidR="00DF5D3E" w:rsidRPr="005950EC" w:rsidTr="00774620">
        <w:trPr>
          <w:trHeight w:val="227"/>
          <w:jc w:val="center"/>
        </w:trPr>
        <w:tc>
          <w:tcPr>
            <w:tcW w:w="3179"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15 ordutik gorako lanaldiengatiko osagarria</w:t>
            </w:r>
          </w:p>
        </w:tc>
        <w:tc>
          <w:tcPr>
            <w:tcW w:w="1306"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7.207</w:t>
            </w:r>
          </w:p>
        </w:tc>
        <w:tc>
          <w:tcPr>
            <w:tcW w:w="1110"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7.606</w:t>
            </w:r>
          </w:p>
        </w:tc>
        <w:tc>
          <w:tcPr>
            <w:tcW w:w="1333"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6.961</w:t>
            </w:r>
          </w:p>
        </w:tc>
        <w:tc>
          <w:tcPr>
            <w:tcW w:w="1061"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7.882</w:t>
            </w:r>
          </w:p>
        </w:tc>
        <w:tc>
          <w:tcPr>
            <w:tcW w:w="894"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7.279</w:t>
            </w:r>
          </w:p>
        </w:tc>
        <w:tc>
          <w:tcPr>
            <w:tcW w:w="1036"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7.279</w:t>
            </w:r>
          </w:p>
        </w:tc>
      </w:tr>
      <w:tr w:rsidR="00DF5D3E" w:rsidRPr="005950EC" w:rsidTr="00774620">
        <w:trPr>
          <w:trHeight w:val="284"/>
          <w:jc w:val="center"/>
        </w:trPr>
        <w:tc>
          <w:tcPr>
            <w:tcW w:w="3179"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left"/>
              <w:rPr>
                <w:rFonts w:ascii="Arial" w:hAnsi="Arial"/>
                <w:spacing w:val="6"/>
                <w:sz w:val="16"/>
                <w:szCs w:val="16"/>
              </w:rPr>
            </w:pPr>
            <w:r>
              <w:rPr>
                <w:rFonts w:ascii="Arial" w:hAnsi="Arial"/>
                <w:sz w:val="16"/>
                <w:szCs w:val="16"/>
              </w:rPr>
              <w:t>Ordainsariak, guztira</w:t>
            </w:r>
          </w:p>
        </w:tc>
        <w:tc>
          <w:tcPr>
            <w:tcW w:w="130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219.751</w:t>
            </w:r>
          </w:p>
        </w:tc>
        <w:tc>
          <w:tcPr>
            <w:tcW w:w="1110"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234.794</w:t>
            </w:r>
          </w:p>
        </w:tc>
        <w:tc>
          <w:tcPr>
            <w:tcW w:w="1333"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225.085</w:t>
            </w:r>
          </w:p>
        </w:tc>
        <w:tc>
          <w:tcPr>
            <w:tcW w:w="1061"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215.108</w:t>
            </w:r>
          </w:p>
        </w:tc>
        <w:tc>
          <w:tcPr>
            <w:tcW w:w="894"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197.666</w:t>
            </w:r>
          </w:p>
        </w:tc>
        <w:tc>
          <w:tcPr>
            <w:tcW w:w="103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199.906</w:t>
            </w:r>
          </w:p>
        </w:tc>
      </w:tr>
      <w:tr w:rsidR="00DF5D3E" w:rsidRPr="005950EC" w:rsidTr="00774620">
        <w:trPr>
          <w:trHeight w:val="227"/>
          <w:jc w:val="center"/>
        </w:trPr>
        <w:tc>
          <w:tcPr>
            <w:tcW w:w="3179"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Absentismo, % 5</w:t>
            </w:r>
          </w:p>
        </w:tc>
        <w:tc>
          <w:tcPr>
            <w:tcW w:w="1306"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10.988</w:t>
            </w:r>
          </w:p>
        </w:tc>
        <w:tc>
          <w:tcPr>
            <w:tcW w:w="1110"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11.740</w:t>
            </w:r>
          </w:p>
        </w:tc>
        <w:tc>
          <w:tcPr>
            <w:tcW w:w="1333"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11.254</w:t>
            </w:r>
          </w:p>
        </w:tc>
        <w:tc>
          <w:tcPr>
            <w:tcW w:w="1061"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10.755</w:t>
            </w:r>
          </w:p>
        </w:tc>
        <w:tc>
          <w:tcPr>
            <w:tcW w:w="894"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9.883</w:t>
            </w:r>
          </w:p>
        </w:tc>
        <w:tc>
          <w:tcPr>
            <w:tcW w:w="1036" w:type="dxa"/>
            <w:tcBorders>
              <w:top w:val="single" w:sz="4"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9.995</w:t>
            </w:r>
          </w:p>
        </w:tc>
      </w:tr>
      <w:tr w:rsidR="00DF5D3E" w:rsidRPr="005950EC" w:rsidTr="00774620">
        <w:trPr>
          <w:trHeight w:val="227"/>
          <w:jc w:val="center"/>
        </w:trPr>
        <w:tc>
          <w:tcPr>
            <w:tcW w:w="3179"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Gizarte segurantza, % 32</w:t>
            </w:r>
          </w:p>
        </w:tc>
        <w:tc>
          <w:tcPr>
            <w:tcW w:w="130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73.836</w:t>
            </w:r>
          </w:p>
        </w:tc>
        <w:tc>
          <w:tcPr>
            <w:tcW w:w="1110"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78.891</w:t>
            </w:r>
          </w:p>
        </w:tc>
        <w:tc>
          <w:tcPr>
            <w:tcW w:w="1333"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75.629</w:t>
            </w:r>
          </w:p>
        </w:tc>
        <w:tc>
          <w:tcPr>
            <w:tcW w:w="1061"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72.276</w:t>
            </w:r>
          </w:p>
        </w:tc>
        <w:tc>
          <w:tcPr>
            <w:tcW w:w="894"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66.416</w:t>
            </w:r>
          </w:p>
        </w:tc>
        <w:tc>
          <w:tcPr>
            <w:tcW w:w="1036" w:type="dxa"/>
            <w:tcBorders>
              <w:top w:val="single" w:sz="2" w:space="0" w:color="auto"/>
              <w:left w:val="nil"/>
              <w:bottom w:val="single" w:sz="2"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67.168</w:t>
            </w:r>
          </w:p>
        </w:tc>
      </w:tr>
      <w:tr w:rsidR="00DF5D3E" w:rsidRPr="005950EC" w:rsidTr="00774620">
        <w:trPr>
          <w:trHeight w:val="227"/>
          <w:jc w:val="center"/>
        </w:trPr>
        <w:tc>
          <w:tcPr>
            <w:tcW w:w="3179"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left"/>
              <w:rPr>
                <w:sz w:val="18"/>
                <w:szCs w:val="18"/>
              </w:rPr>
            </w:pPr>
            <w:r>
              <w:rPr>
                <w:sz w:val="18"/>
                <w:szCs w:val="18"/>
              </w:rPr>
              <w:t>Beste gastu batzuk, % 1</w:t>
            </w:r>
          </w:p>
        </w:tc>
        <w:tc>
          <w:tcPr>
            <w:tcW w:w="1306"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3.046</w:t>
            </w:r>
          </w:p>
        </w:tc>
        <w:tc>
          <w:tcPr>
            <w:tcW w:w="1110"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3.254</w:t>
            </w:r>
          </w:p>
        </w:tc>
        <w:tc>
          <w:tcPr>
            <w:tcW w:w="1333"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3.120</w:t>
            </w:r>
          </w:p>
        </w:tc>
        <w:tc>
          <w:tcPr>
            <w:tcW w:w="1061"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2.981</w:t>
            </w:r>
          </w:p>
        </w:tc>
        <w:tc>
          <w:tcPr>
            <w:tcW w:w="894"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2.740</w:t>
            </w:r>
          </w:p>
        </w:tc>
        <w:tc>
          <w:tcPr>
            <w:tcW w:w="1036" w:type="dxa"/>
            <w:tcBorders>
              <w:top w:val="single" w:sz="2"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DF5D3E" w:rsidRPr="005950EC" w:rsidRDefault="00DF5D3E" w:rsidP="00774620">
            <w:pPr>
              <w:pStyle w:val="cuatexto"/>
              <w:jc w:val="right"/>
              <w:rPr>
                <w:sz w:val="18"/>
                <w:szCs w:val="18"/>
              </w:rPr>
            </w:pPr>
            <w:r>
              <w:rPr>
                <w:sz w:val="18"/>
                <w:szCs w:val="18"/>
              </w:rPr>
              <w:t>2.771</w:t>
            </w:r>
          </w:p>
        </w:tc>
      </w:tr>
      <w:tr w:rsidR="00DF5D3E" w:rsidRPr="005950EC" w:rsidTr="00774620">
        <w:trPr>
          <w:trHeight w:val="284"/>
          <w:jc w:val="center"/>
        </w:trPr>
        <w:tc>
          <w:tcPr>
            <w:tcW w:w="3179"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left"/>
              <w:rPr>
                <w:rFonts w:ascii="Arial" w:hAnsi="Arial"/>
                <w:spacing w:val="6"/>
                <w:sz w:val="16"/>
                <w:szCs w:val="16"/>
              </w:rPr>
            </w:pPr>
            <w:r>
              <w:rPr>
                <w:rFonts w:ascii="Arial" w:hAnsi="Arial"/>
                <w:sz w:val="16"/>
                <w:szCs w:val="16"/>
              </w:rPr>
              <w:t>Langile-gastuak, guztira</w:t>
            </w:r>
          </w:p>
        </w:tc>
        <w:tc>
          <w:tcPr>
            <w:tcW w:w="130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307.620</w:t>
            </w:r>
          </w:p>
        </w:tc>
        <w:tc>
          <w:tcPr>
            <w:tcW w:w="1110"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328.679</w:t>
            </w:r>
          </w:p>
        </w:tc>
        <w:tc>
          <w:tcPr>
            <w:tcW w:w="1333"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315.087</w:t>
            </w:r>
          </w:p>
        </w:tc>
        <w:tc>
          <w:tcPr>
            <w:tcW w:w="1061"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301.121</w:t>
            </w:r>
          </w:p>
        </w:tc>
        <w:tc>
          <w:tcPr>
            <w:tcW w:w="894"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276.705</w:t>
            </w:r>
          </w:p>
        </w:tc>
        <w:tc>
          <w:tcPr>
            <w:tcW w:w="1036" w:type="dxa"/>
            <w:tcBorders>
              <w:top w:val="single" w:sz="4" w:space="0" w:color="auto"/>
              <w:left w:val="nil"/>
              <w:bottom w:val="single" w:sz="4" w:space="0" w:color="auto"/>
              <w:right w:val="nil"/>
            </w:tcBorders>
            <w:shd w:val="clear" w:color="000000" w:fill="8DB4E2"/>
            <w:noWrap/>
            <w:tcMar>
              <w:top w:w="15" w:type="dxa"/>
              <w:left w:w="15" w:type="dxa"/>
              <w:bottom w:w="0" w:type="dxa"/>
              <w:right w:w="15" w:type="dxa"/>
            </w:tcMar>
            <w:vAlign w:val="center"/>
            <w:hideMark/>
          </w:tcPr>
          <w:p w:rsidR="00DF5D3E" w:rsidRPr="005950EC" w:rsidRDefault="00DF5D3E" w:rsidP="00774620">
            <w:pPr>
              <w:spacing w:after="0"/>
              <w:ind w:firstLine="0"/>
              <w:jc w:val="right"/>
              <w:rPr>
                <w:rFonts w:ascii="Arial" w:hAnsi="Arial"/>
                <w:spacing w:val="6"/>
                <w:sz w:val="16"/>
                <w:szCs w:val="16"/>
              </w:rPr>
            </w:pPr>
            <w:r>
              <w:rPr>
                <w:rFonts w:ascii="Arial" w:hAnsi="Arial"/>
                <w:sz w:val="16"/>
                <w:szCs w:val="16"/>
              </w:rPr>
              <w:t>279.840</w:t>
            </w:r>
          </w:p>
        </w:tc>
      </w:tr>
      <w:tr w:rsidR="00DF5D3E" w:rsidTr="00774620">
        <w:trPr>
          <w:trHeight w:val="290"/>
          <w:jc w:val="center"/>
        </w:trPr>
        <w:tc>
          <w:tcPr>
            <w:tcW w:w="3179"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306"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110"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333"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061"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894"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c>
          <w:tcPr>
            <w:tcW w:w="1036" w:type="dxa"/>
            <w:tcBorders>
              <w:top w:val="nil"/>
              <w:left w:val="nil"/>
              <w:bottom w:val="nil"/>
              <w:right w:val="nil"/>
            </w:tcBorders>
            <w:shd w:val="clear" w:color="auto" w:fill="auto"/>
            <w:noWrap/>
            <w:tcMar>
              <w:top w:w="15" w:type="dxa"/>
              <w:left w:w="15" w:type="dxa"/>
              <w:bottom w:w="0" w:type="dxa"/>
              <w:right w:w="15" w:type="dxa"/>
            </w:tcMar>
            <w:vAlign w:val="bottom"/>
            <w:hideMark/>
          </w:tcPr>
          <w:p w:rsidR="00DF5D3E" w:rsidRDefault="00DF5D3E" w:rsidP="00774620">
            <w:pPr>
              <w:rPr>
                <w:rFonts w:ascii="Calibri" w:hAnsi="Calibri" w:cs="Calibri"/>
                <w:color w:val="000000"/>
                <w:sz w:val="22"/>
                <w:szCs w:val="22"/>
              </w:rPr>
            </w:pPr>
          </w:p>
        </w:tc>
      </w:tr>
    </w:tbl>
    <w:p w:rsidR="00DF5D3E" w:rsidRDefault="00DF5D3E" w:rsidP="00DF5D3E">
      <w:pPr>
        <w:spacing w:after="0"/>
        <w:ind w:firstLine="0"/>
        <w:jc w:val="left"/>
        <w:rPr>
          <w:rFonts w:eastAsia="Calibri"/>
          <w:szCs w:val="26"/>
        </w:rPr>
      </w:pPr>
      <w:r>
        <w:t xml:space="preserve"> </w:t>
      </w:r>
    </w:p>
    <w:p w:rsidR="00DF5D3E" w:rsidRDefault="00DF5D3E" w:rsidP="00DF5D3E">
      <w:pPr>
        <w:spacing w:after="0"/>
        <w:ind w:firstLine="0"/>
        <w:jc w:val="left"/>
        <w:rPr>
          <w:rFonts w:eastAsia="Calibri"/>
          <w:szCs w:val="26"/>
        </w:rPr>
      </w:pPr>
      <w:r>
        <w:br w:type="page"/>
      </w:r>
    </w:p>
    <w:p w:rsidR="00DF5D3E" w:rsidRPr="00137BC0" w:rsidRDefault="00DF5D3E" w:rsidP="00DF5D3E">
      <w:pPr>
        <w:pStyle w:val="atitulo1"/>
      </w:pPr>
      <w:bookmarkStart w:id="38" w:name="_Toc523384171"/>
      <w:r>
        <w:lastRenderedPageBreak/>
        <w:t>3. eranskina Gaixotasun mentalaren arloko zentro bakoitzeko ratioen zenbatespena eta lansari-egitura</w:t>
      </w:r>
      <w:bookmarkEnd w:id="38"/>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tbl>
      <w:tblPr>
        <w:tblW w:w="10701" w:type="dxa"/>
        <w:jc w:val="center"/>
        <w:tblCellMar>
          <w:left w:w="70" w:type="dxa"/>
          <w:right w:w="70" w:type="dxa"/>
        </w:tblCellMar>
        <w:tblLook w:val="04A0" w:firstRow="1" w:lastRow="0" w:firstColumn="1" w:lastColumn="0" w:noHBand="0" w:noVBand="1"/>
      </w:tblPr>
      <w:tblGrid>
        <w:gridCol w:w="1019"/>
        <w:gridCol w:w="1265"/>
        <w:gridCol w:w="1234"/>
        <w:gridCol w:w="391"/>
        <w:gridCol w:w="719"/>
        <w:gridCol w:w="965"/>
        <w:gridCol w:w="612"/>
        <w:gridCol w:w="779"/>
        <w:gridCol w:w="833"/>
        <w:gridCol w:w="686"/>
        <w:gridCol w:w="868"/>
        <w:gridCol w:w="806"/>
        <w:gridCol w:w="854"/>
      </w:tblGrid>
      <w:tr w:rsidR="00DF5D3E" w:rsidRPr="00802781" w:rsidTr="00583087">
        <w:trPr>
          <w:trHeight w:val="170"/>
          <w:jc w:val="center"/>
        </w:trPr>
        <w:tc>
          <w:tcPr>
            <w:tcW w:w="1019" w:type="dxa"/>
            <w:tcBorders>
              <w:top w:val="single" w:sz="4" w:space="0" w:color="auto"/>
            </w:tcBorders>
            <w:shd w:val="clear" w:color="auto" w:fill="8DB3E2" w:themeFill="text2" w:themeFillTint="66"/>
            <w:noWrap/>
            <w:vAlign w:val="bottom"/>
            <w:hideMark/>
          </w:tcPr>
          <w:p w:rsidR="00DF5D3E" w:rsidRPr="00802781" w:rsidRDefault="00DF5D3E" w:rsidP="00774620">
            <w:pPr>
              <w:spacing w:after="0"/>
              <w:ind w:firstLine="0"/>
              <w:jc w:val="left"/>
              <w:rPr>
                <w:rFonts w:ascii="Century Gothic" w:hAnsi="Century Gothic" w:cs="Calibri"/>
                <w:lang w:val="es-ES" w:eastAsia="es-ES"/>
              </w:rPr>
            </w:pPr>
          </w:p>
        </w:tc>
        <w:tc>
          <w:tcPr>
            <w:tcW w:w="1265" w:type="dxa"/>
            <w:tcBorders>
              <w:top w:val="single" w:sz="4" w:space="0" w:color="auto"/>
            </w:tcBorders>
            <w:shd w:val="clear" w:color="auto" w:fill="8DB3E2" w:themeFill="text2" w:themeFillTint="66"/>
            <w:noWrap/>
            <w:vAlign w:val="bottom"/>
            <w:hideMark/>
          </w:tcPr>
          <w:p w:rsidR="00DF5D3E" w:rsidRPr="00802781" w:rsidRDefault="00DF5D3E" w:rsidP="00774620">
            <w:pPr>
              <w:spacing w:after="0"/>
              <w:ind w:firstLine="0"/>
              <w:jc w:val="left"/>
              <w:rPr>
                <w:rFonts w:ascii="Century Gothic" w:hAnsi="Century Gothic" w:cs="Calibri"/>
                <w:color w:val="000000"/>
                <w:lang w:val="es-ES" w:eastAsia="es-ES"/>
              </w:rPr>
            </w:pPr>
          </w:p>
        </w:tc>
        <w:tc>
          <w:tcPr>
            <w:tcW w:w="1234" w:type="dxa"/>
            <w:tcBorders>
              <w:top w:val="single" w:sz="4" w:space="0" w:color="auto"/>
            </w:tcBorders>
            <w:shd w:val="clear" w:color="auto" w:fill="8DB3E2" w:themeFill="text2" w:themeFillTint="66"/>
            <w:noWrap/>
            <w:vAlign w:val="bottom"/>
            <w:hideMark/>
          </w:tcPr>
          <w:p w:rsidR="00DF5D3E" w:rsidRPr="00802781" w:rsidRDefault="00DF5D3E" w:rsidP="00774620">
            <w:pPr>
              <w:spacing w:after="0"/>
              <w:ind w:firstLine="0"/>
              <w:jc w:val="left"/>
              <w:rPr>
                <w:rFonts w:ascii="Century Gothic" w:hAnsi="Century Gothic" w:cs="Calibri"/>
                <w:color w:val="000000"/>
                <w:lang w:val="es-ES" w:eastAsia="es-ES"/>
              </w:rPr>
            </w:pPr>
          </w:p>
        </w:tc>
        <w:tc>
          <w:tcPr>
            <w:tcW w:w="391" w:type="dxa"/>
            <w:tcBorders>
              <w:top w:val="single" w:sz="4" w:space="0" w:color="auto"/>
            </w:tcBorders>
            <w:shd w:val="clear" w:color="auto" w:fill="8DB3E2" w:themeFill="text2" w:themeFillTint="66"/>
            <w:noWrap/>
            <w:vAlign w:val="bottom"/>
            <w:hideMark/>
          </w:tcPr>
          <w:p w:rsidR="00DF5D3E" w:rsidRPr="00802781" w:rsidRDefault="00DF5D3E" w:rsidP="00774620">
            <w:pPr>
              <w:spacing w:after="0"/>
              <w:ind w:firstLine="0"/>
              <w:jc w:val="left"/>
              <w:rPr>
                <w:rFonts w:ascii="Century Gothic" w:hAnsi="Century Gothic" w:cs="Calibri"/>
                <w:color w:val="000000"/>
                <w:lang w:val="es-ES" w:eastAsia="es-ES"/>
              </w:rPr>
            </w:pPr>
          </w:p>
        </w:tc>
        <w:tc>
          <w:tcPr>
            <w:tcW w:w="719" w:type="dxa"/>
            <w:tcBorders>
              <w:top w:val="single" w:sz="4" w:space="0" w:color="auto"/>
              <w:left w:val="nil"/>
            </w:tcBorders>
            <w:shd w:val="clear" w:color="auto" w:fill="8DB3E2" w:themeFill="text2" w:themeFillTint="66"/>
            <w:noWrap/>
            <w:vAlign w:val="center"/>
            <w:hideMark/>
          </w:tcPr>
          <w:p w:rsidR="00DF5D3E" w:rsidRPr="00D5787C" w:rsidRDefault="00DF5D3E" w:rsidP="00774620">
            <w:pPr>
              <w:pStyle w:val="cuadroCabe"/>
              <w:jc w:val="center"/>
              <w:rPr>
                <w:sz w:val="15"/>
                <w:szCs w:val="15"/>
              </w:rPr>
            </w:pPr>
          </w:p>
        </w:tc>
        <w:tc>
          <w:tcPr>
            <w:tcW w:w="643"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center"/>
              <w:rPr>
                <w:rFonts w:ascii="Arial" w:hAnsi="Arial"/>
                <w:spacing w:val="6"/>
                <w:sz w:val="15"/>
                <w:szCs w:val="15"/>
              </w:rPr>
            </w:pPr>
            <w:r>
              <w:rPr>
                <w:rFonts w:ascii="Arial" w:hAnsi="Arial"/>
                <w:sz w:val="15"/>
                <w:szCs w:val="15"/>
              </w:rPr>
              <w:t>Txandak</w:t>
            </w:r>
          </w:p>
        </w:tc>
        <w:tc>
          <w:tcPr>
            <w:tcW w:w="604"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center"/>
              <w:rPr>
                <w:rFonts w:ascii="Arial" w:hAnsi="Arial"/>
                <w:spacing w:val="6"/>
                <w:sz w:val="15"/>
                <w:szCs w:val="15"/>
              </w:rPr>
            </w:pPr>
          </w:p>
        </w:tc>
        <w:tc>
          <w:tcPr>
            <w:tcW w:w="779"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center"/>
              <w:rPr>
                <w:rFonts w:ascii="Arial" w:hAnsi="Arial"/>
                <w:spacing w:val="6"/>
                <w:sz w:val="15"/>
                <w:szCs w:val="15"/>
              </w:rPr>
            </w:pPr>
            <w:r>
              <w:rPr>
                <w:rFonts w:ascii="Arial" w:hAnsi="Arial"/>
                <w:sz w:val="15"/>
                <w:szCs w:val="15"/>
              </w:rPr>
              <w:t>Oro har</w:t>
            </w:r>
          </w:p>
        </w:tc>
        <w:tc>
          <w:tcPr>
            <w:tcW w:w="833"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right"/>
              <w:rPr>
                <w:rFonts w:ascii="Arial" w:hAnsi="Arial"/>
                <w:spacing w:val="6"/>
                <w:sz w:val="15"/>
                <w:szCs w:val="15"/>
              </w:rPr>
            </w:pPr>
            <w:r>
              <w:rPr>
                <w:rFonts w:ascii="Arial" w:hAnsi="Arial"/>
                <w:sz w:val="15"/>
                <w:szCs w:val="15"/>
              </w:rPr>
              <w:t>Arreta</w:t>
            </w:r>
          </w:p>
        </w:tc>
        <w:tc>
          <w:tcPr>
            <w:tcW w:w="686"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right"/>
              <w:rPr>
                <w:rFonts w:ascii="Arial" w:hAnsi="Arial"/>
                <w:spacing w:val="6"/>
                <w:sz w:val="15"/>
                <w:szCs w:val="15"/>
              </w:rPr>
            </w:pPr>
          </w:p>
        </w:tc>
        <w:tc>
          <w:tcPr>
            <w:tcW w:w="868" w:type="dxa"/>
            <w:tcBorders>
              <w:top w:val="single" w:sz="4" w:space="0" w:color="auto"/>
            </w:tcBorders>
            <w:shd w:val="clear" w:color="auto" w:fill="8DB3E2" w:themeFill="text2" w:themeFillTint="66"/>
            <w:noWrap/>
            <w:vAlign w:val="center"/>
            <w:hideMark/>
          </w:tcPr>
          <w:p w:rsidR="00DF5D3E" w:rsidRPr="00D5787C" w:rsidRDefault="00DF5D3E" w:rsidP="00774620">
            <w:pPr>
              <w:spacing w:after="0"/>
              <w:ind w:firstLine="0"/>
              <w:jc w:val="center"/>
              <w:rPr>
                <w:rFonts w:ascii="Arial" w:hAnsi="Arial"/>
                <w:spacing w:val="6"/>
                <w:sz w:val="15"/>
                <w:szCs w:val="15"/>
              </w:rPr>
            </w:pPr>
            <w:r>
              <w:rPr>
                <w:rFonts w:ascii="Arial" w:hAnsi="Arial"/>
                <w:sz w:val="15"/>
                <w:szCs w:val="15"/>
              </w:rPr>
              <w:t>EPSZ</w:t>
            </w:r>
          </w:p>
        </w:tc>
        <w:tc>
          <w:tcPr>
            <w:tcW w:w="806" w:type="dxa"/>
            <w:tcBorders>
              <w:top w:val="single" w:sz="4" w:space="0" w:color="auto"/>
            </w:tcBorders>
            <w:shd w:val="clear" w:color="auto" w:fill="8DB3E2" w:themeFill="text2" w:themeFillTint="66"/>
            <w:noWrap/>
            <w:vAlign w:val="center"/>
            <w:hideMark/>
          </w:tcPr>
          <w:p w:rsidR="00DF5D3E" w:rsidRPr="00060446" w:rsidRDefault="00DF5D3E" w:rsidP="00774620">
            <w:pPr>
              <w:spacing w:after="0"/>
              <w:ind w:firstLine="0"/>
              <w:jc w:val="right"/>
              <w:rPr>
                <w:rFonts w:ascii="Arial" w:hAnsi="Arial"/>
                <w:spacing w:val="6"/>
                <w:sz w:val="16"/>
                <w:szCs w:val="16"/>
              </w:rPr>
            </w:pPr>
          </w:p>
        </w:tc>
        <w:tc>
          <w:tcPr>
            <w:tcW w:w="854" w:type="dxa"/>
            <w:tcBorders>
              <w:top w:val="single" w:sz="4" w:space="0" w:color="auto"/>
            </w:tcBorders>
            <w:shd w:val="clear" w:color="auto" w:fill="8DB3E2" w:themeFill="text2" w:themeFillTint="66"/>
            <w:noWrap/>
            <w:vAlign w:val="center"/>
            <w:hideMark/>
          </w:tcPr>
          <w:p w:rsidR="00DF5D3E" w:rsidRPr="00060446" w:rsidRDefault="00DF5D3E" w:rsidP="00774620">
            <w:pPr>
              <w:spacing w:after="0"/>
              <w:ind w:firstLine="0"/>
              <w:jc w:val="right"/>
              <w:rPr>
                <w:rFonts w:ascii="Arial" w:hAnsi="Arial"/>
                <w:spacing w:val="6"/>
                <w:sz w:val="16"/>
                <w:szCs w:val="16"/>
              </w:rPr>
            </w:pPr>
          </w:p>
        </w:tc>
      </w:tr>
      <w:tr w:rsidR="00DF5D3E" w:rsidRPr="00802781" w:rsidTr="00583087">
        <w:trPr>
          <w:trHeight w:val="250"/>
          <w:jc w:val="center"/>
        </w:trPr>
        <w:tc>
          <w:tcPr>
            <w:tcW w:w="1019"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left"/>
              <w:rPr>
                <w:sz w:val="15"/>
                <w:szCs w:val="15"/>
              </w:rPr>
            </w:pPr>
            <w:proofErr w:type="spellStart"/>
            <w:r>
              <w:rPr>
                <w:sz w:val="15"/>
                <w:szCs w:val="15"/>
              </w:rPr>
              <w:t> RATIOAK</w:t>
            </w:r>
            <w:proofErr w:type="spellEnd"/>
          </w:p>
        </w:tc>
        <w:tc>
          <w:tcPr>
            <w:tcW w:w="1265"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left"/>
              <w:rPr>
                <w:sz w:val="15"/>
                <w:szCs w:val="15"/>
              </w:rPr>
            </w:pPr>
            <w:r>
              <w:rPr>
                <w:sz w:val="15"/>
                <w:szCs w:val="15"/>
              </w:rPr>
              <w:t xml:space="preserve">Profila </w:t>
            </w:r>
          </w:p>
          <w:p w:rsidR="00DF5D3E" w:rsidRPr="00D5787C" w:rsidRDefault="00DF5D3E" w:rsidP="00774620">
            <w:pPr>
              <w:pStyle w:val="cuadroCabe"/>
              <w:jc w:val="left"/>
              <w:rPr>
                <w:sz w:val="15"/>
                <w:szCs w:val="15"/>
              </w:rPr>
            </w:pPr>
            <w:r>
              <w:rPr>
                <w:sz w:val="15"/>
                <w:szCs w:val="15"/>
              </w:rPr>
              <w:t>Profesionala</w:t>
            </w:r>
          </w:p>
        </w:tc>
        <w:tc>
          <w:tcPr>
            <w:tcW w:w="1625" w:type="dxa"/>
            <w:gridSpan w:val="2"/>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left"/>
              <w:rPr>
                <w:sz w:val="15"/>
                <w:szCs w:val="15"/>
              </w:rPr>
            </w:pPr>
            <w:r>
              <w:rPr>
                <w:sz w:val="15"/>
                <w:szCs w:val="15"/>
              </w:rPr>
              <w:t>Urteko lanegunak</w:t>
            </w:r>
          </w:p>
        </w:tc>
        <w:tc>
          <w:tcPr>
            <w:tcW w:w="719"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right"/>
              <w:rPr>
                <w:sz w:val="15"/>
                <w:szCs w:val="15"/>
              </w:rPr>
            </w:pPr>
            <w:r>
              <w:rPr>
                <w:sz w:val="15"/>
                <w:szCs w:val="15"/>
              </w:rPr>
              <w:t>Goizez</w:t>
            </w:r>
          </w:p>
        </w:tc>
        <w:tc>
          <w:tcPr>
            <w:tcW w:w="643"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right"/>
              <w:rPr>
                <w:sz w:val="15"/>
                <w:szCs w:val="15"/>
              </w:rPr>
            </w:pPr>
            <w:r>
              <w:rPr>
                <w:sz w:val="15"/>
                <w:szCs w:val="15"/>
              </w:rPr>
              <w:t>Arratsaldez</w:t>
            </w:r>
          </w:p>
        </w:tc>
        <w:tc>
          <w:tcPr>
            <w:tcW w:w="604"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right"/>
              <w:rPr>
                <w:sz w:val="15"/>
                <w:szCs w:val="15"/>
              </w:rPr>
            </w:pPr>
            <w:r>
              <w:rPr>
                <w:sz w:val="15"/>
                <w:szCs w:val="15"/>
              </w:rPr>
              <w:t>Gauez</w:t>
            </w:r>
          </w:p>
        </w:tc>
        <w:tc>
          <w:tcPr>
            <w:tcW w:w="779"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center"/>
              <w:rPr>
                <w:sz w:val="15"/>
                <w:szCs w:val="15"/>
              </w:rPr>
            </w:pPr>
            <w:r>
              <w:rPr>
                <w:sz w:val="15"/>
                <w:szCs w:val="15"/>
              </w:rPr>
              <w:t>guztia</w:t>
            </w:r>
          </w:p>
        </w:tc>
        <w:tc>
          <w:tcPr>
            <w:tcW w:w="833"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right"/>
              <w:rPr>
                <w:sz w:val="15"/>
                <w:szCs w:val="15"/>
              </w:rPr>
            </w:pPr>
            <w:r>
              <w:rPr>
                <w:sz w:val="15"/>
                <w:szCs w:val="15"/>
              </w:rPr>
              <w:t>Egoitza</w:t>
            </w:r>
          </w:p>
        </w:tc>
        <w:tc>
          <w:tcPr>
            <w:tcW w:w="686"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right"/>
              <w:rPr>
                <w:sz w:val="15"/>
                <w:szCs w:val="15"/>
              </w:rPr>
            </w:pPr>
            <w:r>
              <w:rPr>
                <w:sz w:val="15"/>
                <w:szCs w:val="15"/>
              </w:rPr>
              <w:t>Oro har</w:t>
            </w:r>
          </w:p>
        </w:tc>
        <w:tc>
          <w:tcPr>
            <w:tcW w:w="868"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center"/>
              <w:rPr>
                <w:sz w:val="15"/>
                <w:szCs w:val="15"/>
              </w:rPr>
            </w:pPr>
            <w:r>
              <w:rPr>
                <w:sz w:val="15"/>
                <w:szCs w:val="15"/>
              </w:rPr>
              <w:t>DZ</w:t>
            </w:r>
          </w:p>
        </w:tc>
        <w:tc>
          <w:tcPr>
            <w:tcW w:w="806"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center"/>
              <w:rPr>
                <w:sz w:val="15"/>
                <w:szCs w:val="15"/>
              </w:rPr>
            </w:pPr>
            <w:r>
              <w:rPr>
                <w:sz w:val="15"/>
                <w:szCs w:val="15"/>
              </w:rPr>
              <w:t>EPSZ</w:t>
            </w:r>
          </w:p>
        </w:tc>
        <w:tc>
          <w:tcPr>
            <w:tcW w:w="854" w:type="dxa"/>
            <w:tcBorders>
              <w:bottom w:val="single" w:sz="4" w:space="0" w:color="auto"/>
            </w:tcBorders>
            <w:shd w:val="clear" w:color="auto" w:fill="8DB3E2" w:themeFill="text2" w:themeFillTint="66"/>
            <w:noWrap/>
            <w:vAlign w:val="center"/>
            <w:hideMark/>
          </w:tcPr>
          <w:p w:rsidR="00DF5D3E" w:rsidRPr="00D5787C" w:rsidRDefault="00DF5D3E" w:rsidP="00774620">
            <w:pPr>
              <w:pStyle w:val="cuadroCabe"/>
              <w:jc w:val="center"/>
              <w:rPr>
                <w:sz w:val="15"/>
                <w:szCs w:val="15"/>
              </w:rPr>
            </w:pPr>
            <w:r>
              <w:rPr>
                <w:sz w:val="15"/>
                <w:szCs w:val="15"/>
              </w:rPr>
              <w:t>GUZTIRA</w:t>
            </w:r>
          </w:p>
        </w:tc>
      </w:tr>
      <w:tr w:rsidR="00DF5D3E" w:rsidRPr="00D5787C" w:rsidTr="00583087">
        <w:trPr>
          <w:trHeight w:val="198"/>
          <w:jc w:val="center"/>
        </w:trPr>
        <w:tc>
          <w:tcPr>
            <w:tcW w:w="1019" w:type="dxa"/>
            <w:vMerge w:val="restart"/>
            <w:tcBorders>
              <w:top w:val="single" w:sz="4"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 </w:t>
            </w:r>
          </w:p>
          <w:p w:rsidR="00DF5D3E" w:rsidRPr="00D5787C" w:rsidRDefault="00DF5D3E" w:rsidP="00774620">
            <w:pPr>
              <w:pStyle w:val="cuatexto"/>
              <w:jc w:val="left"/>
              <w:rPr>
                <w:sz w:val="17"/>
                <w:szCs w:val="17"/>
              </w:rPr>
            </w:pPr>
            <w:r>
              <w:rPr>
                <w:sz w:val="17"/>
                <w:szCs w:val="17"/>
              </w:rPr>
              <w:t>Zuzendaritza</w:t>
            </w:r>
          </w:p>
          <w:p w:rsidR="00DF5D3E" w:rsidRPr="00D5787C" w:rsidRDefault="00DF5D3E" w:rsidP="00774620">
            <w:pPr>
              <w:pStyle w:val="cuatexto"/>
              <w:jc w:val="left"/>
              <w:rPr>
                <w:sz w:val="17"/>
                <w:szCs w:val="17"/>
              </w:rPr>
            </w:pPr>
            <w:r>
              <w:rPr>
                <w:sz w:val="17"/>
                <w:szCs w:val="17"/>
              </w:rPr>
              <w:t> </w:t>
            </w:r>
          </w:p>
        </w:tc>
        <w:tc>
          <w:tcPr>
            <w:tcW w:w="1265" w:type="dxa"/>
            <w:tcBorders>
              <w:top w:val="single" w:sz="4"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Helbidea</w:t>
            </w:r>
          </w:p>
        </w:tc>
        <w:tc>
          <w:tcPr>
            <w:tcW w:w="1234" w:type="dxa"/>
            <w:tcBorders>
              <w:top w:val="single" w:sz="4"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c>
          <w:tcPr>
            <w:tcW w:w="833"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0,28 </w:t>
            </w:r>
            <w:proofErr w:type="spellStart"/>
            <w:r>
              <w:rPr>
                <w:sz w:val="17"/>
                <w:szCs w:val="17"/>
              </w:rPr>
              <w:t>per</w:t>
            </w:r>
            <w:proofErr w:type="spellEnd"/>
            <w:r>
              <w:rPr>
                <w:sz w:val="17"/>
                <w:szCs w:val="17"/>
              </w:rPr>
              <w:t>.</w:t>
            </w:r>
          </w:p>
        </w:tc>
        <w:tc>
          <w:tcPr>
            <w:tcW w:w="686"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0,33 </w:t>
            </w:r>
            <w:proofErr w:type="spellStart"/>
            <w:r>
              <w:rPr>
                <w:sz w:val="17"/>
                <w:szCs w:val="17"/>
              </w:rPr>
              <w:t>per</w:t>
            </w:r>
            <w:proofErr w:type="spellEnd"/>
            <w:r>
              <w:rPr>
                <w:sz w:val="17"/>
                <w:szCs w:val="17"/>
              </w:rPr>
              <w:t>.</w:t>
            </w:r>
          </w:p>
        </w:tc>
        <w:tc>
          <w:tcPr>
            <w:tcW w:w="806"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0,39 </w:t>
            </w:r>
            <w:proofErr w:type="spellStart"/>
            <w:r>
              <w:rPr>
                <w:sz w:val="17"/>
                <w:szCs w:val="17"/>
              </w:rPr>
              <w:t>per</w:t>
            </w:r>
            <w:proofErr w:type="spellEnd"/>
            <w:r>
              <w:rPr>
                <w:sz w:val="17"/>
                <w:szCs w:val="17"/>
              </w:rPr>
              <w:t>.</w:t>
            </w:r>
          </w:p>
        </w:tc>
        <w:tc>
          <w:tcPr>
            <w:tcW w:w="854" w:type="dxa"/>
            <w:tcBorders>
              <w:top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vMerge/>
            <w:shd w:val="clear" w:color="auto" w:fill="auto"/>
            <w:noWrap/>
            <w:vAlign w:val="center"/>
            <w:hideMark/>
          </w:tcPr>
          <w:p w:rsidR="00DF5D3E" w:rsidRPr="00D5787C" w:rsidRDefault="00DF5D3E" w:rsidP="00774620">
            <w:pPr>
              <w:pStyle w:val="cuatexto"/>
              <w:jc w:val="left"/>
              <w:rPr>
                <w:sz w:val="17"/>
                <w:szCs w:val="17"/>
              </w:rPr>
            </w:pPr>
          </w:p>
        </w:tc>
        <w:tc>
          <w:tcPr>
            <w:tcW w:w="1265"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Koordinatzailea</w:t>
            </w:r>
          </w:p>
        </w:tc>
        <w:tc>
          <w:tcPr>
            <w:tcW w:w="1234"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c>
          <w:tcPr>
            <w:tcW w:w="83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0,28 </w:t>
            </w:r>
            <w:proofErr w:type="spellStart"/>
            <w:r>
              <w:rPr>
                <w:sz w:val="17"/>
                <w:szCs w:val="17"/>
              </w:rPr>
              <w:t>per</w:t>
            </w:r>
            <w:proofErr w:type="spellEnd"/>
            <w:r>
              <w:rPr>
                <w:sz w:val="17"/>
                <w:szCs w:val="17"/>
              </w:rPr>
              <w:t>.</w:t>
            </w:r>
          </w:p>
        </w:tc>
        <w:tc>
          <w:tcPr>
            <w:tcW w:w="68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0,33 </w:t>
            </w:r>
            <w:proofErr w:type="spellStart"/>
            <w:r>
              <w:rPr>
                <w:sz w:val="17"/>
                <w:szCs w:val="17"/>
              </w:rPr>
              <w:t>per</w:t>
            </w:r>
            <w:proofErr w:type="spellEnd"/>
            <w:r>
              <w:rPr>
                <w:sz w:val="17"/>
                <w:szCs w:val="17"/>
              </w:rPr>
              <w:t>.</w:t>
            </w:r>
          </w:p>
        </w:tc>
        <w:tc>
          <w:tcPr>
            <w:tcW w:w="80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0,39 </w:t>
            </w:r>
            <w:proofErr w:type="spellStart"/>
            <w:r>
              <w:rPr>
                <w:sz w:val="17"/>
                <w:szCs w:val="17"/>
              </w:rPr>
              <w:t>per</w:t>
            </w:r>
            <w:proofErr w:type="spellEnd"/>
            <w:r>
              <w:rPr>
                <w:sz w:val="17"/>
                <w:szCs w:val="17"/>
              </w:rPr>
              <w:t>.</w:t>
            </w:r>
          </w:p>
        </w:tc>
        <w:tc>
          <w:tcPr>
            <w:tcW w:w="85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vMerge/>
            <w:shd w:val="clear" w:color="auto" w:fill="auto"/>
            <w:noWrap/>
            <w:vAlign w:val="center"/>
            <w:hideMark/>
          </w:tcPr>
          <w:p w:rsidR="00DF5D3E" w:rsidRPr="00D5787C" w:rsidRDefault="00DF5D3E" w:rsidP="00774620">
            <w:pPr>
              <w:pStyle w:val="cuatexto"/>
              <w:jc w:val="left"/>
              <w:rPr>
                <w:sz w:val="17"/>
                <w:szCs w:val="17"/>
              </w:rPr>
            </w:pPr>
          </w:p>
        </w:tc>
        <w:tc>
          <w:tcPr>
            <w:tcW w:w="1265"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Administraria</w:t>
            </w:r>
          </w:p>
        </w:tc>
        <w:tc>
          <w:tcPr>
            <w:tcW w:w="1234"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c>
          <w:tcPr>
            <w:tcW w:w="83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0,28 </w:t>
            </w:r>
            <w:proofErr w:type="spellStart"/>
            <w:r>
              <w:rPr>
                <w:sz w:val="17"/>
                <w:szCs w:val="17"/>
              </w:rPr>
              <w:t>per</w:t>
            </w:r>
            <w:proofErr w:type="spellEnd"/>
            <w:r>
              <w:rPr>
                <w:sz w:val="17"/>
                <w:szCs w:val="17"/>
              </w:rPr>
              <w:t>.</w:t>
            </w:r>
          </w:p>
        </w:tc>
        <w:tc>
          <w:tcPr>
            <w:tcW w:w="68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0,33 </w:t>
            </w:r>
            <w:proofErr w:type="spellStart"/>
            <w:r>
              <w:rPr>
                <w:sz w:val="17"/>
                <w:szCs w:val="17"/>
              </w:rPr>
              <w:t>per</w:t>
            </w:r>
            <w:proofErr w:type="spellEnd"/>
            <w:r>
              <w:rPr>
                <w:sz w:val="17"/>
                <w:szCs w:val="17"/>
              </w:rPr>
              <w:t>.</w:t>
            </w:r>
          </w:p>
        </w:tc>
        <w:tc>
          <w:tcPr>
            <w:tcW w:w="80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0,39 </w:t>
            </w:r>
            <w:proofErr w:type="spellStart"/>
            <w:r>
              <w:rPr>
                <w:sz w:val="17"/>
                <w:szCs w:val="17"/>
              </w:rPr>
              <w:t>per</w:t>
            </w:r>
            <w:proofErr w:type="spellEnd"/>
            <w:r>
              <w:rPr>
                <w:sz w:val="17"/>
                <w:szCs w:val="17"/>
              </w:rPr>
              <w:t>.</w:t>
            </w:r>
          </w:p>
        </w:tc>
        <w:tc>
          <w:tcPr>
            <w:tcW w:w="85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vMerge/>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p>
        </w:tc>
        <w:tc>
          <w:tcPr>
            <w:tcW w:w="1265"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Harrera-egilea</w:t>
            </w:r>
          </w:p>
        </w:tc>
        <w:tc>
          <w:tcPr>
            <w:tcW w:w="1234"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c>
          <w:tcPr>
            <w:tcW w:w="83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8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0,50 </w:t>
            </w:r>
            <w:proofErr w:type="spellStart"/>
            <w:r>
              <w:rPr>
                <w:sz w:val="17"/>
                <w:szCs w:val="17"/>
              </w:rPr>
              <w:t>per</w:t>
            </w:r>
            <w:proofErr w:type="spellEnd"/>
            <w:r>
              <w:rPr>
                <w:sz w:val="17"/>
                <w:szCs w:val="17"/>
              </w:rPr>
              <w:t>.</w:t>
            </w:r>
          </w:p>
        </w:tc>
        <w:tc>
          <w:tcPr>
            <w:tcW w:w="80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0,50 </w:t>
            </w:r>
            <w:proofErr w:type="spellStart"/>
            <w:r>
              <w:rPr>
                <w:sz w:val="17"/>
                <w:szCs w:val="17"/>
              </w:rPr>
              <w:t>per</w:t>
            </w:r>
            <w:proofErr w:type="spellEnd"/>
            <w:r>
              <w:rPr>
                <w:sz w:val="17"/>
                <w:szCs w:val="17"/>
              </w:rPr>
              <w:t>.</w:t>
            </w:r>
          </w:p>
        </w:tc>
        <w:tc>
          <w:tcPr>
            <w:tcW w:w="85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vMerge w:val="restart"/>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Zerbitzuak</w:t>
            </w:r>
          </w:p>
          <w:p w:rsidR="00DF5D3E" w:rsidRPr="00D5787C" w:rsidRDefault="00DF5D3E" w:rsidP="00774620">
            <w:pPr>
              <w:pStyle w:val="cuatexto"/>
              <w:jc w:val="left"/>
              <w:rPr>
                <w:sz w:val="17"/>
                <w:szCs w:val="17"/>
              </w:rPr>
            </w:pPr>
            <w:r>
              <w:rPr>
                <w:sz w:val="17"/>
                <w:szCs w:val="17"/>
              </w:rPr>
              <w:t>Orokorrak</w:t>
            </w:r>
          </w:p>
        </w:tc>
        <w:tc>
          <w:tcPr>
            <w:tcW w:w="1265"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Garbiketa,</w:t>
            </w:r>
          </w:p>
          <w:p w:rsidR="00DF5D3E" w:rsidRPr="00D5787C" w:rsidRDefault="00DF5D3E" w:rsidP="00774620">
            <w:pPr>
              <w:pStyle w:val="cuatexto"/>
              <w:jc w:val="left"/>
              <w:rPr>
                <w:sz w:val="17"/>
                <w:szCs w:val="17"/>
              </w:rPr>
            </w:pPr>
            <w:r>
              <w:rPr>
                <w:sz w:val="17"/>
                <w:szCs w:val="17"/>
              </w:rPr>
              <w:t>Garbitegia</w:t>
            </w:r>
          </w:p>
        </w:tc>
        <w:tc>
          <w:tcPr>
            <w:tcW w:w="1234"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5.488 h.</w:t>
            </w:r>
          </w:p>
        </w:tc>
        <w:tc>
          <w:tcPr>
            <w:tcW w:w="83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2,55 </w:t>
            </w:r>
            <w:proofErr w:type="spellStart"/>
            <w:r>
              <w:rPr>
                <w:sz w:val="17"/>
                <w:szCs w:val="17"/>
              </w:rPr>
              <w:t>per</w:t>
            </w:r>
            <w:proofErr w:type="spellEnd"/>
            <w:r>
              <w:rPr>
                <w:sz w:val="17"/>
                <w:szCs w:val="17"/>
              </w:rPr>
              <w:t>.</w:t>
            </w:r>
          </w:p>
        </w:tc>
        <w:tc>
          <w:tcPr>
            <w:tcW w:w="68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0,73 </w:t>
            </w:r>
            <w:proofErr w:type="spellStart"/>
            <w:r>
              <w:rPr>
                <w:sz w:val="17"/>
                <w:szCs w:val="17"/>
              </w:rPr>
              <w:t>per</w:t>
            </w:r>
            <w:proofErr w:type="spellEnd"/>
            <w:r>
              <w:rPr>
                <w:sz w:val="17"/>
                <w:szCs w:val="17"/>
              </w:rPr>
              <w:t>.</w:t>
            </w:r>
          </w:p>
        </w:tc>
        <w:tc>
          <w:tcPr>
            <w:tcW w:w="80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0,18 </w:t>
            </w:r>
            <w:proofErr w:type="spellStart"/>
            <w:r>
              <w:rPr>
                <w:sz w:val="17"/>
                <w:szCs w:val="17"/>
              </w:rPr>
              <w:t>per</w:t>
            </w:r>
            <w:proofErr w:type="spellEnd"/>
            <w:r>
              <w:rPr>
                <w:sz w:val="17"/>
                <w:szCs w:val="17"/>
              </w:rPr>
              <w:t>.</w:t>
            </w:r>
          </w:p>
        </w:tc>
        <w:tc>
          <w:tcPr>
            <w:tcW w:w="85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3,45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vMerge/>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p>
        </w:tc>
        <w:tc>
          <w:tcPr>
            <w:tcW w:w="1265"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Sukaldaritza</w:t>
            </w:r>
          </w:p>
        </w:tc>
        <w:tc>
          <w:tcPr>
            <w:tcW w:w="1234"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3.330 h.</w:t>
            </w:r>
          </w:p>
        </w:tc>
        <w:tc>
          <w:tcPr>
            <w:tcW w:w="83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1,42 </w:t>
            </w:r>
            <w:proofErr w:type="spellStart"/>
            <w:r>
              <w:rPr>
                <w:sz w:val="17"/>
                <w:szCs w:val="17"/>
              </w:rPr>
              <w:t>per</w:t>
            </w:r>
            <w:proofErr w:type="spellEnd"/>
            <w:r>
              <w:rPr>
                <w:sz w:val="17"/>
                <w:szCs w:val="17"/>
              </w:rPr>
              <w:t>.</w:t>
            </w:r>
          </w:p>
        </w:tc>
        <w:tc>
          <w:tcPr>
            <w:tcW w:w="68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0,68 </w:t>
            </w:r>
            <w:proofErr w:type="spellStart"/>
            <w:r>
              <w:rPr>
                <w:sz w:val="17"/>
                <w:szCs w:val="17"/>
              </w:rPr>
              <w:t>per</w:t>
            </w:r>
            <w:proofErr w:type="spellEnd"/>
            <w:r>
              <w:rPr>
                <w:sz w:val="17"/>
                <w:szCs w:val="17"/>
              </w:rPr>
              <w:t>.</w:t>
            </w:r>
          </w:p>
        </w:tc>
        <w:tc>
          <w:tcPr>
            <w:tcW w:w="80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5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2,10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 </w:t>
            </w:r>
          </w:p>
        </w:tc>
        <w:tc>
          <w:tcPr>
            <w:tcW w:w="1265"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Psikologoa</w:t>
            </w:r>
          </w:p>
        </w:tc>
        <w:tc>
          <w:tcPr>
            <w:tcW w:w="123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3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8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0,50 </w:t>
            </w:r>
            <w:proofErr w:type="spellStart"/>
            <w:r>
              <w:rPr>
                <w:sz w:val="17"/>
                <w:szCs w:val="17"/>
              </w:rPr>
              <w:t>per</w:t>
            </w:r>
            <w:proofErr w:type="spellEnd"/>
            <w:r>
              <w:rPr>
                <w:sz w:val="17"/>
                <w:szCs w:val="17"/>
              </w:rPr>
              <w:t>.</w:t>
            </w:r>
          </w:p>
        </w:tc>
        <w:tc>
          <w:tcPr>
            <w:tcW w:w="868"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0,33 </w:t>
            </w:r>
            <w:proofErr w:type="spellStart"/>
            <w:r>
              <w:rPr>
                <w:sz w:val="17"/>
                <w:szCs w:val="17"/>
              </w:rPr>
              <w:t>per</w:t>
            </w:r>
            <w:proofErr w:type="spellEnd"/>
            <w:r>
              <w:rPr>
                <w:sz w:val="17"/>
                <w:szCs w:val="17"/>
              </w:rPr>
              <w:t>.</w:t>
            </w:r>
          </w:p>
        </w:tc>
        <w:tc>
          <w:tcPr>
            <w:tcW w:w="80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0,17 </w:t>
            </w:r>
            <w:proofErr w:type="spellStart"/>
            <w:r>
              <w:rPr>
                <w:sz w:val="17"/>
                <w:szCs w:val="17"/>
              </w:rPr>
              <w:t>per</w:t>
            </w:r>
            <w:proofErr w:type="spellEnd"/>
            <w:r>
              <w:rPr>
                <w:sz w:val="17"/>
                <w:szCs w:val="17"/>
              </w:rPr>
              <w:t>.</w:t>
            </w:r>
          </w:p>
        </w:tc>
        <w:tc>
          <w:tcPr>
            <w:tcW w:w="85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0,50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vMerge w:val="restart"/>
            <w:shd w:val="clear" w:color="auto" w:fill="auto"/>
            <w:noWrap/>
            <w:vAlign w:val="center"/>
            <w:hideMark/>
          </w:tcPr>
          <w:p w:rsidR="00DF5D3E" w:rsidRPr="00D5787C" w:rsidRDefault="00DF5D3E" w:rsidP="00774620">
            <w:pPr>
              <w:pStyle w:val="cuatexto"/>
              <w:jc w:val="left"/>
              <w:rPr>
                <w:sz w:val="17"/>
                <w:szCs w:val="17"/>
              </w:rPr>
            </w:pPr>
            <w:r>
              <w:rPr>
                <w:sz w:val="17"/>
                <w:szCs w:val="17"/>
              </w:rPr>
              <w:t>Arreta</w:t>
            </w:r>
          </w:p>
          <w:p w:rsidR="00DF5D3E" w:rsidRPr="00D5787C" w:rsidRDefault="00DF5D3E" w:rsidP="00774620">
            <w:pPr>
              <w:pStyle w:val="cuatexto"/>
              <w:jc w:val="left"/>
              <w:rPr>
                <w:sz w:val="17"/>
                <w:szCs w:val="17"/>
              </w:rPr>
            </w:pPr>
            <w:proofErr w:type="spellStart"/>
            <w:r>
              <w:rPr>
                <w:sz w:val="17"/>
                <w:szCs w:val="17"/>
              </w:rPr>
              <w:t>Soziosanit</w:t>
            </w:r>
            <w:proofErr w:type="spellEnd"/>
            <w:r>
              <w:rPr>
                <w:sz w:val="17"/>
                <w:szCs w:val="17"/>
              </w:rPr>
              <w:t>.</w:t>
            </w:r>
          </w:p>
          <w:p w:rsidR="00DF5D3E" w:rsidRPr="00D5787C" w:rsidRDefault="00DF5D3E" w:rsidP="00774620">
            <w:pPr>
              <w:pStyle w:val="cuatexto"/>
              <w:jc w:val="left"/>
              <w:rPr>
                <w:sz w:val="17"/>
                <w:szCs w:val="17"/>
              </w:rPr>
            </w:pPr>
            <w:proofErr w:type="spellStart"/>
            <w:r>
              <w:rPr>
                <w:sz w:val="17"/>
                <w:szCs w:val="17"/>
              </w:rPr>
              <w:t>Errehabilit</w:t>
            </w:r>
            <w:proofErr w:type="spellEnd"/>
            <w:r>
              <w:rPr>
                <w:sz w:val="17"/>
                <w:szCs w:val="17"/>
              </w:rPr>
              <w:t>.</w:t>
            </w:r>
          </w:p>
        </w:tc>
        <w:tc>
          <w:tcPr>
            <w:tcW w:w="1265" w:type="dxa"/>
            <w:tcBorders>
              <w:top w:val="single" w:sz="2" w:space="0" w:color="auto"/>
            </w:tcBorders>
            <w:shd w:val="clear" w:color="auto" w:fill="auto"/>
            <w:noWrap/>
            <w:vAlign w:val="center"/>
            <w:hideMark/>
          </w:tcPr>
          <w:p w:rsidR="00DF5D3E" w:rsidRDefault="00DF5D3E" w:rsidP="00774620">
            <w:pPr>
              <w:pStyle w:val="cuatexto"/>
              <w:jc w:val="left"/>
              <w:rPr>
                <w:sz w:val="17"/>
                <w:szCs w:val="17"/>
              </w:rPr>
            </w:pPr>
            <w:r>
              <w:rPr>
                <w:sz w:val="17"/>
                <w:szCs w:val="17"/>
              </w:rPr>
              <w:t xml:space="preserve">Terapeuta </w:t>
            </w:r>
          </w:p>
          <w:p w:rsidR="00DF5D3E" w:rsidRPr="00D5787C" w:rsidRDefault="00DF5D3E" w:rsidP="00774620">
            <w:pPr>
              <w:pStyle w:val="cuatexto"/>
              <w:jc w:val="left"/>
              <w:rPr>
                <w:sz w:val="17"/>
                <w:szCs w:val="17"/>
              </w:rPr>
            </w:pPr>
            <w:proofErr w:type="spellStart"/>
            <w:r>
              <w:rPr>
                <w:sz w:val="17"/>
                <w:szCs w:val="17"/>
              </w:rPr>
              <w:t>okupazionala</w:t>
            </w:r>
            <w:proofErr w:type="spellEnd"/>
          </w:p>
        </w:tc>
        <w:tc>
          <w:tcPr>
            <w:tcW w:w="1234"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3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8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c>
          <w:tcPr>
            <w:tcW w:w="868"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0,46 </w:t>
            </w:r>
            <w:proofErr w:type="spellStart"/>
            <w:r>
              <w:rPr>
                <w:sz w:val="17"/>
                <w:szCs w:val="17"/>
              </w:rPr>
              <w:t>per</w:t>
            </w:r>
            <w:proofErr w:type="spellEnd"/>
            <w:r>
              <w:rPr>
                <w:sz w:val="17"/>
                <w:szCs w:val="17"/>
              </w:rPr>
              <w:t>.</w:t>
            </w:r>
          </w:p>
        </w:tc>
        <w:tc>
          <w:tcPr>
            <w:tcW w:w="80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0,54 </w:t>
            </w:r>
            <w:proofErr w:type="spellStart"/>
            <w:r>
              <w:rPr>
                <w:sz w:val="17"/>
                <w:szCs w:val="17"/>
              </w:rPr>
              <w:t>per</w:t>
            </w:r>
            <w:proofErr w:type="spellEnd"/>
            <w:r>
              <w:rPr>
                <w:sz w:val="17"/>
                <w:szCs w:val="17"/>
              </w:rPr>
              <w:t>.</w:t>
            </w:r>
          </w:p>
        </w:tc>
        <w:tc>
          <w:tcPr>
            <w:tcW w:w="85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vMerge/>
            <w:shd w:val="clear" w:color="auto" w:fill="auto"/>
            <w:noWrap/>
            <w:vAlign w:val="center"/>
            <w:hideMark/>
          </w:tcPr>
          <w:p w:rsidR="00DF5D3E" w:rsidRPr="00D5787C" w:rsidRDefault="00DF5D3E" w:rsidP="00774620">
            <w:pPr>
              <w:pStyle w:val="cuatexto"/>
              <w:jc w:val="left"/>
              <w:rPr>
                <w:sz w:val="17"/>
                <w:szCs w:val="17"/>
              </w:rPr>
            </w:pPr>
          </w:p>
        </w:tc>
        <w:tc>
          <w:tcPr>
            <w:tcW w:w="1265" w:type="dxa"/>
            <w:shd w:val="clear" w:color="auto" w:fill="auto"/>
            <w:noWrap/>
            <w:vAlign w:val="center"/>
            <w:hideMark/>
          </w:tcPr>
          <w:p w:rsidR="00DF5D3E" w:rsidRPr="00D5787C" w:rsidRDefault="00DF5D3E" w:rsidP="00774620">
            <w:pPr>
              <w:pStyle w:val="cuatexto"/>
              <w:jc w:val="left"/>
              <w:rPr>
                <w:sz w:val="17"/>
                <w:szCs w:val="17"/>
              </w:rPr>
            </w:pPr>
            <w:r>
              <w:rPr>
                <w:sz w:val="17"/>
                <w:szCs w:val="17"/>
              </w:rPr>
              <w:t xml:space="preserve">Gizarte langilea </w:t>
            </w:r>
          </w:p>
        </w:tc>
        <w:tc>
          <w:tcPr>
            <w:tcW w:w="1234" w:type="dxa"/>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33" w:type="dxa"/>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86" w:type="dxa"/>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c>
          <w:tcPr>
            <w:tcW w:w="868" w:type="dxa"/>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0,46 </w:t>
            </w:r>
            <w:proofErr w:type="spellStart"/>
            <w:r>
              <w:rPr>
                <w:sz w:val="17"/>
                <w:szCs w:val="17"/>
              </w:rPr>
              <w:t>per</w:t>
            </w:r>
            <w:proofErr w:type="spellEnd"/>
            <w:r>
              <w:rPr>
                <w:sz w:val="17"/>
                <w:szCs w:val="17"/>
              </w:rPr>
              <w:t>.</w:t>
            </w:r>
          </w:p>
        </w:tc>
        <w:tc>
          <w:tcPr>
            <w:tcW w:w="806" w:type="dxa"/>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0,54 </w:t>
            </w:r>
            <w:proofErr w:type="spellStart"/>
            <w:r>
              <w:rPr>
                <w:sz w:val="17"/>
                <w:szCs w:val="17"/>
              </w:rPr>
              <w:t>per</w:t>
            </w:r>
            <w:proofErr w:type="spellEnd"/>
            <w:r>
              <w:rPr>
                <w:sz w:val="17"/>
                <w:szCs w:val="17"/>
              </w:rPr>
              <w:t>.</w:t>
            </w:r>
          </w:p>
        </w:tc>
        <w:tc>
          <w:tcPr>
            <w:tcW w:w="854" w:type="dxa"/>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vMerge/>
            <w:shd w:val="clear" w:color="auto" w:fill="auto"/>
            <w:noWrap/>
            <w:vAlign w:val="center"/>
            <w:hideMark/>
          </w:tcPr>
          <w:p w:rsidR="00DF5D3E" w:rsidRPr="00D5787C" w:rsidRDefault="00DF5D3E" w:rsidP="00774620">
            <w:pPr>
              <w:pStyle w:val="cuatexto"/>
              <w:jc w:val="left"/>
              <w:rPr>
                <w:sz w:val="17"/>
                <w:szCs w:val="17"/>
              </w:rPr>
            </w:pPr>
          </w:p>
        </w:tc>
        <w:tc>
          <w:tcPr>
            <w:tcW w:w="1265"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Lan-hezitzailea</w:t>
            </w:r>
          </w:p>
        </w:tc>
        <w:tc>
          <w:tcPr>
            <w:tcW w:w="1234"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3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8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0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c>
          <w:tcPr>
            <w:tcW w:w="85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 </w:t>
            </w:r>
          </w:p>
        </w:tc>
        <w:tc>
          <w:tcPr>
            <w:tcW w:w="1265"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Gizarte-hezitzailea</w:t>
            </w:r>
          </w:p>
        </w:tc>
        <w:tc>
          <w:tcPr>
            <w:tcW w:w="123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3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8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c>
          <w:tcPr>
            <w:tcW w:w="80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2,00 </w:t>
            </w:r>
            <w:proofErr w:type="spellStart"/>
            <w:r>
              <w:rPr>
                <w:sz w:val="17"/>
                <w:szCs w:val="17"/>
              </w:rPr>
              <w:t>per</w:t>
            </w:r>
            <w:proofErr w:type="spellEnd"/>
            <w:r>
              <w:rPr>
                <w:sz w:val="17"/>
                <w:szCs w:val="17"/>
              </w:rPr>
              <w:t>.</w:t>
            </w:r>
          </w:p>
        </w:tc>
        <w:tc>
          <w:tcPr>
            <w:tcW w:w="85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3,00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Arreta L</w:t>
            </w:r>
            <w:r>
              <w:rPr>
                <w:sz w:val="17"/>
                <w:szCs w:val="17"/>
              </w:rPr>
              <w:t>a</w:t>
            </w:r>
            <w:r>
              <w:rPr>
                <w:sz w:val="17"/>
                <w:szCs w:val="17"/>
              </w:rPr>
              <w:t>gun.</w:t>
            </w:r>
          </w:p>
        </w:tc>
        <w:tc>
          <w:tcPr>
            <w:tcW w:w="1265"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proofErr w:type="spellStart"/>
            <w:r>
              <w:rPr>
                <w:sz w:val="17"/>
                <w:szCs w:val="17"/>
              </w:rPr>
              <w:t>Zaintzaileak </w:t>
            </w:r>
            <w:proofErr w:type="spellEnd"/>
            <w:r>
              <w:rPr>
                <w:sz w:val="17"/>
                <w:szCs w:val="17"/>
              </w:rPr>
              <w:t xml:space="preserve"> </w:t>
            </w:r>
          </w:p>
        </w:tc>
        <w:tc>
          <w:tcPr>
            <w:tcW w:w="123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1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4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0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779"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33"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8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c>
          <w:tcPr>
            <w:tcW w:w="806"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54" w:type="dxa"/>
            <w:tcBorders>
              <w:top w:val="single" w:sz="2" w:space="0" w:color="auto"/>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1,00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 </w:t>
            </w:r>
          </w:p>
        </w:tc>
        <w:tc>
          <w:tcPr>
            <w:tcW w:w="1265"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Teknikaria</w:t>
            </w:r>
          </w:p>
        </w:tc>
        <w:tc>
          <w:tcPr>
            <w:tcW w:w="1234"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228</w:t>
            </w:r>
          </w:p>
        </w:tc>
        <w:tc>
          <w:tcPr>
            <w:tcW w:w="1362" w:type="dxa"/>
            <w:gridSpan w:val="2"/>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 xml:space="preserve">       6 o.</w:t>
            </w:r>
          </w:p>
        </w:tc>
        <w:tc>
          <w:tcPr>
            <w:tcW w:w="60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2 o.</w:t>
            </w:r>
          </w:p>
        </w:tc>
        <w:tc>
          <w:tcPr>
            <w:tcW w:w="77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3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8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0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5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r>
      <w:tr w:rsidR="00DF5D3E" w:rsidRPr="00D5787C" w:rsidTr="00583087">
        <w:trPr>
          <w:trHeight w:val="198"/>
          <w:jc w:val="center"/>
        </w:trPr>
        <w:tc>
          <w:tcPr>
            <w:tcW w:w="1019" w:type="dxa"/>
            <w:vMerge w:val="restart"/>
            <w:shd w:val="clear" w:color="auto" w:fill="auto"/>
            <w:noWrap/>
            <w:vAlign w:val="center"/>
            <w:hideMark/>
          </w:tcPr>
          <w:p w:rsidR="00DF5D3E" w:rsidRPr="00D5787C" w:rsidRDefault="00DF5D3E" w:rsidP="00774620">
            <w:pPr>
              <w:pStyle w:val="cuatexto"/>
              <w:jc w:val="left"/>
              <w:rPr>
                <w:sz w:val="17"/>
                <w:szCs w:val="17"/>
              </w:rPr>
            </w:pPr>
            <w:r>
              <w:rPr>
                <w:sz w:val="17"/>
                <w:szCs w:val="17"/>
              </w:rPr>
              <w:t xml:space="preserve">Arreta </w:t>
            </w:r>
            <w:proofErr w:type="spellStart"/>
            <w:r>
              <w:rPr>
                <w:sz w:val="17"/>
                <w:szCs w:val="17"/>
              </w:rPr>
              <w:t>Egoi</w:t>
            </w:r>
            <w:proofErr w:type="spellEnd"/>
            <w:r>
              <w:rPr>
                <w:sz w:val="17"/>
                <w:szCs w:val="17"/>
              </w:rPr>
              <w:t>.</w:t>
            </w:r>
          </w:p>
          <w:p w:rsidR="00DF5D3E" w:rsidRPr="00D5787C" w:rsidRDefault="00DF5D3E" w:rsidP="00774620">
            <w:pPr>
              <w:pStyle w:val="cuatexto"/>
              <w:jc w:val="left"/>
              <w:rPr>
                <w:sz w:val="17"/>
                <w:szCs w:val="17"/>
              </w:rPr>
            </w:pPr>
            <w:r>
              <w:rPr>
                <w:sz w:val="17"/>
                <w:szCs w:val="17"/>
              </w:rPr>
              <w:t> </w:t>
            </w:r>
          </w:p>
        </w:tc>
        <w:tc>
          <w:tcPr>
            <w:tcW w:w="1265"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Gizarteratzea</w:t>
            </w:r>
          </w:p>
        </w:tc>
        <w:tc>
          <w:tcPr>
            <w:tcW w:w="1234" w:type="dxa"/>
            <w:tcBorders>
              <w:bottom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Jaiegunak</w:t>
            </w:r>
          </w:p>
        </w:tc>
        <w:tc>
          <w:tcPr>
            <w:tcW w:w="391"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137</w:t>
            </w:r>
          </w:p>
        </w:tc>
        <w:tc>
          <w:tcPr>
            <w:tcW w:w="71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7 o.</w:t>
            </w:r>
          </w:p>
        </w:tc>
        <w:tc>
          <w:tcPr>
            <w:tcW w:w="64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7 o.</w:t>
            </w:r>
          </w:p>
        </w:tc>
        <w:tc>
          <w:tcPr>
            <w:tcW w:w="60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2 o.</w:t>
            </w:r>
          </w:p>
        </w:tc>
        <w:tc>
          <w:tcPr>
            <w:tcW w:w="779"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33"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4.016 o.</w:t>
            </w:r>
          </w:p>
        </w:tc>
        <w:tc>
          <w:tcPr>
            <w:tcW w:w="68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06"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54" w:type="dxa"/>
            <w:tcBorders>
              <w:bottom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2,53 </w:t>
            </w:r>
            <w:proofErr w:type="spellStart"/>
            <w:r>
              <w:rPr>
                <w:sz w:val="17"/>
                <w:szCs w:val="17"/>
              </w:rPr>
              <w:t>per</w:t>
            </w:r>
            <w:proofErr w:type="spellEnd"/>
            <w:r>
              <w:rPr>
                <w:sz w:val="17"/>
                <w:szCs w:val="17"/>
              </w:rPr>
              <w:t>.</w:t>
            </w:r>
          </w:p>
        </w:tc>
      </w:tr>
      <w:tr w:rsidR="00DF5D3E" w:rsidRPr="00D5787C" w:rsidTr="00583087">
        <w:trPr>
          <w:trHeight w:val="198"/>
          <w:jc w:val="center"/>
        </w:trPr>
        <w:tc>
          <w:tcPr>
            <w:tcW w:w="1019" w:type="dxa"/>
            <w:vMerge/>
            <w:shd w:val="clear" w:color="auto" w:fill="auto"/>
            <w:noWrap/>
            <w:vAlign w:val="center"/>
            <w:hideMark/>
          </w:tcPr>
          <w:p w:rsidR="00DF5D3E" w:rsidRPr="00D5787C" w:rsidRDefault="00DF5D3E" w:rsidP="00774620">
            <w:pPr>
              <w:pStyle w:val="cuatexto"/>
              <w:jc w:val="left"/>
              <w:rPr>
                <w:sz w:val="17"/>
                <w:szCs w:val="17"/>
              </w:rPr>
            </w:pPr>
          </w:p>
        </w:tc>
        <w:tc>
          <w:tcPr>
            <w:tcW w:w="1265" w:type="dxa"/>
            <w:vMerge w:val="restart"/>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 xml:space="preserve">Zaintzaileak </w:t>
            </w:r>
          </w:p>
        </w:tc>
        <w:tc>
          <w:tcPr>
            <w:tcW w:w="1234" w:type="dxa"/>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Lanegunak</w:t>
            </w:r>
          </w:p>
        </w:tc>
        <w:tc>
          <w:tcPr>
            <w:tcW w:w="391"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228</w:t>
            </w:r>
          </w:p>
        </w:tc>
        <w:tc>
          <w:tcPr>
            <w:tcW w:w="1362" w:type="dxa"/>
            <w:gridSpan w:val="2"/>
            <w:tcBorders>
              <w:top w:val="single" w:sz="2"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 xml:space="preserve">       6 o.</w:t>
            </w:r>
          </w:p>
        </w:tc>
        <w:tc>
          <w:tcPr>
            <w:tcW w:w="60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10 o.</w:t>
            </w:r>
          </w:p>
        </w:tc>
        <w:tc>
          <w:tcPr>
            <w:tcW w:w="779"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33"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68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06"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54" w:type="dxa"/>
            <w:tcBorders>
              <w:top w:val="single" w:sz="2"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r>
      <w:tr w:rsidR="00DF5D3E" w:rsidRPr="00D5787C" w:rsidTr="00583087">
        <w:trPr>
          <w:trHeight w:val="198"/>
          <w:jc w:val="center"/>
        </w:trPr>
        <w:tc>
          <w:tcPr>
            <w:tcW w:w="1019" w:type="dxa"/>
            <w:vMerge/>
            <w:tcBorders>
              <w:bottom w:val="single" w:sz="4" w:space="0" w:color="auto"/>
            </w:tcBorders>
            <w:shd w:val="clear" w:color="auto" w:fill="auto"/>
            <w:noWrap/>
            <w:vAlign w:val="bottom"/>
            <w:hideMark/>
          </w:tcPr>
          <w:p w:rsidR="00DF5D3E" w:rsidRPr="00D5787C" w:rsidRDefault="00DF5D3E" w:rsidP="00774620">
            <w:pPr>
              <w:pStyle w:val="cuatexto"/>
              <w:jc w:val="left"/>
              <w:rPr>
                <w:sz w:val="17"/>
                <w:szCs w:val="17"/>
              </w:rPr>
            </w:pPr>
          </w:p>
        </w:tc>
        <w:tc>
          <w:tcPr>
            <w:tcW w:w="1265" w:type="dxa"/>
            <w:vMerge/>
            <w:tcBorders>
              <w:bottom w:val="single" w:sz="4" w:space="0" w:color="auto"/>
            </w:tcBorders>
            <w:vAlign w:val="center"/>
            <w:hideMark/>
          </w:tcPr>
          <w:p w:rsidR="00DF5D3E" w:rsidRPr="00D5787C" w:rsidRDefault="00DF5D3E" w:rsidP="00774620">
            <w:pPr>
              <w:pStyle w:val="cuatexto"/>
              <w:jc w:val="left"/>
              <w:rPr>
                <w:sz w:val="17"/>
                <w:szCs w:val="17"/>
              </w:rPr>
            </w:pPr>
          </w:p>
        </w:tc>
        <w:tc>
          <w:tcPr>
            <w:tcW w:w="1234" w:type="dxa"/>
            <w:tcBorders>
              <w:bottom w:val="single" w:sz="4" w:space="0" w:color="auto"/>
            </w:tcBorders>
            <w:shd w:val="clear" w:color="auto" w:fill="auto"/>
            <w:noWrap/>
            <w:vAlign w:val="center"/>
            <w:hideMark/>
          </w:tcPr>
          <w:p w:rsidR="00DF5D3E" w:rsidRPr="00D5787C" w:rsidRDefault="00DF5D3E" w:rsidP="00774620">
            <w:pPr>
              <w:pStyle w:val="cuatexto"/>
              <w:jc w:val="left"/>
              <w:rPr>
                <w:sz w:val="17"/>
                <w:szCs w:val="17"/>
              </w:rPr>
            </w:pPr>
            <w:r>
              <w:rPr>
                <w:sz w:val="17"/>
                <w:szCs w:val="17"/>
              </w:rPr>
              <w:t>Jaiegunak</w:t>
            </w:r>
          </w:p>
        </w:tc>
        <w:tc>
          <w:tcPr>
            <w:tcW w:w="391"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137</w:t>
            </w:r>
          </w:p>
        </w:tc>
        <w:tc>
          <w:tcPr>
            <w:tcW w:w="719"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7 o.</w:t>
            </w:r>
          </w:p>
        </w:tc>
        <w:tc>
          <w:tcPr>
            <w:tcW w:w="643"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7 o.</w:t>
            </w:r>
          </w:p>
        </w:tc>
        <w:tc>
          <w:tcPr>
            <w:tcW w:w="604"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10 o.</w:t>
            </w:r>
          </w:p>
        </w:tc>
        <w:tc>
          <w:tcPr>
            <w:tcW w:w="779"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33"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6.936 o.</w:t>
            </w:r>
          </w:p>
        </w:tc>
        <w:tc>
          <w:tcPr>
            <w:tcW w:w="686"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68"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06"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w:t>
            </w:r>
          </w:p>
        </w:tc>
        <w:tc>
          <w:tcPr>
            <w:tcW w:w="854" w:type="dxa"/>
            <w:tcBorders>
              <w:bottom w:val="single" w:sz="4" w:space="0" w:color="auto"/>
            </w:tcBorders>
            <w:shd w:val="clear" w:color="auto" w:fill="auto"/>
            <w:noWrap/>
            <w:vAlign w:val="center"/>
            <w:hideMark/>
          </w:tcPr>
          <w:p w:rsidR="00DF5D3E" w:rsidRPr="00D5787C" w:rsidRDefault="00DF5D3E" w:rsidP="00774620">
            <w:pPr>
              <w:pStyle w:val="cuatexto"/>
              <w:jc w:val="right"/>
              <w:rPr>
                <w:sz w:val="17"/>
                <w:szCs w:val="17"/>
              </w:rPr>
            </w:pPr>
            <w:r>
              <w:rPr>
                <w:sz w:val="17"/>
                <w:szCs w:val="17"/>
              </w:rPr>
              <w:t xml:space="preserve">4,37 </w:t>
            </w:r>
            <w:proofErr w:type="spellStart"/>
            <w:r>
              <w:rPr>
                <w:sz w:val="17"/>
                <w:szCs w:val="17"/>
              </w:rPr>
              <w:t>per</w:t>
            </w:r>
            <w:proofErr w:type="spellEnd"/>
            <w:r>
              <w:rPr>
                <w:sz w:val="17"/>
                <w:szCs w:val="17"/>
              </w:rPr>
              <w:t>.</w:t>
            </w:r>
          </w:p>
        </w:tc>
      </w:tr>
    </w:tbl>
    <w:p w:rsidR="00DF5D3E" w:rsidRPr="009567DB"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rPr>
      </w:pP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entury Gothic" w:hAnsi="Century Gothic" w:cs="Calibri"/>
          <w:sz w:val="10"/>
          <w:szCs w:val="10"/>
          <w:lang w:val="es-ES" w:eastAsia="es-ES"/>
        </w:rPr>
      </w:pPr>
    </w:p>
    <w:p w:rsidR="00DF5D3E" w:rsidRPr="009567DB" w:rsidRDefault="00DF5D3E" w:rsidP="00DF5D3E">
      <w:pPr>
        <w:tabs>
          <w:tab w:val="left" w:pos="4293"/>
          <w:tab w:val="left" w:pos="7312"/>
          <w:tab w:val="left" w:pos="8739"/>
          <w:tab w:val="left" w:pos="10149"/>
          <w:tab w:val="left" w:pos="11546"/>
          <w:tab w:val="left" w:pos="12513"/>
          <w:tab w:val="left" w:pos="13403"/>
          <w:tab w:val="left" w:pos="14505"/>
          <w:tab w:val="left" w:pos="15607"/>
          <w:tab w:val="left" w:pos="16709"/>
          <w:tab w:val="left" w:pos="17811"/>
          <w:tab w:val="left" w:pos="18913"/>
        </w:tabs>
        <w:spacing w:after="0"/>
        <w:ind w:left="57" w:firstLine="0"/>
        <w:jc w:val="left"/>
        <w:rPr>
          <w:rFonts w:ascii="Calibri" w:hAnsi="Calibri" w:cs="Calibri"/>
          <w:sz w:val="10"/>
          <w:szCs w:val="10"/>
        </w:rPr>
      </w:pP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entury Gothic" w:hAnsi="Century Gothic"/>
          <w:sz w:val="10"/>
          <w:szCs w:val="10"/>
        </w:rPr>
        <w:tab/>
      </w:r>
      <w:r>
        <w:rPr>
          <w:rFonts w:ascii="Calibri" w:hAnsi="Calibri"/>
          <w:sz w:val="10"/>
          <w:szCs w:val="10"/>
        </w:rPr>
        <w:tab/>
      </w:r>
      <w:r>
        <w:rPr>
          <w:rFonts w:ascii="Calibri" w:hAnsi="Calibri"/>
          <w:sz w:val="10"/>
          <w:szCs w:val="10"/>
        </w:rPr>
        <w:tab/>
      </w:r>
      <w:r>
        <w:rPr>
          <w:rFonts w:ascii="Calibri" w:hAnsi="Calibri"/>
          <w:sz w:val="10"/>
          <w:szCs w:val="10"/>
        </w:rPr>
        <w:tab/>
      </w:r>
    </w:p>
    <w:tbl>
      <w:tblPr>
        <w:tblW w:w="10040" w:type="dxa"/>
        <w:jc w:val="center"/>
        <w:tblCellMar>
          <w:left w:w="70" w:type="dxa"/>
          <w:right w:w="70" w:type="dxa"/>
        </w:tblCellMar>
        <w:tblLook w:val="04A0" w:firstRow="1" w:lastRow="0" w:firstColumn="1" w:lastColumn="0" w:noHBand="0" w:noVBand="1"/>
      </w:tblPr>
      <w:tblGrid>
        <w:gridCol w:w="4238"/>
        <w:gridCol w:w="194"/>
        <w:gridCol w:w="1427"/>
        <w:gridCol w:w="1410"/>
        <w:gridCol w:w="1397"/>
        <w:gridCol w:w="1374"/>
      </w:tblGrid>
      <w:tr w:rsidR="00DF5D3E" w:rsidRPr="00802781" w:rsidTr="00CC2D99">
        <w:trPr>
          <w:trHeight w:val="340"/>
          <w:jc w:val="center"/>
        </w:trPr>
        <w:tc>
          <w:tcPr>
            <w:tcW w:w="4432" w:type="dxa"/>
            <w:gridSpan w:val="2"/>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CC2D99">
            <w:pPr>
              <w:pStyle w:val="cuadroCabe"/>
              <w:ind w:left="339" w:hanging="339"/>
              <w:jc w:val="left"/>
              <w:rPr>
                <w:sz w:val="16"/>
                <w:szCs w:val="16"/>
              </w:rPr>
            </w:pPr>
            <w:r>
              <w:rPr>
                <w:sz w:val="16"/>
                <w:szCs w:val="16"/>
              </w:rPr>
              <w:t>Kontzeptuak</w:t>
            </w:r>
          </w:p>
        </w:tc>
        <w:tc>
          <w:tcPr>
            <w:tcW w:w="1427"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CC2D99">
            <w:pPr>
              <w:pStyle w:val="cuadroCabe"/>
              <w:jc w:val="right"/>
              <w:rPr>
                <w:sz w:val="16"/>
                <w:szCs w:val="16"/>
              </w:rPr>
            </w:pPr>
            <w:r>
              <w:rPr>
                <w:sz w:val="16"/>
                <w:szCs w:val="16"/>
              </w:rPr>
              <w:t>Zenbatekoa</w:t>
            </w:r>
          </w:p>
        </w:tc>
        <w:tc>
          <w:tcPr>
            <w:tcW w:w="1410"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CC2D99">
            <w:pPr>
              <w:pStyle w:val="cuadroCabe"/>
              <w:jc w:val="right"/>
              <w:rPr>
                <w:sz w:val="16"/>
                <w:szCs w:val="16"/>
              </w:rPr>
            </w:pPr>
            <w:r>
              <w:rPr>
                <w:sz w:val="16"/>
                <w:szCs w:val="16"/>
              </w:rPr>
              <w:t>Egoitza</w:t>
            </w:r>
          </w:p>
        </w:tc>
        <w:tc>
          <w:tcPr>
            <w:tcW w:w="1397"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CC2D99">
            <w:pPr>
              <w:pStyle w:val="cuadroCabe"/>
              <w:jc w:val="right"/>
              <w:rPr>
                <w:sz w:val="16"/>
                <w:szCs w:val="16"/>
              </w:rPr>
            </w:pPr>
            <w:r>
              <w:rPr>
                <w:sz w:val="16"/>
                <w:szCs w:val="16"/>
              </w:rPr>
              <w:t>Eguneko ze</w:t>
            </w:r>
            <w:r>
              <w:rPr>
                <w:sz w:val="16"/>
                <w:szCs w:val="16"/>
              </w:rPr>
              <w:t>n</w:t>
            </w:r>
            <w:r>
              <w:rPr>
                <w:sz w:val="16"/>
                <w:szCs w:val="16"/>
              </w:rPr>
              <w:t>troa</w:t>
            </w:r>
          </w:p>
        </w:tc>
        <w:tc>
          <w:tcPr>
            <w:tcW w:w="1374"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CC2D99">
            <w:pPr>
              <w:pStyle w:val="cuadroCabe"/>
              <w:jc w:val="right"/>
              <w:rPr>
                <w:sz w:val="16"/>
                <w:szCs w:val="16"/>
              </w:rPr>
            </w:pPr>
            <w:r>
              <w:rPr>
                <w:sz w:val="16"/>
                <w:szCs w:val="16"/>
              </w:rPr>
              <w:t>EPSZ</w:t>
            </w:r>
          </w:p>
        </w:tc>
      </w:tr>
      <w:tr w:rsidR="00DF5D3E" w:rsidRPr="00802781" w:rsidTr="00CC2D99">
        <w:trPr>
          <w:trHeight w:val="227"/>
          <w:jc w:val="center"/>
        </w:trPr>
        <w:tc>
          <w:tcPr>
            <w:tcW w:w="4432" w:type="dxa"/>
            <w:gridSpan w:val="2"/>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Pr>
                <w:sz w:val="18"/>
                <w:szCs w:val="18"/>
              </w:rPr>
              <w:t>Oinarrizko soldata</w:t>
            </w:r>
          </w:p>
        </w:tc>
        <w:tc>
          <w:tcPr>
            <w:tcW w:w="1427"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500.705</w:t>
            </w:r>
          </w:p>
        </w:tc>
        <w:tc>
          <w:tcPr>
            <w:tcW w:w="1410"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223.966</w:t>
            </w:r>
          </w:p>
        </w:tc>
        <w:tc>
          <w:tcPr>
            <w:tcW w:w="1397"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138.290</w:t>
            </w:r>
          </w:p>
        </w:tc>
        <w:tc>
          <w:tcPr>
            <w:tcW w:w="1374"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138.449</w:t>
            </w:r>
          </w:p>
        </w:tc>
      </w:tr>
      <w:tr w:rsidR="00DF5D3E" w:rsidRPr="00802781" w:rsidTr="00CC2D99">
        <w:trPr>
          <w:trHeight w:val="227"/>
          <w:jc w:val="center"/>
        </w:trPr>
        <w:tc>
          <w:tcPr>
            <w:tcW w:w="4432" w:type="dxa"/>
            <w:gridSpan w:val="2"/>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Pr>
                <w:sz w:val="18"/>
                <w:szCs w:val="18"/>
              </w:rPr>
              <w:t>Dedikazio-osagarria</w:t>
            </w:r>
          </w:p>
        </w:tc>
        <w:tc>
          <w:tcPr>
            <w:tcW w:w="142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10.591</w:t>
            </w:r>
          </w:p>
        </w:tc>
        <w:tc>
          <w:tcPr>
            <w:tcW w:w="1410"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1.916</w:t>
            </w:r>
          </w:p>
        </w:tc>
        <w:tc>
          <w:tcPr>
            <w:tcW w:w="139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3.879</w:t>
            </w:r>
          </w:p>
        </w:tc>
        <w:tc>
          <w:tcPr>
            <w:tcW w:w="1374"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4.796</w:t>
            </w:r>
          </w:p>
        </w:tc>
      </w:tr>
      <w:tr w:rsidR="00DF5D3E" w:rsidRPr="00802781" w:rsidTr="00CC2D99">
        <w:trPr>
          <w:trHeight w:val="227"/>
          <w:jc w:val="center"/>
        </w:trPr>
        <w:tc>
          <w:tcPr>
            <w:tcW w:w="4432" w:type="dxa"/>
            <w:gridSpan w:val="2"/>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Pr>
                <w:sz w:val="18"/>
                <w:szCs w:val="18"/>
              </w:rPr>
              <w:t>Jaiegunetako osagarria</w:t>
            </w:r>
          </w:p>
        </w:tc>
        <w:tc>
          <w:tcPr>
            <w:tcW w:w="142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14.573</w:t>
            </w:r>
          </w:p>
        </w:tc>
        <w:tc>
          <w:tcPr>
            <w:tcW w:w="1410"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14.573</w:t>
            </w:r>
          </w:p>
        </w:tc>
        <w:tc>
          <w:tcPr>
            <w:tcW w:w="139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0</w:t>
            </w:r>
          </w:p>
        </w:tc>
        <w:tc>
          <w:tcPr>
            <w:tcW w:w="1374"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0</w:t>
            </w:r>
          </w:p>
        </w:tc>
      </w:tr>
      <w:tr w:rsidR="00DF5D3E" w:rsidRPr="00802781" w:rsidTr="00CC2D99">
        <w:trPr>
          <w:trHeight w:val="227"/>
          <w:jc w:val="center"/>
        </w:trPr>
        <w:tc>
          <w:tcPr>
            <w:tcW w:w="4432" w:type="dxa"/>
            <w:gridSpan w:val="2"/>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Pr>
                <w:sz w:val="18"/>
                <w:szCs w:val="18"/>
              </w:rPr>
              <w:t>Gabonetako egunen plusa</w:t>
            </w:r>
          </w:p>
        </w:tc>
        <w:tc>
          <w:tcPr>
            <w:tcW w:w="142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1.148</w:t>
            </w:r>
          </w:p>
        </w:tc>
        <w:tc>
          <w:tcPr>
            <w:tcW w:w="1410"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1.148</w:t>
            </w:r>
          </w:p>
        </w:tc>
        <w:tc>
          <w:tcPr>
            <w:tcW w:w="139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0</w:t>
            </w:r>
          </w:p>
        </w:tc>
        <w:tc>
          <w:tcPr>
            <w:tcW w:w="1374"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0</w:t>
            </w:r>
          </w:p>
        </w:tc>
      </w:tr>
      <w:tr w:rsidR="00DF5D3E" w:rsidRPr="00802781" w:rsidTr="00CC2D99">
        <w:trPr>
          <w:trHeight w:val="227"/>
          <w:jc w:val="center"/>
        </w:trPr>
        <w:tc>
          <w:tcPr>
            <w:tcW w:w="4238"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left"/>
              <w:rPr>
                <w:sz w:val="18"/>
                <w:szCs w:val="18"/>
              </w:rPr>
            </w:pPr>
            <w:r>
              <w:rPr>
                <w:sz w:val="18"/>
                <w:szCs w:val="18"/>
              </w:rPr>
              <w:t>Erantzukizunagatiko osagarria</w:t>
            </w:r>
          </w:p>
        </w:tc>
        <w:tc>
          <w:tcPr>
            <w:tcW w:w="194"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left"/>
              <w:rPr>
                <w:sz w:val="18"/>
                <w:szCs w:val="18"/>
              </w:rPr>
            </w:pPr>
            <w:r>
              <w:rPr>
                <w:sz w:val="18"/>
                <w:szCs w:val="18"/>
              </w:rPr>
              <w:t> </w:t>
            </w:r>
          </w:p>
        </w:tc>
        <w:tc>
          <w:tcPr>
            <w:tcW w:w="1427"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 </w:t>
            </w:r>
          </w:p>
        </w:tc>
        <w:tc>
          <w:tcPr>
            <w:tcW w:w="1410"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 </w:t>
            </w:r>
          </w:p>
        </w:tc>
        <w:tc>
          <w:tcPr>
            <w:tcW w:w="1397"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 </w:t>
            </w:r>
          </w:p>
        </w:tc>
        <w:tc>
          <w:tcPr>
            <w:tcW w:w="1374"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 </w:t>
            </w:r>
          </w:p>
        </w:tc>
      </w:tr>
      <w:tr w:rsidR="00CC2D99" w:rsidRPr="00CC2D99" w:rsidTr="00CC2D99">
        <w:trPr>
          <w:trHeight w:val="284"/>
          <w:jc w:val="center"/>
        </w:trPr>
        <w:tc>
          <w:tcPr>
            <w:tcW w:w="4238"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left"/>
              <w:rPr>
                <w:rFonts w:cs="Arial"/>
                <w:sz w:val="16"/>
                <w:szCs w:val="16"/>
              </w:rPr>
            </w:pPr>
            <w:r>
              <w:rPr>
                <w:sz w:val="16"/>
                <w:szCs w:val="16"/>
              </w:rPr>
              <w:t>Ordainsariak, guztira</w:t>
            </w:r>
          </w:p>
        </w:tc>
        <w:tc>
          <w:tcPr>
            <w:tcW w:w="194"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left"/>
              <w:rPr>
                <w:rFonts w:cs="Arial"/>
                <w:sz w:val="16"/>
                <w:szCs w:val="16"/>
              </w:rPr>
            </w:pPr>
            <w:r>
              <w:rPr>
                <w:sz w:val="16"/>
                <w:szCs w:val="16"/>
              </w:rPr>
              <w:t> </w:t>
            </w:r>
          </w:p>
        </w:tc>
        <w:tc>
          <w:tcPr>
            <w:tcW w:w="1427"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right"/>
              <w:rPr>
                <w:sz w:val="16"/>
                <w:szCs w:val="16"/>
              </w:rPr>
            </w:pPr>
            <w:r>
              <w:rPr>
                <w:sz w:val="16"/>
                <w:szCs w:val="16"/>
              </w:rPr>
              <w:t>527.017</w:t>
            </w:r>
          </w:p>
        </w:tc>
        <w:tc>
          <w:tcPr>
            <w:tcW w:w="1410"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right"/>
              <w:rPr>
                <w:sz w:val="16"/>
                <w:szCs w:val="16"/>
              </w:rPr>
            </w:pPr>
            <w:r>
              <w:rPr>
                <w:sz w:val="16"/>
                <w:szCs w:val="16"/>
              </w:rPr>
              <w:t>241.603</w:t>
            </w:r>
          </w:p>
        </w:tc>
        <w:tc>
          <w:tcPr>
            <w:tcW w:w="1397"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right"/>
              <w:rPr>
                <w:sz w:val="16"/>
                <w:szCs w:val="16"/>
              </w:rPr>
            </w:pPr>
            <w:r>
              <w:rPr>
                <w:sz w:val="16"/>
                <w:szCs w:val="16"/>
              </w:rPr>
              <w:t>142.169</w:t>
            </w:r>
          </w:p>
        </w:tc>
        <w:tc>
          <w:tcPr>
            <w:tcW w:w="1374" w:type="dxa"/>
            <w:tcBorders>
              <w:top w:val="single" w:sz="4" w:space="0" w:color="auto"/>
              <w:bottom w:val="single" w:sz="4" w:space="0" w:color="auto"/>
            </w:tcBorders>
            <w:shd w:val="clear" w:color="auto" w:fill="8DB3E2" w:themeFill="text2" w:themeFillTint="66"/>
            <w:noWrap/>
            <w:vAlign w:val="center"/>
            <w:hideMark/>
          </w:tcPr>
          <w:p w:rsidR="00CC2D99" w:rsidRPr="00CC2D99" w:rsidRDefault="00CC2D99" w:rsidP="00CC2D99">
            <w:pPr>
              <w:pStyle w:val="cuadroCabe"/>
              <w:jc w:val="right"/>
              <w:rPr>
                <w:sz w:val="16"/>
                <w:szCs w:val="16"/>
              </w:rPr>
            </w:pPr>
            <w:r>
              <w:rPr>
                <w:sz w:val="16"/>
                <w:szCs w:val="16"/>
              </w:rPr>
              <w:t>143.245</w:t>
            </w:r>
          </w:p>
        </w:tc>
      </w:tr>
      <w:tr w:rsidR="00DF5D3E" w:rsidRPr="00802781" w:rsidTr="00CC2D99">
        <w:trPr>
          <w:trHeight w:val="227"/>
          <w:jc w:val="center"/>
        </w:trPr>
        <w:tc>
          <w:tcPr>
            <w:tcW w:w="4432" w:type="dxa"/>
            <w:gridSpan w:val="2"/>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Pr>
                <w:sz w:val="18"/>
                <w:szCs w:val="18"/>
              </w:rPr>
              <w:t>Absentismo, % 5</w:t>
            </w:r>
          </w:p>
        </w:tc>
        <w:tc>
          <w:tcPr>
            <w:tcW w:w="1427"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26.351</w:t>
            </w:r>
          </w:p>
        </w:tc>
        <w:tc>
          <w:tcPr>
            <w:tcW w:w="1410"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12.080</w:t>
            </w:r>
          </w:p>
        </w:tc>
        <w:tc>
          <w:tcPr>
            <w:tcW w:w="1397"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7.108</w:t>
            </w:r>
          </w:p>
        </w:tc>
        <w:tc>
          <w:tcPr>
            <w:tcW w:w="1374" w:type="dxa"/>
            <w:tcBorders>
              <w:top w:val="single" w:sz="4"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7.162</w:t>
            </w:r>
          </w:p>
        </w:tc>
      </w:tr>
      <w:tr w:rsidR="00DF5D3E" w:rsidRPr="00802781" w:rsidTr="00CC2D99">
        <w:trPr>
          <w:trHeight w:val="227"/>
          <w:jc w:val="center"/>
        </w:trPr>
        <w:tc>
          <w:tcPr>
            <w:tcW w:w="4432" w:type="dxa"/>
            <w:gridSpan w:val="2"/>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left"/>
              <w:rPr>
                <w:sz w:val="18"/>
                <w:szCs w:val="18"/>
              </w:rPr>
            </w:pPr>
            <w:r>
              <w:rPr>
                <w:sz w:val="18"/>
                <w:szCs w:val="18"/>
              </w:rPr>
              <w:t>Gizarte segurantza, % 32</w:t>
            </w:r>
          </w:p>
        </w:tc>
        <w:tc>
          <w:tcPr>
            <w:tcW w:w="142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177.078</w:t>
            </w:r>
          </w:p>
        </w:tc>
        <w:tc>
          <w:tcPr>
            <w:tcW w:w="1410"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81.179</w:t>
            </w:r>
          </w:p>
        </w:tc>
        <w:tc>
          <w:tcPr>
            <w:tcW w:w="1397"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47.769</w:t>
            </w:r>
          </w:p>
        </w:tc>
        <w:tc>
          <w:tcPr>
            <w:tcW w:w="1374" w:type="dxa"/>
            <w:tcBorders>
              <w:top w:val="single" w:sz="2" w:space="0" w:color="auto"/>
              <w:bottom w:val="single" w:sz="2"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48.130</w:t>
            </w:r>
          </w:p>
        </w:tc>
      </w:tr>
      <w:tr w:rsidR="00DF5D3E" w:rsidRPr="00802781" w:rsidTr="00CC2D99">
        <w:trPr>
          <w:trHeight w:val="227"/>
          <w:jc w:val="center"/>
        </w:trPr>
        <w:tc>
          <w:tcPr>
            <w:tcW w:w="4432" w:type="dxa"/>
            <w:gridSpan w:val="2"/>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left"/>
              <w:rPr>
                <w:sz w:val="18"/>
                <w:szCs w:val="18"/>
              </w:rPr>
            </w:pPr>
            <w:r>
              <w:rPr>
                <w:sz w:val="18"/>
                <w:szCs w:val="18"/>
              </w:rPr>
              <w:t>Bestelako gizarte gastuak, % 2</w:t>
            </w:r>
          </w:p>
        </w:tc>
        <w:tc>
          <w:tcPr>
            <w:tcW w:w="1427"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25.149</w:t>
            </w:r>
          </w:p>
        </w:tc>
        <w:tc>
          <w:tcPr>
            <w:tcW w:w="1410"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12.406</w:t>
            </w:r>
          </w:p>
        </w:tc>
        <w:tc>
          <w:tcPr>
            <w:tcW w:w="1397"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6.806</w:t>
            </w:r>
          </w:p>
        </w:tc>
        <w:tc>
          <w:tcPr>
            <w:tcW w:w="1374" w:type="dxa"/>
            <w:tcBorders>
              <w:top w:val="single" w:sz="2" w:space="0" w:color="auto"/>
              <w:bottom w:val="single" w:sz="4" w:space="0" w:color="auto"/>
            </w:tcBorders>
            <w:shd w:val="clear" w:color="auto" w:fill="auto"/>
            <w:noWrap/>
            <w:vAlign w:val="center"/>
            <w:hideMark/>
          </w:tcPr>
          <w:p w:rsidR="00DF5D3E" w:rsidRPr="00802781" w:rsidRDefault="00DF5D3E" w:rsidP="00CC2D99">
            <w:pPr>
              <w:pStyle w:val="cuatexto"/>
              <w:jc w:val="right"/>
              <w:rPr>
                <w:sz w:val="18"/>
                <w:szCs w:val="18"/>
              </w:rPr>
            </w:pPr>
            <w:r>
              <w:rPr>
                <w:sz w:val="18"/>
                <w:szCs w:val="18"/>
              </w:rPr>
              <w:t>3.971</w:t>
            </w:r>
          </w:p>
        </w:tc>
      </w:tr>
      <w:tr w:rsidR="00040AB7" w:rsidRPr="00040AB7" w:rsidTr="00040AB7">
        <w:trPr>
          <w:trHeight w:val="284"/>
          <w:jc w:val="center"/>
        </w:trPr>
        <w:tc>
          <w:tcPr>
            <w:tcW w:w="4432" w:type="dxa"/>
            <w:gridSpan w:val="2"/>
            <w:tcBorders>
              <w:top w:val="single" w:sz="4" w:space="0" w:color="auto"/>
              <w:bottom w:val="single" w:sz="4" w:space="0" w:color="auto"/>
            </w:tcBorders>
            <w:shd w:val="clear" w:color="auto" w:fill="8DB3E2" w:themeFill="text2" w:themeFillTint="66"/>
            <w:noWrap/>
            <w:vAlign w:val="center"/>
            <w:hideMark/>
          </w:tcPr>
          <w:p w:rsidR="00040AB7" w:rsidRPr="00040AB7" w:rsidRDefault="00040AB7" w:rsidP="00CC2D99">
            <w:pPr>
              <w:pStyle w:val="cuadroCabe"/>
              <w:jc w:val="left"/>
              <w:rPr>
                <w:rFonts w:cs="Arial"/>
                <w:sz w:val="16"/>
                <w:szCs w:val="16"/>
              </w:rPr>
            </w:pPr>
            <w:r>
              <w:rPr>
                <w:sz w:val="16"/>
                <w:szCs w:val="16"/>
              </w:rPr>
              <w:t>Langileen kostua, guztira*</w:t>
            </w:r>
          </w:p>
        </w:tc>
        <w:tc>
          <w:tcPr>
            <w:tcW w:w="1427" w:type="dxa"/>
            <w:tcBorders>
              <w:top w:val="single" w:sz="4" w:space="0" w:color="auto"/>
              <w:bottom w:val="single" w:sz="4" w:space="0" w:color="auto"/>
            </w:tcBorders>
            <w:shd w:val="clear" w:color="auto" w:fill="8DB3E2" w:themeFill="text2" w:themeFillTint="66"/>
            <w:noWrap/>
            <w:vAlign w:val="center"/>
            <w:hideMark/>
          </w:tcPr>
          <w:p w:rsidR="00040AB7" w:rsidRPr="00040AB7" w:rsidRDefault="00040AB7" w:rsidP="00040AB7">
            <w:pPr>
              <w:pStyle w:val="cuadroCabe"/>
              <w:jc w:val="right"/>
              <w:rPr>
                <w:sz w:val="16"/>
                <w:szCs w:val="16"/>
              </w:rPr>
            </w:pPr>
            <w:r>
              <w:rPr>
                <w:sz w:val="16"/>
                <w:szCs w:val="16"/>
              </w:rPr>
              <w:t>755.595</w:t>
            </w:r>
          </w:p>
        </w:tc>
        <w:tc>
          <w:tcPr>
            <w:tcW w:w="1410" w:type="dxa"/>
            <w:tcBorders>
              <w:top w:val="single" w:sz="4" w:space="0" w:color="auto"/>
              <w:bottom w:val="single" w:sz="4" w:space="0" w:color="auto"/>
            </w:tcBorders>
            <w:shd w:val="clear" w:color="auto" w:fill="8DB3E2" w:themeFill="text2" w:themeFillTint="66"/>
            <w:noWrap/>
            <w:vAlign w:val="center"/>
            <w:hideMark/>
          </w:tcPr>
          <w:p w:rsidR="00040AB7" w:rsidRPr="00040AB7" w:rsidRDefault="00040AB7" w:rsidP="00040AB7">
            <w:pPr>
              <w:pStyle w:val="cuadroCabe"/>
              <w:jc w:val="right"/>
              <w:rPr>
                <w:sz w:val="16"/>
                <w:szCs w:val="16"/>
              </w:rPr>
            </w:pPr>
            <w:r>
              <w:rPr>
                <w:sz w:val="16"/>
                <w:szCs w:val="16"/>
              </w:rPr>
              <w:t>347.268</w:t>
            </w:r>
          </w:p>
        </w:tc>
        <w:tc>
          <w:tcPr>
            <w:tcW w:w="1397" w:type="dxa"/>
            <w:tcBorders>
              <w:top w:val="single" w:sz="4" w:space="0" w:color="auto"/>
              <w:bottom w:val="single" w:sz="4" w:space="0" w:color="auto"/>
            </w:tcBorders>
            <w:shd w:val="clear" w:color="auto" w:fill="8DB3E2" w:themeFill="text2" w:themeFillTint="66"/>
            <w:noWrap/>
            <w:vAlign w:val="center"/>
            <w:hideMark/>
          </w:tcPr>
          <w:p w:rsidR="00040AB7" w:rsidRPr="00040AB7" w:rsidRDefault="00040AB7" w:rsidP="00040AB7">
            <w:pPr>
              <w:pStyle w:val="cuadroCabe"/>
              <w:jc w:val="right"/>
              <w:rPr>
                <w:sz w:val="16"/>
                <w:szCs w:val="16"/>
              </w:rPr>
            </w:pPr>
            <w:r>
              <w:rPr>
                <w:sz w:val="16"/>
                <w:szCs w:val="16"/>
              </w:rPr>
              <w:t>203.852</w:t>
            </w:r>
          </w:p>
        </w:tc>
        <w:tc>
          <w:tcPr>
            <w:tcW w:w="1374" w:type="dxa"/>
            <w:tcBorders>
              <w:top w:val="single" w:sz="4" w:space="0" w:color="auto"/>
              <w:bottom w:val="single" w:sz="4" w:space="0" w:color="auto"/>
            </w:tcBorders>
            <w:shd w:val="clear" w:color="auto" w:fill="8DB3E2" w:themeFill="text2" w:themeFillTint="66"/>
            <w:noWrap/>
            <w:vAlign w:val="center"/>
            <w:hideMark/>
          </w:tcPr>
          <w:p w:rsidR="00040AB7" w:rsidRPr="00040AB7" w:rsidRDefault="00040AB7" w:rsidP="00040AB7">
            <w:pPr>
              <w:pStyle w:val="cuadroCabe"/>
              <w:jc w:val="right"/>
              <w:rPr>
                <w:sz w:val="16"/>
                <w:szCs w:val="16"/>
              </w:rPr>
            </w:pPr>
            <w:r>
              <w:rPr>
                <w:sz w:val="16"/>
                <w:szCs w:val="16"/>
              </w:rPr>
              <w:t>202.509</w:t>
            </w:r>
          </w:p>
        </w:tc>
      </w:tr>
    </w:tbl>
    <w:p w:rsidR="00DF5D3E" w:rsidRPr="00752369" w:rsidRDefault="00752369" w:rsidP="00752369">
      <w:pPr>
        <w:spacing w:before="100" w:after="0"/>
        <w:ind w:left="-488" w:firstLine="0"/>
        <w:jc w:val="left"/>
        <w:rPr>
          <w:rFonts w:ascii="Arial Narrow" w:eastAsia="Calibri" w:hAnsi="Arial Narrow"/>
          <w:sz w:val="17"/>
          <w:szCs w:val="17"/>
        </w:rPr>
      </w:pPr>
      <w:r>
        <w:rPr>
          <w:rFonts w:ascii="Arial Narrow" w:hAnsi="Arial Narrow"/>
          <w:sz w:val="17"/>
          <w:szCs w:val="17"/>
        </w:rPr>
        <w:t>* 12 hilabetetarako kalkulua. Kontratuaren lehen aldirako lizitazioak 15 hilabete hartzen ditu.</w:t>
      </w:r>
    </w:p>
    <w:p w:rsidR="00DF5D3E" w:rsidRPr="00E91515" w:rsidRDefault="00DF5D3E" w:rsidP="00DF5D3E">
      <w:pPr>
        <w:spacing w:after="0"/>
        <w:ind w:firstLine="0"/>
        <w:jc w:val="left"/>
        <w:rPr>
          <w:rFonts w:eastAsia="Calibri"/>
          <w:szCs w:val="26"/>
          <w:lang w:eastAsia="es-ES"/>
        </w:rPr>
      </w:pPr>
    </w:p>
    <w:p w:rsidR="00DF5D3E" w:rsidRPr="00E91515" w:rsidRDefault="00DF5D3E" w:rsidP="00DF5D3E">
      <w:pPr>
        <w:spacing w:after="0"/>
        <w:ind w:firstLine="0"/>
        <w:jc w:val="left"/>
        <w:rPr>
          <w:rFonts w:eastAsia="Calibri"/>
          <w:szCs w:val="26"/>
          <w:lang w:eastAsia="es-ES"/>
        </w:rPr>
      </w:pPr>
    </w:p>
    <w:p w:rsidR="00DF5D3E" w:rsidRPr="00E91515" w:rsidRDefault="00DF5D3E" w:rsidP="00DF5D3E">
      <w:pPr>
        <w:spacing w:after="0"/>
        <w:ind w:firstLine="0"/>
        <w:jc w:val="left"/>
        <w:rPr>
          <w:rFonts w:eastAsia="Calibri"/>
          <w:szCs w:val="26"/>
          <w:lang w:eastAsia="es-ES"/>
        </w:rPr>
      </w:pPr>
    </w:p>
    <w:p w:rsidR="00DF5D3E" w:rsidRPr="00E91515" w:rsidRDefault="00DF5D3E" w:rsidP="00DF5D3E">
      <w:pPr>
        <w:spacing w:after="0"/>
        <w:ind w:firstLine="0"/>
        <w:jc w:val="left"/>
        <w:rPr>
          <w:rFonts w:eastAsia="Calibri"/>
          <w:szCs w:val="26"/>
          <w:lang w:eastAsia="es-ES"/>
        </w:rPr>
      </w:pPr>
    </w:p>
    <w:p w:rsidR="00DF5D3E" w:rsidRPr="00E91515" w:rsidRDefault="00DF5D3E" w:rsidP="00DF5D3E">
      <w:pPr>
        <w:spacing w:after="0"/>
        <w:ind w:firstLine="0"/>
        <w:jc w:val="left"/>
        <w:rPr>
          <w:rFonts w:eastAsia="Calibri"/>
          <w:szCs w:val="26"/>
          <w:lang w:eastAsia="es-ES"/>
        </w:rPr>
      </w:pPr>
    </w:p>
    <w:p w:rsidR="00DF5D3E" w:rsidRPr="00E91515" w:rsidRDefault="00DF5D3E" w:rsidP="00DF5D3E">
      <w:pPr>
        <w:spacing w:after="0"/>
        <w:ind w:firstLine="0"/>
        <w:jc w:val="left"/>
        <w:rPr>
          <w:rFonts w:eastAsia="Calibri"/>
          <w:szCs w:val="26"/>
          <w:lang w:eastAsia="es-ES"/>
        </w:rPr>
      </w:pPr>
    </w:p>
    <w:p w:rsidR="00DF5D3E" w:rsidRPr="00E91515" w:rsidRDefault="00DF5D3E" w:rsidP="00DF5D3E">
      <w:pPr>
        <w:spacing w:after="0"/>
        <w:ind w:firstLine="0"/>
        <w:jc w:val="left"/>
        <w:rPr>
          <w:rFonts w:eastAsia="Calibri"/>
          <w:szCs w:val="26"/>
          <w:lang w:eastAsia="es-ES"/>
        </w:rPr>
      </w:pPr>
    </w:p>
    <w:p w:rsidR="00DF5D3E" w:rsidRPr="00E91515" w:rsidRDefault="00DF5D3E" w:rsidP="00DF5D3E">
      <w:pPr>
        <w:spacing w:after="0"/>
        <w:ind w:firstLine="0"/>
        <w:jc w:val="left"/>
        <w:rPr>
          <w:rFonts w:eastAsia="Calibri"/>
          <w:szCs w:val="26"/>
          <w:lang w:eastAsia="es-ES"/>
        </w:rPr>
      </w:pPr>
    </w:p>
    <w:p w:rsidR="00DF5D3E" w:rsidRPr="00E91515" w:rsidRDefault="00DF5D3E" w:rsidP="00DF5D3E">
      <w:pPr>
        <w:spacing w:after="0"/>
        <w:ind w:firstLine="0"/>
        <w:jc w:val="left"/>
        <w:rPr>
          <w:rFonts w:eastAsia="Calibri"/>
          <w:szCs w:val="26"/>
          <w:lang w:eastAsia="es-ES"/>
        </w:rPr>
      </w:pPr>
    </w:p>
    <w:p w:rsidR="00DF5D3E" w:rsidRPr="00E91515" w:rsidRDefault="00DF5D3E" w:rsidP="00DF5D3E">
      <w:pPr>
        <w:spacing w:after="0"/>
        <w:ind w:firstLine="0"/>
        <w:jc w:val="left"/>
        <w:rPr>
          <w:rFonts w:eastAsia="Calibri"/>
          <w:sz w:val="8"/>
          <w:szCs w:val="8"/>
          <w:lang w:eastAsia="es-ES"/>
        </w:rPr>
      </w:pPr>
    </w:p>
    <w:p w:rsidR="003E63A9" w:rsidRPr="00E91515" w:rsidRDefault="003E63A9" w:rsidP="00DF5D3E">
      <w:pPr>
        <w:spacing w:after="0"/>
        <w:ind w:firstLine="0"/>
        <w:jc w:val="left"/>
        <w:rPr>
          <w:rFonts w:eastAsia="Calibri"/>
          <w:sz w:val="8"/>
          <w:szCs w:val="8"/>
          <w:lang w:eastAsia="es-ES"/>
        </w:rPr>
      </w:pPr>
    </w:p>
    <w:tbl>
      <w:tblPr>
        <w:tblW w:w="10292" w:type="dxa"/>
        <w:jc w:val="center"/>
        <w:tblCellMar>
          <w:left w:w="70" w:type="dxa"/>
          <w:right w:w="70" w:type="dxa"/>
        </w:tblCellMar>
        <w:tblLook w:val="04A0" w:firstRow="1" w:lastRow="0" w:firstColumn="1" w:lastColumn="0" w:noHBand="0" w:noVBand="1"/>
      </w:tblPr>
      <w:tblGrid>
        <w:gridCol w:w="3657"/>
        <w:gridCol w:w="2202"/>
        <w:gridCol w:w="969"/>
        <w:gridCol w:w="912"/>
        <w:gridCol w:w="1127"/>
        <w:gridCol w:w="812"/>
        <w:gridCol w:w="1292"/>
      </w:tblGrid>
      <w:tr w:rsidR="00DF5D3E" w:rsidRPr="00C31C7F" w:rsidTr="00FE5E02">
        <w:trPr>
          <w:trHeight w:val="340"/>
          <w:jc w:val="center"/>
        </w:trPr>
        <w:tc>
          <w:tcPr>
            <w:tcW w:w="5859" w:type="dxa"/>
            <w:gridSpan w:val="2"/>
            <w:tcBorders>
              <w:top w:val="single" w:sz="4" w:space="0" w:color="auto"/>
              <w:bottom w:val="single" w:sz="4" w:space="0" w:color="auto"/>
            </w:tcBorders>
            <w:shd w:val="clear" w:color="000000" w:fill="8DB4E2"/>
            <w:noWrap/>
            <w:vAlign w:val="center"/>
            <w:hideMark/>
          </w:tcPr>
          <w:p w:rsidR="00DF5D3E" w:rsidRPr="00C31C7F" w:rsidRDefault="00DF5D3E" w:rsidP="00FE5E02">
            <w:pPr>
              <w:pStyle w:val="cuadroCabe"/>
              <w:jc w:val="left"/>
              <w:rPr>
                <w:sz w:val="15"/>
                <w:szCs w:val="15"/>
              </w:rPr>
            </w:pPr>
            <w:r>
              <w:rPr>
                <w:sz w:val="15"/>
                <w:szCs w:val="15"/>
              </w:rPr>
              <w:lastRenderedPageBreak/>
              <w:t>PADRE MENNI</w:t>
            </w:r>
          </w:p>
        </w:tc>
        <w:tc>
          <w:tcPr>
            <w:tcW w:w="969" w:type="dxa"/>
            <w:tcBorders>
              <w:top w:val="single" w:sz="4" w:space="0" w:color="auto"/>
              <w:bottom w:val="single" w:sz="4" w:space="0" w:color="auto"/>
            </w:tcBorders>
            <w:shd w:val="clear" w:color="000000" w:fill="8DB4E2"/>
            <w:noWrap/>
            <w:vAlign w:val="center"/>
            <w:hideMark/>
          </w:tcPr>
          <w:p w:rsidR="00DF5D3E" w:rsidRPr="00C31C7F" w:rsidRDefault="00DF5D3E" w:rsidP="00774620">
            <w:pPr>
              <w:pStyle w:val="cuadroCabe"/>
              <w:jc w:val="center"/>
              <w:rPr>
                <w:sz w:val="15"/>
                <w:szCs w:val="15"/>
              </w:rPr>
            </w:pPr>
            <w:r>
              <w:rPr>
                <w:sz w:val="15"/>
                <w:szCs w:val="15"/>
              </w:rPr>
              <w:t>Egoitza-arreta Gaixotasun mentala</w:t>
            </w:r>
          </w:p>
        </w:tc>
        <w:tc>
          <w:tcPr>
            <w:tcW w:w="912" w:type="dxa"/>
            <w:tcBorders>
              <w:top w:val="single" w:sz="4" w:space="0" w:color="auto"/>
              <w:bottom w:val="single" w:sz="4" w:space="0" w:color="auto"/>
            </w:tcBorders>
            <w:shd w:val="clear" w:color="000000" w:fill="8DB4E2"/>
            <w:noWrap/>
            <w:vAlign w:val="center"/>
            <w:hideMark/>
          </w:tcPr>
          <w:p w:rsidR="00DF5D3E" w:rsidRPr="00C31C7F" w:rsidRDefault="00DF5D3E" w:rsidP="00774620">
            <w:pPr>
              <w:pStyle w:val="cuadroCabe"/>
              <w:jc w:val="center"/>
              <w:rPr>
                <w:sz w:val="15"/>
                <w:szCs w:val="15"/>
              </w:rPr>
            </w:pPr>
            <w:r>
              <w:rPr>
                <w:sz w:val="15"/>
                <w:szCs w:val="15"/>
              </w:rPr>
              <w:t>PSIKO</w:t>
            </w:r>
          </w:p>
        </w:tc>
        <w:tc>
          <w:tcPr>
            <w:tcW w:w="878" w:type="dxa"/>
            <w:tcBorders>
              <w:top w:val="single" w:sz="4" w:space="0" w:color="auto"/>
              <w:bottom w:val="single" w:sz="4" w:space="0" w:color="auto"/>
            </w:tcBorders>
            <w:shd w:val="clear" w:color="000000" w:fill="8DB4E2"/>
            <w:noWrap/>
            <w:vAlign w:val="center"/>
            <w:hideMark/>
          </w:tcPr>
          <w:p w:rsidR="00DF5D3E" w:rsidRPr="00C31C7F" w:rsidRDefault="00DF5D3E" w:rsidP="00774620">
            <w:pPr>
              <w:pStyle w:val="cuadroCabe"/>
              <w:jc w:val="center"/>
              <w:rPr>
                <w:sz w:val="15"/>
                <w:szCs w:val="15"/>
              </w:rPr>
            </w:pPr>
            <w:r>
              <w:rPr>
                <w:sz w:val="15"/>
                <w:szCs w:val="15"/>
              </w:rPr>
              <w:t>Gaixotasun mentala d</w:t>
            </w:r>
            <w:r>
              <w:rPr>
                <w:sz w:val="15"/>
                <w:szCs w:val="15"/>
              </w:rPr>
              <w:t>u</w:t>
            </w:r>
            <w:r>
              <w:rPr>
                <w:sz w:val="15"/>
                <w:szCs w:val="15"/>
              </w:rPr>
              <w:t>tenentzako tutoretzapeko etxebizitzak</w:t>
            </w:r>
          </w:p>
        </w:tc>
        <w:tc>
          <w:tcPr>
            <w:tcW w:w="812" w:type="dxa"/>
            <w:tcBorders>
              <w:top w:val="single" w:sz="4" w:space="0" w:color="auto"/>
              <w:bottom w:val="single" w:sz="4" w:space="0" w:color="auto"/>
            </w:tcBorders>
            <w:shd w:val="clear" w:color="000000" w:fill="8DB4E2"/>
            <w:noWrap/>
            <w:vAlign w:val="center"/>
            <w:hideMark/>
          </w:tcPr>
          <w:p w:rsidR="00DF5D3E" w:rsidRPr="00C31C7F" w:rsidRDefault="00DF5D3E" w:rsidP="00774620">
            <w:pPr>
              <w:pStyle w:val="cuadroCabe"/>
              <w:jc w:val="center"/>
              <w:rPr>
                <w:sz w:val="15"/>
                <w:szCs w:val="15"/>
              </w:rPr>
            </w:pPr>
            <w:r>
              <w:rPr>
                <w:sz w:val="15"/>
                <w:szCs w:val="15"/>
              </w:rPr>
              <w:t>EPSZ</w:t>
            </w:r>
          </w:p>
        </w:tc>
        <w:tc>
          <w:tcPr>
            <w:tcW w:w="862" w:type="dxa"/>
            <w:tcBorders>
              <w:top w:val="single" w:sz="4" w:space="0" w:color="auto"/>
              <w:bottom w:val="single" w:sz="4" w:space="0" w:color="auto"/>
            </w:tcBorders>
            <w:shd w:val="clear" w:color="000000" w:fill="8DB4E2"/>
            <w:noWrap/>
            <w:vAlign w:val="center"/>
            <w:hideMark/>
          </w:tcPr>
          <w:p w:rsidR="00DF5D3E" w:rsidRPr="00C31C7F" w:rsidRDefault="00DF5D3E" w:rsidP="00774620">
            <w:pPr>
              <w:pStyle w:val="cuadroCabe"/>
              <w:jc w:val="center"/>
              <w:rPr>
                <w:sz w:val="15"/>
                <w:szCs w:val="15"/>
              </w:rPr>
            </w:pPr>
            <w:r>
              <w:rPr>
                <w:sz w:val="15"/>
                <w:szCs w:val="15"/>
              </w:rPr>
              <w:t>Adinekoentzako eguneko ze</w:t>
            </w:r>
            <w:r>
              <w:rPr>
                <w:sz w:val="15"/>
                <w:szCs w:val="15"/>
              </w:rPr>
              <w:t>n</w:t>
            </w:r>
            <w:r>
              <w:rPr>
                <w:sz w:val="15"/>
                <w:szCs w:val="15"/>
              </w:rPr>
              <w:t>troa</w:t>
            </w:r>
          </w:p>
        </w:tc>
      </w:tr>
      <w:tr w:rsidR="00DF5D3E" w:rsidRPr="00802781" w:rsidTr="00774620">
        <w:trPr>
          <w:trHeight w:val="227"/>
          <w:jc w:val="center"/>
        </w:trPr>
        <w:tc>
          <w:tcPr>
            <w:tcW w:w="5859" w:type="dxa"/>
            <w:gridSpan w:val="2"/>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right"/>
              <w:rPr>
                <w:sz w:val="17"/>
                <w:szCs w:val="17"/>
              </w:rPr>
            </w:pPr>
            <w:r>
              <w:rPr>
                <w:sz w:val="17"/>
                <w:szCs w:val="17"/>
              </w:rPr>
              <w:t>Zentroko toki baimenduak, guztira</w:t>
            </w:r>
          </w:p>
        </w:tc>
        <w:tc>
          <w:tcPr>
            <w:tcW w:w="969"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90</w:t>
            </w:r>
          </w:p>
        </w:tc>
        <w:tc>
          <w:tcPr>
            <w:tcW w:w="912"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91</w:t>
            </w:r>
          </w:p>
        </w:tc>
        <w:tc>
          <w:tcPr>
            <w:tcW w:w="878"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18</w:t>
            </w:r>
          </w:p>
        </w:tc>
        <w:tc>
          <w:tcPr>
            <w:tcW w:w="812"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18</w:t>
            </w:r>
          </w:p>
        </w:tc>
        <w:tc>
          <w:tcPr>
            <w:tcW w:w="862"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40</w:t>
            </w:r>
          </w:p>
        </w:tc>
      </w:tr>
      <w:tr w:rsidR="00DF5D3E" w:rsidRPr="00802781" w:rsidTr="00774620">
        <w:trPr>
          <w:trHeight w:val="227"/>
          <w:jc w:val="center"/>
        </w:trPr>
        <w:tc>
          <w:tcPr>
            <w:tcW w:w="5859" w:type="dxa"/>
            <w:gridSpan w:val="2"/>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right"/>
              <w:rPr>
                <w:sz w:val="17"/>
                <w:szCs w:val="17"/>
              </w:rPr>
            </w:pPr>
            <w:r>
              <w:rPr>
                <w:sz w:val="17"/>
                <w:szCs w:val="17"/>
              </w:rPr>
              <w:t>Leku itunduak</w:t>
            </w:r>
          </w:p>
        </w:tc>
        <w:tc>
          <w:tcPr>
            <w:tcW w:w="969"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42</w:t>
            </w:r>
          </w:p>
        </w:tc>
        <w:tc>
          <w:tcPr>
            <w:tcW w:w="9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30</w:t>
            </w:r>
          </w:p>
        </w:tc>
        <w:tc>
          <w:tcPr>
            <w:tcW w:w="878"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18</w:t>
            </w: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18</w:t>
            </w: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30</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Kudeaketako Zuzendaritza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0,5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Giza baliabideen arduraduna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0,5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Administrazioko arduraduna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0,5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Administrazioko eta informatikako langileak (1)</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4</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Kalitate teknikaria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0,5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Harrera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3</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proofErr w:type="spellStart"/>
            <w:r>
              <w:rPr>
                <w:sz w:val="17"/>
                <w:szCs w:val="17"/>
              </w:rPr>
              <w:t>Gobernantza</w:t>
            </w:r>
            <w:proofErr w:type="spellEnd"/>
            <w:r>
              <w:rPr>
                <w:sz w:val="17"/>
                <w:szCs w:val="17"/>
              </w:rPr>
              <w:t>, Gizarte Segurantza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w:t>
            </w:r>
          </w:p>
        </w:tc>
      </w:tr>
      <w:tr w:rsidR="00DF5D3E" w:rsidRPr="00802781" w:rsidTr="00774620">
        <w:trPr>
          <w:trHeight w:val="227"/>
          <w:jc w:val="center"/>
        </w:trPr>
        <w:tc>
          <w:tcPr>
            <w:tcW w:w="3657" w:type="dxa"/>
            <w:vMerge w:val="restart"/>
            <w:tcBorders>
              <w:top w:val="single" w:sz="2" w:space="0" w:color="auto"/>
              <w:bottom w:val="single" w:sz="2" w:space="0" w:color="auto"/>
            </w:tcBorders>
            <w:shd w:val="clear" w:color="auto" w:fill="auto"/>
            <w:vAlign w:val="center"/>
            <w:hideMark/>
          </w:tcPr>
          <w:p w:rsidR="00DF5D3E" w:rsidRPr="00C31C7F" w:rsidRDefault="00DF5D3E" w:rsidP="00774620">
            <w:pPr>
              <w:pStyle w:val="cuatexto"/>
              <w:jc w:val="left"/>
              <w:rPr>
                <w:sz w:val="17"/>
                <w:szCs w:val="17"/>
              </w:rPr>
            </w:pPr>
            <w:r>
              <w:rPr>
                <w:sz w:val="17"/>
                <w:szCs w:val="17"/>
              </w:rPr>
              <w:t>Garbiketa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Urteko orduak</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22.156,05</w:t>
            </w:r>
          </w:p>
        </w:tc>
      </w:tr>
      <w:tr w:rsidR="00DF5D3E" w:rsidRPr="00802781" w:rsidTr="00774620">
        <w:trPr>
          <w:trHeight w:val="227"/>
          <w:jc w:val="center"/>
        </w:trPr>
        <w:tc>
          <w:tcPr>
            <w:tcW w:w="3657" w:type="dxa"/>
            <w:vMerge/>
            <w:tcBorders>
              <w:top w:val="single" w:sz="2" w:space="0" w:color="auto"/>
              <w:bottom w:val="single" w:sz="2" w:space="0" w:color="auto"/>
            </w:tcBorders>
            <w:vAlign w:val="center"/>
            <w:hideMark/>
          </w:tcPr>
          <w:p w:rsidR="00DF5D3E" w:rsidRPr="00C31C7F" w:rsidRDefault="00DF5D3E" w:rsidP="00774620">
            <w:pPr>
              <w:pStyle w:val="cuatexto"/>
              <w:jc w:val="left"/>
              <w:rPr>
                <w:sz w:val="17"/>
                <w:szCs w:val="17"/>
              </w:rPr>
            </w:pP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Orduak/erabiltzailea</w:t>
            </w:r>
          </w:p>
        </w:tc>
        <w:tc>
          <w:tcPr>
            <w:tcW w:w="969"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112,83</w:t>
            </w:r>
          </w:p>
        </w:tc>
        <w:tc>
          <w:tcPr>
            <w:tcW w:w="9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119,99</w:t>
            </w:r>
          </w:p>
        </w:tc>
        <w:tc>
          <w:tcPr>
            <w:tcW w:w="878"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25,68</w:t>
            </w: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10,69</w:t>
            </w: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10,69</w:t>
            </w:r>
          </w:p>
        </w:tc>
      </w:tr>
      <w:tr w:rsidR="00DF5D3E" w:rsidRPr="00802781" w:rsidTr="00774620">
        <w:trPr>
          <w:trHeight w:val="227"/>
          <w:jc w:val="center"/>
        </w:trPr>
        <w:tc>
          <w:tcPr>
            <w:tcW w:w="3657" w:type="dxa"/>
            <w:vMerge w:val="restart"/>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Garbitegia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Orduak/</w:t>
            </w:r>
            <w:proofErr w:type="spellStart"/>
            <w:r>
              <w:rPr>
                <w:sz w:val="17"/>
                <w:szCs w:val="17"/>
              </w:rPr>
              <w:t>erabiltzailea/urtea</w:t>
            </w:r>
            <w:proofErr w:type="spellEnd"/>
          </w:p>
        </w:tc>
        <w:tc>
          <w:tcPr>
            <w:tcW w:w="969"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1878,66</w:t>
            </w:r>
          </w:p>
        </w:tc>
        <w:tc>
          <w:tcPr>
            <w:tcW w:w="9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1341,9</w:t>
            </w:r>
          </w:p>
        </w:tc>
        <w:tc>
          <w:tcPr>
            <w:tcW w:w="878"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805,14</w:t>
            </w: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r>
      <w:tr w:rsidR="00DF5D3E" w:rsidRPr="00802781" w:rsidTr="00774620">
        <w:trPr>
          <w:trHeight w:val="227"/>
          <w:jc w:val="center"/>
        </w:trPr>
        <w:tc>
          <w:tcPr>
            <w:tcW w:w="3657" w:type="dxa"/>
            <w:vMerge/>
            <w:tcBorders>
              <w:top w:val="single" w:sz="2" w:space="0" w:color="auto"/>
              <w:bottom w:val="single" w:sz="2" w:space="0" w:color="auto"/>
            </w:tcBorders>
            <w:vAlign w:val="center"/>
            <w:hideMark/>
          </w:tcPr>
          <w:p w:rsidR="00DF5D3E" w:rsidRPr="00C31C7F" w:rsidRDefault="00DF5D3E" w:rsidP="00774620">
            <w:pPr>
              <w:pStyle w:val="cuatexto"/>
              <w:jc w:val="left"/>
              <w:rPr>
                <w:sz w:val="17"/>
                <w:szCs w:val="17"/>
              </w:rPr>
            </w:pP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Orduak/erabiltzailea</w:t>
            </w:r>
          </w:p>
        </w:tc>
        <w:tc>
          <w:tcPr>
            <w:tcW w:w="2759" w:type="dxa"/>
            <w:gridSpan w:val="3"/>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44,73</w:t>
            </w: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Mantentze-lanak</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Aisialdiko begiralea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0,5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Kontroleko laguntzailea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969"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w:t>
            </w:r>
          </w:p>
        </w:tc>
        <w:tc>
          <w:tcPr>
            <w:tcW w:w="9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878"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Sendagile orokorra, Geriatra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0,12</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EDU erizaintza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0,7</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Lanerako prestatzeko terapeuta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0,15</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Gizarte-langilea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L. baliokidea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0,15</w:t>
            </w:r>
          </w:p>
        </w:tc>
      </w:tr>
      <w:tr w:rsidR="00DF5D3E" w:rsidRPr="00802781" w:rsidTr="00774620">
        <w:trPr>
          <w:trHeight w:val="227"/>
          <w:jc w:val="center"/>
        </w:trPr>
        <w:tc>
          <w:tcPr>
            <w:tcW w:w="3657" w:type="dxa"/>
            <w:vMerge w:val="restart"/>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Zaintzako langileak</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Orduak/urtea</w:t>
            </w: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133.209,37</w:t>
            </w:r>
          </w:p>
        </w:tc>
      </w:tr>
      <w:tr w:rsidR="00DF5D3E" w:rsidRPr="00802781" w:rsidTr="00774620">
        <w:trPr>
          <w:trHeight w:val="227"/>
          <w:jc w:val="center"/>
        </w:trPr>
        <w:tc>
          <w:tcPr>
            <w:tcW w:w="3657" w:type="dxa"/>
            <w:vMerge/>
            <w:tcBorders>
              <w:top w:val="single" w:sz="2" w:space="0" w:color="auto"/>
              <w:bottom w:val="single" w:sz="2" w:space="0" w:color="auto"/>
            </w:tcBorders>
            <w:vAlign w:val="center"/>
            <w:hideMark/>
          </w:tcPr>
          <w:p w:rsidR="00DF5D3E" w:rsidRPr="00C31C7F" w:rsidRDefault="00DF5D3E" w:rsidP="00774620">
            <w:pPr>
              <w:pStyle w:val="cuatexto"/>
              <w:jc w:val="left"/>
              <w:rPr>
                <w:sz w:val="17"/>
                <w:szCs w:val="17"/>
              </w:rPr>
            </w:pP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Orduak/</w:t>
            </w:r>
            <w:proofErr w:type="spellStart"/>
            <w:r>
              <w:rPr>
                <w:sz w:val="17"/>
                <w:szCs w:val="17"/>
              </w:rPr>
              <w:t>erabiltzailea/urtea</w:t>
            </w:r>
            <w:proofErr w:type="spellEnd"/>
          </w:p>
        </w:tc>
        <w:tc>
          <w:tcPr>
            <w:tcW w:w="969"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625,05</w:t>
            </w:r>
          </w:p>
        </w:tc>
        <w:tc>
          <w:tcPr>
            <w:tcW w:w="9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686,37</w:t>
            </w:r>
          </w:p>
        </w:tc>
        <w:tc>
          <w:tcPr>
            <w:tcW w:w="878"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143,96</w:t>
            </w:r>
          </w:p>
        </w:tc>
        <w:tc>
          <w:tcPr>
            <w:tcW w:w="81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220,44</w:t>
            </w:r>
          </w:p>
        </w:tc>
        <w:tc>
          <w:tcPr>
            <w:tcW w:w="86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198,4</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050AEF" w:rsidP="00774620">
            <w:pPr>
              <w:pStyle w:val="cuatexto"/>
              <w:jc w:val="left"/>
              <w:rPr>
                <w:sz w:val="17"/>
                <w:szCs w:val="17"/>
              </w:rPr>
            </w:pPr>
            <w:r>
              <w:rPr>
                <w:sz w:val="17"/>
                <w:szCs w:val="17"/>
              </w:rPr>
              <w:t>Eguneko zaintzailea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111.309,37</w:t>
            </w:r>
          </w:p>
        </w:tc>
      </w:tr>
      <w:tr w:rsidR="00DF5D3E" w:rsidRPr="00802781" w:rsidTr="00774620">
        <w:trPr>
          <w:trHeight w:val="227"/>
          <w:jc w:val="center"/>
        </w:trPr>
        <w:tc>
          <w:tcPr>
            <w:tcW w:w="3657" w:type="dxa"/>
            <w:tcBorders>
              <w:top w:val="single" w:sz="2" w:space="0" w:color="auto"/>
              <w:bottom w:val="single" w:sz="4" w:space="0" w:color="auto"/>
            </w:tcBorders>
            <w:shd w:val="clear" w:color="auto" w:fill="auto"/>
            <w:noWrap/>
            <w:vAlign w:val="center"/>
            <w:hideMark/>
          </w:tcPr>
          <w:p w:rsidR="00DF5D3E" w:rsidRPr="00C31C7F" w:rsidRDefault="00050AEF" w:rsidP="00774620">
            <w:pPr>
              <w:pStyle w:val="cuatexto"/>
              <w:jc w:val="left"/>
              <w:rPr>
                <w:sz w:val="17"/>
                <w:szCs w:val="17"/>
              </w:rPr>
            </w:pPr>
            <w:r>
              <w:rPr>
                <w:sz w:val="17"/>
                <w:szCs w:val="17"/>
              </w:rPr>
              <w:t>Gaueko zaintzailea</w:t>
            </w:r>
          </w:p>
        </w:tc>
        <w:tc>
          <w:tcPr>
            <w:tcW w:w="2202" w:type="dxa"/>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21.900</w:t>
            </w:r>
          </w:p>
        </w:tc>
      </w:tr>
      <w:tr w:rsidR="00DF5D3E" w:rsidRPr="00802781" w:rsidTr="00774620">
        <w:trPr>
          <w:trHeight w:val="227"/>
          <w:jc w:val="center"/>
        </w:trPr>
        <w:tc>
          <w:tcPr>
            <w:tcW w:w="3657" w:type="dxa"/>
            <w:tcBorders>
              <w:top w:val="single" w:sz="4" w:space="0" w:color="auto"/>
              <w:bottom w:val="single" w:sz="4" w:space="0" w:color="auto"/>
            </w:tcBorders>
            <w:shd w:val="clear" w:color="auto" w:fill="auto"/>
            <w:noWrap/>
            <w:vAlign w:val="center"/>
            <w:hideMark/>
          </w:tcPr>
          <w:p w:rsidR="00DF5D3E" w:rsidRPr="00C31C7F" w:rsidRDefault="00DF5D3E" w:rsidP="00774620">
            <w:pPr>
              <w:pStyle w:val="cuadroCabe"/>
              <w:jc w:val="left"/>
              <w:rPr>
                <w:rFonts w:ascii="Century Gothic" w:hAnsi="Century Gothic" w:cs="Calibri"/>
                <w:b/>
                <w:bCs/>
                <w:sz w:val="17"/>
                <w:szCs w:val="17"/>
              </w:rPr>
            </w:pPr>
            <w:r>
              <w:rPr>
                <w:b/>
                <w:sz w:val="17"/>
                <w:szCs w:val="17"/>
              </w:rPr>
              <w:t>Igande eta jaiegunetan</w:t>
            </w:r>
          </w:p>
        </w:tc>
        <w:tc>
          <w:tcPr>
            <w:tcW w:w="2202" w:type="dxa"/>
            <w:tcBorders>
              <w:top w:val="single" w:sz="4" w:space="0" w:color="auto"/>
              <w:bottom w:val="single" w:sz="4" w:space="0" w:color="auto"/>
            </w:tcBorders>
            <w:shd w:val="clear" w:color="auto" w:fill="auto"/>
            <w:noWrap/>
            <w:vAlign w:val="center"/>
            <w:hideMark/>
          </w:tcPr>
          <w:p w:rsidR="00DF5D3E" w:rsidRPr="00C31C7F" w:rsidRDefault="00DF5D3E" w:rsidP="00774620">
            <w:pPr>
              <w:spacing w:after="0"/>
              <w:ind w:firstLine="0"/>
              <w:jc w:val="center"/>
              <w:rPr>
                <w:rFonts w:ascii="Century Gothic" w:hAnsi="Century Gothic" w:cs="Calibri"/>
                <w:sz w:val="17"/>
                <w:szCs w:val="17"/>
                <w:lang w:val="es-ES" w:eastAsia="es-ES"/>
              </w:rPr>
            </w:pPr>
          </w:p>
        </w:tc>
        <w:tc>
          <w:tcPr>
            <w:tcW w:w="4433" w:type="dxa"/>
            <w:gridSpan w:val="5"/>
            <w:tcBorders>
              <w:top w:val="single" w:sz="4" w:space="0" w:color="auto"/>
              <w:bottom w:val="single" w:sz="4" w:space="0" w:color="auto"/>
            </w:tcBorders>
            <w:shd w:val="clear" w:color="auto" w:fill="auto"/>
            <w:noWrap/>
            <w:vAlign w:val="center"/>
            <w:hideMark/>
          </w:tcPr>
          <w:p w:rsidR="00DF5D3E" w:rsidRPr="00C31C7F" w:rsidRDefault="00DF5D3E" w:rsidP="00774620">
            <w:pPr>
              <w:spacing w:after="0"/>
              <w:ind w:firstLine="0"/>
              <w:jc w:val="center"/>
              <w:rPr>
                <w:rFonts w:ascii="Century Gothic" w:hAnsi="Century Gothic" w:cs="Calibri"/>
                <w:sz w:val="17"/>
                <w:szCs w:val="17"/>
                <w:lang w:val="es-ES" w:eastAsia="es-ES"/>
              </w:rPr>
            </w:pPr>
          </w:p>
        </w:tc>
      </w:tr>
      <w:tr w:rsidR="00DF5D3E" w:rsidRPr="00802781" w:rsidTr="00774620">
        <w:trPr>
          <w:trHeight w:val="227"/>
          <w:jc w:val="center"/>
        </w:trPr>
        <w:tc>
          <w:tcPr>
            <w:tcW w:w="3657"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Garbiketa (igande eta jaiegunetan 6 ordu baino gehiago lan egiten duten pertsonak)</w:t>
            </w:r>
          </w:p>
        </w:tc>
        <w:tc>
          <w:tcPr>
            <w:tcW w:w="2202"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64</w:t>
            </w:r>
          </w:p>
        </w:tc>
        <w:tc>
          <w:tcPr>
            <w:tcW w:w="4433" w:type="dxa"/>
            <w:gridSpan w:val="5"/>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286,72 lanaldi</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Garbitegia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384,00 lanaldi</w:t>
            </w:r>
          </w:p>
        </w:tc>
      </w:tr>
      <w:tr w:rsidR="00DF5D3E" w:rsidRPr="00802781" w:rsidTr="00774620">
        <w:trPr>
          <w:trHeight w:val="227"/>
          <w:jc w:val="center"/>
        </w:trPr>
        <w:tc>
          <w:tcPr>
            <w:tcW w:w="3657" w:type="dxa"/>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Zaintzaileak</w:t>
            </w:r>
          </w:p>
        </w:tc>
        <w:tc>
          <w:tcPr>
            <w:tcW w:w="2202" w:type="dxa"/>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2.304,00 lanaldi</w:t>
            </w:r>
          </w:p>
        </w:tc>
      </w:tr>
      <w:tr w:rsidR="00DF5D3E" w:rsidRPr="00802781" w:rsidTr="00774620">
        <w:trPr>
          <w:trHeight w:val="227"/>
          <w:jc w:val="center"/>
        </w:trPr>
        <w:tc>
          <w:tcPr>
            <w:tcW w:w="3657" w:type="dxa"/>
            <w:tcBorders>
              <w:top w:val="single" w:sz="4" w:space="0" w:color="auto"/>
              <w:bottom w:val="single" w:sz="4" w:space="0" w:color="auto"/>
            </w:tcBorders>
            <w:shd w:val="clear" w:color="auto" w:fill="auto"/>
            <w:noWrap/>
            <w:vAlign w:val="center"/>
            <w:hideMark/>
          </w:tcPr>
          <w:p w:rsidR="00DF5D3E" w:rsidRPr="00C31C7F" w:rsidRDefault="00DF5D3E" w:rsidP="00774620">
            <w:pPr>
              <w:pStyle w:val="cuadroCabe"/>
              <w:jc w:val="left"/>
              <w:rPr>
                <w:rFonts w:ascii="Century Gothic" w:hAnsi="Century Gothic" w:cs="Calibri"/>
                <w:b/>
                <w:bCs/>
                <w:sz w:val="17"/>
                <w:szCs w:val="17"/>
              </w:rPr>
            </w:pPr>
            <w:r>
              <w:rPr>
                <w:b/>
                <w:sz w:val="17"/>
                <w:szCs w:val="17"/>
              </w:rPr>
              <w:t>Gabonak eta Urte Berria</w:t>
            </w:r>
          </w:p>
        </w:tc>
        <w:tc>
          <w:tcPr>
            <w:tcW w:w="2202" w:type="dxa"/>
            <w:tcBorders>
              <w:top w:val="single" w:sz="4" w:space="0" w:color="auto"/>
              <w:bottom w:val="single" w:sz="4" w:space="0" w:color="auto"/>
            </w:tcBorders>
            <w:shd w:val="clear" w:color="auto" w:fill="auto"/>
            <w:noWrap/>
            <w:vAlign w:val="center"/>
            <w:hideMark/>
          </w:tcPr>
          <w:p w:rsidR="00DF5D3E" w:rsidRPr="00C31C7F" w:rsidRDefault="00DF5D3E" w:rsidP="00774620">
            <w:pPr>
              <w:spacing w:after="0"/>
              <w:ind w:firstLine="0"/>
              <w:jc w:val="center"/>
              <w:rPr>
                <w:rFonts w:ascii="Century Gothic" w:hAnsi="Century Gothic" w:cs="Calibri"/>
                <w:sz w:val="17"/>
                <w:szCs w:val="17"/>
                <w:lang w:val="es-ES" w:eastAsia="es-ES"/>
              </w:rPr>
            </w:pPr>
          </w:p>
        </w:tc>
        <w:tc>
          <w:tcPr>
            <w:tcW w:w="4433" w:type="dxa"/>
            <w:gridSpan w:val="5"/>
            <w:tcBorders>
              <w:top w:val="single" w:sz="4" w:space="0" w:color="auto"/>
              <w:bottom w:val="single" w:sz="4" w:space="0" w:color="auto"/>
            </w:tcBorders>
            <w:shd w:val="clear" w:color="auto" w:fill="auto"/>
            <w:noWrap/>
            <w:vAlign w:val="center"/>
            <w:hideMark/>
          </w:tcPr>
          <w:p w:rsidR="00DF5D3E" w:rsidRPr="00C31C7F" w:rsidRDefault="00DF5D3E" w:rsidP="00774620">
            <w:pPr>
              <w:spacing w:after="0"/>
              <w:ind w:firstLine="0"/>
              <w:jc w:val="center"/>
              <w:rPr>
                <w:rFonts w:ascii="Century Gothic" w:hAnsi="Century Gothic" w:cs="Calibri"/>
                <w:sz w:val="17"/>
                <w:szCs w:val="17"/>
                <w:lang w:val="es-ES" w:eastAsia="es-ES"/>
              </w:rPr>
            </w:pPr>
          </w:p>
        </w:tc>
      </w:tr>
      <w:tr w:rsidR="00DF5D3E" w:rsidRPr="00802781" w:rsidTr="00774620">
        <w:trPr>
          <w:trHeight w:val="227"/>
          <w:jc w:val="center"/>
        </w:trPr>
        <w:tc>
          <w:tcPr>
            <w:tcW w:w="3657"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Garbiketa (igande eta jaiegunetan 6 ordu baino gehiago lan egiten duten pertsonak)</w:t>
            </w:r>
          </w:p>
        </w:tc>
        <w:tc>
          <w:tcPr>
            <w:tcW w:w="2202" w:type="dxa"/>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2</w:t>
            </w:r>
          </w:p>
        </w:tc>
        <w:tc>
          <w:tcPr>
            <w:tcW w:w="4433" w:type="dxa"/>
            <w:gridSpan w:val="5"/>
            <w:tcBorders>
              <w:top w:val="single" w:sz="4"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8,96 lanaldi</w:t>
            </w:r>
          </w:p>
        </w:tc>
      </w:tr>
      <w:tr w:rsidR="00DF5D3E" w:rsidRPr="00802781" w:rsidTr="00774620">
        <w:trPr>
          <w:trHeight w:val="227"/>
          <w:jc w:val="center"/>
        </w:trPr>
        <w:tc>
          <w:tcPr>
            <w:tcW w:w="3657"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Garbitegia</w:t>
            </w:r>
          </w:p>
        </w:tc>
        <w:tc>
          <w:tcPr>
            <w:tcW w:w="2202" w:type="dxa"/>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2"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12,00 lanaldi</w:t>
            </w:r>
          </w:p>
        </w:tc>
      </w:tr>
      <w:tr w:rsidR="00DF5D3E" w:rsidRPr="00802781" w:rsidTr="00774620">
        <w:trPr>
          <w:trHeight w:val="227"/>
          <w:jc w:val="center"/>
        </w:trPr>
        <w:tc>
          <w:tcPr>
            <w:tcW w:w="3657" w:type="dxa"/>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left"/>
              <w:rPr>
                <w:sz w:val="17"/>
                <w:szCs w:val="17"/>
              </w:rPr>
            </w:pPr>
            <w:r>
              <w:rPr>
                <w:sz w:val="17"/>
                <w:szCs w:val="17"/>
              </w:rPr>
              <w:t>Zaintzaileak</w:t>
            </w:r>
          </w:p>
        </w:tc>
        <w:tc>
          <w:tcPr>
            <w:tcW w:w="2202" w:type="dxa"/>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p>
        </w:tc>
        <w:tc>
          <w:tcPr>
            <w:tcW w:w="4433" w:type="dxa"/>
            <w:gridSpan w:val="5"/>
            <w:tcBorders>
              <w:top w:val="single" w:sz="2" w:space="0" w:color="auto"/>
              <w:bottom w:val="single" w:sz="4" w:space="0" w:color="auto"/>
            </w:tcBorders>
            <w:shd w:val="clear" w:color="auto" w:fill="auto"/>
            <w:noWrap/>
            <w:vAlign w:val="center"/>
            <w:hideMark/>
          </w:tcPr>
          <w:p w:rsidR="00DF5D3E" w:rsidRPr="00C31C7F" w:rsidRDefault="00DF5D3E" w:rsidP="00774620">
            <w:pPr>
              <w:pStyle w:val="cuatexto"/>
              <w:jc w:val="center"/>
              <w:rPr>
                <w:sz w:val="17"/>
                <w:szCs w:val="17"/>
              </w:rPr>
            </w:pPr>
            <w:r>
              <w:rPr>
                <w:sz w:val="17"/>
                <w:szCs w:val="17"/>
              </w:rPr>
              <w:t>72,00 lanaldi</w:t>
            </w:r>
          </w:p>
        </w:tc>
      </w:tr>
    </w:tbl>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color w:val="000000"/>
          <w:sz w:val="22"/>
          <w:szCs w:val="22"/>
          <w:lang w:val="es-ES" w:eastAsia="es-ES"/>
        </w:rPr>
      </w:pPr>
    </w:p>
    <w:p w:rsidR="00DF5D3E" w:rsidRPr="00802781"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color w:val="000000"/>
          <w:sz w:val="22"/>
          <w:szCs w:val="22"/>
        </w:rPr>
      </w:pP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r>
        <w:rPr>
          <w:rFonts w:ascii="Century Gothic" w:hAnsi="Century Gothic"/>
          <w:color w:val="000000"/>
          <w:sz w:val="22"/>
          <w:szCs w:val="22"/>
        </w:rPr>
        <w:tab/>
      </w:r>
    </w:p>
    <w:tbl>
      <w:tblPr>
        <w:tblW w:w="10263" w:type="dxa"/>
        <w:jc w:val="center"/>
        <w:tblCellMar>
          <w:left w:w="70" w:type="dxa"/>
          <w:right w:w="70" w:type="dxa"/>
        </w:tblCellMar>
        <w:tblLook w:val="04A0" w:firstRow="1" w:lastRow="0" w:firstColumn="1" w:lastColumn="0" w:noHBand="0" w:noVBand="1"/>
      </w:tblPr>
      <w:tblGrid>
        <w:gridCol w:w="3150"/>
        <w:gridCol w:w="1062"/>
        <w:gridCol w:w="1214"/>
        <w:gridCol w:w="1287"/>
        <w:gridCol w:w="1200"/>
        <w:gridCol w:w="1200"/>
        <w:gridCol w:w="1363"/>
      </w:tblGrid>
      <w:tr w:rsidR="00DF5D3E" w:rsidRPr="00802781" w:rsidTr="00774620">
        <w:trPr>
          <w:trHeight w:val="340"/>
          <w:jc w:val="center"/>
        </w:trPr>
        <w:tc>
          <w:tcPr>
            <w:tcW w:w="315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PADRE MENNI</w:t>
            </w:r>
          </w:p>
        </w:tc>
        <w:tc>
          <w:tcPr>
            <w:tcW w:w="106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Kostua, guztira</w:t>
            </w:r>
          </w:p>
        </w:tc>
        <w:tc>
          <w:tcPr>
            <w:tcW w:w="1214"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Egoitza-arreta Gaix</w:t>
            </w:r>
            <w:r>
              <w:rPr>
                <w:sz w:val="16"/>
                <w:szCs w:val="16"/>
              </w:rPr>
              <w:t>o</w:t>
            </w:r>
            <w:r>
              <w:rPr>
                <w:sz w:val="16"/>
                <w:szCs w:val="16"/>
              </w:rPr>
              <w:t>tasun me</w:t>
            </w:r>
            <w:r>
              <w:rPr>
                <w:sz w:val="16"/>
                <w:szCs w:val="16"/>
              </w:rPr>
              <w:t>n</w:t>
            </w:r>
            <w:r>
              <w:rPr>
                <w:sz w:val="16"/>
                <w:szCs w:val="16"/>
              </w:rPr>
              <w:t>tala</w:t>
            </w:r>
          </w:p>
        </w:tc>
        <w:tc>
          <w:tcPr>
            <w:tcW w:w="128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PSIKO</w:t>
            </w:r>
          </w:p>
        </w:tc>
        <w:tc>
          <w:tcPr>
            <w:tcW w:w="12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Gaixotasun mentala d</w:t>
            </w:r>
            <w:r>
              <w:rPr>
                <w:sz w:val="16"/>
                <w:szCs w:val="16"/>
              </w:rPr>
              <w:t>u</w:t>
            </w:r>
            <w:r>
              <w:rPr>
                <w:sz w:val="16"/>
                <w:szCs w:val="16"/>
              </w:rPr>
              <w:t>tenentzako tutoretzapeko etxebizitzak</w:t>
            </w:r>
          </w:p>
        </w:tc>
        <w:tc>
          <w:tcPr>
            <w:tcW w:w="12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EPSZ</w:t>
            </w:r>
          </w:p>
        </w:tc>
        <w:tc>
          <w:tcPr>
            <w:tcW w:w="115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Adinekoentzako eguneko ze</w:t>
            </w:r>
            <w:r>
              <w:rPr>
                <w:sz w:val="16"/>
                <w:szCs w:val="16"/>
              </w:rPr>
              <w:t>n</w:t>
            </w:r>
            <w:r>
              <w:rPr>
                <w:sz w:val="16"/>
                <w:szCs w:val="16"/>
              </w:rPr>
              <w:t>troa</w:t>
            </w:r>
          </w:p>
        </w:tc>
      </w:tr>
      <w:tr w:rsidR="00DF5D3E" w:rsidRPr="00802781" w:rsidTr="00774620">
        <w:trPr>
          <w:trHeight w:val="227"/>
          <w:jc w:val="center"/>
        </w:trPr>
        <w:tc>
          <w:tcPr>
            <w:tcW w:w="31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Urteko lansariak, guztira</w:t>
            </w:r>
          </w:p>
        </w:tc>
        <w:tc>
          <w:tcPr>
            <w:tcW w:w="1062"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826.526</w:t>
            </w:r>
          </w:p>
        </w:tc>
        <w:tc>
          <w:tcPr>
            <w:tcW w:w="1214"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373.550</w:t>
            </w:r>
          </w:p>
        </w:tc>
        <w:tc>
          <w:tcPr>
            <w:tcW w:w="1287"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272.463</w:t>
            </w:r>
          </w:p>
        </w:tc>
        <w:tc>
          <w:tcPr>
            <w:tcW w:w="12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52.050</w:t>
            </w:r>
          </w:p>
        </w:tc>
        <w:tc>
          <w:tcPr>
            <w:tcW w:w="12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42.155</w:t>
            </w:r>
          </w:p>
        </w:tc>
        <w:tc>
          <w:tcPr>
            <w:tcW w:w="11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86.308</w:t>
            </w:r>
          </w:p>
        </w:tc>
      </w:tr>
      <w:tr w:rsidR="00DF5D3E" w:rsidRPr="00802781" w:rsidTr="00774620">
        <w:trPr>
          <w:trHeight w:val="227"/>
          <w:jc w:val="center"/>
        </w:trPr>
        <w:tc>
          <w:tcPr>
            <w:tcW w:w="31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Jaiegunak, guztira</w:t>
            </w:r>
          </w:p>
        </w:tc>
        <w:tc>
          <w:tcPr>
            <w:tcW w:w="106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39.602</w:t>
            </w:r>
          </w:p>
        </w:tc>
        <w:tc>
          <w:tcPr>
            <w:tcW w:w="1214"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25.428</w:t>
            </w:r>
          </w:p>
        </w:tc>
        <w:tc>
          <w:tcPr>
            <w:tcW w:w="128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14.174</w:t>
            </w:r>
          </w:p>
        </w:tc>
        <w:tc>
          <w:tcPr>
            <w:tcW w:w="12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2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r>
      <w:tr w:rsidR="00DF5D3E" w:rsidRPr="00802781" w:rsidTr="00774620">
        <w:trPr>
          <w:trHeight w:val="227"/>
          <w:jc w:val="center"/>
        </w:trPr>
        <w:tc>
          <w:tcPr>
            <w:tcW w:w="31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Antzinatasuna, guztira</w:t>
            </w:r>
          </w:p>
        </w:tc>
        <w:tc>
          <w:tcPr>
            <w:tcW w:w="106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56.195</w:t>
            </w:r>
          </w:p>
        </w:tc>
        <w:tc>
          <w:tcPr>
            <w:tcW w:w="1214"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25.546</w:t>
            </w:r>
          </w:p>
        </w:tc>
        <w:tc>
          <w:tcPr>
            <w:tcW w:w="128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18.806</w:t>
            </w:r>
          </w:p>
        </w:tc>
        <w:tc>
          <w:tcPr>
            <w:tcW w:w="12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3.415</w:t>
            </w:r>
          </w:p>
        </w:tc>
        <w:tc>
          <w:tcPr>
            <w:tcW w:w="12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2.766</w:t>
            </w:r>
          </w:p>
        </w:tc>
        <w:tc>
          <w:tcPr>
            <w:tcW w:w="11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5.663</w:t>
            </w:r>
          </w:p>
        </w:tc>
      </w:tr>
      <w:tr w:rsidR="00DF5D3E" w:rsidRPr="00060446" w:rsidTr="00774620">
        <w:trPr>
          <w:trHeight w:val="290"/>
          <w:jc w:val="center"/>
        </w:trPr>
        <w:tc>
          <w:tcPr>
            <w:tcW w:w="315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left"/>
              <w:rPr>
                <w:sz w:val="16"/>
                <w:szCs w:val="16"/>
              </w:rPr>
            </w:pPr>
            <w:r>
              <w:rPr>
                <w:sz w:val="16"/>
                <w:szCs w:val="16"/>
              </w:rPr>
              <w:t>Ordainsariak, guztira</w:t>
            </w:r>
          </w:p>
        </w:tc>
        <w:tc>
          <w:tcPr>
            <w:tcW w:w="1062"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922.324</w:t>
            </w:r>
          </w:p>
        </w:tc>
        <w:tc>
          <w:tcPr>
            <w:tcW w:w="1214"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424.525</w:t>
            </w:r>
          </w:p>
        </w:tc>
        <w:tc>
          <w:tcPr>
            <w:tcW w:w="1287"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305.443</w:t>
            </w:r>
          </w:p>
        </w:tc>
        <w:tc>
          <w:tcPr>
            <w:tcW w:w="120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55.464</w:t>
            </w:r>
          </w:p>
        </w:tc>
        <w:tc>
          <w:tcPr>
            <w:tcW w:w="120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44.921</w:t>
            </w:r>
          </w:p>
        </w:tc>
        <w:tc>
          <w:tcPr>
            <w:tcW w:w="115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91.971</w:t>
            </w:r>
          </w:p>
        </w:tc>
      </w:tr>
      <w:tr w:rsidR="00DF5D3E" w:rsidRPr="00802781" w:rsidTr="00774620">
        <w:trPr>
          <w:trHeight w:val="227"/>
          <w:jc w:val="center"/>
        </w:trPr>
        <w:tc>
          <w:tcPr>
            <w:tcW w:w="31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Absentismo, % 5</w:t>
            </w:r>
          </w:p>
        </w:tc>
        <w:tc>
          <w:tcPr>
            <w:tcW w:w="1062"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46.116</w:t>
            </w:r>
          </w:p>
        </w:tc>
        <w:tc>
          <w:tcPr>
            <w:tcW w:w="1214"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21.226</w:t>
            </w:r>
          </w:p>
        </w:tc>
        <w:tc>
          <w:tcPr>
            <w:tcW w:w="1287"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15.272</w:t>
            </w:r>
          </w:p>
        </w:tc>
        <w:tc>
          <w:tcPr>
            <w:tcW w:w="12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2.773</w:t>
            </w:r>
          </w:p>
        </w:tc>
        <w:tc>
          <w:tcPr>
            <w:tcW w:w="12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2.246</w:t>
            </w:r>
          </w:p>
        </w:tc>
        <w:tc>
          <w:tcPr>
            <w:tcW w:w="11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4.599</w:t>
            </w:r>
          </w:p>
        </w:tc>
      </w:tr>
      <w:tr w:rsidR="00DF5D3E" w:rsidRPr="00802781" w:rsidTr="00774620">
        <w:trPr>
          <w:trHeight w:val="227"/>
          <w:jc w:val="center"/>
        </w:trPr>
        <w:tc>
          <w:tcPr>
            <w:tcW w:w="31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Bestelako gastu sozialak, % 0,51</w:t>
            </w:r>
          </w:p>
        </w:tc>
        <w:tc>
          <w:tcPr>
            <w:tcW w:w="106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4.955</w:t>
            </w:r>
          </w:p>
        </w:tc>
        <w:tc>
          <w:tcPr>
            <w:tcW w:w="1214"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2.281</w:t>
            </w:r>
          </w:p>
        </w:tc>
        <w:tc>
          <w:tcPr>
            <w:tcW w:w="128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1.641</w:t>
            </w:r>
          </w:p>
        </w:tc>
        <w:tc>
          <w:tcPr>
            <w:tcW w:w="12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298</w:t>
            </w:r>
          </w:p>
        </w:tc>
        <w:tc>
          <w:tcPr>
            <w:tcW w:w="12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241</w:t>
            </w:r>
          </w:p>
        </w:tc>
        <w:tc>
          <w:tcPr>
            <w:tcW w:w="11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494</w:t>
            </w:r>
          </w:p>
        </w:tc>
      </w:tr>
      <w:tr w:rsidR="00DF5D3E" w:rsidRPr="00802781" w:rsidTr="00774620">
        <w:trPr>
          <w:trHeight w:val="227"/>
          <w:jc w:val="center"/>
        </w:trPr>
        <w:tc>
          <w:tcPr>
            <w:tcW w:w="31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Gizarte Segurantza, % 29,92</w:t>
            </w:r>
          </w:p>
        </w:tc>
        <w:tc>
          <w:tcPr>
            <w:tcW w:w="106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289.800</w:t>
            </w:r>
          </w:p>
        </w:tc>
        <w:tc>
          <w:tcPr>
            <w:tcW w:w="1214"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133.389</w:t>
            </w:r>
          </w:p>
        </w:tc>
        <w:tc>
          <w:tcPr>
            <w:tcW w:w="128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95.972</w:t>
            </w:r>
          </w:p>
        </w:tc>
        <w:tc>
          <w:tcPr>
            <w:tcW w:w="12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17.427</w:t>
            </w:r>
          </w:p>
        </w:tc>
        <w:tc>
          <w:tcPr>
            <w:tcW w:w="12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14.114</w:t>
            </w:r>
          </w:p>
        </w:tc>
        <w:tc>
          <w:tcPr>
            <w:tcW w:w="11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28.898</w:t>
            </w:r>
          </w:p>
        </w:tc>
      </w:tr>
      <w:tr w:rsidR="00DF5D3E" w:rsidRPr="00060446" w:rsidTr="00774620">
        <w:trPr>
          <w:trHeight w:val="290"/>
          <w:jc w:val="center"/>
        </w:trPr>
        <w:tc>
          <w:tcPr>
            <w:tcW w:w="315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left"/>
              <w:rPr>
                <w:sz w:val="16"/>
                <w:szCs w:val="16"/>
              </w:rPr>
            </w:pPr>
            <w:r>
              <w:rPr>
                <w:sz w:val="16"/>
                <w:szCs w:val="16"/>
              </w:rPr>
              <w:t>Itunduetako langile-gastua, guztira</w:t>
            </w:r>
          </w:p>
        </w:tc>
        <w:tc>
          <w:tcPr>
            <w:tcW w:w="1062"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1.263.196</w:t>
            </w:r>
          </w:p>
        </w:tc>
        <w:tc>
          <w:tcPr>
            <w:tcW w:w="1214"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581.421</w:t>
            </w:r>
          </w:p>
        </w:tc>
        <w:tc>
          <w:tcPr>
            <w:tcW w:w="1287"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418.328</w:t>
            </w:r>
          </w:p>
        </w:tc>
        <w:tc>
          <w:tcPr>
            <w:tcW w:w="120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75.963</w:t>
            </w:r>
          </w:p>
        </w:tc>
        <w:tc>
          <w:tcPr>
            <w:tcW w:w="120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61.523</w:t>
            </w:r>
          </w:p>
        </w:tc>
        <w:tc>
          <w:tcPr>
            <w:tcW w:w="1150" w:type="dxa"/>
            <w:tcBorders>
              <w:top w:val="single" w:sz="4" w:space="0" w:color="auto"/>
              <w:bottom w:val="single" w:sz="4" w:space="0" w:color="auto"/>
            </w:tcBorders>
            <w:shd w:val="clear" w:color="auto" w:fill="8DB3E2" w:themeFill="text2" w:themeFillTint="66"/>
            <w:noWrap/>
            <w:vAlign w:val="center"/>
            <w:hideMark/>
          </w:tcPr>
          <w:p w:rsidR="00DF5D3E" w:rsidRPr="00060446" w:rsidRDefault="00DF5D3E" w:rsidP="00774620">
            <w:pPr>
              <w:pStyle w:val="cuadroCabe"/>
              <w:jc w:val="right"/>
              <w:rPr>
                <w:sz w:val="16"/>
                <w:szCs w:val="16"/>
              </w:rPr>
            </w:pPr>
            <w:r>
              <w:rPr>
                <w:sz w:val="16"/>
                <w:szCs w:val="16"/>
              </w:rPr>
              <w:t>125.961</w:t>
            </w:r>
          </w:p>
        </w:tc>
      </w:tr>
    </w:tbl>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DF5D3E" w:rsidRDefault="00DF5D3E" w:rsidP="00DF5D3E">
      <w:pPr>
        <w:tabs>
          <w:tab w:val="left" w:pos="6815"/>
          <w:tab w:val="left" w:pos="10175"/>
          <w:tab w:val="left" w:pos="11655"/>
          <w:tab w:val="left" w:pos="13441"/>
          <w:tab w:val="left" w:pos="14641"/>
          <w:tab w:val="left" w:pos="15841"/>
        </w:tabs>
        <w:spacing w:after="0"/>
        <w:ind w:left="55" w:firstLine="0"/>
        <w:jc w:val="left"/>
        <w:rPr>
          <w:rFonts w:ascii="Century Gothic" w:hAnsi="Century Gothic" w:cs="Calibri"/>
          <w:sz w:val="22"/>
          <w:szCs w:val="22"/>
          <w:lang w:val="es-ES" w:eastAsia="es-ES"/>
        </w:rPr>
      </w:pPr>
    </w:p>
    <w:p w:rsidR="00647D95" w:rsidRDefault="00647D95" w:rsidP="00647D95">
      <w:pPr>
        <w:spacing w:after="0"/>
        <w:ind w:firstLine="0"/>
        <w:jc w:val="left"/>
        <w:rPr>
          <w:rFonts w:eastAsia="Calibri"/>
          <w:sz w:val="8"/>
          <w:szCs w:val="8"/>
          <w:lang w:val="es-ES" w:eastAsia="es-ES"/>
        </w:rPr>
      </w:pPr>
    </w:p>
    <w:p w:rsidR="00960E88" w:rsidRDefault="00960E88" w:rsidP="00647D95">
      <w:pPr>
        <w:spacing w:after="0"/>
        <w:ind w:firstLine="0"/>
        <w:jc w:val="left"/>
        <w:rPr>
          <w:rFonts w:eastAsia="Calibri"/>
          <w:sz w:val="8"/>
          <w:szCs w:val="8"/>
          <w:lang w:val="es-ES" w:eastAsia="es-ES"/>
        </w:rPr>
      </w:pPr>
    </w:p>
    <w:p w:rsidR="00C3385B" w:rsidRPr="00647D95" w:rsidRDefault="00C3385B" w:rsidP="00647D95">
      <w:pPr>
        <w:spacing w:after="0"/>
        <w:ind w:firstLine="0"/>
        <w:jc w:val="left"/>
        <w:rPr>
          <w:rFonts w:eastAsia="Calibri"/>
          <w:sz w:val="8"/>
          <w:szCs w:val="8"/>
          <w:lang w:val="es-ES" w:eastAsia="es-ES"/>
        </w:rPr>
      </w:pPr>
    </w:p>
    <w:tbl>
      <w:tblPr>
        <w:tblW w:w="10117" w:type="dxa"/>
        <w:jc w:val="center"/>
        <w:tblCellMar>
          <w:left w:w="70" w:type="dxa"/>
          <w:right w:w="70" w:type="dxa"/>
        </w:tblCellMar>
        <w:tblLook w:val="04A0" w:firstRow="1" w:lastRow="0" w:firstColumn="1" w:lastColumn="0" w:noHBand="0" w:noVBand="1"/>
      </w:tblPr>
      <w:tblGrid>
        <w:gridCol w:w="4120"/>
        <w:gridCol w:w="2878"/>
        <w:gridCol w:w="1480"/>
        <w:gridCol w:w="1639"/>
      </w:tblGrid>
      <w:tr w:rsidR="00DF5D3E" w:rsidRPr="00802781" w:rsidTr="001E747C">
        <w:trPr>
          <w:trHeight w:val="290"/>
          <w:jc w:val="center"/>
        </w:trPr>
        <w:tc>
          <w:tcPr>
            <w:tcW w:w="6998" w:type="dxa"/>
            <w:gridSpan w:val="2"/>
            <w:vMerge w:val="restart"/>
            <w:tcBorders>
              <w:top w:val="single" w:sz="4" w:space="0" w:color="auto"/>
              <w:bottom w:val="single" w:sz="4" w:space="0" w:color="auto"/>
            </w:tcBorders>
            <w:shd w:val="clear" w:color="000000" w:fill="8DB4E2"/>
            <w:noWrap/>
            <w:vAlign w:val="center"/>
            <w:hideMark/>
          </w:tcPr>
          <w:p w:rsidR="00DF5D3E" w:rsidRPr="00802781" w:rsidRDefault="00DF5D3E" w:rsidP="001E747C">
            <w:pPr>
              <w:pStyle w:val="cuadroCabe"/>
              <w:jc w:val="left"/>
              <w:rPr>
                <w:sz w:val="16"/>
                <w:szCs w:val="16"/>
              </w:rPr>
            </w:pPr>
            <w:r>
              <w:rPr>
                <w:sz w:val="16"/>
                <w:szCs w:val="16"/>
              </w:rPr>
              <w:t>BENITO MENNI</w:t>
            </w:r>
          </w:p>
        </w:tc>
        <w:tc>
          <w:tcPr>
            <w:tcW w:w="1480" w:type="dxa"/>
            <w:vMerge w:val="restart"/>
            <w:tcBorders>
              <w:top w:val="single" w:sz="4" w:space="0" w:color="auto"/>
              <w:bottom w:val="single" w:sz="4" w:space="0" w:color="auto"/>
            </w:tcBorders>
            <w:shd w:val="clear" w:color="000000" w:fill="8DB4E2"/>
            <w:vAlign w:val="center"/>
            <w:hideMark/>
          </w:tcPr>
          <w:p w:rsidR="00DF5D3E" w:rsidRPr="00802781" w:rsidRDefault="00DF5D3E" w:rsidP="00774620">
            <w:pPr>
              <w:pStyle w:val="cuadroCabe"/>
              <w:jc w:val="center"/>
              <w:rPr>
                <w:sz w:val="16"/>
                <w:szCs w:val="16"/>
              </w:rPr>
            </w:pPr>
            <w:r>
              <w:rPr>
                <w:sz w:val="16"/>
                <w:szCs w:val="16"/>
              </w:rPr>
              <w:t>Gaixotasun me</w:t>
            </w:r>
            <w:r>
              <w:rPr>
                <w:sz w:val="16"/>
                <w:szCs w:val="16"/>
              </w:rPr>
              <w:t>n</w:t>
            </w:r>
            <w:r>
              <w:rPr>
                <w:sz w:val="16"/>
                <w:szCs w:val="16"/>
              </w:rPr>
              <w:t>talaren arloko egoitza-arreta</w:t>
            </w:r>
          </w:p>
        </w:tc>
        <w:tc>
          <w:tcPr>
            <w:tcW w:w="1639" w:type="dxa"/>
            <w:vMerge w:val="restart"/>
            <w:tcBorders>
              <w:top w:val="single" w:sz="4" w:space="0" w:color="auto"/>
              <w:bottom w:val="single" w:sz="4" w:space="0" w:color="auto"/>
            </w:tcBorders>
            <w:shd w:val="clear" w:color="000000" w:fill="8DB4E2"/>
            <w:vAlign w:val="center"/>
            <w:hideMark/>
          </w:tcPr>
          <w:p w:rsidR="00DF5D3E" w:rsidRPr="00802781" w:rsidRDefault="00DF5D3E" w:rsidP="001E747C">
            <w:pPr>
              <w:pStyle w:val="cuadroCabe"/>
              <w:jc w:val="right"/>
              <w:rPr>
                <w:sz w:val="16"/>
                <w:szCs w:val="16"/>
              </w:rPr>
            </w:pPr>
            <w:proofErr w:type="spellStart"/>
            <w:r>
              <w:rPr>
                <w:sz w:val="16"/>
                <w:szCs w:val="16"/>
              </w:rPr>
              <w:t>Psikogeriatriako</w:t>
            </w:r>
            <w:proofErr w:type="spellEnd"/>
            <w:r>
              <w:rPr>
                <w:sz w:val="16"/>
                <w:szCs w:val="16"/>
              </w:rPr>
              <w:t xml:space="preserve"> egoitza-arreta</w:t>
            </w:r>
          </w:p>
        </w:tc>
      </w:tr>
      <w:tr w:rsidR="00DF5D3E" w:rsidRPr="00802781" w:rsidTr="001E747C">
        <w:trPr>
          <w:trHeight w:val="290"/>
          <w:jc w:val="center"/>
        </w:trPr>
        <w:tc>
          <w:tcPr>
            <w:tcW w:w="6998" w:type="dxa"/>
            <w:gridSpan w:val="2"/>
            <w:vMerge/>
            <w:tcBorders>
              <w:bottom w:val="single" w:sz="4" w:space="0" w:color="auto"/>
            </w:tcBorders>
            <w:vAlign w:val="center"/>
            <w:hideMark/>
          </w:tcPr>
          <w:p w:rsidR="00DF5D3E" w:rsidRPr="00802781" w:rsidRDefault="00DF5D3E" w:rsidP="00774620">
            <w:pPr>
              <w:spacing w:after="0"/>
              <w:ind w:firstLine="0"/>
              <w:jc w:val="left"/>
              <w:rPr>
                <w:rFonts w:ascii="Century Gothic" w:hAnsi="Century Gothic" w:cs="Calibri"/>
                <w:color w:val="000000"/>
                <w:sz w:val="22"/>
                <w:szCs w:val="22"/>
                <w:lang w:val="es-ES" w:eastAsia="es-ES"/>
              </w:rPr>
            </w:pPr>
          </w:p>
        </w:tc>
        <w:tc>
          <w:tcPr>
            <w:tcW w:w="1480" w:type="dxa"/>
            <w:vMerge/>
            <w:tcBorders>
              <w:bottom w:val="single" w:sz="4" w:space="0" w:color="auto"/>
            </w:tcBorders>
            <w:vAlign w:val="center"/>
            <w:hideMark/>
          </w:tcPr>
          <w:p w:rsidR="00DF5D3E" w:rsidRPr="00802781" w:rsidRDefault="00DF5D3E" w:rsidP="00774620">
            <w:pPr>
              <w:spacing w:after="0"/>
              <w:ind w:firstLine="0"/>
              <w:jc w:val="center"/>
              <w:rPr>
                <w:rFonts w:ascii="Century Gothic" w:hAnsi="Century Gothic" w:cs="Calibri"/>
                <w:color w:val="000000"/>
                <w:sz w:val="22"/>
                <w:szCs w:val="22"/>
                <w:lang w:val="es-ES" w:eastAsia="es-ES"/>
              </w:rPr>
            </w:pPr>
          </w:p>
        </w:tc>
        <w:tc>
          <w:tcPr>
            <w:tcW w:w="1639" w:type="dxa"/>
            <w:vMerge/>
            <w:tcBorders>
              <w:bottom w:val="single" w:sz="4" w:space="0" w:color="auto"/>
            </w:tcBorders>
            <w:vAlign w:val="center"/>
            <w:hideMark/>
          </w:tcPr>
          <w:p w:rsidR="00DF5D3E" w:rsidRPr="00802781" w:rsidRDefault="00DF5D3E" w:rsidP="001E747C">
            <w:pPr>
              <w:spacing w:after="0"/>
              <w:ind w:firstLine="0"/>
              <w:jc w:val="right"/>
              <w:rPr>
                <w:rFonts w:ascii="Century Gothic" w:hAnsi="Century Gothic" w:cs="Calibri"/>
                <w:color w:val="000000"/>
                <w:sz w:val="22"/>
                <w:szCs w:val="22"/>
                <w:lang w:val="es-ES" w:eastAsia="es-ES"/>
              </w:rPr>
            </w:pPr>
          </w:p>
        </w:tc>
      </w:tr>
      <w:tr w:rsidR="00DF5D3E" w:rsidRPr="00802781" w:rsidTr="00E7033D">
        <w:trPr>
          <w:trHeight w:val="227"/>
          <w:jc w:val="center"/>
        </w:trPr>
        <w:tc>
          <w:tcPr>
            <w:tcW w:w="6998" w:type="dxa"/>
            <w:gridSpan w:val="2"/>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Zentroko toki baimenduak, guztira</w:t>
            </w:r>
          </w:p>
        </w:tc>
        <w:tc>
          <w:tcPr>
            <w:tcW w:w="148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68</w:t>
            </w:r>
          </w:p>
        </w:tc>
        <w:tc>
          <w:tcPr>
            <w:tcW w:w="1639" w:type="dxa"/>
            <w:tcBorders>
              <w:top w:val="single" w:sz="4" w:space="0" w:color="auto"/>
              <w:bottom w:val="single" w:sz="2" w:space="0" w:color="auto"/>
            </w:tcBorders>
            <w:shd w:val="clear" w:color="auto" w:fill="auto"/>
            <w:noWrap/>
            <w:vAlign w:val="center"/>
            <w:hideMark/>
          </w:tcPr>
          <w:p w:rsidR="00DF5D3E" w:rsidRPr="00802781" w:rsidRDefault="00E7033D" w:rsidP="00E7033D">
            <w:pPr>
              <w:pStyle w:val="cuatexto"/>
              <w:jc w:val="center"/>
              <w:rPr>
                <w:sz w:val="18"/>
                <w:szCs w:val="18"/>
              </w:rPr>
            </w:pPr>
            <w:r>
              <w:rPr>
                <w:sz w:val="18"/>
                <w:szCs w:val="18"/>
              </w:rPr>
              <w:t xml:space="preserve">          87</w:t>
            </w:r>
          </w:p>
        </w:tc>
      </w:tr>
      <w:tr w:rsidR="00DF5D3E" w:rsidRPr="00802781" w:rsidTr="00E7033D">
        <w:trPr>
          <w:trHeight w:val="227"/>
          <w:jc w:val="center"/>
        </w:trPr>
        <w:tc>
          <w:tcPr>
            <w:tcW w:w="6998" w:type="dxa"/>
            <w:gridSpan w:val="2"/>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 xml:space="preserve">Itundu beharreko tokiak </w:t>
            </w:r>
          </w:p>
        </w:tc>
        <w:tc>
          <w:tcPr>
            <w:tcW w:w="14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40</w:t>
            </w:r>
          </w:p>
        </w:tc>
        <w:tc>
          <w:tcPr>
            <w:tcW w:w="1639" w:type="dxa"/>
            <w:tcBorders>
              <w:top w:val="single" w:sz="2" w:space="0" w:color="auto"/>
              <w:bottom w:val="single" w:sz="2" w:space="0" w:color="auto"/>
            </w:tcBorders>
            <w:shd w:val="clear" w:color="auto" w:fill="auto"/>
            <w:noWrap/>
            <w:vAlign w:val="center"/>
            <w:hideMark/>
          </w:tcPr>
          <w:p w:rsidR="00DF5D3E" w:rsidRPr="00802781" w:rsidRDefault="00E7033D" w:rsidP="00E7033D">
            <w:pPr>
              <w:pStyle w:val="cuatexto"/>
              <w:jc w:val="center"/>
              <w:rPr>
                <w:sz w:val="18"/>
                <w:szCs w:val="18"/>
              </w:rPr>
            </w:pPr>
            <w:r>
              <w:rPr>
                <w:sz w:val="18"/>
                <w:szCs w:val="18"/>
              </w:rPr>
              <w:t xml:space="preserve">          45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Kudeaketako Zuzendaritza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L. baliokidea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Giza baliabideen arduraduna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L. baliokidea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Administrazioko arduraduna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L. baliokidea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Administrazioko eta informatikako langileak (1)</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L. baliokidea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4</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Kalitate teknikaria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Harrera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L. baliokidea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3</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proofErr w:type="spellStart"/>
            <w:r>
              <w:rPr>
                <w:sz w:val="18"/>
                <w:szCs w:val="18"/>
              </w:rPr>
              <w:t>Gobernantza</w:t>
            </w:r>
            <w:proofErr w:type="spellEnd"/>
            <w:r>
              <w:rPr>
                <w:sz w:val="18"/>
                <w:szCs w:val="18"/>
              </w:rPr>
              <w:t>, Gizarte Segurantza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L. baliokidea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1</w:t>
            </w:r>
          </w:p>
        </w:tc>
      </w:tr>
      <w:tr w:rsidR="00DF5D3E" w:rsidRPr="00802781" w:rsidTr="00774620">
        <w:trPr>
          <w:trHeight w:val="227"/>
          <w:jc w:val="center"/>
        </w:trPr>
        <w:tc>
          <w:tcPr>
            <w:tcW w:w="4120" w:type="dxa"/>
            <w:vMerge w:val="restart"/>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Garbiketa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Urteko orduak</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19.007,89</w:t>
            </w:r>
          </w:p>
        </w:tc>
      </w:tr>
      <w:tr w:rsidR="00DF5D3E" w:rsidRPr="00802781" w:rsidTr="00E7033D">
        <w:trPr>
          <w:trHeight w:val="227"/>
          <w:jc w:val="center"/>
        </w:trPr>
        <w:tc>
          <w:tcPr>
            <w:tcW w:w="4120" w:type="dxa"/>
            <w:vMerge/>
            <w:tcBorders>
              <w:top w:val="single" w:sz="2" w:space="0" w:color="auto"/>
              <w:bottom w:val="single" w:sz="2" w:space="0" w:color="auto"/>
            </w:tcBorders>
            <w:vAlign w:val="center"/>
            <w:hideMark/>
          </w:tcPr>
          <w:p w:rsidR="00DF5D3E" w:rsidRPr="00802781" w:rsidRDefault="00DF5D3E" w:rsidP="00774620">
            <w:pPr>
              <w:pStyle w:val="cuatexto"/>
              <w:jc w:val="left"/>
              <w:rPr>
                <w:sz w:val="18"/>
                <w:szCs w:val="18"/>
              </w:rPr>
            </w:pP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Orduak/erabiltzailea</w:t>
            </w:r>
          </w:p>
        </w:tc>
        <w:tc>
          <w:tcPr>
            <w:tcW w:w="14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107,08</w:t>
            </w:r>
          </w:p>
        </w:tc>
        <w:tc>
          <w:tcPr>
            <w:tcW w:w="1639" w:type="dxa"/>
            <w:tcBorders>
              <w:top w:val="single" w:sz="2" w:space="0" w:color="auto"/>
              <w:bottom w:val="single" w:sz="2" w:space="0" w:color="auto"/>
            </w:tcBorders>
            <w:shd w:val="clear" w:color="auto" w:fill="auto"/>
            <w:noWrap/>
            <w:vAlign w:val="center"/>
            <w:hideMark/>
          </w:tcPr>
          <w:p w:rsidR="00DF5D3E" w:rsidRPr="00802781" w:rsidRDefault="00E7033D" w:rsidP="00E7033D">
            <w:pPr>
              <w:pStyle w:val="cuatexto"/>
              <w:jc w:val="center"/>
              <w:rPr>
                <w:sz w:val="18"/>
                <w:szCs w:val="18"/>
              </w:rPr>
            </w:pPr>
            <w:r>
              <w:rPr>
                <w:sz w:val="18"/>
                <w:szCs w:val="18"/>
              </w:rPr>
              <w:t xml:space="preserve">            130,1</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Garbitegia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Orduak/erabiltzailea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50,49</w:t>
            </w:r>
          </w:p>
        </w:tc>
      </w:tr>
      <w:tr w:rsidR="00DF5D3E" w:rsidRPr="00802781" w:rsidTr="00774620">
        <w:trPr>
          <w:trHeight w:val="227"/>
          <w:jc w:val="center"/>
        </w:trPr>
        <w:tc>
          <w:tcPr>
            <w:tcW w:w="4120" w:type="dxa"/>
            <w:vMerge w:val="restart"/>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Sukaldaritza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Urteko orduak</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11.895</w:t>
            </w:r>
          </w:p>
        </w:tc>
      </w:tr>
      <w:tr w:rsidR="00DF5D3E" w:rsidRPr="00802781" w:rsidTr="00774620">
        <w:trPr>
          <w:trHeight w:val="227"/>
          <w:jc w:val="center"/>
        </w:trPr>
        <w:tc>
          <w:tcPr>
            <w:tcW w:w="4120" w:type="dxa"/>
            <w:vMerge/>
            <w:tcBorders>
              <w:top w:val="single" w:sz="2" w:space="0" w:color="auto"/>
              <w:bottom w:val="single" w:sz="2" w:space="0" w:color="auto"/>
            </w:tcBorders>
            <w:vAlign w:val="center"/>
            <w:hideMark/>
          </w:tcPr>
          <w:p w:rsidR="00DF5D3E" w:rsidRPr="00802781" w:rsidRDefault="00DF5D3E" w:rsidP="00774620">
            <w:pPr>
              <w:pStyle w:val="cuatexto"/>
              <w:jc w:val="left"/>
              <w:rPr>
                <w:sz w:val="18"/>
                <w:szCs w:val="18"/>
              </w:rPr>
            </w:pP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Orduak/erabiltzailea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75,05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Mantentze-lanak</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L. baliokidea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2</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Lorezaintza (1)</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Urteko orduak</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Aisialdiko begiralea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L. baliokidea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0,5</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Kontroleko laguntzailea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L. baliokidea</w:t>
            </w: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1</w:t>
            </w:r>
          </w:p>
        </w:tc>
      </w:tr>
      <w:tr w:rsidR="00DF5D3E" w:rsidRPr="00802781" w:rsidTr="00E7033D">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Zaintzako langileak</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Orduak/</w:t>
            </w:r>
            <w:proofErr w:type="spellStart"/>
            <w:r>
              <w:rPr>
                <w:sz w:val="18"/>
                <w:szCs w:val="18"/>
              </w:rPr>
              <w:t>erabiltzailea/urtea</w:t>
            </w:r>
            <w:proofErr w:type="spellEnd"/>
          </w:p>
        </w:tc>
        <w:tc>
          <w:tcPr>
            <w:tcW w:w="14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661,79</w:t>
            </w:r>
          </w:p>
        </w:tc>
        <w:tc>
          <w:tcPr>
            <w:tcW w:w="1639" w:type="dxa"/>
            <w:tcBorders>
              <w:top w:val="single" w:sz="2" w:space="0" w:color="auto"/>
              <w:bottom w:val="single" w:sz="2" w:space="0" w:color="auto"/>
            </w:tcBorders>
            <w:shd w:val="clear" w:color="auto" w:fill="auto"/>
            <w:noWrap/>
            <w:vAlign w:val="center"/>
            <w:hideMark/>
          </w:tcPr>
          <w:p w:rsidR="00DF5D3E" w:rsidRPr="00802781" w:rsidRDefault="00E7033D" w:rsidP="00E7033D">
            <w:pPr>
              <w:pStyle w:val="cuatexto"/>
              <w:jc w:val="center"/>
              <w:rPr>
                <w:sz w:val="18"/>
                <w:szCs w:val="18"/>
              </w:rPr>
            </w:pPr>
            <w:r>
              <w:rPr>
                <w:sz w:val="18"/>
                <w:szCs w:val="18"/>
              </w:rPr>
              <w:t xml:space="preserve">             580,3</w:t>
            </w:r>
          </w:p>
        </w:tc>
      </w:tr>
      <w:tr w:rsidR="00DF5D3E" w:rsidRPr="00802781" w:rsidTr="00774620">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Eguneko zaintzailea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3119" w:type="dxa"/>
            <w:gridSpan w:val="2"/>
            <w:tcBorders>
              <w:top w:val="single" w:sz="2" w:space="0" w:color="auto"/>
              <w:bottom w:val="single" w:sz="2"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91.528,32 o.</w:t>
            </w:r>
          </w:p>
        </w:tc>
      </w:tr>
      <w:tr w:rsidR="00DF5D3E" w:rsidRPr="00802781" w:rsidTr="00774620">
        <w:trPr>
          <w:trHeight w:val="227"/>
          <w:jc w:val="center"/>
        </w:trPr>
        <w:tc>
          <w:tcPr>
            <w:tcW w:w="412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Gaueko zaintzailea</w:t>
            </w:r>
          </w:p>
        </w:tc>
        <w:tc>
          <w:tcPr>
            <w:tcW w:w="287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3119" w:type="dxa"/>
            <w:gridSpan w:val="2"/>
            <w:tcBorders>
              <w:top w:val="single" w:sz="2" w:space="0" w:color="auto"/>
              <w:bottom w:val="single" w:sz="4" w:space="0" w:color="auto"/>
            </w:tcBorders>
            <w:shd w:val="clear" w:color="auto" w:fill="auto"/>
            <w:noWrap/>
            <w:vAlign w:val="center"/>
            <w:hideMark/>
          </w:tcPr>
          <w:p w:rsidR="00DF5D3E" w:rsidRPr="00802781" w:rsidRDefault="00E02FEF" w:rsidP="00774620">
            <w:pPr>
              <w:pStyle w:val="cuatexto"/>
              <w:jc w:val="center"/>
              <w:rPr>
                <w:sz w:val="18"/>
                <w:szCs w:val="18"/>
              </w:rPr>
            </w:pPr>
            <w:r>
              <w:rPr>
                <w:sz w:val="18"/>
                <w:szCs w:val="18"/>
              </w:rPr>
              <w:t xml:space="preserve">   6.570,00 o.</w:t>
            </w:r>
          </w:p>
        </w:tc>
      </w:tr>
      <w:tr w:rsidR="00DF5D3E" w:rsidRPr="00802781" w:rsidTr="00774620">
        <w:trPr>
          <w:trHeight w:val="284"/>
          <w:jc w:val="center"/>
        </w:trPr>
        <w:tc>
          <w:tcPr>
            <w:tcW w:w="4120"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left"/>
              <w:rPr>
                <w:rFonts w:ascii="Century Gothic" w:hAnsi="Century Gothic" w:cs="Calibri"/>
                <w:b/>
                <w:bCs/>
                <w:sz w:val="22"/>
                <w:szCs w:val="22"/>
              </w:rPr>
            </w:pPr>
            <w:r>
              <w:rPr>
                <w:rFonts w:ascii="Arial Narrow" w:hAnsi="Arial Narrow"/>
                <w:b/>
                <w:sz w:val="18"/>
                <w:szCs w:val="18"/>
              </w:rPr>
              <w:t>Igande eta jaiegunetan</w:t>
            </w:r>
          </w:p>
        </w:tc>
        <w:tc>
          <w:tcPr>
            <w:tcW w:w="2878"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center"/>
              <w:rPr>
                <w:rFonts w:ascii="Century Gothic" w:hAnsi="Century Gothic" w:cs="Calibri"/>
                <w:sz w:val="22"/>
                <w:szCs w:val="22"/>
                <w:lang w:val="es-ES" w:eastAsia="es-ES"/>
              </w:rPr>
            </w:pPr>
          </w:p>
        </w:tc>
        <w:tc>
          <w:tcPr>
            <w:tcW w:w="1480"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center"/>
              <w:rPr>
                <w:rFonts w:ascii="Century Gothic" w:hAnsi="Century Gothic" w:cs="Calibri"/>
                <w:sz w:val="22"/>
                <w:szCs w:val="22"/>
                <w:lang w:val="es-ES" w:eastAsia="es-ES"/>
              </w:rPr>
            </w:pPr>
          </w:p>
        </w:tc>
        <w:tc>
          <w:tcPr>
            <w:tcW w:w="1639"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center"/>
              <w:rPr>
                <w:rFonts w:ascii="Century Gothic" w:hAnsi="Century Gothic" w:cs="Calibri"/>
                <w:sz w:val="22"/>
                <w:szCs w:val="22"/>
                <w:lang w:val="es-ES" w:eastAsia="es-ES"/>
              </w:rPr>
            </w:pPr>
          </w:p>
        </w:tc>
      </w:tr>
      <w:tr w:rsidR="00DF5D3E" w:rsidRPr="00802781" w:rsidTr="001E747C">
        <w:trPr>
          <w:trHeight w:val="227"/>
          <w:jc w:val="center"/>
        </w:trPr>
        <w:tc>
          <w:tcPr>
            <w:tcW w:w="6998" w:type="dxa"/>
            <w:gridSpan w:val="2"/>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Garbiketa (igande eta jaiegunetan 6 ordu baino gehiago lan egiten duten pertsonak)</w:t>
            </w:r>
          </w:p>
        </w:tc>
        <w:tc>
          <w:tcPr>
            <w:tcW w:w="148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64</w:t>
            </w:r>
          </w:p>
        </w:tc>
        <w:tc>
          <w:tcPr>
            <w:tcW w:w="1639" w:type="dxa"/>
            <w:tcBorders>
              <w:top w:val="single" w:sz="4" w:space="0" w:color="auto"/>
              <w:bottom w:val="single" w:sz="2" w:space="0" w:color="auto"/>
            </w:tcBorders>
            <w:shd w:val="clear" w:color="auto" w:fill="auto"/>
            <w:noWrap/>
            <w:vAlign w:val="center"/>
            <w:hideMark/>
          </w:tcPr>
          <w:p w:rsidR="00DF5D3E" w:rsidRPr="00802781" w:rsidRDefault="00DF5D3E" w:rsidP="001E747C">
            <w:pPr>
              <w:pStyle w:val="cuatexto"/>
              <w:jc w:val="right"/>
              <w:rPr>
                <w:sz w:val="18"/>
                <w:szCs w:val="18"/>
              </w:rPr>
            </w:pPr>
            <w:r>
              <w:rPr>
                <w:sz w:val="18"/>
                <w:szCs w:val="18"/>
              </w:rPr>
              <w:t>191,36 lanaldi</w:t>
            </w:r>
          </w:p>
        </w:tc>
      </w:tr>
      <w:tr w:rsidR="00DF5D3E" w:rsidRPr="00802781" w:rsidTr="001E747C">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Garbitegia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 </w:t>
            </w:r>
          </w:p>
        </w:tc>
        <w:tc>
          <w:tcPr>
            <w:tcW w:w="14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1639" w:type="dxa"/>
            <w:tcBorders>
              <w:top w:val="single" w:sz="2" w:space="0" w:color="auto"/>
              <w:bottom w:val="single" w:sz="2" w:space="0" w:color="auto"/>
            </w:tcBorders>
            <w:shd w:val="clear" w:color="auto" w:fill="auto"/>
            <w:noWrap/>
            <w:vAlign w:val="center"/>
            <w:hideMark/>
          </w:tcPr>
          <w:p w:rsidR="00DF5D3E" w:rsidRPr="00802781" w:rsidRDefault="00DF5D3E" w:rsidP="001E747C">
            <w:pPr>
              <w:pStyle w:val="cuatexto"/>
              <w:jc w:val="right"/>
              <w:rPr>
                <w:sz w:val="18"/>
                <w:szCs w:val="18"/>
              </w:rPr>
            </w:pPr>
            <w:r>
              <w:rPr>
                <w:sz w:val="18"/>
                <w:szCs w:val="18"/>
              </w:rPr>
              <w:t>96,00 lanaldi</w:t>
            </w:r>
          </w:p>
        </w:tc>
      </w:tr>
      <w:tr w:rsidR="00DF5D3E" w:rsidRPr="00802781" w:rsidTr="001E747C">
        <w:trPr>
          <w:trHeight w:val="227"/>
          <w:jc w:val="center"/>
        </w:trPr>
        <w:tc>
          <w:tcPr>
            <w:tcW w:w="412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Zaintzaileak</w:t>
            </w:r>
          </w:p>
        </w:tc>
        <w:tc>
          <w:tcPr>
            <w:tcW w:w="287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 </w:t>
            </w:r>
          </w:p>
        </w:tc>
        <w:tc>
          <w:tcPr>
            <w:tcW w:w="148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1639" w:type="dxa"/>
            <w:tcBorders>
              <w:top w:val="single" w:sz="2" w:space="0" w:color="auto"/>
              <w:bottom w:val="single" w:sz="4" w:space="0" w:color="auto"/>
            </w:tcBorders>
            <w:shd w:val="clear" w:color="auto" w:fill="auto"/>
            <w:noWrap/>
            <w:vAlign w:val="center"/>
            <w:hideMark/>
          </w:tcPr>
          <w:p w:rsidR="00DF5D3E" w:rsidRPr="00802781" w:rsidRDefault="00DF5D3E" w:rsidP="001E747C">
            <w:pPr>
              <w:pStyle w:val="cuatexto"/>
              <w:jc w:val="right"/>
              <w:rPr>
                <w:sz w:val="18"/>
                <w:szCs w:val="18"/>
              </w:rPr>
            </w:pPr>
            <w:r>
              <w:rPr>
                <w:sz w:val="18"/>
                <w:szCs w:val="18"/>
              </w:rPr>
              <w:t>1.792,00 lanaldi</w:t>
            </w:r>
          </w:p>
        </w:tc>
      </w:tr>
      <w:tr w:rsidR="00DF5D3E" w:rsidRPr="00802781" w:rsidTr="001E747C">
        <w:trPr>
          <w:trHeight w:val="284"/>
          <w:jc w:val="center"/>
        </w:trPr>
        <w:tc>
          <w:tcPr>
            <w:tcW w:w="4120" w:type="dxa"/>
            <w:tcBorders>
              <w:top w:val="single" w:sz="4" w:space="0" w:color="auto"/>
              <w:bottom w:val="single" w:sz="4" w:space="0" w:color="auto"/>
            </w:tcBorders>
            <w:shd w:val="clear" w:color="auto" w:fill="auto"/>
            <w:noWrap/>
            <w:vAlign w:val="center"/>
            <w:hideMark/>
          </w:tcPr>
          <w:p w:rsidR="00DF5D3E" w:rsidRPr="00802781" w:rsidRDefault="00DF5D3E" w:rsidP="00774620">
            <w:pPr>
              <w:pStyle w:val="cuatexto"/>
              <w:jc w:val="left"/>
              <w:rPr>
                <w:b/>
                <w:sz w:val="18"/>
                <w:szCs w:val="18"/>
              </w:rPr>
            </w:pPr>
            <w:r>
              <w:rPr>
                <w:b/>
                <w:sz w:val="18"/>
                <w:szCs w:val="18"/>
              </w:rPr>
              <w:t>Gabonak eta Urte Berria</w:t>
            </w:r>
          </w:p>
        </w:tc>
        <w:tc>
          <w:tcPr>
            <w:tcW w:w="2878" w:type="dxa"/>
            <w:tcBorders>
              <w:top w:val="single" w:sz="4" w:space="0" w:color="auto"/>
              <w:bottom w:val="single" w:sz="4" w:space="0" w:color="auto"/>
            </w:tcBorders>
            <w:shd w:val="clear" w:color="auto" w:fill="auto"/>
            <w:noWrap/>
            <w:vAlign w:val="center"/>
            <w:hideMark/>
          </w:tcPr>
          <w:p w:rsidR="00DF5D3E" w:rsidRPr="00802781" w:rsidRDefault="00DF5D3E" w:rsidP="00774620">
            <w:pPr>
              <w:pStyle w:val="cuatexto"/>
              <w:jc w:val="left"/>
              <w:rPr>
                <w:b/>
                <w:sz w:val="18"/>
                <w:szCs w:val="18"/>
              </w:rPr>
            </w:pPr>
            <w:r>
              <w:rPr>
                <w:b/>
                <w:sz w:val="18"/>
                <w:szCs w:val="18"/>
              </w:rPr>
              <w:t> </w:t>
            </w:r>
          </w:p>
        </w:tc>
        <w:tc>
          <w:tcPr>
            <w:tcW w:w="1480" w:type="dxa"/>
            <w:tcBorders>
              <w:top w:val="single" w:sz="4" w:space="0" w:color="auto"/>
              <w:bottom w:val="single" w:sz="4" w:space="0" w:color="auto"/>
            </w:tcBorders>
            <w:shd w:val="clear" w:color="auto" w:fill="auto"/>
            <w:noWrap/>
            <w:vAlign w:val="center"/>
            <w:hideMark/>
          </w:tcPr>
          <w:p w:rsidR="00DF5D3E" w:rsidRPr="00802781" w:rsidRDefault="00DF5D3E" w:rsidP="00774620">
            <w:pPr>
              <w:pStyle w:val="cuatexto"/>
              <w:jc w:val="center"/>
              <w:rPr>
                <w:b/>
                <w:sz w:val="18"/>
                <w:szCs w:val="18"/>
              </w:rPr>
            </w:pPr>
          </w:p>
        </w:tc>
        <w:tc>
          <w:tcPr>
            <w:tcW w:w="1639" w:type="dxa"/>
            <w:tcBorders>
              <w:top w:val="single" w:sz="4" w:space="0" w:color="auto"/>
              <w:bottom w:val="single" w:sz="4" w:space="0" w:color="auto"/>
            </w:tcBorders>
            <w:shd w:val="clear" w:color="auto" w:fill="auto"/>
            <w:noWrap/>
            <w:vAlign w:val="center"/>
            <w:hideMark/>
          </w:tcPr>
          <w:p w:rsidR="00DF5D3E" w:rsidRPr="00802781" w:rsidRDefault="00DF5D3E" w:rsidP="001E747C">
            <w:pPr>
              <w:pStyle w:val="cuatexto"/>
              <w:jc w:val="right"/>
              <w:rPr>
                <w:b/>
                <w:sz w:val="18"/>
                <w:szCs w:val="18"/>
              </w:rPr>
            </w:pPr>
          </w:p>
        </w:tc>
      </w:tr>
      <w:tr w:rsidR="00DF5D3E" w:rsidRPr="00802781" w:rsidTr="001E747C">
        <w:trPr>
          <w:trHeight w:val="227"/>
          <w:jc w:val="center"/>
        </w:trPr>
        <w:tc>
          <w:tcPr>
            <w:tcW w:w="6998" w:type="dxa"/>
            <w:gridSpan w:val="2"/>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Garbiketa (igande eta jaiegunetan 6 ordu baino gehiago lan egiten duten pertsonak)</w:t>
            </w:r>
          </w:p>
        </w:tc>
        <w:tc>
          <w:tcPr>
            <w:tcW w:w="148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r>
              <w:rPr>
                <w:sz w:val="18"/>
                <w:szCs w:val="18"/>
              </w:rPr>
              <w:t>2</w:t>
            </w:r>
          </w:p>
        </w:tc>
        <w:tc>
          <w:tcPr>
            <w:tcW w:w="1639" w:type="dxa"/>
            <w:tcBorders>
              <w:top w:val="single" w:sz="4" w:space="0" w:color="auto"/>
              <w:bottom w:val="single" w:sz="2" w:space="0" w:color="auto"/>
            </w:tcBorders>
            <w:shd w:val="clear" w:color="auto" w:fill="auto"/>
            <w:noWrap/>
            <w:vAlign w:val="center"/>
            <w:hideMark/>
          </w:tcPr>
          <w:p w:rsidR="00DF5D3E" w:rsidRPr="00802781" w:rsidRDefault="00DF5D3E" w:rsidP="001E747C">
            <w:pPr>
              <w:pStyle w:val="cuatexto"/>
              <w:jc w:val="right"/>
              <w:rPr>
                <w:sz w:val="18"/>
                <w:szCs w:val="18"/>
              </w:rPr>
            </w:pPr>
            <w:r>
              <w:rPr>
                <w:sz w:val="18"/>
                <w:szCs w:val="18"/>
              </w:rPr>
              <w:t>5,98 lanaldi</w:t>
            </w:r>
          </w:p>
        </w:tc>
      </w:tr>
      <w:tr w:rsidR="00DF5D3E" w:rsidRPr="00802781" w:rsidTr="001E747C">
        <w:trPr>
          <w:trHeight w:val="227"/>
          <w:jc w:val="center"/>
        </w:trPr>
        <w:tc>
          <w:tcPr>
            <w:tcW w:w="412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Garbitegia</w:t>
            </w:r>
          </w:p>
        </w:tc>
        <w:tc>
          <w:tcPr>
            <w:tcW w:w="287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 </w:t>
            </w:r>
          </w:p>
        </w:tc>
        <w:tc>
          <w:tcPr>
            <w:tcW w:w="14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1639" w:type="dxa"/>
            <w:tcBorders>
              <w:top w:val="single" w:sz="2" w:space="0" w:color="auto"/>
              <w:bottom w:val="single" w:sz="2" w:space="0" w:color="auto"/>
            </w:tcBorders>
            <w:shd w:val="clear" w:color="auto" w:fill="auto"/>
            <w:noWrap/>
            <w:vAlign w:val="center"/>
            <w:hideMark/>
          </w:tcPr>
          <w:p w:rsidR="00DF5D3E" w:rsidRPr="00802781" w:rsidRDefault="00DF5D3E" w:rsidP="001E747C">
            <w:pPr>
              <w:pStyle w:val="cuatexto"/>
              <w:jc w:val="right"/>
              <w:rPr>
                <w:sz w:val="18"/>
                <w:szCs w:val="18"/>
              </w:rPr>
            </w:pPr>
            <w:r>
              <w:rPr>
                <w:sz w:val="18"/>
                <w:szCs w:val="18"/>
              </w:rPr>
              <w:t>3,00 lanaldi</w:t>
            </w:r>
          </w:p>
        </w:tc>
      </w:tr>
      <w:tr w:rsidR="00DF5D3E" w:rsidRPr="00802781" w:rsidTr="001E747C">
        <w:trPr>
          <w:trHeight w:val="227"/>
          <w:jc w:val="center"/>
        </w:trPr>
        <w:tc>
          <w:tcPr>
            <w:tcW w:w="412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Zaintzaileak</w:t>
            </w:r>
          </w:p>
        </w:tc>
        <w:tc>
          <w:tcPr>
            <w:tcW w:w="287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 </w:t>
            </w:r>
          </w:p>
        </w:tc>
        <w:tc>
          <w:tcPr>
            <w:tcW w:w="148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center"/>
              <w:rPr>
                <w:sz w:val="18"/>
                <w:szCs w:val="18"/>
              </w:rPr>
            </w:pPr>
          </w:p>
        </w:tc>
        <w:tc>
          <w:tcPr>
            <w:tcW w:w="1639" w:type="dxa"/>
            <w:tcBorders>
              <w:top w:val="single" w:sz="2" w:space="0" w:color="auto"/>
              <w:bottom w:val="single" w:sz="4" w:space="0" w:color="auto"/>
            </w:tcBorders>
            <w:shd w:val="clear" w:color="auto" w:fill="auto"/>
            <w:noWrap/>
            <w:vAlign w:val="center"/>
            <w:hideMark/>
          </w:tcPr>
          <w:p w:rsidR="00DF5D3E" w:rsidRPr="00802781" w:rsidRDefault="00DF5D3E" w:rsidP="001E747C">
            <w:pPr>
              <w:pStyle w:val="cuatexto"/>
              <w:jc w:val="right"/>
              <w:rPr>
                <w:sz w:val="18"/>
                <w:szCs w:val="18"/>
              </w:rPr>
            </w:pPr>
            <w:r>
              <w:rPr>
                <w:sz w:val="18"/>
                <w:szCs w:val="18"/>
              </w:rPr>
              <w:t>56,00 lanaldi</w:t>
            </w:r>
          </w:p>
        </w:tc>
      </w:tr>
    </w:tbl>
    <w:p w:rsidR="00DF5D3E" w:rsidRPr="00802781" w:rsidRDefault="00DF5D3E" w:rsidP="00DF5D3E">
      <w:pPr>
        <w:tabs>
          <w:tab w:val="left" w:pos="4774"/>
          <w:tab w:val="left" w:pos="8134"/>
          <w:tab w:val="left" w:pos="9614"/>
          <w:tab w:val="left" w:pos="11400"/>
          <w:tab w:val="left" w:pos="12600"/>
          <w:tab w:val="left" w:pos="13800"/>
        </w:tabs>
        <w:spacing w:after="0"/>
        <w:ind w:left="55" w:firstLine="0"/>
        <w:jc w:val="left"/>
        <w:rPr>
          <w:rFonts w:ascii="Century Gothic" w:hAnsi="Century Gothic" w:cs="Calibri"/>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
    <w:p w:rsidR="00DF5D3E" w:rsidRDefault="00DF5D3E" w:rsidP="00DF5D3E">
      <w:pPr>
        <w:tabs>
          <w:tab w:val="left" w:pos="4774"/>
          <w:tab w:val="left" w:pos="8134"/>
          <w:tab w:val="left" w:pos="9614"/>
          <w:tab w:val="left" w:pos="11400"/>
          <w:tab w:val="left" w:pos="12600"/>
          <w:tab w:val="left" w:pos="13800"/>
        </w:tabs>
        <w:spacing w:after="0"/>
        <w:ind w:left="55" w:firstLine="0"/>
        <w:jc w:val="left"/>
        <w:rPr>
          <w:rFonts w:ascii="Century Gothic" w:hAnsi="Century Gothic" w:cs="Calibri"/>
          <w:sz w:val="22"/>
          <w:szCs w:val="22"/>
        </w:rPr>
      </w:pPr>
      <w:r>
        <w:rPr>
          <w:rFonts w:ascii="Century Gothic" w:hAnsi="Century Gothic"/>
          <w:sz w:val="22"/>
          <w:szCs w:val="22"/>
        </w:rPr>
        <w:tab/>
      </w:r>
    </w:p>
    <w:p w:rsidR="00DF5D3E" w:rsidRPr="00802781" w:rsidRDefault="00DF5D3E" w:rsidP="00DF5D3E">
      <w:pPr>
        <w:tabs>
          <w:tab w:val="left" w:pos="4774"/>
          <w:tab w:val="left" w:pos="8134"/>
          <w:tab w:val="left" w:pos="9614"/>
          <w:tab w:val="left" w:pos="11400"/>
          <w:tab w:val="left" w:pos="12600"/>
          <w:tab w:val="left" w:pos="13800"/>
        </w:tabs>
        <w:spacing w:after="0"/>
        <w:ind w:left="55" w:firstLine="0"/>
        <w:jc w:val="left"/>
        <w:rPr>
          <w:rFonts w:ascii="Century Gothic" w:hAnsi="Century Gothic" w:cs="Calibri"/>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
    <w:tbl>
      <w:tblPr>
        <w:tblW w:w="10089" w:type="dxa"/>
        <w:jc w:val="center"/>
        <w:tblCellMar>
          <w:left w:w="70" w:type="dxa"/>
          <w:right w:w="70" w:type="dxa"/>
        </w:tblCellMar>
        <w:tblLook w:val="04A0" w:firstRow="1" w:lastRow="0" w:firstColumn="1" w:lastColumn="0" w:noHBand="0" w:noVBand="1"/>
      </w:tblPr>
      <w:tblGrid>
        <w:gridCol w:w="3979"/>
        <w:gridCol w:w="2816"/>
        <w:gridCol w:w="1644"/>
        <w:gridCol w:w="1650"/>
      </w:tblGrid>
      <w:tr w:rsidR="00DF5D3E" w:rsidRPr="00802781" w:rsidTr="00774620">
        <w:trPr>
          <w:trHeight w:val="340"/>
          <w:jc w:val="center"/>
        </w:trPr>
        <w:tc>
          <w:tcPr>
            <w:tcW w:w="3979"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BENITO MENNI</w:t>
            </w:r>
          </w:p>
        </w:tc>
        <w:tc>
          <w:tcPr>
            <w:tcW w:w="2816"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KOSTUA</w:t>
            </w:r>
          </w:p>
        </w:tc>
        <w:tc>
          <w:tcPr>
            <w:tcW w:w="1644"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Egoitza-arreta Ga</w:t>
            </w:r>
            <w:r>
              <w:rPr>
                <w:sz w:val="16"/>
                <w:szCs w:val="16"/>
              </w:rPr>
              <w:t>i</w:t>
            </w:r>
            <w:r>
              <w:rPr>
                <w:sz w:val="16"/>
                <w:szCs w:val="16"/>
              </w:rPr>
              <w:t>xotasun mentala</w:t>
            </w:r>
          </w:p>
        </w:tc>
        <w:tc>
          <w:tcPr>
            <w:tcW w:w="165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PSIKO</w:t>
            </w:r>
          </w:p>
        </w:tc>
      </w:tr>
      <w:tr w:rsidR="00DF5D3E" w:rsidRPr="00802781" w:rsidTr="00774620">
        <w:trPr>
          <w:trHeight w:val="227"/>
          <w:jc w:val="center"/>
        </w:trPr>
        <w:tc>
          <w:tcPr>
            <w:tcW w:w="3979"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Urteko lansariak, guztira</w:t>
            </w:r>
          </w:p>
        </w:tc>
        <w:tc>
          <w:tcPr>
            <w:tcW w:w="2816"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821.276,72</w:t>
            </w:r>
          </w:p>
        </w:tc>
        <w:tc>
          <w:tcPr>
            <w:tcW w:w="1644"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386.483,16</w:t>
            </w:r>
          </w:p>
        </w:tc>
        <w:tc>
          <w:tcPr>
            <w:tcW w:w="16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434.793,56</w:t>
            </w:r>
          </w:p>
        </w:tc>
      </w:tr>
      <w:tr w:rsidR="00DF5D3E" w:rsidRPr="00802781" w:rsidTr="00774620">
        <w:trPr>
          <w:trHeight w:val="227"/>
          <w:jc w:val="center"/>
        </w:trPr>
        <w:tc>
          <w:tcPr>
            <w:tcW w:w="3979"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Jaiegunak, guztira</w:t>
            </w:r>
          </w:p>
        </w:tc>
        <w:tc>
          <w:tcPr>
            <w:tcW w:w="281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47.125,32</w:t>
            </w:r>
          </w:p>
        </w:tc>
        <w:tc>
          <w:tcPr>
            <w:tcW w:w="1644"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22.176,62</w:t>
            </w:r>
          </w:p>
        </w:tc>
        <w:tc>
          <w:tcPr>
            <w:tcW w:w="16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24.948,70</w:t>
            </w:r>
          </w:p>
        </w:tc>
      </w:tr>
      <w:tr w:rsidR="00DF5D3E" w:rsidRPr="00802781" w:rsidTr="00774620">
        <w:trPr>
          <w:trHeight w:val="227"/>
          <w:jc w:val="center"/>
        </w:trPr>
        <w:tc>
          <w:tcPr>
            <w:tcW w:w="3979"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Antzinatasuna, guztira</w:t>
            </w:r>
          </w:p>
        </w:tc>
        <w:tc>
          <w:tcPr>
            <w:tcW w:w="2816"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73.387,48</w:t>
            </w:r>
          </w:p>
        </w:tc>
        <w:tc>
          <w:tcPr>
            <w:tcW w:w="1644"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35.686,87</w:t>
            </w:r>
          </w:p>
        </w:tc>
        <w:tc>
          <w:tcPr>
            <w:tcW w:w="16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37.700,62</w:t>
            </w:r>
          </w:p>
        </w:tc>
      </w:tr>
      <w:tr w:rsidR="00DF5D3E" w:rsidRPr="00802781" w:rsidTr="00774620">
        <w:trPr>
          <w:trHeight w:val="284"/>
          <w:jc w:val="center"/>
        </w:trPr>
        <w:tc>
          <w:tcPr>
            <w:tcW w:w="3979" w:type="dxa"/>
            <w:tcBorders>
              <w:top w:val="single" w:sz="4" w:space="0" w:color="auto"/>
              <w:bottom w:val="single" w:sz="4" w:space="0" w:color="auto"/>
            </w:tcBorders>
            <w:shd w:val="clear" w:color="auto" w:fill="8DB3E2" w:themeFill="text2" w:themeFillTint="66"/>
            <w:vAlign w:val="center"/>
            <w:hideMark/>
          </w:tcPr>
          <w:p w:rsidR="00DF5D3E" w:rsidRPr="00802781" w:rsidRDefault="00DF5D3E" w:rsidP="00774620">
            <w:pPr>
              <w:pStyle w:val="cuatexto"/>
              <w:jc w:val="left"/>
              <w:rPr>
                <w:b/>
                <w:sz w:val="18"/>
                <w:szCs w:val="18"/>
              </w:rPr>
            </w:pPr>
            <w:r>
              <w:rPr>
                <w:b/>
                <w:sz w:val="18"/>
                <w:szCs w:val="18"/>
              </w:rPr>
              <w:t>Ordainsariak, guztira</w:t>
            </w:r>
          </w:p>
        </w:tc>
        <w:tc>
          <w:tcPr>
            <w:tcW w:w="2816"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Pr>
                <w:b/>
                <w:sz w:val="18"/>
                <w:szCs w:val="18"/>
              </w:rPr>
              <w:t>941.789,52</w:t>
            </w:r>
          </w:p>
        </w:tc>
        <w:tc>
          <w:tcPr>
            <w:tcW w:w="1644"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Pr>
                <w:b/>
                <w:sz w:val="18"/>
                <w:szCs w:val="18"/>
              </w:rPr>
              <w:t>444.346,65</w:t>
            </w:r>
          </w:p>
        </w:tc>
        <w:tc>
          <w:tcPr>
            <w:tcW w:w="1650"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Pr>
                <w:b/>
                <w:sz w:val="18"/>
                <w:szCs w:val="18"/>
              </w:rPr>
              <w:t>497.442,87</w:t>
            </w:r>
          </w:p>
        </w:tc>
      </w:tr>
      <w:tr w:rsidR="00DF5D3E" w:rsidRPr="00802781" w:rsidTr="00774620">
        <w:trPr>
          <w:trHeight w:val="227"/>
          <w:jc w:val="center"/>
        </w:trPr>
        <w:tc>
          <w:tcPr>
            <w:tcW w:w="3979"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Absentismo, % 5</w:t>
            </w:r>
          </w:p>
        </w:tc>
        <w:tc>
          <w:tcPr>
            <w:tcW w:w="2816"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47.089,48</w:t>
            </w:r>
          </w:p>
        </w:tc>
        <w:tc>
          <w:tcPr>
            <w:tcW w:w="1644"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22.217,33</w:t>
            </w:r>
          </w:p>
        </w:tc>
        <w:tc>
          <w:tcPr>
            <w:tcW w:w="165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24.872,14</w:t>
            </w:r>
          </w:p>
        </w:tc>
      </w:tr>
      <w:tr w:rsidR="00DF5D3E" w:rsidRPr="00802781" w:rsidTr="00774620">
        <w:trPr>
          <w:trHeight w:val="227"/>
          <w:jc w:val="center"/>
        </w:trPr>
        <w:tc>
          <w:tcPr>
            <w:tcW w:w="3979"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Bestelako gastu sozialak, % 0,51</w:t>
            </w:r>
          </w:p>
        </w:tc>
        <w:tc>
          <w:tcPr>
            <w:tcW w:w="281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5.712,26</w:t>
            </w:r>
          </w:p>
        </w:tc>
        <w:tc>
          <w:tcPr>
            <w:tcW w:w="1644"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2.695,11</w:t>
            </w:r>
          </w:p>
        </w:tc>
        <w:tc>
          <w:tcPr>
            <w:tcW w:w="165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3.017,15</w:t>
            </w:r>
          </w:p>
        </w:tc>
      </w:tr>
      <w:tr w:rsidR="00DF5D3E" w:rsidRPr="00802781" w:rsidTr="00774620">
        <w:trPr>
          <w:trHeight w:val="227"/>
          <w:jc w:val="center"/>
        </w:trPr>
        <w:tc>
          <w:tcPr>
            <w:tcW w:w="3979"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Gizarte Segurantza, % 29,92</w:t>
            </w:r>
          </w:p>
        </w:tc>
        <w:tc>
          <w:tcPr>
            <w:tcW w:w="2816"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304.451,14</w:t>
            </w:r>
          </w:p>
        </w:tc>
        <w:tc>
          <w:tcPr>
            <w:tcW w:w="1644"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143.643,39</w:t>
            </w:r>
          </w:p>
        </w:tc>
        <w:tc>
          <w:tcPr>
            <w:tcW w:w="165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160.807,74</w:t>
            </w:r>
          </w:p>
        </w:tc>
      </w:tr>
      <w:tr w:rsidR="00DF5D3E" w:rsidRPr="00802781" w:rsidTr="00774620">
        <w:trPr>
          <w:trHeight w:val="284"/>
          <w:jc w:val="center"/>
        </w:trPr>
        <w:tc>
          <w:tcPr>
            <w:tcW w:w="3979" w:type="dxa"/>
            <w:tcBorders>
              <w:top w:val="single" w:sz="4" w:space="0" w:color="auto"/>
              <w:bottom w:val="single" w:sz="4" w:space="0" w:color="auto"/>
            </w:tcBorders>
            <w:shd w:val="clear" w:color="auto" w:fill="8DB3E2" w:themeFill="text2" w:themeFillTint="66"/>
            <w:vAlign w:val="center"/>
            <w:hideMark/>
          </w:tcPr>
          <w:p w:rsidR="00DF5D3E" w:rsidRPr="00802781" w:rsidRDefault="00DF5D3E" w:rsidP="00774620">
            <w:pPr>
              <w:pStyle w:val="cuatexto"/>
              <w:jc w:val="left"/>
              <w:rPr>
                <w:b/>
                <w:sz w:val="18"/>
                <w:szCs w:val="18"/>
              </w:rPr>
            </w:pPr>
            <w:r>
              <w:rPr>
                <w:b/>
                <w:sz w:val="18"/>
                <w:szCs w:val="18"/>
              </w:rPr>
              <w:t>Itunduetako langile-gastua, guztira</w:t>
            </w:r>
          </w:p>
        </w:tc>
        <w:tc>
          <w:tcPr>
            <w:tcW w:w="2816"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Pr>
                <w:b/>
                <w:sz w:val="18"/>
                <w:szCs w:val="18"/>
              </w:rPr>
              <w:t>1.299.042,40</w:t>
            </w:r>
          </w:p>
        </w:tc>
        <w:tc>
          <w:tcPr>
            <w:tcW w:w="1644"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Pr>
                <w:b/>
                <w:sz w:val="18"/>
                <w:szCs w:val="18"/>
              </w:rPr>
              <w:t>612.902,48</w:t>
            </w:r>
          </w:p>
        </w:tc>
        <w:tc>
          <w:tcPr>
            <w:tcW w:w="1650"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texto"/>
              <w:jc w:val="right"/>
              <w:rPr>
                <w:b/>
                <w:sz w:val="18"/>
                <w:szCs w:val="18"/>
              </w:rPr>
            </w:pPr>
            <w:r>
              <w:rPr>
                <w:b/>
                <w:sz w:val="18"/>
                <w:szCs w:val="18"/>
              </w:rPr>
              <w:t>686.139,92</w:t>
            </w:r>
          </w:p>
        </w:tc>
      </w:tr>
    </w:tbl>
    <w:p w:rsidR="00DF5D3E" w:rsidRPr="00802781" w:rsidRDefault="00DF5D3E" w:rsidP="00DF5D3E">
      <w:pPr>
        <w:tabs>
          <w:tab w:val="left" w:pos="4774"/>
          <w:tab w:val="left" w:pos="8134"/>
          <w:tab w:val="left" w:pos="9614"/>
          <w:tab w:val="left" w:pos="11400"/>
          <w:tab w:val="left" w:pos="12600"/>
          <w:tab w:val="left" w:pos="13800"/>
        </w:tabs>
        <w:spacing w:after="0"/>
        <w:ind w:left="55" w:firstLine="0"/>
        <w:jc w:val="left"/>
        <w:rPr>
          <w:rFonts w:ascii="Calibri" w:hAnsi="Calibri" w:cs="Calibri"/>
          <w:color w:val="000000"/>
          <w:sz w:val="22"/>
          <w:szCs w:val="22"/>
        </w:rPr>
      </w:pP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p>
    <w:p w:rsidR="00DF5D3E" w:rsidRPr="00802781" w:rsidRDefault="00DF5D3E" w:rsidP="00DF5D3E">
      <w:pPr>
        <w:tabs>
          <w:tab w:val="left" w:pos="4774"/>
          <w:tab w:val="left" w:pos="8134"/>
          <w:tab w:val="left" w:pos="9614"/>
          <w:tab w:val="left" w:pos="11400"/>
          <w:tab w:val="left" w:pos="12600"/>
          <w:tab w:val="left" w:pos="13800"/>
        </w:tabs>
        <w:spacing w:after="0"/>
        <w:ind w:left="55" w:firstLine="0"/>
        <w:jc w:val="left"/>
        <w:rPr>
          <w:rFonts w:ascii="Calibri" w:hAnsi="Calibri" w:cs="Calibri"/>
          <w:color w:val="000000"/>
          <w:sz w:val="22"/>
          <w:szCs w:val="22"/>
        </w:rPr>
      </w:pP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p>
    <w:p w:rsidR="00DF5D3E" w:rsidRPr="00802781" w:rsidRDefault="00DF5D3E" w:rsidP="00DF5D3E">
      <w:pPr>
        <w:tabs>
          <w:tab w:val="left" w:pos="4774"/>
          <w:tab w:val="left" w:pos="8134"/>
          <w:tab w:val="left" w:pos="9614"/>
          <w:tab w:val="left" w:pos="11400"/>
          <w:tab w:val="left" w:pos="12600"/>
          <w:tab w:val="left" w:pos="13800"/>
        </w:tabs>
        <w:spacing w:after="0"/>
        <w:ind w:left="55" w:firstLine="0"/>
        <w:jc w:val="left"/>
        <w:rPr>
          <w:rFonts w:ascii="Calibri" w:hAnsi="Calibri" w:cs="Calibri"/>
          <w:color w:val="000000"/>
          <w:sz w:val="22"/>
          <w:szCs w:val="22"/>
        </w:rPr>
      </w:pPr>
      <w:r>
        <w:rPr>
          <w:rFonts w:ascii="Calibri" w:hAnsi="Calibri"/>
          <w:color w:val="000000"/>
          <w:sz w:val="22"/>
          <w:szCs w:val="22"/>
        </w:rPr>
        <w:lastRenderedPageBreak/>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rFonts w:eastAsia="Calibri"/>
          <w:szCs w:val="26"/>
          <w:lang w:val="es-ES" w:eastAsia="es-ES"/>
        </w:rPr>
      </w:pPr>
    </w:p>
    <w:p w:rsidR="00DF5D3E" w:rsidRDefault="00DF5D3E" w:rsidP="00DF5D3E">
      <w:pPr>
        <w:spacing w:after="0"/>
        <w:ind w:firstLine="0"/>
        <w:jc w:val="left"/>
        <w:rPr>
          <w:spacing w:val="6"/>
          <w:sz w:val="26"/>
          <w:szCs w:val="24"/>
        </w:rPr>
      </w:pPr>
      <w:r>
        <w:br w:type="page"/>
      </w:r>
    </w:p>
    <w:p w:rsidR="00DF5D3E" w:rsidRPr="00137BC0" w:rsidRDefault="00DF5D3E" w:rsidP="00DF5D3E">
      <w:pPr>
        <w:pStyle w:val="atitulo1"/>
      </w:pPr>
      <w:bookmarkStart w:id="39" w:name="_Toc523384172"/>
      <w:r>
        <w:lastRenderedPageBreak/>
        <w:t>4. eranskina Adingabearentzako arretaren arloko zentro bakoitzeko rat</w:t>
      </w:r>
      <w:r>
        <w:t>i</w:t>
      </w:r>
      <w:r>
        <w:t>oen zenbatespena eta lansari-egitura</w:t>
      </w:r>
      <w:bookmarkEnd w:id="39"/>
    </w:p>
    <w:p w:rsidR="00DF5D3E" w:rsidRDefault="00DF5D3E" w:rsidP="00DF5D3E">
      <w:pPr>
        <w:spacing w:after="0"/>
        <w:ind w:firstLine="0"/>
        <w:jc w:val="left"/>
        <w:rPr>
          <w:rFonts w:eastAsia="Calibri"/>
          <w:szCs w:val="26"/>
          <w:lang w:val="es-ES" w:eastAsia="es-ES"/>
        </w:rPr>
      </w:pPr>
    </w:p>
    <w:tbl>
      <w:tblPr>
        <w:tblW w:w="9044" w:type="dxa"/>
        <w:jc w:val="center"/>
        <w:tblCellMar>
          <w:left w:w="70" w:type="dxa"/>
          <w:right w:w="70" w:type="dxa"/>
        </w:tblCellMar>
        <w:tblLook w:val="04A0" w:firstRow="1" w:lastRow="0" w:firstColumn="1" w:lastColumn="0" w:noHBand="0" w:noVBand="1"/>
      </w:tblPr>
      <w:tblGrid>
        <w:gridCol w:w="3014"/>
        <w:gridCol w:w="3015"/>
        <w:gridCol w:w="3015"/>
      </w:tblGrid>
      <w:tr w:rsidR="00DF5D3E" w:rsidRPr="00802781" w:rsidTr="00774620">
        <w:trPr>
          <w:trHeight w:val="340"/>
          <w:jc w:val="center"/>
        </w:trPr>
        <w:tc>
          <w:tcPr>
            <w:tcW w:w="3014"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Kontzeptua</w:t>
            </w:r>
          </w:p>
        </w:tc>
        <w:tc>
          <w:tcPr>
            <w:tcW w:w="3015" w:type="dxa"/>
            <w:tcBorders>
              <w:top w:val="single" w:sz="4" w:space="0" w:color="auto"/>
              <w:bottom w:val="single" w:sz="4" w:space="0" w:color="auto"/>
            </w:tcBorders>
            <w:shd w:val="clear" w:color="000000" w:fill="8DB4E2"/>
            <w:vAlign w:val="center"/>
            <w:hideMark/>
          </w:tcPr>
          <w:p w:rsidR="00DF5D3E" w:rsidRPr="00802781" w:rsidRDefault="00DF5D3E" w:rsidP="00774620">
            <w:pPr>
              <w:pStyle w:val="cuadroCabe"/>
              <w:jc w:val="right"/>
              <w:rPr>
                <w:sz w:val="16"/>
                <w:szCs w:val="16"/>
              </w:rPr>
            </w:pPr>
            <w:r>
              <w:rPr>
                <w:sz w:val="16"/>
                <w:szCs w:val="16"/>
              </w:rPr>
              <w:t>Familia-orientazioko Zerbitzua</w:t>
            </w:r>
          </w:p>
        </w:tc>
        <w:tc>
          <w:tcPr>
            <w:tcW w:w="3015" w:type="dxa"/>
            <w:tcBorders>
              <w:top w:val="single" w:sz="4" w:space="0" w:color="auto"/>
              <w:bottom w:val="single" w:sz="4" w:space="0" w:color="auto"/>
            </w:tcBorders>
            <w:shd w:val="clear" w:color="000000" w:fill="8DB4E2"/>
            <w:vAlign w:val="center"/>
            <w:hideMark/>
          </w:tcPr>
          <w:p w:rsidR="00DF5D3E" w:rsidRPr="00802781" w:rsidRDefault="00DF5D3E" w:rsidP="00774620">
            <w:pPr>
              <w:pStyle w:val="cuadroCabe"/>
              <w:jc w:val="right"/>
              <w:rPr>
                <w:sz w:val="16"/>
                <w:szCs w:val="16"/>
              </w:rPr>
            </w:pPr>
            <w:r>
              <w:rPr>
                <w:sz w:val="16"/>
                <w:szCs w:val="16"/>
              </w:rPr>
              <w:t>Familia-bitartekotzarako Zerbitzua</w:t>
            </w:r>
          </w:p>
        </w:tc>
      </w:tr>
      <w:tr w:rsidR="00DF5D3E" w:rsidRPr="00AB7B0D" w:rsidTr="00774620">
        <w:trPr>
          <w:trHeight w:val="227"/>
          <w:jc w:val="center"/>
        </w:trPr>
        <w:tc>
          <w:tcPr>
            <w:tcW w:w="3014" w:type="dxa"/>
            <w:tcBorders>
              <w:top w:val="single" w:sz="4" w:space="0" w:color="auto"/>
              <w:bottom w:val="single" w:sz="2" w:space="0" w:color="auto"/>
            </w:tcBorders>
            <w:shd w:val="clear" w:color="auto" w:fill="auto"/>
            <w:noWrap/>
            <w:vAlign w:val="center"/>
            <w:hideMark/>
          </w:tcPr>
          <w:p w:rsidR="00DF5D3E" w:rsidRPr="00AB7B0D" w:rsidRDefault="00DF5D3E" w:rsidP="00774620">
            <w:pPr>
              <w:pStyle w:val="cuatexto"/>
              <w:jc w:val="left"/>
              <w:rPr>
                <w:sz w:val="18"/>
                <w:szCs w:val="18"/>
              </w:rPr>
            </w:pPr>
            <w:r>
              <w:rPr>
                <w:sz w:val="18"/>
                <w:szCs w:val="18"/>
              </w:rPr>
              <w:t>Ordainsariak</w:t>
            </w:r>
          </w:p>
        </w:tc>
        <w:tc>
          <w:tcPr>
            <w:tcW w:w="3015" w:type="dxa"/>
            <w:tcBorders>
              <w:top w:val="single" w:sz="4"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Pr>
                <w:sz w:val="18"/>
                <w:szCs w:val="18"/>
              </w:rPr>
              <w:t>104.383</w:t>
            </w:r>
          </w:p>
        </w:tc>
        <w:tc>
          <w:tcPr>
            <w:tcW w:w="3015" w:type="dxa"/>
            <w:tcBorders>
              <w:top w:val="single" w:sz="4"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Pr>
                <w:sz w:val="18"/>
                <w:szCs w:val="18"/>
              </w:rPr>
              <w:t>41.753</w:t>
            </w:r>
          </w:p>
        </w:tc>
      </w:tr>
      <w:tr w:rsidR="00DF5D3E" w:rsidRPr="00AB7B0D" w:rsidTr="00774620">
        <w:trPr>
          <w:trHeight w:val="227"/>
          <w:jc w:val="center"/>
        </w:trPr>
        <w:tc>
          <w:tcPr>
            <w:tcW w:w="3014"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left"/>
              <w:rPr>
                <w:sz w:val="18"/>
                <w:szCs w:val="18"/>
              </w:rPr>
            </w:pPr>
            <w:r>
              <w:rPr>
                <w:sz w:val="18"/>
                <w:szCs w:val="18"/>
              </w:rPr>
              <w:t>Absentismoa (% 5)</w:t>
            </w:r>
          </w:p>
        </w:tc>
        <w:tc>
          <w:tcPr>
            <w:tcW w:w="3015"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Pr>
                <w:sz w:val="18"/>
                <w:szCs w:val="18"/>
              </w:rPr>
              <w:t>5.219</w:t>
            </w:r>
          </w:p>
        </w:tc>
        <w:tc>
          <w:tcPr>
            <w:tcW w:w="3015"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Pr>
                <w:sz w:val="18"/>
                <w:szCs w:val="18"/>
              </w:rPr>
              <w:t>14.029</w:t>
            </w:r>
          </w:p>
        </w:tc>
      </w:tr>
      <w:tr w:rsidR="00DF5D3E" w:rsidRPr="00AB7B0D" w:rsidTr="00774620">
        <w:trPr>
          <w:trHeight w:val="227"/>
          <w:jc w:val="center"/>
        </w:trPr>
        <w:tc>
          <w:tcPr>
            <w:tcW w:w="3014"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left"/>
              <w:rPr>
                <w:sz w:val="18"/>
                <w:szCs w:val="18"/>
              </w:rPr>
            </w:pPr>
            <w:r>
              <w:rPr>
                <w:sz w:val="18"/>
                <w:szCs w:val="18"/>
              </w:rPr>
              <w:t>Gizarte Segurantza (% 32)</w:t>
            </w:r>
          </w:p>
        </w:tc>
        <w:tc>
          <w:tcPr>
            <w:tcW w:w="3015"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Pr>
                <w:sz w:val="18"/>
                <w:szCs w:val="18"/>
              </w:rPr>
              <w:t>35.073</w:t>
            </w:r>
          </w:p>
        </w:tc>
        <w:tc>
          <w:tcPr>
            <w:tcW w:w="3015" w:type="dxa"/>
            <w:tcBorders>
              <w:top w:val="single" w:sz="2" w:space="0" w:color="auto"/>
              <w:bottom w:val="single" w:sz="2" w:space="0" w:color="auto"/>
            </w:tcBorders>
            <w:shd w:val="clear" w:color="auto" w:fill="auto"/>
            <w:noWrap/>
            <w:vAlign w:val="center"/>
            <w:hideMark/>
          </w:tcPr>
          <w:p w:rsidR="00DF5D3E" w:rsidRPr="00AB7B0D" w:rsidRDefault="00DF5D3E" w:rsidP="00774620">
            <w:pPr>
              <w:pStyle w:val="cuatexto"/>
              <w:jc w:val="right"/>
              <w:rPr>
                <w:sz w:val="18"/>
                <w:szCs w:val="18"/>
              </w:rPr>
            </w:pPr>
            <w:r>
              <w:rPr>
                <w:sz w:val="18"/>
                <w:szCs w:val="18"/>
              </w:rPr>
              <w:t>2.088</w:t>
            </w:r>
          </w:p>
        </w:tc>
      </w:tr>
      <w:tr w:rsidR="00DF5D3E" w:rsidRPr="00AB7B0D" w:rsidTr="00774620">
        <w:trPr>
          <w:trHeight w:val="227"/>
          <w:jc w:val="center"/>
        </w:trPr>
        <w:tc>
          <w:tcPr>
            <w:tcW w:w="3014" w:type="dxa"/>
            <w:tcBorders>
              <w:top w:val="single" w:sz="2" w:space="0" w:color="auto"/>
              <w:bottom w:val="single" w:sz="4" w:space="0" w:color="auto"/>
            </w:tcBorders>
            <w:shd w:val="clear" w:color="auto" w:fill="auto"/>
            <w:noWrap/>
            <w:vAlign w:val="center"/>
            <w:hideMark/>
          </w:tcPr>
          <w:p w:rsidR="00DF5D3E" w:rsidRPr="00AB7B0D" w:rsidRDefault="00DF5D3E" w:rsidP="00774620">
            <w:pPr>
              <w:pStyle w:val="cuatexto"/>
              <w:jc w:val="left"/>
              <w:rPr>
                <w:sz w:val="18"/>
                <w:szCs w:val="18"/>
              </w:rPr>
            </w:pPr>
            <w:r>
              <w:rPr>
                <w:sz w:val="18"/>
                <w:szCs w:val="18"/>
              </w:rPr>
              <w:t>Bestelako gastuak (% 2)</w:t>
            </w:r>
          </w:p>
        </w:tc>
        <w:tc>
          <w:tcPr>
            <w:tcW w:w="3015" w:type="dxa"/>
            <w:tcBorders>
              <w:top w:val="single" w:sz="2" w:space="0" w:color="auto"/>
              <w:bottom w:val="single" w:sz="4" w:space="0" w:color="auto"/>
            </w:tcBorders>
            <w:shd w:val="clear" w:color="auto" w:fill="auto"/>
            <w:noWrap/>
            <w:vAlign w:val="center"/>
            <w:hideMark/>
          </w:tcPr>
          <w:p w:rsidR="00DF5D3E" w:rsidRPr="00AB7B0D" w:rsidRDefault="00DF5D3E" w:rsidP="00774620">
            <w:pPr>
              <w:pStyle w:val="cuatexto"/>
              <w:jc w:val="right"/>
              <w:rPr>
                <w:sz w:val="18"/>
                <w:szCs w:val="18"/>
              </w:rPr>
            </w:pPr>
            <w:r>
              <w:rPr>
                <w:sz w:val="18"/>
                <w:szCs w:val="18"/>
              </w:rPr>
              <w:t>2.088</w:t>
            </w:r>
          </w:p>
        </w:tc>
        <w:tc>
          <w:tcPr>
            <w:tcW w:w="3015" w:type="dxa"/>
            <w:tcBorders>
              <w:top w:val="single" w:sz="2" w:space="0" w:color="auto"/>
              <w:bottom w:val="single" w:sz="4" w:space="0" w:color="auto"/>
            </w:tcBorders>
            <w:shd w:val="clear" w:color="auto" w:fill="auto"/>
            <w:noWrap/>
            <w:vAlign w:val="center"/>
            <w:hideMark/>
          </w:tcPr>
          <w:p w:rsidR="00DF5D3E" w:rsidRPr="00AB7B0D" w:rsidRDefault="00DF5D3E" w:rsidP="00774620">
            <w:pPr>
              <w:pStyle w:val="cuatexto"/>
              <w:jc w:val="right"/>
              <w:rPr>
                <w:sz w:val="18"/>
                <w:szCs w:val="18"/>
              </w:rPr>
            </w:pPr>
            <w:r>
              <w:rPr>
                <w:sz w:val="18"/>
                <w:szCs w:val="18"/>
              </w:rPr>
              <w:t>835</w:t>
            </w:r>
          </w:p>
        </w:tc>
      </w:tr>
      <w:tr w:rsidR="00DF5D3E" w:rsidRPr="00AB7B0D" w:rsidTr="00774620">
        <w:trPr>
          <w:trHeight w:val="227"/>
          <w:jc w:val="center"/>
        </w:trPr>
        <w:tc>
          <w:tcPr>
            <w:tcW w:w="3014" w:type="dxa"/>
            <w:tcBorders>
              <w:top w:val="single" w:sz="4" w:space="0" w:color="auto"/>
              <w:bottom w:val="single" w:sz="4" w:space="0" w:color="auto"/>
            </w:tcBorders>
            <w:shd w:val="clear" w:color="auto" w:fill="8DB3E2" w:themeFill="text2" w:themeFillTint="66"/>
            <w:noWrap/>
            <w:vAlign w:val="center"/>
            <w:hideMark/>
          </w:tcPr>
          <w:p w:rsidR="00DF5D3E" w:rsidRPr="00AB7B0D" w:rsidRDefault="00DF5D3E" w:rsidP="00774620">
            <w:pPr>
              <w:pStyle w:val="cuadroCabe"/>
              <w:jc w:val="left"/>
              <w:rPr>
                <w:rFonts w:ascii="Arial Narrow" w:hAnsi="Arial Narrow"/>
                <w:szCs w:val="18"/>
              </w:rPr>
            </w:pPr>
            <w:r>
              <w:rPr>
                <w:rFonts w:ascii="Arial Narrow" w:hAnsi="Arial Narrow"/>
                <w:szCs w:val="18"/>
              </w:rPr>
              <w:t>Langile-gastuak, guztira</w:t>
            </w:r>
          </w:p>
        </w:tc>
        <w:tc>
          <w:tcPr>
            <w:tcW w:w="3015" w:type="dxa"/>
            <w:tcBorders>
              <w:top w:val="single" w:sz="4" w:space="0" w:color="auto"/>
              <w:bottom w:val="single" w:sz="4" w:space="0" w:color="auto"/>
            </w:tcBorders>
            <w:shd w:val="clear" w:color="auto" w:fill="8DB3E2" w:themeFill="text2" w:themeFillTint="66"/>
            <w:noWrap/>
            <w:vAlign w:val="center"/>
            <w:hideMark/>
          </w:tcPr>
          <w:p w:rsidR="00DF5D3E" w:rsidRPr="00AB7B0D" w:rsidRDefault="00DF5D3E" w:rsidP="00774620">
            <w:pPr>
              <w:pStyle w:val="cuadroCabe"/>
              <w:jc w:val="right"/>
              <w:rPr>
                <w:rFonts w:ascii="Arial Narrow" w:hAnsi="Arial Narrow"/>
                <w:szCs w:val="18"/>
              </w:rPr>
            </w:pPr>
            <w:r>
              <w:rPr>
                <w:rFonts w:ascii="Arial Narrow" w:hAnsi="Arial Narrow"/>
                <w:szCs w:val="18"/>
              </w:rPr>
              <w:t>146.762</w:t>
            </w:r>
          </w:p>
        </w:tc>
        <w:tc>
          <w:tcPr>
            <w:tcW w:w="3015" w:type="dxa"/>
            <w:tcBorders>
              <w:top w:val="single" w:sz="4" w:space="0" w:color="auto"/>
              <w:bottom w:val="single" w:sz="4" w:space="0" w:color="auto"/>
            </w:tcBorders>
            <w:shd w:val="clear" w:color="auto" w:fill="8DB3E2" w:themeFill="text2" w:themeFillTint="66"/>
            <w:noWrap/>
            <w:vAlign w:val="center"/>
            <w:hideMark/>
          </w:tcPr>
          <w:p w:rsidR="00DF5D3E" w:rsidRPr="00AB7B0D" w:rsidRDefault="00DF5D3E" w:rsidP="00774620">
            <w:pPr>
              <w:pStyle w:val="cuadroCabe"/>
              <w:jc w:val="right"/>
              <w:rPr>
                <w:rFonts w:ascii="Arial Narrow" w:hAnsi="Arial Narrow"/>
                <w:szCs w:val="18"/>
              </w:rPr>
            </w:pPr>
            <w:r>
              <w:rPr>
                <w:rFonts w:ascii="Arial Narrow" w:hAnsi="Arial Narrow"/>
                <w:szCs w:val="18"/>
              </w:rPr>
              <w:t>58.705</w:t>
            </w:r>
          </w:p>
        </w:tc>
      </w:tr>
    </w:tbl>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alibri" w:hAnsi="Calibri" w:cs="Calibri"/>
          <w:color w:val="000000"/>
          <w:sz w:val="22"/>
          <w:szCs w:val="22"/>
          <w:lang w:val="es-ES" w:eastAsia="es-ES"/>
        </w:rPr>
      </w:pPr>
    </w:p>
    <w:p w:rsidR="00DF5D3E" w:rsidRPr="00802781" w:rsidRDefault="00DF5D3E" w:rsidP="00DF5D3E">
      <w:pPr>
        <w:tabs>
          <w:tab w:val="left" w:pos="7115"/>
          <w:tab w:val="left" w:pos="10095"/>
          <w:tab w:val="left" w:pos="12995"/>
          <w:tab w:val="left" w:pos="15515"/>
          <w:tab w:val="left" w:pos="17135"/>
          <w:tab w:val="left" w:pos="19055"/>
        </w:tabs>
        <w:spacing w:after="0"/>
        <w:ind w:left="55" w:firstLine="0"/>
        <w:jc w:val="left"/>
        <w:rPr>
          <w:rFonts w:ascii="Calibri" w:hAnsi="Calibri" w:cs="Calibri"/>
          <w:color w:val="000000"/>
          <w:sz w:val="22"/>
          <w:szCs w:val="22"/>
          <w:lang w:val="es-ES" w:eastAsia="es-ES"/>
        </w:rPr>
      </w:pPr>
    </w:p>
    <w:tbl>
      <w:tblPr>
        <w:tblW w:w="9086" w:type="dxa"/>
        <w:jc w:val="center"/>
        <w:tblCellMar>
          <w:left w:w="70" w:type="dxa"/>
          <w:right w:w="70" w:type="dxa"/>
        </w:tblCellMar>
        <w:tblLook w:val="04A0" w:firstRow="1" w:lastRow="0" w:firstColumn="1" w:lastColumn="0" w:noHBand="0" w:noVBand="1"/>
      </w:tblPr>
      <w:tblGrid>
        <w:gridCol w:w="3095"/>
        <w:gridCol w:w="1372"/>
        <w:gridCol w:w="1148"/>
        <w:gridCol w:w="1357"/>
        <w:gridCol w:w="1119"/>
        <w:gridCol w:w="995"/>
      </w:tblGrid>
      <w:tr w:rsidR="00DF5D3E" w:rsidRPr="00802781" w:rsidTr="00774620">
        <w:trPr>
          <w:trHeight w:val="300"/>
          <w:jc w:val="center"/>
        </w:trPr>
        <w:tc>
          <w:tcPr>
            <w:tcW w:w="3095" w:type="dxa"/>
            <w:tcBorders>
              <w:top w:val="single" w:sz="4" w:space="0" w:color="auto"/>
              <w:bottom w:val="single" w:sz="4" w:space="0" w:color="auto"/>
            </w:tcBorders>
            <w:shd w:val="clear" w:color="auto" w:fill="8DB3E2" w:themeFill="text2" w:themeFillTint="66"/>
            <w:noWrap/>
            <w:vAlign w:val="center"/>
            <w:hideMark/>
          </w:tcPr>
          <w:p w:rsidR="00DF5D3E" w:rsidRDefault="00DF5D3E" w:rsidP="00774620">
            <w:pPr>
              <w:pStyle w:val="cuadroCabe"/>
              <w:jc w:val="left"/>
              <w:rPr>
                <w:sz w:val="16"/>
                <w:szCs w:val="16"/>
              </w:rPr>
            </w:pPr>
            <w:r>
              <w:rPr>
                <w:sz w:val="16"/>
                <w:szCs w:val="16"/>
              </w:rPr>
              <w:t>Egoitza-harrerako 36 tokiren kude</w:t>
            </w:r>
            <w:r>
              <w:rPr>
                <w:sz w:val="16"/>
                <w:szCs w:val="16"/>
              </w:rPr>
              <w:t>a</w:t>
            </w:r>
            <w:r>
              <w:rPr>
                <w:sz w:val="16"/>
                <w:szCs w:val="16"/>
              </w:rPr>
              <w:t xml:space="preserve">keta </w:t>
            </w:r>
          </w:p>
          <w:p w:rsidR="00DF5D3E" w:rsidRPr="00802781" w:rsidRDefault="00DF5D3E" w:rsidP="00774620">
            <w:pPr>
              <w:pStyle w:val="cuadroCabe"/>
              <w:jc w:val="left"/>
              <w:rPr>
                <w:sz w:val="16"/>
                <w:szCs w:val="16"/>
              </w:rPr>
            </w:pPr>
          </w:p>
        </w:tc>
        <w:tc>
          <w:tcPr>
            <w:tcW w:w="1372" w:type="dxa"/>
            <w:tcBorders>
              <w:top w:val="single" w:sz="4" w:space="0" w:color="auto"/>
              <w:bottom w:val="single" w:sz="4" w:space="0" w:color="auto"/>
            </w:tcBorders>
            <w:shd w:val="clear" w:color="auto" w:fill="8DB3E2" w:themeFill="text2" w:themeFillTint="66"/>
            <w:vAlign w:val="center"/>
            <w:hideMark/>
          </w:tcPr>
          <w:p w:rsidR="00DF5D3E" w:rsidRPr="00802781" w:rsidRDefault="00DF5D3E" w:rsidP="00774620">
            <w:pPr>
              <w:pStyle w:val="cuadroCabe"/>
              <w:jc w:val="right"/>
              <w:rPr>
                <w:sz w:val="16"/>
                <w:szCs w:val="16"/>
              </w:rPr>
            </w:pPr>
            <w:r>
              <w:rPr>
                <w:sz w:val="16"/>
                <w:szCs w:val="16"/>
              </w:rPr>
              <w:t>Egoitza-arreta oinarrizkoa, 16 gazte</w:t>
            </w:r>
          </w:p>
        </w:tc>
        <w:tc>
          <w:tcPr>
            <w:tcW w:w="1148" w:type="dxa"/>
            <w:tcBorders>
              <w:top w:val="single" w:sz="4" w:space="0" w:color="auto"/>
              <w:bottom w:val="single" w:sz="4" w:space="0" w:color="auto"/>
            </w:tcBorders>
            <w:shd w:val="clear" w:color="auto" w:fill="8DB3E2" w:themeFill="text2" w:themeFillTint="66"/>
            <w:vAlign w:val="center"/>
            <w:hideMark/>
          </w:tcPr>
          <w:p w:rsidR="00DF5D3E" w:rsidRPr="00802781" w:rsidRDefault="00DF5D3E" w:rsidP="00774620">
            <w:pPr>
              <w:pStyle w:val="cuadroCabe"/>
              <w:jc w:val="right"/>
              <w:rPr>
                <w:sz w:val="16"/>
                <w:szCs w:val="16"/>
              </w:rPr>
            </w:pPr>
            <w:r>
              <w:rPr>
                <w:sz w:val="16"/>
                <w:szCs w:val="16"/>
              </w:rPr>
              <w:t>Egoitza-arreta oin</w:t>
            </w:r>
            <w:r>
              <w:rPr>
                <w:sz w:val="16"/>
                <w:szCs w:val="16"/>
              </w:rPr>
              <w:t>a</w:t>
            </w:r>
            <w:r>
              <w:rPr>
                <w:sz w:val="16"/>
                <w:szCs w:val="16"/>
              </w:rPr>
              <w:t>rrizkoa, 13 gazte</w:t>
            </w:r>
          </w:p>
        </w:tc>
        <w:tc>
          <w:tcPr>
            <w:tcW w:w="1357" w:type="dxa"/>
            <w:tcBorders>
              <w:top w:val="single" w:sz="4" w:space="0" w:color="auto"/>
              <w:bottom w:val="single" w:sz="4" w:space="0" w:color="auto"/>
            </w:tcBorders>
            <w:shd w:val="clear" w:color="auto" w:fill="8DB3E2" w:themeFill="text2" w:themeFillTint="66"/>
            <w:vAlign w:val="center"/>
            <w:hideMark/>
          </w:tcPr>
          <w:p w:rsidR="00DF5D3E" w:rsidRDefault="00DF5D3E" w:rsidP="00774620">
            <w:pPr>
              <w:pStyle w:val="cuadroCabe"/>
              <w:jc w:val="right"/>
              <w:rPr>
                <w:sz w:val="16"/>
                <w:szCs w:val="16"/>
              </w:rPr>
            </w:pPr>
            <w:r>
              <w:rPr>
                <w:sz w:val="16"/>
                <w:szCs w:val="16"/>
              </w:rPr>
              <w:t>Premia ber</w:t>
            </w:r>
            <w:r>
              <w:rPr>
                <w:sz w:val="16"/>
                <w:szCs w:val="16"/>
              </w:rPr>
              <w:t>e</w:t>
            </w:r>
            <w:r>
              <w:rPr>
                <w:sz w:val="16"/>
                <w:szCs w:val="16"/>
              </w:rPr>
              <w:t xml:space="preserve">ziak dituzten gazteak </w:t>
            </w:r>
          </w:p>
          <w:p w:rsidR="00DF5D3E" w:rsidRPr="00802781" w:rsidRDefault="00DF5D3E" w:rsidP="00774620">
            <w:pPr>
              <w:pStyle w:val="cuadroCabe"/>
              <w:jc w:val="right"/>
              <w:rPr>
                <w:sz w:val="16"/>
                <w:szCs w:val="16"/>
              </w:rPr>
            </w:pPr>
          </w:p>
        </w:tc>
        <w:tc>
          <w:tcPr>
            <w:tcW w:w="1119" w:type="dxa"/>
            <w:tcBorders>
              <w:top w:val="single" w:sz="4" w:space="0" w:color="auto"/>
              <w:bottom w:val="single" w:sz="4" w:space="0" w:color="auto"/>
            </w:tcBorders>
            <w:shd w:val="clear" w:color="auto" w:fill="8DB3E2" w:themeFill="text2" w:themeFillTint="66"/>
            <w:vAlign w:val="center"/>
            <w:hideMark/>
          </w:tcPr>
          <w:p w:rsidR="00DF5D3E" w:rsidRPr="00802781" w:rsidRDefault="00DF5D3E" w:rsidP="00774620">
            <w:pPr>
              <w:pStyle w:val="cuadroCabe"/>
              <w:jc w:val="right"/>
              <w:rPr>
                <w:sz w:val="16"/>
                <w:szCs w:val="16"/>
              </w:rPr>
            </w:pPr>
            <w:r>
              <w:rPr>
                <w:sz w:val="16"/>
                <w:szCs w:val="16"/>
              </w:rPr>
              <w:t>Gazte fin</w:t>
            </w:r>
            <w:r>
              <w:rPr>
                <w:sz w:val="16"/>
                <w:szCs w:val="16"/>
              </w:rPr>
              <w:t>a</w:t>
            </w:r>
            <w:r>
              <w:rPr>
                <w:sz w:val="16"/>
                <w:szCs w:val="16"/>
              </w:rPr>
              <w:t>listak</w:t>
            </w:r>
          </w:p>
        </w:tc>
        <w:tc>
          <w:tcPr>
            <w:tcW w:w="995" w:type="dxa"/>
            <w:tcBorders>
              <w:top w:val="single" w:sz="4" w:space="0" w:color="auto"/>
              <w:bottom w:val="single" w:sz="4" w:space="0" w:color="auto"/>
            </w:tcBorders>
            <w:shd w:val="clear" w:color="auto" w:fill="8DB3E2" w:themeFill="text2" w:themeFillTint="66"/>
            <w:noWrap/>
            <w:vAlign w:val="center"/>
            <w:hideMark/>
          </w:tcPr>
          <w:p w:rsidR="00DF5D3E" w:rsidRPr="00802781" w:rsidRDefault="00DF5D3E" w:rsidP="00774620">
            <w:pPr>
              <w:pStyle w:val="cuadroCabe"/>
              <w:jc w:val="right"/>
              <w:rPr>
                <w:sz w:val="16"/>
                <w:szCs w:val="16"/>
              </w:rPr>
            </w:pPr>
            <w:r>
              <w:rPr>
                <w:sz w:val="16"/>
                <w:szCs w:val="16"/>
              </w:rPr>
              <w:t>Guztira</w:t>
            </w:r>
          </w:p>
        </w:tc>
      </w:tr>
      <w:tr w:rsidR="00DF5D3E" w:rsidRPr="00802781" w:rsidTr="00774620">
        <w:trPr>
          <w:trHeight w:val="227"/>
          <w:jc w:val="center"/>
        </w:trPr>
        <w:tc>
          <w:tcPr>
            <w:tcW w:w="3095"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Zuzendaritza taldearen kostua</w:t>
            </w:r>
          </w:p>
        </w:tc>
        <w:tc>
          <w:tcPr>
            <w:tcW w:w="1372"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42.537</w:t>
            </w:r>
          </w:p>
        </w:tc>
        <w:tc>
          <w:tcPr>
            <w:tcW w:w="1148"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34.561,37</w:t>
            </w:r>
          </w:p>
        </w:tc>
        <w:tc>
          <w:tcPr>
            <w:tcW w:w="1357"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13.292,83</w:t>
            </w:r>
          </w:p>
        </w:tc>
        <w:tc>
          <w:tcPr>
            <w:tcW w:w="1119"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5.317,13</w:t>
            </w:r>
          </w:p>
        </w:tc>
        <w:tc>
          <w:tcPr>
            <w:tcW w:w="995"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95.708,40</w:t>
            </w:r>
          </w:p>
        </w:tc>
      </w:tr>
      <w:tr w:rsidR="00DF5D3E" w:rsidRPr="00802781" w:rsidTr="00774620">
        <w:trPr>
          <w:trHeight w:val="227"/>
          <w:jc w:val="center"/>
        </w:trPr>
        <w:tc>
          <w:tcPr>
            <w:tcW w:w="3095"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Zuzeneko arretako langileen kostua</w:t>
            </w:r>
          </w:p>
        </w:tc>
        <w:tc>
          <w:tcPr>
            <w:tcW w:w="137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354.213</w:t>
            </w:r>
          </w:p>
        </w:tc>
        <w:tc>
          <w:tcPr>
            <w:tcW w:w="1148"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244.519,96</w:t>
            </w:r>
          </w:p>
        </w:tc>
        <w:tc>
          <w:tcPr>
            <w:tcW w:w="135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244.659,38</w:t>
            </w:r>
          </w:p>
        </w:tc>
        <w:tc>
          <w:tcPr>
            <w:tcW w:w="1119"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9.450,00</w:t>
            </w:r>
          </w:p>
        </w:tc>
        <w:tc>
          <w:tcPr>
            <w:tcW w:w="995"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852.842,68</w:t>
            </w:r>
          </w:p>
        </w:tc>
      </w:tr>
      <w:tr w:rsidR="00DF5D3E" w:rsidRPr="00802781" w:rsidTr="00774620">
        <w:trPr>
          <w:trHeight w:val="227"/>
          <w:jc w:val="center"/>
        </w:trPr>
        <w:tc>
          <w:tcPr>
            <w:tcW w:w="3095"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Langileen antzinatasunaren kostua</w:t>
            </w:r>
          </w:p>
        </w:tc>
        <w:tc>
          <w:tcPr>
            <w:tcW w:w="137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13.508</w:t>
            </w:r>
          </w:p>
        </w:tc>
        <w:tc>
          <w:tcPr>
            <w:tcW w:w="1148"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6.921,69</w:t>
            </w:r>
          </w:p>
        </w:tc>
        <w:tc>
          <w:tcPr>
            <w:tcW w:w="1357"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1.148,97</w:t>
            </w:r>
          </w:p>
        </w:tc>
        <w:tc>
          <w:tcPr>
            <w:tcW w:w="1119"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459,59</w:t>
            </w:r>
          </w:p>
        </w:tc>
        <w:tc>
          <w:tcPr>
            <w:tcW w:w="995"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22.038,66</w:t>
            </w:r>
          </w:p>
        </w:tc>
      </w:tr>
      <w:tr w:rsidR="00DF5D3E" w:rsidRPr="00802781" w:rsidTr="00774620">
        <w:trPr>
          <w:trHeight w:val="300"/>
          <w:jc w:val="center"/>
        </w:trPr>
        <w:tc>
          <w:tcPr>
            <w:tcW w:w="3095"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Urteko lansariak, guztira</w:t>
            </w:r>
          </w:p>
        </w:tc>
        <w:tc>
          <w:tcPr>
            <w:tcW w:w="137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410.259</w:t>
            </w:r>
          </w:p>
        </w:tc>
        <w:tc>
          <w:tcPr>
            <w:tcW w:w="114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286.003</w:t>
            </w:r>
          </w:p>
        </w:tc>
        <w:tc>
          <w:tcPr>
            <w:tcW w:w="135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259.101</w:t>
            </w:r>
          </w:p>
        </w:tc>
        <w:tc>
          <w:tcPr>
            <w:tcW w:w="1119"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15.227</w:t>
            </w:r>
          </w:p>
        </w:tc>
        <w:tc>
          <w:tcPr>
            <w:tcW w:w="995"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970.590</w:t>
            </w:r>
          </w:p>
        </w:tc>
      </w:tr>
      <w:tr w:rsidR="00DF5D3E" w:rsidRPr="00802781" w:rsidTr="00774620">
        <w:trPr>
          <w:trHeight w:val="227"/>
          <w:jc w:val="center"/>
        </w:trPr>
        <w:tc>
          <w:tcPr>
            <w:tcW w:w="3095"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Gizarte Segurantza</w:t>
            </w:r>
          </w:p>
        </w:tc>
        <w:tc>
          <w:tcPr>
            <w:tcW w:w="1372"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131.283</w:t>
            </w:r>
          </w:p>
        </w:tc>
        <w:tc>
          <w:tcPr>
            <w:tcW w:w="1148"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91.521</w:t>
            </w:r>
          </w:p>
        </w:tc>
        <w:tc>
          <w:tcPr>
            <w:tcW w:w="1357"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82.912</w:t>
            </w:r>
          </w:p>
        </w:tc>
        <w:tc>
          <w:tcPr>
            <w:tcW w:w="1119"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4.873</w:t>
            </w:r>
          </w:p>
        </w:tc>
        <w:tc>
          <w:tcPr>
            <w:tcW w:w="995"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310.589</w:t>
            </w:r>
          </w:p>
        </w:tc>
      </w:tr>
      <w:tr w:rsidR="00DF5D3E" w:rsidRPr="00802781" w:rsidTr="00774620">
        <w:trPr>
          <w:trHeight w:val="227"/>
          <w:jc w:val="center"/>
        </w:trPr>
        <w:tc>
          <w:tcPr>
            <w:tcW w:w="3095"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Absentismoa (% 5, GS barne)</w:t>
            </w:r>
          </w:p>
        </w:tc>
        <w:tc>
          <w:tcPr>
            <w:tcW w:w="1372"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27.077</w:t>
            </w:r>
          </w:p>
        </w:tc>
        <w:tc>
          <w:tcPr>
            <w:tcW w:w="1148"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18.876</w:t>
            </w:r>
          </w:p>
        </w:tc>
        <w:tc>
          <w:tcPr>
            <w:tcW w:w="135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17.101</w:t>
            </w:r>
          </w:p>
        </w:tc>
        <w:tc>
          <w:tcPr>
            <w:tcW w:w="1119"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1.005</w:t>
            </w:r>
          </w:p>
        </w:tc>
        <w:tc>
          <w:tcPr>
            <w:tcW w:w="995"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64.059</w:t>
            </w:r>
          </w:p>
        </w:tc>
      </w:tr>
      <w:tr w:rsidR="00DF5D3E" w:rsidRPr="00802781" w:rsidTr="00774620">
        <w:trPr>
          <w:trHeight w:val="227"/>
          <w:jc w:val="center"/>
        </w:trPr>
        <w:tc>
          <w:tcPr>
            <w:tcW w:w="3095"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Bestelako gizarte gastuak (% 2, GS barne)</w:t>
            </w:r>
          </w:p>
        </w:tc>
        <w:tc>
          <w:tcPr>
            <w:tcW w:w="1372"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10.831</w:t>
            </w:r>
          </w:p>
        </w:tc>
        <w:tc>
          <w:tcPr>
            <w:tcW w:w="1148"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7.550</w:t>
            </w:r>
          </w:p>
        </w:tc>
        <w:tc>
          <w:tcPr>
            <w:tcW w:w="1357"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6.840</w:t>
            </w:r>
          </w:p>
        </w:tc>
        <w:tc>
          <w:tcPr>
            <w:tcW w:w="1119"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402</w:t>
            </w:r>
          </w:p>
        </w:tc>
        <w:tc>
          <w:tcPr>
            <w:tcW w:w="995"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right"/>
              <w:rPr>
                <w:sz w:val="18"/>
                <w:szCs w:val="18"/>
              </w:rPr>
            </w:pPr>
            <w:r>
              <w:rPr>
                <w:sz w:val="18"/>
                <w:szCs w:val="18"/>
              </w:rPr>
              <w:t>25.624</w:t>
            </w:r>
          </w:p>
        </w:tc>
      </w:tr>
      <w:tr w:rsidR="00DF5D3E" w:rsidRPr="00802781" w:rsidTr="00774620">
        <w:trPr>
          <w:trHeight w:val="300"/>
          <w:jc w:val="center"/>
        </w:trPr>
        <w:tc>
          <w:tcPr>
            <w:tcW w:w="3095"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Langileen kostua, guztira</w:t>
            </w:r>
          </w:p>
        </w:tc>
        <w:tc>
          <w:tcPr>
            <w:tcW w:w="137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579.450</w:t>
            </w:r>
          </w:p>
        </w:tc>
        <w:tc>
          <w:tcPr>
            <w:tcW w:w="114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403.951</w:t>
            </w:r>
          </w:p>
        </w:tc>
        <w:tc>
          <w:tcPr>
            <w:tcW w:w="135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365.955</w:t>
            </w:r>
          </w:p>
        </w:tc>
        <w:tc>
          <w:tcPr>
            <w:tcW w:w="1119"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21.506</w:t>
            </w:r>
          </w:p>
        </w:tc>
        <w:tc>
          <w:tcPr>
            <w:tcW w:w="995"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1.370.861</w:t>
            </w:r>
          </w:p>
        </w:tc>
      </w:tr>
    </w:tbl>
    <w:p w:rsidR="00DF5D3E" w:rsidRDefault="00DF5D3E" w:rsidP="00DF5D3E">
      <w:pPr>
        <w:tabs>
          <w:tab w:val="left" w:pos="3150"/>
          <w:tab w:val="left" w:pos="5599"/>
          <w:tab w:val="left" w:pos="7755"/>
          <w:tab w:val="left" w:pos="9673"/>
          <w:tab w:val="left" w:pos="10792"/>
          <w:tab w:val="left" w:pos="12024"/>
        </w:tabs>
        <w:spacing w:after="0"/>
        <w:ind w:left="55" w:firstLine="0"/>
        <w:jc w:val="left"/>
        <w:rPr>
          <w:rFonts w:ascii="Calibri" w:hAnsi="Calibri" w:cs="Calibri"/>
          <w:color w:val="000000"/>
          <w:sz w:val="22"/>
          <w:szCs w:val="22"/>
          <w:lang w:val="es-ES" w:eastAsia="es-ES"/>
        </w:rPr>
      </w:pPr>
    </w:p>
    <w:p w:rsidR="00DF5D3E" w:rsidRPr="00802781" w:rsidRDefault="00DF5D3E" w:rsidP="00DF5D3E">
      <w:pPr>
        <w:tabs>
          <w:tab w:val="left" w:pos="3150"/>
          <w:tab w:val="left" w:pos="5599"/>
          <w:tab w:val="left" w:pos="7755"/>
          <w:tab w:val="left" w:pos="9673"/>
          <w:tab w:val="left" w:pos="10792"/>
          <w:tab w:val="left" w:pos="12024"/>
        </w:tabs>
        <w:spacing w:after="0"/>
        <w:ind w:left="55" w:firstLine="0"/>
        <w:jc w:val="left"/>
        <w:rPr>
          <w:rFonts w:ascii="Calibri" w:hAnsi="Calibri" w:cs="Calibri"/>
          <w:color w:val="000000"/>
          <w:sz w:val="22"/>
          <w:szCs w:val="22"/>
          <w:lang w:val="es-ES" w:eastAsia="es-ES"/>
        </w:rPr>
      </w:pPr>
    </w:p>
    <w:tbl>
      <w:tblPr>
        <w:tblW w:w="9054" w:type="dxa"/>
        <w:jc w:val="center"/>
        <w:tblCellMar>
          <w:left w:w="70" w:type="dxa"/>
          <w:right w:w="70" w:type="dxa"/>
        </w:tblCellMar>
        <w:tblLook w:val="04A0" w:firstRow="1" w:lastRow="0" w:firstColumn="1" w:lastColumn="0" w:noHBand="0" w:noVBand="1"/>
      </w:tblPr>
      <w:tblGrid>
        <w:gridCol w:w="4267"/>
        <w:gridCol w:w="1651"/>
        <w:gridCol w:w="1456"/>
        <w:gridCol w:w="1680"/>
      </w:tblGrid>
      <w:tr w:rsidR="00DF5D3E" w:rsidRPr="00802781" w:rsidTr="00774620">
        <w:trPr>
          <w:trHeight w:val="227"/>
          <w:jc w:val="center"/>
        </w:trPr>
        <w:tc>
          <w:tcPr>
            <w:tcW w:w="4267" w:type="dxa"/>
            <w:tcBorders>
              <w:top w:val="single" w:sz="4" w:space="0" w:color="auto"/>
              <w:bottom w:val="single" w:sz="4" w:space="0" w:color="auto"/>
            </w:tcBorders>
            <w:shd w:val="clear" w:color="000000" w:fill="8DB4E2"/>
            <w:noWrap/>
            <w:vAlign w:val="center"/>
            <w:hideMark/>
          </w:tcPr>
          <w:p w:rsidR="00AF7187" w:rsidRDefault="00DF5D3E" w:rsidP="00774620">
            <w:pPr>
              <w:pStyle w:val="cuadroCabe"/>
              <w:jc w:val="left"/>
              <w:rPr>
                <w:sz w:val="16"/>
                <w:szCs w:val="16"/>
              </w:rPr>
            </w:pPr>
            <w:r>
              <w:rPr>
                <w:sz w:val="16"/>
                <w:szCs w:val="16"/>
              </w:rPr>
              <w:t>Hiru egoitza-programaren eta ingurune irekiko pr</w:t>
            </w:r>
            <w:r>
              <w:rPr>
                <w:sz w:val="16"/>
                <w:szCs w:val="16"/>
              </w:rPr>
              <w:t>o</w:t>
            </w:r>
            <w:r>
              <w:rPr>
                <w:sz w:val="16"/>
                <w:szCs w:val="16"/>
              </w:rPr>
              <w:t xml:space="preserve">grama baten kudeaketa </w:t>
            </w:r>
          </w:p>
          <w:p w:rsidR="00DF5D3E" w:rsidRPr="00802781" w:rsidRDefault="00DF5D3E" w:rsidP="00774620">
            <w:pPr>
              <w:pStyle w:val="cuadroCabe"/>
              <w:jc w:val="left"/>
              <w:rPr>
                <w:sz w:val="16"/>
                <w:szCs w:val="16"/>
              </w:rPr>
            </w:pPr>
          </w:p>
        </w:tc>
        <w:tc>
          <w:tcPr>
            <w:tcW w:w="165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1-1 lotea</w:t>
            </w:r>
          </w:p>
        </w:tc>
        <w:tc>
          <w:tcPr>
            <w:tcW w:w="1456"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1-2 lotea</w:t>
            </w:r>
          </w:p>
        </w:tc>
        <w:tc>
          <w:tcPr>
            <w:tcW w:w="168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1-3 lotea</w:t>
            </w:r>
          </w:p>
        </w:tc>
      </w:tr>
      <w:tr w:rsidR="00DF5D3E" w:rsidRPr="00802781" w:rsidTr="00774620">
        <w:trPr>
          <w:trHeight w:val="227"/>
          <w:jc w:val="center"/>
        </w:trPr>
        <w:tc>
          <w:tcPr>
            <w:tcW w:w="4267" w:type="dxa"/>
            <w:tcBorders>
              <w:top w:val="single" w:sz="4"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Zuzendaria</w:t>
            </w:r>
          </w:p>
        </w:tc>
        <w:tc>
          <w:tcPr>
            <w:tcW w:w="1651"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420</w:t>
            </w:r>
          </w:p>
        </w:tc>
        <w:tc>
          <w:tcPr>
            <w:tcW w:w="1456"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420</w:t>
            </w:r>
          </w:p>
        </w:tc>
        <w:tc>
          <w:tcPr>
            <w:tcW w:w="168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420</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Psikologoa</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Koordinatzailea</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1.736</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1.736</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1.736</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Gizarte-langilea</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Administrariak</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Garbiketa eta sukaldea</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2.170</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2.170</w:t>
            </w:r>
          </w:p>
        </w:tc>
        <w:tc>
          <w:tcPr>
            <w:tcW w:w="1680" w:type="dxa"/>
            <w:tcBorders>
              <w:top w:val="single" w:sz="2" w:space="0" w:color="auto"/>
              <w:bottom w:val="single" w:sz="2" w:space="0" w:color="auto"/>
            </w:tcBorders>
            <w:shd w:val="clear" w:color="000000" w:fill="FFFFFF"/>
            <w:noWrap/>
            <w:vAlign w:val="center"/>
            <w:hideMark/>
          </w:tcPr>
          <w:p w:rsidR="00DF5D3E" w:rsidRPr="00802781" w:rsidRDefault="00DF5D3E" w:rsidP="00774620">
            <w:pPr>
              <w:pStyle w:val="cuatexto"/>
              <w:jc w:val="right"/>
              <w:rPr>
                <w:sz w:val="18"/>
                <w:szCs w:val="18"/>
              </w:rPr>
            </w:pPr>
            <w:r>
              <w:rPr>
                <w:sz w:val="18"/>
                <w:szCs w:val="18"/>
              </w:rPr>
              <w:t>2.170</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Zuzeneko arretako hezitzaileak</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18.980</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22.630</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26.280</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 xml:space="preserve">Laguntzako hezitzaileak eta egoitzako </w:t>
            </w:r>
            <w:proofErr w:type="spellStart"/>
            <w:r>
              <w:rPr>
                <w:sz w:val="18"/>
                <w:szCs w:val="18"/>
              </w:rPr>
              <w:t>akonpainamendua</w:t>
            </w:r>
            <w:proofErr w:type="spellEnd"/>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12.134</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17.520</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26.280</w:t>
            </w:r>
          </w:p>
        </w:tc>
      </w:tr>
      <w:tr w:rsidR="00DF5D3E" w:rsidRPr="00802781" w:rsidTr="00774620">
        <w:trPr>
          <w:trHeight w:val="227"/>
          <w:jc w:val="center"/>
        </w:trPr>
        <w:tc>
          <w:tcPr>
            <w:tcW w:w="426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Oinarrizko prestakuntza akademikoa duen teknikaria</w:t>
            </w:r>
          </w:p>
        </w:tc>
        <w:tc>
          <w:tcPr>
            <w:tcW w:w="165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1456"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168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r>
      <w:tr w:rsidR="00DF5D3E" w:rsidRPr="00802781" w:rsidTr="00774620">
        <w:trPr>
          <w:trHeight w:val="227"/>
          <w:jc w:val="center"/>
        </w:trPr>
        <w:tc>
          <w:tcPr>
            <w:tcW w:w="4267" w:type="dxa"/>
            <w:tcBorders>
              <w:top w:val="single" w:sz="2" w:space="0" w:color="auto"/>
              <w:bottom w:val="single" w:sz="4"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Segurtasuna</w:t>
            </w:r>
          </w:p>
        </w:tc>
        <w:tc>
          <w:tcPr>
            <w:tcW w:w="1651"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13.870</w:t>
            </w:r>
          </w:p>
        </w:tc>
        <w:tc>
          <w:tcPr>
            <w:tcW w:w="1456"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13.870</w:t>
            </w:r>
          </w:p>
        </w:tc>
        <w:tc>
          <w:tcPr>
            <w:tcW w:w="168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13.870</w:t>
            </w:r>
          </w:p>
        </w:tc>
      </w:tr>
      <w:tr w:rsidR="00DF5D3E" w:rsidRPr="00802781" w:rsidTr="00774620">
        <w:trPr>
          <w:trHeight w:val="284"/>
          <w:jc w:val="center"/>
        </w:trPr>
        <w:tc>
          <w:tcPr>
            <w:tcW w:w="426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Guztira</w:t>
            </w:r>
          </w:p>
        </w:tc>
        <w:tc>
          <w:tcPr>
            <w:tcW w:w="165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56.254</w:t>
            </w:r>
          </w:p>
        </w:tc>
        <w:tc>
          <w:tcPr>
            <w:tcW w:w="1456"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65.290</w:t>
            </w:r>
          </w:p>
        </w:tc>
        <w:tc>
          <w:tcPr>
            <w:tcW w:w="168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77.700</w:t>
            </w:r>
          </w:p>
        </w:tc>
      </w:tr>
    </w:tbl>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rPr>
      </w:pPr>
      <w:r>
        <w:rPr>
          <w:rFonts w:ascii="Century Gothic" w:hAnsi="Century Gothic"/>
          <w:color w:val="000000"/>
          <w:sz w:val="22"/>
          <w:szCs w:val="22"/>
        </w:rPr>
        <w:tab/>
      </w: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22"/>
          <w:szCs w:val="22"/>
          <w:lang w:val="es-ES" w:eastAsia="es-ES"/>
        </w:rPr>
      </w:pPr>
    </w:p>
    <w:p w:rsidR="00DF5D3E" w:rsidRPr="004430E2"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8"/>
          <w:szCs w:val="8"/>
          <w:lang w:val="es-ES" w:eastAsia="es-ES"/>
        </w:rPr>
      </w:pPr>
    </w:p>
    <w:tbl>
      <w:tblPr>
        <w:tblW w:w="8751" w:type="dxa"/>
        <w:jc w:val="center"/>
        <w:tblCellMar>
          <w:left w:w="70" w:type="dxa"/>
          <w:right w:w="70" w:type="dxa"/>
        </w:tblCellMar>
        <w:tblLook w:val="04A0" w:firstRow="1" w:lastRow="0" w:firstColumn="1" w:lastColumn="0" w:noHBand="0" w:noVBand="1"/>
      </w:tblPr>
      <w:tblGrid>
        <w:gridCol w:w="3188"/>
        <w:gridCol w:w="2663"/>
        <w:gridCol w:w="2900"/>
      </w:tblGrid>
      <w:tr w:rsidR="00DF5D3E" w:rsidRPr="00802781" w:rsidTr="00774620">
        <w:trPr>
          <w:trHeight w:val="284"/>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8F66F1" w:rsidP="00774620">
            <w:pPr>
              <w:pStyle w:val="cuadroCabe"/>
              <w:jc w:val="left"/>
              <w:rPr>
                <w:sz w:val="16"/>
                <w:szCs w:val="16"/>
              </w:rPr>
            </w:pPr>
            <w:r>
              <w:rPr>
                <w:sz w:val="16"/>
                <w:szCs w:val="16"/>
              </w:rPr>
              <w:t>1. lotea, espazio bat</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Behar diren orduak</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Kostua, guztira</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Zuzendaria</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420</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7.530</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Psikologoa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37.709</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Koordinatzailea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1.736</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27.088</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Gizarte-langilea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36.847</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Administrariak</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8.654</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Garbiketa eta sukaldea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2.170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21.875</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 xml:space="preserve">Hezitzaileak </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18.980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250.299</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 xml:space="preserve">Laguntzako hezitzaileak eta egoitzako </w:t>
            </w:r>
            <w:proofErr w:type="spellStart"/>
            <w:r>
              <w:rPr>
                <w:sz w:val="18"/>
                <w:szCs w:val="18"/>
              </w:rPr>
              <w:t>akonpainamendua</w:t>
            </w:r>
            <w:proofErr w:type="spellEnd"/>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12.134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117.978</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Oinarrizko prestakuntza akademikoa duen teknikaria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11.103</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Segurtasuna</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13.870</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166.691</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Urteko lansariak, guztira</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56.254</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685.774</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Absentismo, % 5</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 </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33.912</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Gizarte segurantza, % 32</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 </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230.299</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Bestelako gizarte gastuak, % 2</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 </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13.715</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Langileen kostua, guztira</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 </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963.701</w:t>
            </w:r>
          </w:p>
        </w:tc>
      </w:tr>
      <w:tr w:rsidR="00DF5D3E" w:rsidRPr="00802781" w:rsidTr="00774620">
        <w:trPr>
          <w:trHeight w:val="300"/>
          <w:jc w:val="center"/>
        </w:trPr>
        <w:tc>
          <w:tcPr>
            <w:tcW w:w="3188"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left"/>
              <w:rPr>
                <w:rFonts w:ascii="Century Gothic" w:hAnsi="Century Gothic" w:cs="Calibri"/>
                <w:color w:val="000000"/>
                <w:lang w:val="es-ES" w:eastAsia="es-ES"/>
              </w:rPr>
            </w:pPr>
          </w:p>
        </w:tc>
        <w:tc>
          <w:tcPr>
            <w:tcW w:w="2663"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color w:val="000000"/>
                <w:lang w:val="es-ES" w:eastAsia="es-ES"/>
              </w:rPr>
            </w:pPr>
          </w:p>
        </w:tc>
        <w:tc>
          <w:tcPr>
            <w:tcW w:w="2900"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color w:val="000000"/>
                <w:lang w:val="es-ES" w:eastAsia="es-ES"/>
              </w:rPr>
            </w:pPr>
          </w:p>
        </w:tc>
      </w:tr>
      <w:tr w:rsidR="00DF5D3E" w:rsidRPr="00802781" w:rsidTr="00774620">
        <w:trPr>
          <w:trHeight w:val="284"/>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8F66F1" w:rsidP="00774620">
            <w:pPr>
              <w:pStyle w:val="cuadroCabe"/>
              <w:jc w:val="left"/>
              <w:rPr>
                <w:sz w:val="16"/>
                <w:szCs w:val="16"/>
              </w:rPr>
            </w:pPr>
            <w:r>
              <w:rPr>
                <w:sz w:val="16"/>
                <w:szCs w:val="16"/>
              </w:rPr>
              <w:t>1. lotea, bi espazio</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Behar diren orduak</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Kostua, guztira</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Zuzendaria</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420</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7.530</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Psikologoa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37.709</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Koordinatzailea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1.736</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27.088</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Gizarte-langilea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36.847</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Administrariak</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8.654</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Garbiketa eta sukaldea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2.170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21.875</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 xml:space="preserve">Hezitzaileak </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22.630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298.433</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 xml:space="preserve">Laguntzako hezitzaileak eta egoitzako </w:t>
            </w:r>
            <w:proofErr w:type="spellStart"/>
            <w:r>
              <w:rPr>
                <w:sz w:val="18"/>
                <w:szCs w:val="18"/>
              </w:rPr>
              <w:t>akonpainamendua</w:t>
            </w:r>
            <w:proofErr w:type="spellEnd"/>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17.520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170.346</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Oinarrizko prestakuntza akademikoa duen teknikaria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11.103</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Segurtasuna</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13.870</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166.691</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 xml:space="preserve">Guztira </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65.290</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786.276</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Absentismo, % 5</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 </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38.937</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Gizarte segurantza, % 32</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 </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264.068</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Bestelako gizarte gastuak, % 2</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 </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15.726</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Langileen kostua, guztira</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 </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1.105.007</w:t>
            </w:r>
          </w:p>
        </w:tc>
      </w:tr>
      <w:tr w:rsidR="00DF5D3E" w:rsidRPr="00802781" w:rsidTr="00774620">
        <w:trPr>
          <w:trHeight w:val="300"/>
          <w:jc w:val="center"/>
        </w:trPr>
        <w:tc>
          <w:tcPr>
            <w:tcW w:w="3188"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left"/>
              <w:rPr>
                <w:rFonts w:ascii="Century Gothic" w:hAnsi="Century Gothic" w:cs="Calibri"/>
                <w:color w:val="000000"/>
                <w:lang w:val="es-ES" w:eastAsia="es-ES"/>
              </w:rPr>
            </w:pPr>
          </w:p>
        </w:tc>
        <w:tc>
          <w:tcPr>
            <w:tcW w:w="2663"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color w:val="000000"/>
                <w:lang w:val="es-ES" w:eastAsia="es-ES"/>
              </w:rPr>
            </w:pPr>
          </w:p>
        </w:tc>
        <w:tc>
          <w:tcPr>
            <w:tcW w:w="2900" w:type="dxa"/>
            <w:tcBorders>
              <w:top w:val="single" w:sz="4" w:space="0" w:color="auto"/>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color w:val="000000"/>
                <w:lang w:val="es-ES" w:eastAsia="es-ES"/>
              </w:rPr>
            </w:pPr>
          </w:p>
        </w:tc>
      </w:tr>
      <w:tr w:rsidR="00DF5D3E" w:rsidRPr="00802781" w:rsidTr="00774620">
        <w:trPr>
          <w:trHeight w:val="284"/>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8F66F1" w:rsidP="00774620">
            <w:pPr>
              <w:pStyle w:val="cuadroCabe"/>
              <w:jc w:val="left"/>
              <w:rPr>
                <w:sz w:val="16"/>
                <w:szCs w:val="16"/>
              </w:rPr>
            </w:pPr>
            <w:r>
              <w:rPr>
                <w:sz w:val="16"/>
                <w:szCs w:val="16"/>
              </w:rPr>
              <w:t>1. lotea, hiru espazio</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Behar diren orduak</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Kostua, guztira</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Zuzendaria</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420</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7.530</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Psikologoa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37.709</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Koordinatzailea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1.736</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27.088</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Gizarte-langilea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36.847</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Administrariak</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8.654</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Garbiketa eta sukaldea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2.170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21.875</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 xml:space="preserve">Hezitzaileak </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26.280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346.568</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vAlign w:val="center"/>
            <w:hideMark/>
          </w:tcPr>
          <w:p w:rsidR="00DF5D3E" w:rsidRPr="00802781" w:rsidRDefault="00DF5D3E" w:rsidP="00774620">
            <w:pPr>
              <w:pStyle w:val="cuatexto"/>
              <w:jc w:val="left"/>
              <w:rPr>
                <w:sz w:val="18"/>
                <w:szCs w:val="18"/>
              </w:rPr>
            </w:pPr>
            <w:r>
              <w:rPr>
                <w:sz w:val="18"/>
                <w:szCs w:val="18"/>
              </w:rPr>
              <w:t xml:space="preserve">Laguntzako hezitzaileak eta egoitzako </w:t>
            </w:r>
            <w:proofErr w:type="spellStart"/>
            <w:r>
              <w:rPr>
                <w:sz w:val="18"/>
                <w:szCs w:val="18"/>
              </w:rPr>
              <w:t>akonpainamendua</w:t>
            </w:r>
            <w:proofErr w:type="spellEnd"/>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26.280</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255.519</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Oinarrizko prestakuntza akademikoa duen teknikaria</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11.103</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Segurtasuna</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13.870</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166.691</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Guztira</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77.700</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919.583</w:t>
            </w:r>
          </w:p>
        </w:tc>
      </w:tr>
      <w:tr w:rsidR="00DF5D3E" w:rsidRPr="00802781" w:rsidTr="00774620">
        <w:trPr>
          <w:trHeight w:val="227"/>
          <w:jc w:val="center"/>
        </w:trPr>
        <w:tc>
          <w:tcPr>
            <w:tcW w:w="3188"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Absentismo, % 5</w:t>
            </w:r>
          </w:p>
        </w:tc>
        <w:tc>
          <w:tcPr>
            <w:tcW w:w="2663"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 </w:t>
            </w:r>
          </w:p>
        </w:tc>
        <w:tc>
          <w:tcPr>
            <w:tcW w:w="2900"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45.603</w:t>
            </w:r>
          </w:p>
        </w:tc>
      </w:tr>
      <w:tr w:rsidR="00DF5D3E" w:rsidRPr="00802781" w:rsidTr="00774620">
        <w:trPr>
          <w:trHeight w:val="227"/>
          <w:jc w:val="center"/>
        </w:trPr>
        <w:tc>
          <w:tcPr>
            <w:tcW w:w="3188"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lastRenderedPageBreak/>
              <w:t>Gizarte segurantza, % 32</w:t>
            </w:r>
          </w:p>
        </w:tc>
        <w:tc>
          <w:tcPr>
            <w:tcW w:w="2663"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 </w:t>
            </w:r>
          </w:p>
        </w:tc>
        <w:tc>
          <w:tcPr>
            <w:tcW w:w="2900"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308.859</w:t>
            </w:r>
          </w:p>
        </w:tc>
      </w:tr>
      <w:tr w:rsidR="00DF5D3E" w:rsidRPr="00802781" w:rsidTr="00774620">
        <w:trPr>
          <w:trHeight w:val="227"/>
          <w:jc w:val="center"/>
        </w:trPr>
        <w:tc>
          <w:tcPr>
            <w:tcW w:w="3188"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left"/>
              <w:rPr>
                <w:sz w:val="18"/>
                <w:szCs w:val="18"/>
              </w:rPr>
            </w:pPr>
            <w:r>
              <w:rPr>
                <w:sz w:val="18"/>
                <w:szCs w:val="18"/>
              </w:rPr>
              <w:t>Bestelako gizarte gastuak, % 2</w:t>
            </w:r>
          </w:p>
        </w:tc>
        <w:tc>
          <w:tcPr>
            <w:tcW w:w="2663"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 </w:t>
            </w:r>
          </w:p>
        </w:tc>
        <w:tc>
          <w:tcPr>
            <w:tcW w:w="2900"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18.392</w:t>
            </w:r>
          </w:p>
        </w:tc>
      </w:tr>
      <w:tr w:rsidR="00DF5D3E" w:rsidRPr="00802781" w:rsidTr="00774620">
        <w:trPr>
          <w:trHeight w:val="227"/>
          <w:jc w:val="center"/>
        </w:trPr>
        <w:tc>
          <w:tcPr>
            <w:tcW w:w="3188"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Langileen kostua, guztira</w:t>
            </w:r>
          </w:p>
        </w:tc>
        <w:tc>
          <w:tcPr>
            <w:tcW w:w="2663"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 </w:t>
            </w:r>
          </w:p>
        </w:tc>
        <w:tc>
          <w:tcPr>
            <w:tcW w:w="2900"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1.292.437</w:t>
            </w:r>
          </w:p>
        </w:tc>
      </w:tr>
    </w:tbl>
    <w:p w:rsidR="00DF5D3E" w:rsidRPr="00647D95" w:rsidRDefault="00DF5D3E"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8"/>
          <w:szCs w:val="8"/>
          <w:lang w:val="es-ES" w:eastAsia="es-ES"/>
        </w:rPr>
      </w:pPr>
    </w:p>
    <w:p w:rsidR="00647D95" w:rsidRDefault="00647D95"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8"/>
          <w:szCs w:val="8"/>
          <w:lang w:val="es-ES" w:eastAsia="es-ES"/>
        </w:rPr>
      </w:pPr>
    </w:p>
    <w:p w:rsidR="00647D95" w:rsidRDefault="00647D95"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8"/>
          <w:szCs w:val="8"/>
          <w:lang w:val="es-ES" w:eastAsia="es-ES"/>
        </w:rPr>
      </w:pPr>
    </w:p>
    <w:p w:rsidR="00647D95" w:rsidRPr="00647D95" w:rsidRDefault="00647D95" w:rsidP="00DF5D3E">
      <w:pPr>
        <w:tabs>
          <w:tab w:val="left" w:pos="7115"/>
          <w:tab w:val="left" w:pos="10095"/>
          <w:tab w:val="left" w:pos="12995"/>
          <w:tab w:val="left" w:pos="15515"/>
          <w:tab w:val="left" w:pos="17135"/>
          <w:tab w:val="left" w:pos="19055"/>
        </w:tabs>
        <w:spacing w:after="0"/>
        <w:ind w:left="55" w:firstLine="0"/>
        <w:jc w:val="left"/>
        <w:rPr>
          <w:rFonts w:ascii="Century Gothic" w:hAnsi="Century Gothic" w:cs="Calibri"/>
          <w:color w:val="000000"/>
          <w:sz w:val="8"/>
          <w:szCs w:val="8"/>
          <w:lang w:val="es-ES" w:eastAsia="es-ES"/>
        </w:rPr>
      </w:pPr>
    </w:p>
    <w:tbl>
      <w:tblPr>
        <w:tblW w:w="9154" w:type="dxa"/>
        <w:jc w:val="center"/>
        <w:tblCellMar>
          <w:left w:w="70" w:type="dxa"/>
          <w:right w:w="70" w:type="dxa"/>
        </w:tblCellMar>
        <w:tblLook w:val="04A0" w:firstRow="1" w:lastRow="0" w:firstColumn="1" w:lastColumn="0" w:noHBand="0" w:noVBand="1"/>
      </w:tblPr>
      <w:tblGrid>
        <w:gridCol w:w="4447"/>
        <w:gridCol w:w="1227"/>
        <w:gridCol w:w="1122"/>
        <w:gridCol w:w="1227"/>
        <w:gridCol w:w="1131"/>
      </w:tblGrid>
      <w:tr w:rsidR="00DF5D3E" w:rsidRPr="00802781" w:rsidTr="00774620">
        <w:trPr>
          <w:trHeight w:val="340"/>
          <w:jc w:val="center"/>
        </w:trPr>
        <w:tc>
          <w:tcPr>
            <w:tcW w:w="444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Profilaren eta programaren arabera behar diren orduak, 2. lotea</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OEH</w:t>
            </w:r>
          </w:p>
        </w:tc>
        <w:tc>
          <w:tcPr>
            <w:tcW w:w="112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EHE</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Autonomia</w:t>
            </w:r>
          </w:p>
        </w:tc>
        <w:tc>
          <w:tcPr>
            <w:tcW w:w="113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 xml:space="preserve"> Guztira</w:t>
            </w:r>
          </w:p>
        </w:tc>
      </w:tr>
      <w:tr w:rsidR="00DF5D3E" w:rsidRPr="00802781" w:rsidTr="00774620">
        <w:trPr>
          <w:trHeight w:val="227"/>
          <w:jc w:val="center"/>
        </w:trPr>
        <w:tc>
          <w:tcPr>
            <w:tcW w:w="4447" w:type="dxa"/>
            <w:tcBorders>
              <w:top w:val="single" w:sz="4" w:space="0" w:color="auto"/>
              <w:bottom w:val="single" w:sz="2" w:space="0" w:color="auto"/>
            </w:tcBorders>
            <w:shd w:val="clear" w:color="auto" w:fill="auto"/>
            <w:noWrap/>
            <w:vAlign w:val="bottom"/>
            <w:hideMark/>
          </w:tcPr>
          <w:p w:rsidR="00DF5D3E" w:rsidRPr="00802781" w:rsidRDefault="00DF5D3E" w:rsidP="00774620">
            <w:pPr>
              <w:pStyle w:val="cuatexto"/>
              <w:jc w:val="left"/>
              <w:rPr>
                <w:rFonts w:ascii="Century Gothic" w:hAnsi="Century Gothic" w:cs="Calibri"/>
                <w:b/>
                <w:bCs/>
              </w:rPr>
            </w:pPr>
            <w:r>
              <w:rPr>
                <w:b/>
                <w:sz w:val="18"/>
                <w:szCs w:val="18"/>
              </w:rPr>
              <w:t>Zuzendaria</w:t>
            </w:r>
          </w:p>
        </w:tc>
        <w:tc>
          <w:tcPr>
            <w:tcW w:w="1227" w:type="dxa"/>
            <w:tcBorders>
              <w:top w:val="single" w:sz="4" w:space="0" w:color="auto"/>
              <w:bottom w:val="single" w:sz="2" w:space="0" w:color="auto"/>
            </w:tcBorders>
            <w:shd w:val="clear" w:color="auto" w:fill="auto"/>
            <w:noWrap/>
            <w:vAlign w:val="center"/>
            <w:hideMark/>
          </w:tcPr>
          <w:p w:rsidR="00DF5D3E" w:rsidRPr="007175E0" w:rsidRDefault="00DF5D3E" w:rsidP="00774620">
            <w:pPr>
              <w:pStyle w:val="cuatexto"/>
              <w:jc w:val="right"/>
              <w:rPr>
                <w:sz w:val="18"/>
                <w:szCs w:val="18"/>
              </w:rPr>
            </w:pPr>
            <w:r>
              <w:rPr>
                <w:sz w:val="18"/>
                <w:szCs w:val="18"/>
              </w:rPr>
              <w:t>420</w:t>
            </w:r>
          </w:p>
        </w:tc>
        <w:tc>
          <w:tcPr>
            <w:tcW w:w="1122" w:type="dxa"/>
            <w:tcBorders>
              <w:top w:val="single" w:sz="4" w:space="0" w:color="auto"/>
              <w:bottom w:val="single" w:sz="2" w:space="0" w:color="auto"/>
            </w:tcBorders>
            <w:shd w:val="clear" w:color="auto" w:fill="auto"/>
            <w:noWrap/>
            <w:vAlign w:val="center"/>
            <w:hideMark/>
          </w:tcPr>
          <w:p w:rsidR="00DF5D3E" w:rsidRPr="007175E0" w:rsidRDefault="00DF5D3E" w:rsidP="00774620">
            <w:pPr>
              <w:pStyle w:val="cuatexto"/>
              <w:jc w:val="right"/>
              <w:rPr>
                <w:sz w:val="18"/>
                <w:szCs w:val="18"/>
              </w:rPr>
            </w:pPr>
            <w:r>
              <w:rPr>
                <w:sz w:val="18"/>
                <w:szCs w:val="18"/>
              </w:rPr>
              <w:t>420</w:t>
            </w:r>
          </w:p>
        </w:tc>
        <w:tc>
          <w:tcPr>
            <w:tcW w:w="1227" w:type="dxa"/>
            <w:tcBorders>
              <w:top w:val="single" w:sz="4" w:space="0" w:color="auto"/>
              <w:bottom w:val="single" w:sz="2" w:space="0" w:color="auto"/>
            </w:tcBorders>
            <w:shd w:val="clear" w:color="auto" w:fill="auto"/>
            <w:noWrap/>
            <w:vAlign w:val="center"/>
            <w:hideMark/>
          </w:tcPr>
          <w:p w:rsidR="00DF5D3E" w:rsidRPr="007175E0" w:rsidRDefault="00DF5D3E" w:rsidP="00774620">
            <w:pPr>
              <w:pStyle w:val="cuatexto"/>
              <w:jc w:val="right"/>
              <w:rPr>
                <w:sz w:val="18"/>
                <w:szCs w:val="18"/>
              </w:rPr>
            </w:pPr>
            <w:r>
              <w:rPr>
                <w:sz w:val="18"/>
                <w:szCs w:val="18"/>
              </w:rPr>
              <w:t>420</w:t>
            </w:r>
          </w:p>
        </w:tc>
        <w:tc>
          <w:tcPr>
            <w:tcW w:w="1131" w:type="dxa"/>
            <w:tcBorders>
              <w:top w:val="single" w:sz="4" w:space="0" w:color="auto"/>
              <w:bottom w:val="single" w:sz="2" w:space="0" w:color="auto"/>
            </w:tcBorders>
            <w:shd w:val="clear" w:color="auto" w:fill="auto"/>
            <w:noWrap/>
            <w:vAlign w:val="center"/>
            <w:hideMark/>
          </w:tcPr>
          <w:p w:rsidR="00DF5D3E" w:rsidRPr="007175E0" w:rsidRDefault="00DF5D3E" w:rsidP="00774620">
            <w:pPr>
              <w:pStyle w:val="cuatexto"/>
              <w:jc w:val="right"/>
              <w:rPr>
                <w:sz w:val="18"/>
                <w:szCs w:val="18"/>
              </w:rPr>
            </w:pPr>
            <w:r>
              <w:rPr>
                <w:sz w:val="18"/>
                <w:szCs w:val="18"/>
              </w:rPr>
              <w:t>1.260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Psikologoa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1.736</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4.340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Koordinatzailea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3.472</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Gizarte-langilea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1.736</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4.340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Administrariak</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1.736</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2.604</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Garbiketa eta sukaldea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2.170</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651</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2.821</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Zuzeneko arretako hezitzaileak</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24.268</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13.870</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1.736</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39.874</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 xml:space="preserve">Laguntzako hezitzaileak eta egoitzako </w:t>
            </w:r>
            <w:proofErr w:type="spellStart"/>
            <w:r>
              <w:rPr>
                <w:sz w:val="18"/>
                <w:szCs w:val="18"/>
              </w:rPr>
              <w:t>akonpainamendua</w:t>
            </w:r>
            <w:proofErr w:type="spellEnd"/>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17.520</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5.110</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22.630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Oinarrizko prestakuntza akademikoa duen teknikaria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434</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434</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868</w:t>
            </w:r>
          </w:p>
        </w:tc>
      </w:tr>
      <w:tr w:rsidR="00DF5D3E" w:rsidRPr="00802781" w:rsidTr="00774620">
        <w:trPr>
          <w:trHeight w:val="227"/>
          <w:jc w:val="center"/>
        </w:trPr>
        <w:tc>
          <w:tcPr>
            <w:tcW w:w="4447" w:type="dxa"/>
            <w:tcBorders>
              <w:top w:val="single" w:sz="2" w:space="0" w:color="auto"/>
              <w:bottom w:val="single" w:sz="4"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Segurtasuna</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2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8.760</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8.760</w:t>
            </w:r>
          </w:p>
        </w:tc>
      </w:tr>
      <w:tr w:rsidR="00DF5D3E" w:rsidRPr="00802781" w:rsidTr="00774620">
        <w:trPr>
          <w:trHeight w:val="312"/>
          <w:jc w:val="center"/>
        </w:trPr>
        <w:tc>
          <w:tcPr>
            <w:tcW w:w="444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Guztira</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54.360</w:t>
            </w:r>
          </w:p>
        </w:tc>
        <w:tc>
          <w:tcPr>
            <w:tcW w:w="112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34.453</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2.156</w:t>
            </w:r>
          </w:p>
        </w:tc>
        <w:tc>
          <w:tcPr>
            <w:tcW w:w="113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90.969</w:t>
            </w:r>
          </w:p>
        </w:tc>
      </w:tr>
      <w:tr w:rsidR="00DF5D3E" w:rsidRPr="00802781" w:rsidTr="00774620">
        <w:trPr>
          <w:trHeight w:val="227"/>
          <w:jc w:val="center"/>
        </w:trPr>
        <w:tc>
          <w:tcPr>
            <w:tcW w:w="4447" w:type="dxa"/>
            <w:tcBorders>
              <w:top w:val="single" w:sz="4" w:space="0" w:color="auto"/>
            </w:tcBorders>
            <w:shd w:val="clear" w:color="auto" w:fill="auto"/>
            <w:noWrap/>
            <w:vAlign w:val="bottom"/>
            <w:hideMark/>
          </w:tcPr>
          <w:p w:rsidR="00DF5D3E" w:rsidRPr="00802781" w:rsidRDefault="00DF5D3E" w:rsidP="00774620">
            <w:pPr>
              <w:spacing w:after="0"/>
              <w:ind w:firstLine="0"/>
              <w:jc w:val="left"/>
              <w:rPr>
                <w:rFonts w:ascii="Century Gothic" w:hAnsi="Century Gothic" w:cs="Calibri"/>
                <w:b/>
                <w:bCs/>
                <w:lang w:val="es-ES" w:eastAsia="es-ES"/>
              </w:rPr>
            </w:pPr>
          </w:p>
        </w:tc>
        <w:tc>
          <w:tcPr>
            <w:tcW w:w="1227" w:type="dxa"/>
            <w:tcBorders>
              <w:top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122" w:type="dxa"/>
            <w:tcBorders>
              <w:top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227" w:type="dxa"/>
            <w:tcBorders>
              <w:top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131" w:type="dxa"/>
            <w:tcBorders>
              <w:top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r>
      <w:tr w:rsidR="00DF5D3E" w:rsidRPr="00802781" w:rsidTr="00774620">
        <w:trPr>
          <w:trHeight w:val="227"/>
          <w:jc w:val="center"/>
        </w:trPr>
        <w:tc>
          <w:tcPr>
            <w:tcW w:w="4447" w:type="dxa"/>
            <w:tcBorders>
              <w:bottom w:val="single" w:sz="4" w:space="0" w:color="auto"/>
            </w:tcBorders>
            <w:shd w:val="clear" w:color="auto" w:fill="auto"/>
            <w:noWrap/>
            <w:vAlign w:val="bottom"/>
            <w:hideMark/>
          </w:tcPr>
          <w:p w:rsidR="00DF5D3E" w:rsidRPr="00802781" w:rsidRDefault="00DF5D3E" w:rsidP="00774620">
            <w:pPr>
              <w:spacing w:after="0"/>
              <w:ind w:firstLine="0"/>
              <w:jc w:val="left"/>
              <w:rPr>
                <w:rFonts w:ascii="Century Gothic" w:hAnsi="Century Gothic" w:cs="Calibri"/>
                <w:b/>
                <w:bCs/>
                <w:lang w:val="es-ES" w:eastAsia="es-ES"/>
              </w:rPr>
            </w:pPr>
          </w:p>
        </w:tc>
        <w:tc>
          <w:tcPr>
            <w:tcW w:w="1227" w:type="dxa"/>
            <w:tcBorders>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122" w:type="dxa"/>
            <w:tcBorders>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227" w:type="dxa"/>
            <w:tcBorders>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c>
          <w:tcPr>
            <w:tcW w:w="1131" w:type="dxa"/>
            <w:tcBorders>
              <w:bottom w:val="single" w:sz="4" w:space="0" w:color="auto"/>
            </w:tcBorders>
            <w:shd w:val="clear" w:color="auto" w:fill="auto"/>
            <w:noWrap/>
            <w:vAlign w:val="center"/>
            <w:hideMark/>
          </w:tcPr>
          <w:p w:rsidR="00DF5D3E" w:rsidRPr="00802781" w:rsidRDefault="00DF5D3E" w:rsidP="00774620">
            <w:pPr>
              <w:spacing w:after="0"/>
              <w:ind w:firstLine="0"/>
              <w:jc w:val="right"/>
              <w:rPr>
                <w:rFonts w:ascii="Century Gothic" w:hAnsi="Century Gothic" w:cs="Calibri"/>
                <w:b/>
                <w:bCs/>
                <w:lang w:val="es-ES" w:eastAsia="es-ES"/>
              </w:rPr>
            </w:pPr>
          </w:p>
        </w:tc>
      </w:tr>
      <w:tr w:rsidR="00DF5D3E" w:rsidRPr="00802781" w:rsidTr="00774620">
        <w:trPr>
          <w:trHeight w:val="340"/>
          <w:jc w:val="center"/>
        </w:trPr>
        <w:tc>
          <w:tcPr>
            <w:tcW w:w="444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Profilaren eta programaren arabera behar diren lang</w:t>
            </w:r>
            <w:r>
              <w:rPr>
                <w:sz w:val="16"/>
                <w:szCs w:val="16"/>
              </w:rPr>
              <w:t>i</w:t>
            </w:r>
            <w:r>
              <w:rPr>
                <w:sz w:val="16"/>
                <w:szCs w:val="16"/>
              </w:rPr>
              <w:t>leen kostua, 2. lotea</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OEH</w:t>
            </w:r>
          </w:p>
        </w:tc>
        <w:tc>
          <w:tcPr>
            <w:tcW w:w="112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EHE</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Autonomia</w:t>
            </w:r>
          </w:p>
        </w:tc>
        <w:tc>
          <w:tcPr>
            <w:tcW w:w="113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GUZTIRA</w:t>
            </w:r>
          </w:p>
        </w:tc>
      </w:tr>
      <w:tr w:rsidR="00DF5D3E" w:rsidRPr="00802781" w:rsidTr="00774620">
        <w:trPr>
          <w:trHeight w:val="227"/>
          <w:jc w:val="center"/>
        </w:trPr>
        <w:tc>
          <w:tcPr>
            <w:tcW w:w="4447" w:type="dxa"/>
            <w:tcBorders>
              <w:top w:val="single" w:sz="4" w:space="0" w:color="auto"/>
              <w:bottom w:val="single" w:sz="2" w:space="0" w:color="auto"/>
            </w:tcBorders>
            <w:shd w:val="clear" w:color="auto" w:fill="auto"/>
            <w:noWrap/>
            <w:vAlign w:val="bottom"/>
            <w:hideMark/>
          </w:tcPr>
          <w:p w:rsidR="00DF5D3E" w:rsidRPr="00802781" w:rsidRDefault="00DF5D3E" w:rsidP="00774620">
            <w:pPr>
              <w:spacing w:after="0"/>
              <w:ind w:firstLine="0"/>
              <w:jc w:val="left"/>
              <w:rPr>
                <w:rFonts w:ascii="Century Gothic" w:hAnsi="Century Gothic" w:cs="Calibri"/>
                <w:b/>
                <w:bCs/>
              </w:rPr>
            </w:pPr>
            <w:r>
              <w:rPr>
                <w:rFonts w:ascii="Arial Narrow" w:hAnsi="Arial Narrow"/>
                <w:b/>
                <w:sz w:val="18"/>
                <w:szCs w:val="18"/>
              </w:rPr>
              <w:t>Zuzendaria</w:t>
            </w:r>
          </w:p>
        </w:tc>
        <w:tc>
          <w:tcPr>
            <w:tcW w:w="1227" w:type="dxa"/>
            <w:tcBorders>
              <w:top w:val="single" w:sz="4" w:space="0" w:color="auto"/>
              <w:bottom w:val="single" w:sz="2" w:space="0" w:color="auto"/>
            </w:tcBorders>
            <w:shd w:val="clear" w:color="auto" w:fill="auto"/>
            <w:noWrap/>
            <w:vAlign w:val="center"/>
            <w:hideMark/>
          </w:tcPr>
          <w:p w:rsidR="00DF5D3E" w:rsidRPr="00241BBB" w:rsidRDefault="00DF5D3E" w:rsidP="00774620">
            <w:pPr>
              <w:spacing w:after="0"/>
              <w:ind w:firstLine="0"/>
              <w:jc w:val="right"/>
              <w:rPr>
                <w:rFonts w:ascii="Arial Narrow" w:hAnsi="Arial Narrow"/>
                <w:spacing w:val="6"/>
                <w:sz w:val="18"/>
                <w:szCs w:val="18"/>
              </w:rPr>
            </w:pPr>
            <w:r>
              <w:rPr>
                <w:rFonts w:ascii="Arial Narrow" w:hAnsi="Arial Narrow"/>
                <w:sz w:val="18"/>
                <w:szCs w:val="18"/>
              </w:rPr>
              <w:t>8.420</w:t>
            </w:r>
          </w:p>
        </w:tc>
        <w:tc>
          <w:tcPr>
            <w:tcW w:w="1122" w:type="dxa"/>
            <w:tcBorders>
              <w:top w:val="single" w:sz="4" w:space="0" w:color="auto"/>
              <w:bottom w:val="single" w:sz="2" w:space="0" w:color="auto"/>
            </w:tcBorders>
            <w:shd w:val="clear" w:color="auto" w:fill="auto"/>
            <w:noWrap/>
            <w:vAlign w:val="center"/>
            <w:hideMark/>
          </w:tcPr>
          <w:p w:rsidR="00DF5D3E" w:rsidRPr="00241BBB" w:rsidRDefault="00DF5D3E" w:rsidP="00774620">
            <w:pPr>
              <w:spacing w:after="0"/>
              <w:ind w:firstLine="0"/>
              <w:jc w:val="right"/>
              <w:rPr>
                <w:rFonts w:ascii="Arial Narrow" w:hAnsi="Arial Narrow"/>
                <w:spacing w:val="6"/>
                <w:sz w:val="18"/>
                <w:szCs w:val="18"/>
              </w:rPr>
            </w:pPr>
            <w:r>
              <w:rPr>
                <w:rFonts w:ascii="Arial Narrow" w:hAnsi="Arial Narrow"/>
                <w:sz w:val="18"/>
                <w:szCs w:val="18"/>
              </w:rPr>
              <w:t>8.420</w:t>
            </w:r>
          </w:p>
        </w:tc>
        <w:tc>
          <w:tcPr>
            <w:tcW w:w="1227" w:type="dxa"/>
            <w:tcBorders>
              <w:top w:val="single" w:sz="4" w:space="0" w:color="auto"/>
              <w:bottom w:val="single" w:sz="2" w:space="0" w:color="auto"/>
            </w:tcBorders>
            <w:shd w:val="clear" w:color="auto" w:fill="auto"/>
            <w:noWrap/>
            <w:vAlign w:val="center"/>
            <w:hideMark/>
          </w:tcPr>
          <w:p w:rsidR="00DF5D3E" w:rsidRPr="00241BBB" w:rsidRDefault="00DF5D3E" w:rsidP="00774620">
            <w:pPr>
              <w:spacing w:after="0"/>
              <w:ind w:firstLine="0"/>
              <w:jc w:val="right"/>
              <w:rPr>
                <w:rFonts w:ascii="Arial Narrow" w:hAnsi="Arial Narrow"/>
                <w:spacing w:val="6"/>
                <w:sz w:val="18"/>
                <w:szCs w:val="18"/>
              </w:rPr>
            </w:pPr>
            <w:r>
              <w:rPr>
                <w:rFonts w:ascii="Arial Narrow" w:hAnsi="Arial Narrow"/>
                <w:sz w:val="18"/>
                <w:szCs w:val="18"/>
              </w:rPr>
              <w:t>8.420</w:t>
            </w:r>
          </w:p>
        </w:tc>
        <w:tc>
          <w:tcPr>
            <w:tcW w:w="1131" w:type="dxa"/>
            <w:tcBorders>
              <w:top w:val="single" w:sz="4" w:space="0" w:color="auto"/>
              <w:bottom w:val="single" w:sz="2" w:space="0" w:color="auto"/>
            </w:tcBorders>
            <w:shd w:val="clear" w:color="auto" w:fill="auto"/>
            <w:noWrap/>
            <w:vAlign w:val="center"/>
            <w:hideMark/>
          </w:tcPr>
          <w:p w:rsidR="00DF5D3E" w:rsidRPr="00241BBB" w:rsidRDefault="00DF5D3E" w:rsidP="00774620">
            <w:pPr>
              <w:spacing w:after="0"/>
              <w:ind w:firstLine="0"/>
              <w:jc w:val="right"/>
              <w:rPr>
                <w:rFonts w:ascii="Arial Narrow" w:hAnsi="Arial Narrow"/>
                <w:spacing w:val="6"/>
                <w:sz w:val="18"/>
                <w:szCs w:val="18"/>
              </w:rPr>
            </w:pPr>
            <w:r>
              <w:rPr>
                <w:rFonts w:ascii="Arial Narrow" w:hAnsi="Arial Narrow"/>
                <w:sz w:val="18"/>
                <w:szCs w:val="18"/>
              </w:rPr>
              <w:t>25.260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Psikologoa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37.916</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25.277</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63.194</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Koordinatzailea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40.461</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13.487</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53.948</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Gizarte-langilea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37.054</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24.703</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61.756</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Administrariak</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17.308</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8.654</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25.962</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Garbiketa eta sukaldea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20.765</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6.230</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26.995</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Zuzeneko arretako hezitzaileak</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309.219</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176.729</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22.120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508.069</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 xml:space="preserve">Laguntzako hezitzaileak eta egoitzako </w:t>
            </w:r>
            <w:proofErr w:type="spellStart"/>
            <w:r>
              <w:rPr>
                <w:sz w:val="18"/>
                <w:szCs w:val="18"/>
              </w:rPr>
              <w:t>akonpainamendua</w:t>
            </w:r>
            <w:proofErr w:type="spellEnd"/>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170.346</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49.684</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220.030</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Oinarrizko prestakuntza akademikoa duen teknikaria</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5.551</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5.551</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11.103</w:t>
            </w:r>
          </w:p>
        </w:tc>
      </w:tr>
      <w:tr w:rsidR="00DF5D3E" w:rsidRPr="00802781" w:rsidTr="00774620">
        <w:trPr>
          <w:trHeight w:val="227"/>
          <w:jc w:val="center"/>
        </w:trPr>
        <w:tc>
          <w:tcPr>
            <w:tcW w:w="4447" w:type="dxa"/>
            <w:tcBorders>
              <w:top w:val="single" w:sz="2" w:space="0" w:color="auto"/>
              <w:bottom w:val="single" w:sz="4"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Segurtasuna</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2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89.207</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0</w:t>
            </w:r>
          </w:p>
        </w:tc>
        <w:tc>
          <w:tcPr>
            <w:tcW w:w="1131"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89.207</w:t>
            </w:r>
          </w:p>
        </w:tc>
      </w:tr>
      <w:tr w:rsidR="00DF5D3E" w:rsidRPr="00802781" w:rsidTr="00774620">
        <w:trPr>
          <w:trHeight w:val="284"/>
          <w:jc w:val="center"/>
        </w:trPr>
        <w:tc>
          <w:tcPr>
            <w:tcW w:w="444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Guztira</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647.041</w:t>
            </w:r>
          </w:p>
        </w:tc>
        <w:tc>
          <w:tcPr>
            <w:tcW w:w="112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407.943</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30.540</w:t>
            </w:r>
          </w:p>
        </w:tc>
        <w:tc>
          <w:tcPr>
            <w:tcW w:w="113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1.085.524</w:t>
            </w:r>
          </w:p>
        </w:tc>
      </w:tr>
      <w:tr w:rsidR="00DF5D3E" w:rsidRPr="00802781" w:rsidTr="00774620">
        <w:trPr>
          <w:trHeight w:val="227"/>
          <w:jc w:val="center"/>
        </w:trPr>
        <w:tc>
          <w:tcPr>
            <w:tcW w:w="4447" w:type="dxa"/>
            <w:tcBorders>
              <w:top w:val="single" w:sz="4"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Absentismo, % 5</w:t>
            </w:r>
          </w:p>
        </w:tc>
        <w:tc>
          <w:tcPr>
            <w:tcW w:w="1227"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31.931</w:t>
            </w:r>
          </w:p>
        </w:tc>
        <w:tc>
          <w:tcPr>
            <w:tcW w:w="1122"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19.976</w:t>
            </w:r>
          </w:p>
        </w:tc>
        <w:tc>
          <w:tcPr>
            <w:tcW w:w="1227"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1.106</w:t>
            </w:r>
          </w:p>
        </w:tc>
        <w:tc>
          <w:tcPr>
            <w:tcW w:w="1131" w:type="dxa"/>
            <w:tcBorders>
              <w:top w:val="single" w:sz="4"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53.013</w:t>
            </w:r>
          </w:p>
        </w:tc>
      </w:tr>
      <w:tr w:rsidR="00DF5D3E" w:rsidRPr="00802781" w:rsidTr="00774620">
        <w:trPr>
          <w:trHeight w:val="227"/>
          <w:jc w:val="center"/>
        </w:trPr>
        <w:tc>
          <w:tcPr>
            <w:tcW w:w="4447" w:type="dxa"/>
            <w:tcBorders>
              <w:top w:val="single" w:sz="2" w:space="0" w:color="auto"/>
              <w:bottom w:val="single" w:sz="2"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Gizarte segurantza, % 32</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217.271</w:t>
            </w:r>
          </w:p>
        </w:tc>
        <w:tc>
          <w:tcPr>
            <w:tcW w:w="1122"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136.934</w:t>
            </w:r>
          </w:p>
        </w:tc>
        <w:tc>
          <w:tcPr>
            <w:tcW w:w="1227"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10.127</w:t>
            </w:r>
          </w:p>
        </w:tc>
        <w:tc>
          <w:tcPr>
            <w:tcW w:w="1131" w:type="dxa"/>
            <w:tcBorders>
              <w:top w:val="single" w:sz="2" w:space="0" w:color="auto"/>
              <w:bottom w:val="single" w:sz="2"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364.332</w:t>
            </w:r>
          </w:p>
        </w:tc>
      </w:tr>
      <w:tr w:rsidR="00DF5D3E" w:rsidRPr="00802781" w:rsidTr="00774620">
        <w:trPr>
          <w:trHeight w:val="227"/>
          <w:jc w:val="center"/>
        </w:trPr>
        <w:tc>
          <w:tcPr>
            <w:tcW w:w="4447" w:type="dxa"/>
            <w:tcBorders>
              <w:top w:val="single" w:sz="2" w:space="0" w:color="auto"/>
              <w:bottom w:val="single" w:sz="4" w:space="0" w:color="auto"/>
            </w:tcBorders>
            <w:shd w:val="clear" w:color="auto" w:fill="auto"/>
            <w:noWrap/>
            <w:vAlign w:val="bottom"/>
            <w:hideMark/>
          </w:tcPr>
          <w:p w:rsidR="00DF5D3E" w:rsidRPr="00802781" w:rsidRDefault="00DF5D3E" w:rsidP="00774620">
            <w:pPr>
              <w:pStyle w:val="cuatexto"/>
              <w:jc w:val="left"/>
              <w:rPr>
                <w:sz w:val="18"/>
                <w:szCs w:val="18"/>
              </w:rPr>
            </w:pPr>
            <w:r>
              <w:rPr>
                <w:sz w:val="18"/>
                <w:szCs w:val="18"/>
              </w:rPr>
              <w:t>Bestelako gizarte gastuak, % 2</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12.941</w:t>
            </w:r>
          </w:p>
        </w:tc>
        <w:tc>
          <w:tcPr>
            <w:tcW w:w="1122"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8.159</w:t>
            </w:r>
          </w:p>
        </w:tc>
        <w:tc>
          <w:tcPr>
            <w:tcW w:w="1227"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611</w:t>
            </w:r>
          </w:p>
        </w:tc>
        <w:tc>
          <w:tcPr>
            <w:tcW w:w="1131" w:type="dxa"/>
            <w:tcBorders>
              <w:top w:val="single" w:sz="2" w:space="0" w:color="auto"/>
              <w:bottom w:val="single" w:sz="4" w:space="0" w:color="auto"/>
            </w:tcBorders>
            <w:shd w:val="clear" w:color="auto" w:fill="auto"/>
            <w:noWrap/>
            <w:vAlign w:val="center"/>
            <w:hideMark/>
          </w:tcPr>
          <w:p w:rsidR="00DF5D3E" w:rsidRPr="00802781" w:rsidRDefault="00DF5D3E" w:rsidP="00774620">
            <w:pPr>
              <w:pStyle w:val="cuatexto"/>
              <w:jc w:val="right"/>
              <w:rPr>
                <w:sz w:val="18"/>
                <w:szCs w:val="18"/>
              </w:rPr>
            </w:pPr>
            <w:r>
              <w:rPr>
                <w:sz w:val="18"/>
                <w:szCs w:val="18"/>
              </w:rPr>
              <w:t>21.710</w:t>
            </w:r>
          </w:p>
        </w:tc>
      </w:tr>
      <w:tr w:rsidR="00DF5D3E" w:rsidRPr="00802781" w:rsidTr="00774620">
        <w:trPr>
          <w:trHeight w:val="312"/>
          <w:jc w:val="center"/>
        </w:trPr>
        <w:tc>
          <w:tcPr>
            <w:tcW w:w="444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left"/>
              <w:rPr>
                <w:sz w:val="16"/>
                <w:szCs w:val="16"/>
              </w:rPr>
            </w:pPr>
            <w:r>
              <w:rPr>
                <w:sz w:val="16"/>
                <w:szCs w:val="16"/>
              </w:rPr>
              <w:t>Langileen kostua, guztira</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909.184</w:t>
            </w:r>
          </w:p>
        </w:tc>
        <w:tc>
          <w:tcPr>
            <w:tcW w:w="1122"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573.012</w:t>
            </w:r>
          </w:p>
        </w:tc>
        <w:tc>
          <w:tcPr>
            <w:tcW w:w="1227"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42.384</w:t>
            </w:r>
          </w:p>
        </w:tc>
        <w:tc>
          <w:tcPr>
            <w:tcW w:w="1131" w:type="dxa"/>
            <w:tcBorders>
              <w:top w:val="single" w:sz="4" w:space="0" w:color="auto"/>
              <w:bottom w:val="single" w:sz="4" w:space="0" w:color="auto"/>
            </w:tcBorders>
            <w:shd w:val="clear" w:color="000000" w:fill="8DB4E2"/>
            <w:noWrap/>
            <w:vAlign w:val="center"/>
            <w:hideMark/>
          </w:tcPr>
          <w:p w:rsidR="00DF5D3E" w:rsidRPr="00802781" w:rsidRDefault="00DF5D3E" w:rsidP="00774620">
            <w:pPr>
              <w:pStyle w:val="cuadroCabe"/>
              <w:jc w:val="right"/>
              <w:rPr>
                <w:sz w:val="16"/>
                <w:szCs w:val="16"/>
              </w:rPr>
            </w:pPr>
            <w:r>
              <w:rPr>
                <w:sz w:val="16"/>
                <w:szCs w:val="16"/>
              </w:rPr>
              <w:t>1.524.580</w:t>
            </w:r>
          </w:p>
        </w:tc>
      </w:tr>
    </w:tbl>
    <w:p w:rsidR="00DF5D3E" w:rsidRDefault="00DF5D3E" w:rsidP="00DF5D3E">
      <w:pPr>
        <w:pStyle w:val="texto"/>
        <w:tabs>
          <w:tab w:val="clear" w:pos="2835"/>
          <w:tab w:val="clear" w:pos="3969"/>
          <w:tab w:val="clear" w:pos="5103"/>
          <w:tab w:val="clear" w:pos="6237"/>
          <w:tab w:val="clear" w:pos="7371"/>
        </w:tabs>
        <w:spacing w:before="240" w:line="240" w:lineRule="atLeast"/>
        <w:ind w:firstLine="0"/>
        <w:rPr>
          <w:lang w:val="es-ES"/>
        </w:rPr>
      </w:pPr>
    </w:p>
    <w:p w:rsidR="00DF5D3E" w:rsidRDefault="00DF5D3E" w:rsidP="00DF5D3E">
      <w:pPr>
        <w:pStyle w:val="texto"/>
        <w:tabs>
          <w:tab w:val="clear" w:pos="2835"/>
          <w:tab w:val="clear" w:pos="3969"/>
          <w:tab w:val="clear" w:pos="5103"/>
          <w:tab w:val="clear" w:pos="6237"/>
          <w:tab w:val="clear" w:pos="7371"/>
        </w:tabs>
        <w:spacing w:before="240" w:line="240" w:lineRule="atLeast"/>
        <w:ind w:firstLine="0"/>
        <w:rPr>
          <w:rFonts w:eastAsia="Calibri"/>
          <w:spacing w:val="0"/>
          <w:szCs w:val="26"/>
          <w:lang w:val="es-ES" w:eastAsia="es-ES"/>
        </w:rPr>
      </w:pPr>
    </w:p>
    <w:p w:rsidR="00A736D8" w:rsidRDefault="00A736D8">
      <w:pPr>
        <w:spacing w:after="0"/>
        <w:ind w:firstLine="0"/>
        <w:jc w:val="left"/>
        <w:rPr>
          <w:rFonts w:eastAsia="Calibri"/>
          <w:sz w:val="26"/>
          <w:szCs w:val="26"/>
        </w:rPr>
      </w:pPr>
      <w:r>
        <w:br w:type="page"/>
      </w:r>
    </w:p>
    <w:p w:rsidR="00A736D8" w:rsidRPr="00315EAA" w:rsidRDefault="00A736D8" w:rsidP="00A736D8">
      <w:pPr>
        <w:pStyle w:val="texto"/>
        <w:tabs>
          <w:tab w:val="clear" w:pos="2835"/>
          <w:tab w:val="clear" w:pos="3969"/>
          <w:tab w:val="clear" w:pos="5103"/>
          <w:tab w:val="clear" w:pos="6237"/>
          <w:tab w:val="clear" w:pos="7371"/>
        </w:tabs>
        <w:rPr>
          <w:rFonts w:cs="Arial"/>
        </w:rPr>
      </w:pPr>
    </w:p>
    <w:p w:rsidR="00A736D8" w:rsidRDefault="00A736D8" w:rsidP="00A736D8">
      <w:pPr>
        <w:pStyle w:val="texto"/>
        <w:tabs>
          <w:tab w:val="clear" w:pos="2835"/>
          <w:tab w:val="clear" w:pos="3969"/>
          <w:tab w:val="clear" w:pos="5103"/>
          <w:tab w:val="clear" w:pos="6237"/>
          <w:tab w:val="clear" w:pos="7371"/>
        </w:tabs>
        <w:rPr>
          <w:rFonts w:cs="Arial"/>
        </w:rPr>
      </w:pPr>
    </w:p>
    <w:p w:rsidR="00A736D8" w:rsidRPr="00A736D8" w:rsidRDefault="00A736D8" w:rsidP="00A736D8">
      <w:pPr>
        <w:pStyle w:val="texto"/>
        <w:tabs>
          <w:tab w:val="clear" w:pos="2835"/>
          <w:tab w:val="clear" w:pos="3969"/>
          <w:tab w:val="clear" w:pos="5103"/>
          <w:tab w:val="clear" w:pos="6237"/>
          <w:tab w:val="clear" w:pos="7371"/>
        </w:tabs>
        <w:rPr>
          <w:rFonts w:cs="Arial"/>
        </w:rPr>
      </w:pPr>
      <w:bookmarkStart w:id="40" w:name="_Toc515446718"/>
    </w:p>
    <w:p w:rsidR="00A736D8" w:rsidRDefault="00A736D8" w:rsidP="00A736D8">
      <w:pPr>
        <w:pStyle w:val="atitulo1"/>
        <w:rPr>
          <w:color w:val="auto"/>
          <w:sz w:val="32"/>
          <w:szCs w:val="32"/>
        </w:rPr>
      </w:pPr>
      <w:bookmarkStart w:id="41" w:name="_Toc523384173"/>
      <w:r>
        <w:rPr>
          <w:color w:val="auto"/>
          <w:sz w:val="32"/>
          <w:szCs w:val="32"/>
        </w:rPr>
        <w:t>Behin-behineko txostenari aurkeztutako alegazioak</w:t>
      </w:r>
      <w:bookmarkEnd w:id="40"/>
      <w:bookmarkEnd w:id="41"/>
    </w:p>
    <w:p w:rsidR="00A736D8" w:rsidRPr="00A736D8" w:rsidRDefault="00A736D8" w:rsidP="00A736D8">
      <w:pPr>
        <w:pStyle w:val="texto"/>
        <w:tabs>
          <w:tab w:val="clear" w:pos="2835"/>
          <w:tab w:val="clear" w:pos="3969"/>
          <w:tab w:val="clear" w:pos="5103"/>
          <w:tab w:val="clear" w:pos="6237"/>
          <w:tab w:val="clear" w:pos="7371"/>
        </w:tabs>
        <w:rPr>
          <w:rFonts w:cs="Arial"/>
        </w:rPr>
      </w:pPr>
    </w:p>
    <w:p w:rsidR="000629A0" w:rsidRDefault="000629A0" w:rsidP="00A736D8">
      <w:pPr>
        <w:pStyle w:val="texto"/>
        <w:tabs>
          <w:tab w:val="clear" w:pos="2835"/>
          <w:tab w:val="clear" w:pos="3969"/>
          <w:tab w:val="clear" w:pos="5103"/>
          <w:tab w:val="clear" w:pos="6237"/>
          <w:tab w:val="clear" w:pos="7371"/>
        </w:tabs>
        <w:rPr>
          <w:rFonts w:cs="Arial"/>
        </w:rPr>
        <w:sectPr w:rsidR="000629A0" w:rsidSect="00647D95">
          <w:footerReference w:type="default" r:id="rId23"/>
          <w:pgSz w:w="11907" w:h="16840" w:code="9"/>
          <w:pgMar w:top="2109" w:right="1559" w:bottom="1644" w:left="1559" w:header="369" w:footer="0" w:gutter="0"/>
          <w:cols w:space="720"/>
          <w:docGrid w:linePitch="360"/>
        </w:sectPr>
      </w:pPr>
    </w:p>
    <w:p w:rsidR="000629A0" w:rsidRDefault="000629A0" w:rsidP="000629A0">
      <w:pPr>
        <w:pStyle w:val="atitulo1"/>
      </w:pPr>
      <w:bookmarkStart w:id="42" w:name="_Toc511633082"/>
      <w:bookmarkStart w:id="43" w:name="_Toc514740987"/>
      <w:bookmarkStart w:id="44" w:name="_Toc515446719"/>
      <w:bookmarkStart w:id="45" w:name="_Toc523384174"/>
      <w:bookmarkStart w:id="46" w:name="_Toc475449751"/>
      <w:bookmarkStart w:id="47" w:name="_Toc479322237"/>
      <w:bookmarkStart w:id="48" w:name="_Toc509215586"/>
      <w:r>
        <w:lastRenderedPageBreak/>
        <w:t>Behin-behineko txostenari aurkeztutako alegazioei Kontuen Ganberak emandako erantzuna</w:t>
      </w:r>
      <w:bookmarkEnd w:id="42"/>
      <w:bookmarkEnd w:id="43"/>
      <w:bookmarkEnd w:id="44"/>
      <w:bookmarkEnd w:id="45"/>
    </w:p>
    <w:p w:rsidR="001932CA" w:rsidRPr="001932CA" w:rsidRDefault="001932CA" w:rsidP="001932CA">
      <w:pPr>
        <w:ind w:firstLine="335"/>
        <w:rPr>
          <w:rFonts w:ascii="Arial" w:hAnsi="Arial" w:cs="Arial"/>
          <w:sz w:val="24"/>
          <w:szCs w:val="24"/>
        </w:rPr>
      </w:pPr>
      <w:r>
        <w:rPr>
          <w:rFonts w:ascii="Arial" w:hAnsi="Arial"/>
          <w:sz w:val="24"/>
          <w:szCs w:val="24"/>
        </w:rPr>
        <w:t>Eskerrak eman nahi dizkiogu Eskubide Sozialetako Departamentuari aurkeztu dizkigun alegazioengatik. Horiek aztertuta, haietako bi partzialki eta beste bi osorik jaso dira behin betiko txostenean. Gainerako alegazioek ez dituztenez aldarazten behin-behineko txostenaren ondorio orokorrak, txosten hori behin betikotzat eman da. Halere, Ganberak honako alderdi hauek aipatu nahi ditu:</w:t>
      </w:r>
    </w:p>
    <w:p w:rsidR="001932CA" w:rsidRPr="001932CA" w:rsidRDefault="001932CA" w:rsidP="001932CA">
      <w:pPr>
        <w:ind w:firstLine="335"/>
        <w:rPr>
          <w:rFonts w:ascii="Arial" w:hAnsi="Arial" w:cs="Arial"/>
          <w:sz w:val="24"/>
          <w:szCs w:val="24"/>
        </w:rPr>
      </w:pPr>
      <w:r>
        <w:rPr>
          <w:rFonts w:ascii="Arial" w:hAnsi="Arial"/>
          <w:sz w:val="24"/>
          <w:szCs w:val="24"/>
        </w:rPr>
        <w:t xml:space="preserve">1. Lehenengo alegazioaren lehen paragrafoari dagokionez, onartu egiten da, eta txosteneko kasuko atala aldatzen da. </w:t>
      </w:r>
    </w:p>
    <w:p w:rsidR="001932CA" w:rsidRPr="001932CA" w:rsidRDefault="001932CA" w:rsidP="001932CA">
      <w:pPr>
        <w:ind w:firstLine="335"/>
        <w:rPr>
          <w:rFonts w:ascii="Arial" w:hAnsi="Arial" w:cs="Arial"/>
          <w:sz w:val="24"/>
          <w:szCs w:val="24"/>
        </w:rPr>
      </w:pPr>
      <w:r>
        <w:rPr>
          <w:rFonts w:ascii="Arial" w:hAnsi="Arial"/>
          <w:sz w:val="24"/>
          <w:szCs w:val="24"/>
        </w:rPr>
        <w:t>Alegazioren bigarren paragrafoari dagokionez, zeinean aipatzen baita gainb</w:t>
      </w:r>
      <w:r>
        <w:rPr>
          <w:rFonts w:ascii="Arial" w:hAnsi="Arial"/>
          <w:sz w:val="24"/>
          <w:szCs w:val="24"/>
        </w:rPr>
        <w:t>e</w:t>
      </w:r>
      <w:r>
        <w:rPr>
          <w:rFonts w:ascii="Arial" w:hAnsi="Arial"/>
          <w:sz w:val="24"/>
          <w:szCs w:val="24"/>
        </w:rPr>
        <w:t>giratze- eta kontrol-eginkizunak bereizi behar direla, esan beharra daukagu 2016ko eta 2017ko ekitaldietako ikuskatze-planak onesten dituzten foru agindu</w:t>
      </w:r>
      <w:r>
        <w:rPr>
          <w:rFonts w:ascii="Arial" w:hAnsi="Arial"/>
          <w:sz w:val="24"/>
          <w:szCs w:val="24"/>
        </w:rPr>
        <w:t>e</w:t>
      </w:r>
      <w:r>
        <w:rPr>
          <w:rFonts w:ascii="Arial" w:hAnsi="Arial"/>
          <w:sz w:val="24"/>
          <w:szCs w:val="24"/>
        </w:rPr>
        <w:t>tako bosgarren apartatuan ezartzen dela Ikuskatze Atalaren helburuak izanen d</w:t>
      </w:r>
      <w:r>
        <w:rPr>
          <w:rFonts w:ascii="Arial" w:hAnsi="Arial"/>
          <w:sz w:val="24"/>
          <w:szCs w:val="24"/>
        </w:rPr>
        <w:t>i</w:t>
      </w:r>
      <w:r>
        <w:rPr>
          <w:rFonts w:ascii="Arial" w:hAnsi="Arial"/>
          <w:sz w:val="24"/>
          <w:szCs w:val="24"/>
        </w:rPr>
        <w:t xml:space="preserve">rela gainbegiratze- eta kontrol-eginkizunei dagozkienak. Eginkizun horiek berariaz eta hitzez </w:t>
      </w:r>
      <w:proofErr w:type="spellStart"/>
      <w:r>
        <w:rPr>
          <w:rFonts w:ascii="Arial" w:hAnsi="Arial"/>
          <w:sz w:val="24"/>
          <w:szCs w:val="24"/>
        </w:rPr>
        <w:t>hitz</w:t>
      </w:r>
      <w:proofErr w:type="spellEnd"/>
      <w:r>
        <w:rPr>
          <w:rFonts w:ascii="Arial" w:hAnsi="Arial"/>
          <w:sz w:val="24"/>
          <w:szCs w:val="24"/>
        </w:rPr>
        <w:t xml:space="preserve"> aipatzen dira Ikuskapen Atalak egindako oroitidazkietan, haien a</w:t>
      </w:r>
      <w:r>
        <w:rPr>
          <w:rFonts w:ascii="Arial" w:hAnsi="Arial"/>
          <w:sz w:val="24"/>
          <w:szCs w:val="24"/>
        </w:rPr>
        <w:t>r</w:t>
      </w:r>
      <w:r>
        <w:rPr>
          <w:rFonts w:ascii="Arial" w:hAnsi="Arial"/>
          <w:sz w:val="24"/>
          <w:szCs w:val="24"/>
        </w:rPr>
        <w:t xml:space="preserve">tean bereizketarik egin gabe. </w:t>
      </w:r>
    </w:p>
    <w:p w:rsidR="001932CA" w:rsidRPr="001932CA" w:rsidRDefault="001932CA" w:rsidP="001932CA">
      <w:pPr>
        <w:ind w:firstLine="335"/>
        <w:rPr>
          <w:rFonts w:ascii="Arial" w:hAnsi="Arial" w:cs="Arial"/>
          <w:sz w:val="24"/>
          <w:szCs w:val="24"/>
        </w:rPr>
      </w:pPr>
      <w:r>
        <w:rPr>
          <w:rFonts w:ascii="Arial" w:hAnsi="Arial"/>
          <w:sz w:val="24"/>
          <w:szCs w:val="24"/>
        </w:rPr>
        <w:t>Agentziaren kontratuen kontrola urteko ikuskapen-planean segurtatuta dagoela adierazten duen atalari dagokionez, esan beharra daukagu adingabearentzako arretaren arloari dagozkion kontratuak ez direla jaso ikuskapen-planetatik bak</w:t>
      </w:r>
      <w:r>
        <w:rPr>
          <w:rFonts w:ascii="Arial" w:hAnsi="Arial"/>
          <w:sz w:val="24"/>
          <w:szCs w:val="24"/>
        </w:rPr>
        <w:t>a</w:t>
      </w:r>
      <w:r>
        <w:rPr>
          <w:rFonts w:ascii="Arial" w:hAnsi="Arial"/>
          <w:sz w:val="24"/>
          <w:szCs w:val="24"/>
        </w:rPr>
        <w:t>rrean ere.</w:t>
      </w:r>
    </w:p>
    <w:p w:rsidR="001932CA" w:rsidRPr="001932CA" w:rsidRDefault="001932CA" w:rsidP="001932CA">
      <w:pPr>
        <w:ind w:firstLine="335"/>
        <w:rPr>
          <w:rFonts w:ascii="Arial" w:hAnsi="Arial" w:cs="Arial"/>
          <w:sz w:val="24"/>
          <w:szCs w:val="24"/>
        </w:rPr>
      </w:pPr>
      <w:r>
        <w:rPr>
          <w:rFonts w:ascii="Arial" w:hAnsi="Arial"/>
          <w:sz w:val="24"/>
          <w:szCs w:val="24"/>
        </w:rPr>
        <w:t>2. Bigarren alegazioari dagokionez, bertan aipatzen baita atal guztiak baloratu direla jokabide egokien aplikazioari dagozkionak izan ezik, esan beharra daukagu pleguek adjudikaziorako sei irizpide ezartzen dituztela. Horietatik, ebaluazio-adierazleak zehazteari dagokiona ez da baloratu izan, eta horietako bi, jokabide egokiei dagozkienak, kontratuaren lehenengo betetze-urtetik aurrera aplikatu b</w:t>
      </w:r>
      <w:r>
        <w:rPr>
          <w:rFonts w:ascii="Arial" w:hAnsi="Arial"/>
          <w:sz w:val="24"/>
          <w:szCs w:val="24"/>
        </w:rPr>
        <w:t>e</w:t>
      </w:r>
      <w:r>
        <w:rPr>
          <w:rFonts w:ascii="Arial" w:hAnsi="Arial"/>
          <w:sz w:val="24"/>
          <w:szCs w:val="24"/>
        </w:rPr>
        <w:t>harrekoak ziren, eta aldi hori, pleguen arabera, kontratua betetzen hasten den egunean hasten da.</w:t>
      </w:r>
    </w:p>
    <w:p w:rsidR="001932CA" w:rsidRPr="001932CA" w:rsidRDefault="001932CA" w:rsidP="001932CA">
      <w:pPr>
        <w:ind w:firstLine="335"/>
        <w:rPr>
          <w:rFonts w:ascii="Arial" w:hAnsi="Arial" w:cs="Arial"/>
          <w:sz w:val="24"/>
          <w:szCs w:val="24"/>
        </w:rPr>
      </w:pPr>
      <w:r>
        <w:rPr>
          <w:rFonts w:ascii="Arial" w:hAnsi="Arial"/>
          <w:sz w:val="24"/>
          <w:szCs w:val="24"/>
        </w:rPr>
        <w:t>3. Hirugarren alegazioari dagokionez, alegazioen fasean dokumentu bat au</w:t>
      </w:r>
      <w:r>
        <w:rPr>
          <w:rFonts w:ascii="Arial" w:hAnsi="Arial"/>
          <w:sz w:val="24"/>
          <w:szCs w:val="24"/>
        </w:rPr>
        <w:t>r</w:t>
      </w:r>
      <w:r>
        <w:rPr>
          <w:rFonts w:ascii="Arial" w:hAnsi="Arial"/>
          <w:sz w:val="24"/>
          <w:szCs w:val="24"/>
        </w:rPr>
        <w:t>keztu diguten, zeinean ez baita hura onetsi duen organo administratiboa ageri, ez eta haren onespenaren data ere. Nolanahi ere, alegazioaren beraren arabera 2018ko ekitalditik aurrera aplikatu beharko den prozedura bati dagozkio.</w:t>
      </w:r>
    </w:p>
    <w:p w:rsidR="001932CA" w:rsidRPr="001932CA" w:rsidRDefault="001932CA" w:rsidP="001932CA">
      <w:pPr>
        <w:ind w:firstLine="335"/>
        <w:rPr>
          <w:rFonts w:ascii="Arial" w:hAnsi="Arial" w:cs="Arial"/>
          <w:sz w:val="24"/>
          <w:szCs w:val="24"/>
        </w:rPr>
      </w:pPr>
      <w:r>
        <w:rPr>
          <w:rFonts w:ascii="Arial" w:hAnsi="Arial"/>
          <w:sz w:val="24"/>
          <w:szCs w:val="24"/>
        </w:rPr>
        <w:t>4. Laugarren alegazioari dagokionez, Ganbera honen ustez, behin aplikatz</w:t>
      </w:r>
      <w:r>
        <w:rPr>
          <w:rFonts w:ascii="Arial" w:hAnsi="Arial"/>
          <w:sz w:val="24"/>
          <w:szCs w:val="24"/>
        </w:rPr>
        <w:t>e</w:t>
      </w:r>
      <w:r>
        <w:rPr>
          <w:rFonts w:ascii="Arial" w:hAnsi="Arial"/>
          <w:sz w:val="24"/>
          <w:szCs w:val="24"/>
        </w:rPr>
        <w:t xml:space="preserve">koak diren kasuko hitzarmen ekonomikoen betetzea segurtatuta </w:t>
      </w:r>
      <w:proofErr w:type="spellStart"/>
      <w:r>
        <w:rPr>
          <w:rFonts w:ascii="Arial" w:hAnsi="Arial"/>
          <w:sz w:val="24"/>
          <w:szCs w:val="24"/>
        </w:rPr>
        <w:t>—eta</w:t>
      </w:r>
      <w:proofErr w:type="spellEnd"/>
      <w:r>
        <w:rPr>
          <w:rFonts w:ascii="Arial" w:hAnsi="Arial"/>
          <w:sz w:val="24"/>
          <w:szCs w:val="24"/>
        </w:rPr>
        <w:t xml:space="preserve"> ezertan kendu gabe agentziak arrazoiz motibatu izana ahal den beherapen ekonomiko b</w:t>
      </w:r>
      <w:r>
        <w:rPr>
          <w:rFonts w:ascii="Arial" w:hAnsi="Arial"/>
          <w:sz w:val="24"/>
          <w:szCs w:val="24"/>
        </w:rPr>
        <w:t>i</w:t>
      </w:r>
      <w:r>
        <w:rPr>
          <w:rFonts w:ascii="Arial" w:hAnsi="Arial"/>
          <w:sz w:val="24"/>
          <w:szCs w:val="24"/>
        </w:rPr>
        <w:t xml:space="preserve">deragarri handiena, baimendutako etekin-tarte </w:t>
      </w:r>
      <w:proofErr w:type="spellStart"/>
      <w:r>
        <w:rPr>
          <w:rFonts w:ascii="Arial" w:hAnsi="Arial"/>
          <w:sz w:val="24"/>
          <w:szCs w:val="24"/>
        </w:rPr>
        <w:t>eskasarekin—</w:t>
      </w:r>
      <w:proofErr w:type="spellEnd"/>
      <w:r>
        <w:rPr>
          <w:rFonts w:ascii="Arial" w:hAnsi="Arial"/>
          <w:sz w:val="24"/>
          <w:szCs w:val="24"/>
        </w:rPr>
        <w:t>, kontratuen egitur</w:t>
      </w:r>
      <w:r>
        <w:rPr>
          <w:rFonts w:ascii="Arial" w:hAnsi="Arial"/>
          <w:sz w:val="24"/>
          <w:szCs w:val="24"/>
        </w:rPr>
        <w:t>a</w:t>
      </w:r>
      <w:r>
        <w:rPr>
          <w:rFonts w:ascii="Arial" w:hAnsi="Arial"/>
          <w:sz w:val="24"/>
          <w:szCs w:val="24"/>
        </w:rPr>
        <w:t>tze ekonomikoak tarte ekonomiko mugatua uzten du goranzko edozein aldaketat</w:t>
      </w:r>
      <w:r>
        <w:rPr>
          <w:rFonts w:ascii="Arial" w:hAnsi="Arial"/>
          <w:sz w:val="24"/>
          <w:szCs w:val="24"/>
        </w:rPr>
        <w:t>a</w:t>
      </w:r>
      <w:r>
        <w:rPr>
          <w:rFonts w:ascii="Arial" w:hAnsi="Arial"/>
          <w:sz w:val="24"/>
          <w:szCs w:val="24"/>
        </w:rPr>
        <w:t>rako, bai aurreikusitako gainerako gastuetan, bai langile-gastu propioetan ere, eta horrek zaildu egin dezake enpresa txiki eta ertainen bideragarritasun ekonomikoa.</w:t>
      </w:r>
    </w:p>
    <w:p w:rsidR="001932CA" w:rsidRPr="001932CA" w:rsidRDefault="001932CA" w:rsidP="001932CA">
      <w:pPr>
        <w:ind w:firstLine="335"/>
        <w:rPr>
          <w:rFonts w:ascii="Arial" w:hAnsi="Arial" w:cs="Arial"/>
          <w:sz w:val="24"/>
          <w:szCs w:val="24"/>
        </w:rPr>
      </w:pPr>
      <w:r>
        <w:rPr>
          <w:rFonts w:ascii="Arial" w:hAnsi="Arial"/>
          <w:sz w:val="24"/>
          <w:szCs w:val="24"/>
        </w:rPr>
        <w:t>5. Bosgarren alegazioari dagokionez, zeinean behin-behineko txostena em</w:t>
      </w:r>
      <w:r>
        <w:rPr>
          <w:rFonts w:ascii="Arial" w:hAnsi="Arial"/>
          <w:sz w:val="24"/>
          <w:szCs w:val="24"/>
        </w:rPr>
        <w:t>a</w:t>
      </w:r>
      <w:r>
        <w:rPr>
          <w:rFonts w:ascii="Arial" w:hAnsi="Arial"/>
          <w:sz w:val="24"/>
          <w:szCs w:val="24"/>
        </w:rPr>
        <w:t xml:space="preserve">teko datan aurkeztu ez diren oroitidazkiak aurkezten baitira, onartu egiten da eta txostena kasuko atalean aldatzen da. </w:t>
      </w:r>
    </w:p>
    <w:p w:rsidR="001932CA" w:rsidRPr="001932CA" w:rsidRDefault="001932CA" w:rsidP="001932CA">
      <w:pPr>
        <w:ind w:firstLine="335"/>
        <w:rPr>
          <w:rFonts w:ascii="Arial" w:hAnsi="Arial" w:cs="Arial"/>
          <w:sz w:val="24"/>
          <w:szCs w:val="24"/>
        </w:rPr>
      </w:pPr>
      <w:r>
        <w:rPr>
          <w:rFonts w:ascii="Arial" w:hAnsi="Arial"/>
          <w:sz w:val="24"/>
          <w:szCs w:val="24"/>
        </w:rPr>
        <w:lastRenderedPageBreak/>
        <w:t>6. Seigarren alegazioari dagokionez, ez dago jasota alegazioaren testuan aip</w:t>
      </w:r>
      <w:r>
        <w:rPr>
          <w:rFonts w:ascii="Arial" w:hAnsi="Arial"/>
          <w:sz w:val="24"/>
          <w:szCs w:val="24"/>
        </w:rPr>
        <w:t>a</w:t>
      </w:r>
      <w:r>
        <w:rPr>
          <w:rFonts w:ascii="Arial" w:hAnsi="Arial"/>
          <w:sz w:val="24"/>
          <w:szCs w:val="24"/>
        </w:rPr>
        <w:t>tzen diren ebaluazio-adierazleak biltzen dituen plegurik dagoenik.</w:t>
      </w:r>
    </w:p>
    <w:p w:rsidR="001932CA" w:rsidRPr="001932CA" w:rsidRDefault="001932CA" w:rsidP="001932CA">
      <w:pPr>
        <w:ind w:firstLine="335"/>
        <w:rPr>
          <w:rFonts w:ascii="Arial" w:hAnsi="Arial" w:cs="Arial"/>
          <w:sz w:val="24"/>
          <w:szCs w:val="24"/>
        </w:rPr>
      </w:pPr>
      <w:r>
        <w:rPr>
          <w:rFonts w:ascii="Arial" w:hAnsi="Arial"/>
          <w:sz w:val="24"/>
          <w:szCs w:val="24"/>
        </w:rPr>
        <w:t>7. Zazpigarren alegazioaren lehen atalari dagokionez, zeinean behin-behineko txostena emateko datan aurkeztu ez diren oroitidazkiak aurkezten baitira, onartu egiten da eta txostena kasuko apartatuan aldatzen da.</w:t>
      </w:r>
    </w:p>
    <w:p w:rsidR="001932CA" w:rsidRPr="001932CA" w:rsidRDefault="001932CA" w:rsidP="001932CA">
      <w:pPr>
        <w:ind w:firstLine="335"/>
        <w:rPr>
          <w:rFonts w:ascii="Arial" w:hAnsi="Arial" w:cs="Arial"/>
          <w:sz w:val="24"/>
          <w:szCs w:val="24"/>
        </w:rPr>
      </w:pPr>
      <w:r>
        <w:rPr>
          <w:rFonts w:ascii="Arial" w:hAnsi="Arial"/>
          <w:sz w:val="24"/>
          <w:szCs w:val="24"/>
        </w:rPr>
        <w:t>Bigarren atalari dagokionez, bertan aipatzen baita pleguetan argiro zehazturik dagoela zerbitzua eta haren etxebizitza funtzionalen araberako ordu-banaketa, esan beharra daukagu aurkeztutako oroitidazkietan ez dagoela jasota psikologo-zerbitzuengatiko orduen betetzea.</w:t>
      </w:r>
    </w:p>
    <w:p w:rsidR="001932CA" w:rsidRPr="001932CA" w:rsidRDefault="001932CA" w:rsidP="001932CA">
      <w:pPr>
        <w:ind w:firstLine="335"/>
        <w:rPr>
          <w:rFonts w:ascii="Arial" w:hAnsi="Arial" w:cs="Arial"/>
          <w:sz w:val="24"/>
          <w:szCs w:val="24"/>
        </w:rPr>
      </w:pPr>
      <w:r>
        <w:rPr>
          <w:rFonts w:ascii="Arial" w:hAnsi="Arial"/>
          <w:sz w:val="24"/>
          <w:szCs w:val="24"/>
        </w:rPr>
        <w:t>Hirugarren atalari dagokionez, zeinean aipatzen baita kontratuaren betetzear</w:t>
      </w:r>
      <w:r>
        <w:rPr>
          <w:rFonts w:ascii="Arial" w:hAnsi="Arial"/>
          <w:sz w:val="24"/>
          <w:szCs w:val="24"/>
        </w:rPr>
        <w:t>e</w:t>
      </w:r>
      <w:r>
        <w:rPr>
          <w:rFonts w:ascii="Arial" w:hAnsi="Arial"/>
          <w:sz w:val="24"/>
          <w:szCs w:val="24"/>
        </w:rPr>
        <w:t>kin lotutako gaiak jarraipen batzordeetan aztertu behar direla eta, bestela, Age</w:t>
      </w:r>
      <w:r>
        <w:rPr>
          <w:rFonts w:ascii="Arial" w:hAnsi="Arial"/>
          <w:sz w:val="24"/>
          <w:szCs w:val="24"/>
        </w:rPr>
        <w:t>n</w:t>
      </w:r>
      <w:r>
        <w:rPr>
          <w:rFonts w:ascii="Arial" w:hAnsi="Arial"/>
          <w:sz w:val="24"/>
          <w:szCs w:val="24"/>
        </w:rPr>
        <w:t>tziari helarazi behar zaizkiola, esan beharra daukagu 2016ko ekitaldian ez zela jarraipenerako urteko batzorderik egin, eta 2017ko ekitaldiko batzordearen aktan ez dagoela jasota agerian jarritako desadostasuni inongo tratamendurik eman za</w:t>
      </w:r>
      <w:r>
        <w:rPr>
          <w:rFonts w:ascii="Arial" w:hAnsi="Arial"/>
          <w:sz w:val="24"/>
          <w:szCs w:val="24"/>
        </w:rPr>
        <w:t>i</w:t>
      </w:r>
      <w:r>
        <w:rPr>
          <w:rFonts w:ascii="Arial" w:hAnsi="Arial"/>
          <w:sz w:val="24"/>
          <w:szCs w:val="24"/>
        </w:rPr>
        <w:t xml:space="preserve">onik. Bestalde, ordezkapenei dagozkien alderdiak baldintza teknikoen pleguen zati bat dira; horrenbestez, eragina dute kontratua zuzen betetzeari begira. </w:t>
      </w:r>
    </w:p>
    <w:p w:rsidR="001932CA" w:rsidRPr="001932CA" w:rsidRDefault="001932CA" w:rsidP="001932CA">
      <w:pPr>
        <w:ind w:firstLine="335"/>
        <w:rPr>
          <w:rFonts w:ascii="Arial" w:hAnsi="Arial" w:cs="Arial"/>
          <w:sz w:val="24"/>
          <w:szCs w:val="24"/>
        </w:rPr>
      </w:pPr>
      <w:r>
        <w:rPr>
          <w:rFonts w:ascii="Arial" w:hAnsi="Arial"/>
          <w:sz w:val="24"/>
          <w:szCs w:val="24"/>
        </w:rPr>
        <w:t>8. Zortzigarren alegazioaren lehen atalari dagokionez, zeinean aipatzen baita jarraipen batzordeetan landutako gaien jarraipena egiten dela, dokumentu bat h</w:t>
      </w:r>
      <w:r>
        <w:rPr>
          <w:rFonts w:ascii="Arial" w:hAnsi="Arial"/>
          <w:sz w:val="24"/>
          <w:szCs w:val="24"/>
        </w:rPr>
        <w:t>e</w:t>
      </w:r>
      <w:r>
        <w:rPr>
          <w:rFonts w:ascii="Arial" w:hAnsi="Arial"/>
          <w:sz w:val="24"/>
          <w:szCs w:val="24"/>
        </w:rPr>
        <w:t>larazi digute, datarik eta sinadurarik gabekoa, zeina ez baitziguten eskuratu azte</w:t>
      </w:r>
      <w:r>
        <w:rPr>
          <w:rFonts w:ascii="Arial" w:hAnsi="Arial"/>
          <w:sz w:val="24"/>
          <w:szCs w:val="24"/>
        </w:rPr>
        <w:t>r</w:t>
      </w:r>
      <w:r>
        <w:rPr>
          <w:rFonts w:ascii="Arial" w:hAnsi="Arial"/>
          <w:sz w:val="24"/>
          <w:szCs w:val="24"/>
        </w:rPr>
        <w:t>keta-lana egiteko fasean, eskatu genuen arren.</w:t>
      </w:r>
    </w:p>
    <w:p w:rsidR="001932CA" w:rsidRPr="001932CA" w:rsidRDefault="001932CA" w:rsidP="001932CA">
      <w:pPr>
        <w:ind w:firstLine="335"/>
        <w:rPr>
          <w:rFonts w:ascii="Arial" w:hAnsi="Arial" w:cs="Arial"/>
          <w:sz w:val="24"/>
          <w:szCs w:val="24"/>
        </w:rPr>
      </w:pPr>
      <w:r>
        <w:rPr>
          <w:rFonts w:ascii="Arial" w:hAnsi="Arial"/>
          <w:sz w:val="24"/>
          <w:szCs w:val="24"/>
        </w:rPr>
        <w:t xml:space="preserve">Bigarren eta hirugarren atalei dagokienez, esan beharra daukagu pleguetan aurreikusitako partaidetza-organo bakarra Jarraipen Batzordea dela. </w:t>
      </w:r>
    </w:p>
    <w:p w:rsidR="001932CA" w:rsidRPr="001932CA" w:rsidRDefault="001932CA" w:rsidP="001932CA">
      <w:pPr>
        <w:ind w:firstLine="335"/>
        <w:rPr>
          <w:rFonts w:ascii="Arial" w:hAnsi="Arial" w:cs="Arial"/>
          <w:sz w:val="24"/>
          <w:szCs w:val="24"/>
        </w:rPr>
      </w:pPr>
      <w:r>
        <w:rPr>
          <w:rFonts w:ascii="Arial" w:hAnsi="Arial"/>
          <w:sz w:val="24"/>
          <w:szCs w:val="24"/>
        </w:rPr>
        <w:t>9. Bederatzigarren alegazioari dagokionez, onartu egiten da, eta dagokion p</w:t>
      </w:r>
      <w:r>
        <w:rPr>
          <w:rFonts w:ascii="Arial" w:hAnsi="Arial"/>
          <w:sz w:val="24"/>
          <w:szCs w:val="24"/>
        </w:rPr>
        <w:t>a</w:t>
      </w:r>
      <w:r>
        <w:rPr>
          <w:rFonts w:ascii="Arial" w:hAnsi="Arial"/>
          <w:sz w:val="24"/>
          <w:szCs w:val="24"/>
        </w:rPr>
        <w:t>ragrafoa aldatzen da.</w:t>
      </w:r>
    </w:p>
    <w:p w:rsidR="001932CA" w:rsidRPr="001932CA" w:rsidRDefault="001932CA" w:rsidP="001932CA">
      <w:pPr>
        <w:ind w:firstLine="335"/>
        <w:rPr>
          <w:rFonts w:ascii="Arial" w:hAnsi="Arial" w:cs="Arial"/>
          <w:sz w:val="24"/>
          <w:szCs w:val="24"/>
        </w:rPr>
      </w:pPr>
      <w:r>
        <w:rPr>
          <w:rFonts w:ascii="Arial" w:hAnsi="Arial"/>
          <w:sz w:val="24"/>
          <w:szCs w:val="24"/>
        </w:rPr>
        <w:t>10. Hamargarren alegazioari dagokionez, alde batera utzita 209/1991 Foru D</w:t>
      </w:r>
      <w:r>
        <w:rPr>
          <w:rFonts w:ascii="Arial" w:hAnsi="Arial"/>
          <w:sz w:val="24"/>
          <w:szCs w:val="24"/>
        </w:rPr>
        <w:t>e</w:t>
      </w:r>
      <w:r>
        <w:rPr>
          <w:rFonts w:ascii="Arial" w:hAnsi="Arial"/>
          <w:sz w:val="24"/>
          <w:szCs w:val="24"/>
        </w:rPr>
        <w:t>kretuak zentro eta zerbitzuetako baldintza teknikoak eta langile-ratioak ezartzen dituela, 15/2006 Foru Legeak ezartzen du gizarte zerbitzuetarako lau urteko ind</w:t>
      </w:r>
      <w:r>
        <w:rPr>
          <w:rFonts w:ascii="Arial" w:hAnsi="Arial"/>
          <w:sz w:val="24"/>
          <w:szCs w:val="24"/>
        </w:rPr>
        <w:t>a</w:t>
      </w:r>
      <w:r>
        <w:rPr>
          <w:rFonts w:ascii="Arial" w:hAnsi="Arial"/>
          <w:sz w:val="24"/>
          <w:szCs w:val="24"/>
        </w:rPr>
        <w:t xml:space="preserve">rraldia izanen duten kalitate planak nahitaez aurkeztu behar direla; onetsitako plan bakarra, ordea, 2010-2013 aldiari dagokiona </w:t>
      </w:r>
      <w:proofErr w:type="spellStart"/>
      <w:r>
        <w:rPr>
          <w:rFonts w:ascii="Arial" w:hAnsi="Arial"/>
          <w:sz w:val="24"/>
          <w:szCs w:val="24"/>
        </w:rPr>
        <w:t>da</w:t>
      </w:r>
      <w:proofErr w:type="spellEnd"/>
      <w:r>
        <w:rPr>
          <w:rFonts w:ascii="Arial" w:hAnsi="Arial"/>
          <w:sz w:val="24"/>
          <w:szCs w:val="24"/>
        </w:rPr>
        <w:t>.</w:t>
      </w:r>
    </w:p>
    <w:p w:rsidR="001932CA" w:rsidRDefault="001932CA" w:rsidP="00CF079E">
      <w:pPr>
        <w:spacing w:before="280" w:after="180"/>
        <w:ind w:firstLine="0"/>
        <w:jc w:val="center"/>
        <w:rPr>
          <w:rFonts w:ascii="Arial" w:hAnsi="Arial" w:cs="Arial"/>
          <w:spacing w:val="6"/>
          <w:sz w:val="24"/>
          <w:szCs w:val="24"/>
        </w:rPr>
      </w:pPr>
      <w:r>
        <w:rPr>
          <w:rFonts w:ascii="Arial" w:hAnsi="Arial"/>
          <w:sz w:val="24"/>
          <w:szCs w:val="24"/>
        </w:rPr>
        <w:t>Iruñean, 2018ko ekainaren 19an</w:t>
      </w:r>
    </w:p>
    <w:p w:rsidR="001932CA" w:rsidRDefault="001932CA" w:rsidP="001932CA">
      <w:pPr>
        <w:pStyle w:val="texto"/>
        <w:tabs>
          <w:tab w:val="left" w:pos="708"/>
        </w:tabs>
        <w:spacing w:after="80"/>
        <w:jc w:val="center"/>
        <w:rPr>
          <w:rFonts w:ascii="Arial" w:hAnsi="Arial" w:cs="Arial"/>
          <w:sz w:val="24"/>
        </w:rPr>
      </w:pPr>
      <w:r>
        <w:rPr>
          <w:rFonts w:ascii="Arial" w:hAnsi="Arial"/>
          <w:sz w:val="24"/>
        </w:rPr>
        <w:t>Lehendakaria,</w:t>
      </w:r>
    </w:p>
    <w:p w:rsidR="00E91515" w:rsidRDefault="001932CA" w:rsidP="001932CA">
      <w:pPr>
        <w:ind w:firstLine="336"/>
        <w:jc w:val="center"/>
        <w:rPr>
          <w:rFonts w:ascii="Arial" w:hAnsi="Arial"/>
          <w:sz w:val="24"/>
        </w:rPr>
      </w:pPr>
      <w:proofErr w:type="spellStart"/>
      <w:r>
        <w:rPr>
          <w:rFonts w:ascii="Arial" w:hAnsi="Arial"/>
          <w:sz w:val="24"/>
        </w:rPr>
        <w:t>Asunción</w:t>
      </w:r>
      <w:proofErr w:type="spellEnd"/>
      <w:r>
        <w:rPr>
          <w:rFonts w:ascii="Arial" w:hAnsi="Arial"/>
          <w:sz w:val="24"/>
        </w:rPr>
        <w:t xml:space="preserve"> </w:t>
      </w:r>
      <w:proofErr w:type="spellStart"/>
      <w:r>
        <w:rPr>
          <w:rFonts w:ascii="Arial" w:hAnsi="Arial"/>
          <w:sz w:val="24"/>
        </w:rPr>
        <w:t>Olaechea</w:t>
      </w:r>
      <w:proofErr w:type="spellEnd"/>
      <w:r>
        <w:rPr>
          <w:rFonts w:ascii="Arial" w:hAnsi="Arial"/>
          <w:sz w:val="24"/>
        </w:rPr>
        <w:t xml:space="preserve"> </w:t>
      </w:r>
      <w:proofErr w:type="spellStart"/>
      <w:r>
        <w:rPr>
          <w:rFonts w:ascii="Arial" w:hAnsi="Arial"/>
          <w:sz w:val="24"/>
        </w:rPr>
        <w:t>Estanga</w:t>
      </w:r>
      <w:proofErr w:type="spellEnd"/>
    </w:p>
    <w:p w:rsidR="00E91515" w:rsidRDefault="00E91515">
      <w:pPr>
        <w:spacing w:after="0"/>
        <w:ind w:firstLine="0"/>
        <w:jc w:val="left"/>
        <w:rPr>
          <w:rFonts w:ascii="Arial" w:hAnsi="Arial"/>
          <w:sz w:val="24"/>
        </w:rPr>
      </w:pPr>
      <w:r>
        <w:rPr>
          <w:rFonts w:ascii="Arial" w:hAnsi="Arial"/>
          <w:sz w:val="24"/>
        </w:rPr>
        <w:br w:type="page"/>
      </w:r>
    </w:p>
    <w:p w:rsidR="001932CA" w:rsidRDefault="001932CA" w:rsidP="001932CA">
      <w:pPr>
        <w:ind w:firstLine="336"/>
        <w:jc w:val="center"/>
        <w:rPr>
          <w:rFonts w:ascii="Arial" w:hAnsi="Arial" w:cs="Arial"/>
          <w:sz w:val="24"/>
          <w:szCs w:val="24"/>
        </w:rPr>
      </w:pPr>
    </w:p>
    <w:bookmarkEnd w:id="46"/>
    <w:bookmarkEnd w:id="47"/>
    <w:bookmarkEnd w:id="48"/>
    <w:p w:rsidR="00E91515" w:rsidRPr="00E91515" w:rsidRDefault="00E91515" w:rsidP="00E91515">
      <w:pPr>
        <w:pStyle w:val="atitulo1"/>
      </w:pPr>
      <w:r w:rsidRPr="00E91515">
        <w:t>Behin-behineko txostenari aurkeztutako alegazioak</w:t>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2016ko ekitaldian Nafarroako Pertsonen Autonomiarako eta Garapenerako Agentziaren zerbitzuak direla-eta egindako kontratazio publikoari buruz Kontuen Ganberak egin duen fiskalizazioko behin-behineko txostenari d</w:t>
      </w:r>
      <w:r w:rsidRPr="00E91515">
        <w:rPr>
          <w:color w:val="auto"/>
          <w:sz w:val="26"/>
          <w:szCs w:val="26"/>
        </w:rPr>
        <w:t>a</w:t>
      </w:r>
      <w:r w:rsidRPr="00E91515">
        <w:rPr>
          <w:color w:val="auto"/>
          <w:sz w:val="26"/>
          <w:szCs w:val="26"/>
        </w:rPr>
        <w:t>gokionez, honako alegazio hauek aurkeztu ditugu:</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Behin-behineko txosteneko IV. ONDORIOAK ETA GOMENDIOAK atalari dagokionez:</w:t>
      </w:r>
    </w:p>
    <w:p w:rsidR="00E91515" w:rsidRPr="00E91515" w:rsidRDefault="00E91515" w:rsidP="00E91515">
      <w:pPr>
        <w:pStyle w:val="Default"/>
        <w:spacing w:after="140"/>
        <w:ind w:firstLine="284"/>
        <w:jc w:val="both"/>
        <w:rPr>
          <w:color w:val="auto"/>
          <w:sz w:val="26"/>
          <w:szCs w:val="26"/>
          <w:u w:val="single"/>
        </w:rPr>
      </w:pPr>
      <w:r w:rsidRPr="00E91515">
        <w:rPr>
          <w:color w:val="auto"/>
          <w:sz w:val="26"/>
          <w:szCs w:val="26"/>
          <w:u w:val="single"/>
        </w:rPr>
        <w:t xml:space="preserve">1.- 15. orrialdean, azkenaurreko paragrafoan, honako hau esaten du: </w:t>
      </w:r>
    </w:p>
    <w:p w:rsidR="00E91515" w:rsidRPr="00E91515" w:rsidRDefault="00E91515" w:rsidP="00E91515">
      <w:pPr>
        <w:pStyle w:val="Default"/>
        <w:spacing w:after="140"/>
        <w:ind w:firstLine="284"/>
        <w:jc w:val="both"/>
        <w:rPr>
          <w:i/>
          <w:color w:val="auto"/>
          <w:sz w:val="26"/>
          <w:szCs w:val="26"/>
        </w:rPr>
      </w:pPr>
      <w:r w:rsidRPr="00E91515">
        <w:rPr>
          <w:i/>
          <w:color w:val="auto"/>
          <w:sz w:val="26"/>
          <w:szCs w:val="26"/>
        </w:rPr>
        <w:t xml:space="preserve">"Kalitate eta Ikuskapen Atalak, une honetan, hiru ikuskatzaile dauzka; horrek eragotzi egiten du </w:t>
      </w:r>
      <w:proofErr w:type="spellStart"/>
      <w:r w:rsidRPr="00E91515">
        <w:rPr>
          <w:i/>
          <w:color w:val="auto"/>
          <w:sz w:val="26"/>
          <w:szCs w:val="26"/>
        </w:rPr>
        <w:t>PAGNAren</w:t>
      </w:r>
      <w:proofErr w:type="spellEnd"/>
      <w:r w:rsidRPr="00E91515">
        <w:rPr>
          <w:i/>
          <w:color w:val="auto"/>
          <w:sz w:val="26"/>
          <w:szCs w:val="26"/>
        </w:rPr>
        <w:t xml:space="preserve"> kontratuen gainbegiratze- eta kontrol-eginkizunak betetzea, aztertutako arlo guztietan".</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Azken paragrafo horri dagokionez, zuzendu beharra dago ez dela Kalitate eta Ikuskapen Zerbitzua baizik eta Ikuskapen Atala gaur egun hiru ikuskatzaile dituena.</w:t>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 xml:space="preserve">Bestalde, berezi beharrekoak dira kontratuen gainbegiratzea dela-eta </w:t>
      </w:r>
      <w:proofErr w:type="spellStart"/>
      <w:r w:rsidRPr="00E91515">
        <w:rPr>
          <w:color w:val="auto"/>
          <w:sz w:val="26"/>
          <w:szCs w:val="26"/>
        </w:rPr>
        <w:t>PAGNAri</w:t>
      </w:r>
      <w:proofErr w:type="spellEnd"/>
      <w:r w:rsidRPr="00E91515">
        <w:rPr>
          <w:color w:val="auto"/>
          <w:sz w:val="26"/>
          <w:szCs w:val="26"/>
        </w:rPr>
        <w:t xml:space="preserve"> dagozkion eginkizunak eta ko</w:t>
      </w:r>
      <w:r w:rsidRPr="00E91515">
        <w:rPr>
          <w:color w:val="auto"/>
          <w:sz w:val="26"/>
          <w:szCs w:val="26"/>
        </w:rPr>
        <w:t>n</w:t>
      </w:r>
      <w:r w:rsidRPr="00E91515">
        <w:rPr>
          <w:color w:val="auto"/>
          <w:sz w:val="26"/>
          <w:szCs w:val="26"/>
        </w:rPr>
        <w:t xml:space="preserve">tratu horien kontrola, zeina Ikuskapenari baitagokio. </w:t>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Ikuskapen Atalak bere kontrol-lana ikuskapen-planen bitartez egiten du. Plan h</w:t>
      </w:r>
      <w:r w:rsidRPr="00E91515">
        <w:rPr>
          <w:color w:val="auto"/>
          <w:sz w:val="26"/>
          <w:szCs w:val="26"/>
        </w:rPr>
        <w:t>o</w:t>
      </w:r>
      <w:r w:rsidRPr="00E91515">
        <w:rPr>
          <w:color w:val="auto"/>
          <w:sz w:val="26"/>
          <w:szCs w:val="26"/>
        </w:rPr>
        <w:t xml:space="preserve">riek urtero onesten dira foru aginduen bitartez, eta haietan </w:t>
      </w:r>
      <w:proofErr w:type="spellStart"/>
      <w:r w:rsidRPr="00E91515">
        <w:rPr>
          <w:color w:val="auto"/>
          <w:sz w:val="26"/>
          <w:szCs w:val="26"/>
        </w:rPr>
        <w:t>PAGNAren</w:t>
      </w:r>
      <w:proofErr w:type="spellEnd"/>
      <w:r w:rsidRPr="00E91515">
        <w:rPr>
          <w:color w:val="auto"/>
          <w:sz w:val="26"/>
          <w:szCs w:val="26"/>
        </w:rPr>
        <w:t xml:space="preserve"> kontratuak hartzen dira.</w:t>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Azken bi urteetan, 2016an eta 2017an, ikuskapen-planen helburuak bete izan dira, Departamentu</w:t>
      </w:r>
      <w:r w:rsidRPr="00E91515">
        <w:rPr>
          <w:color w:val="auto"/>
          <w:sz w:val="26"/>
          <w:szCs w:val="26"/>
        </w:rPr>
        <w:t>a</w:t>
      </w:r>
      <w:r w:rsidRPr="00E91515">
        <w:rPr>
          <w:color w:val="auto"/>
          <w:sz w:val="26"/>
          <w:szCs w:val="26"/>
        </w:rPr>
        <w:t xml:space="preserve">ren web-orrian, publikotasunari eta ezagutzari begira, jartzen diren hurrenez hurreneko oroitidazkietan ageri den bezala. Horrenbestez, </w:t>
      </w:r>
      <w:proofErr w:type="spellStart"/>
      <w:r w:rsidRPr="00E91515">
        <w:rPr>
          <w:color w:val="auto"/>
          <w:sz w:val="26"/>
          <w:szCs w:val="26"/>
        </w:rPr>
        <w:t>PAGNAk</w:t>
      </w:r>
      <w:proofErr w:type="spellEnd"/>
      <w:r w:rsidRPr="00E91515">
        <w:rPr>
          <w:color w:val="auto"/>
          <w:sz w:val="26"/>
          <w:szCs w:val="26"/>
        </w:rPr>
        <w:t xml:space="preserve"> kontratuen gainean egiten duen kontrola urteko Ikuskapen-planean segurtatuta dago. </w:t>
      </w:r>
    </w:p>
    <w:p w:rsidR="00E91515" w:rsidRPr="00E91515" w:rsidRDefault="00E91515" w:rsidP="00E91515">
      <w:pPr>
        <w:pStyle w:val="m-7475052023119877570default"/>
        <w:shd w:val="clear" w:color="auto" w:fill="FFFFFF"/>
        <w:spacing w:before="0" w:beforeAutospacing="0" w:after="140" w:afterAutospacing="0"/>
        <w:ind w:firstLine="284"/>
        <w:rPr>
          <w:sz w:val="26"/>
          <w:szCs w:val="26"/>
          <w:u w:val="single"/>
        </w:rPr>
      </w:pPr>
      <w:r w:rsidRPr="00E91515">
        <w:rPr>
          <w:sz w:val="26"/>
          <w:szCs w:val="26"/>
          <w:u w:val="single"/>
        </w:rPr>
        <w:t>2.- 15. orrialdean, azken paragrafoan, honako hau dio txostenak:</w:t>
      </w:r>
    </w:p>
    <w:p w:rsidR="00E91515" w:rsidRPr="00E91515" w:rsidRDefault="00E91515" w:rsidP="00E91515">
      <w:pPr>
        <w:pStyle w:val="Default"/>
        <w:spacing w:after="140"/>
        <w:ind w:firstLine="284"/>
        <w:jc w:val="both"/>
        <w:rPr>
          <w:i/>
          <w:color w:val="auto"/>
          <w:sz w:val="26"/>
          <w:szCs w:val="26"/>
        </w:rPr>
      </w:pPr>
      <w:r w:rsidRPr="00E91515">
        <w:rPr>
          <w:i/>
          <w:color w:val="auto"/>
          <w:sz w:val="26"/>
          <w:szCs w:val="26"/>
        </w:rPr>
        <w:t>“</w:t>
      </w:r>
      <w:proofErr w:type="spellStart"/>
      <w:r w:rsidRPr="00E91515">
        <w:rPr>
          <w:i/>
          <w:color w:val="auto"/>
          <w:sz w:val="26"/>
          <w:szCs w:val="26"/>
        </w:rPr>
        <w:t>Desgaitasunaren</w:t>
      </w:r>
      <w:proofErr w:type="spellEnd"/>
      <w:r w:rsidRPr="00E91515">
        <w:rPr>
          <w:i/>
          <w:color w:val="auto"/>
          <w:sz w:val="26"/>
          <w:szCs w:val="26"/>
        </w:rPr>
        <w:t xml:space="preserve"> arloan, eta pleguetan aurreikusitakoaz bestera, gure iritziz betetze-fasean ez dira ebaluatu adjudikazio-hartzaileei adjudikazio-irizpide moduan baloratutako apartatu guztiak”.</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pStyle w:val="Default"/>
        <w:spacing w:after="140"/>
        <w:ind w:firstLine="284"/>
        <w:jc w:val="both"/>
        <w:rPr>
          <w:sz w:val="26"/>
          <w:szCs w:val="26"/>
        </w:rPr>
      </w:pPr>
      <w:r w:rsidRPr="00E91515">
        <w:rPr>
          <w:color w:val="auto"/>
          <w:sz w:val="26"/>
          <w:szCs w:val="26"/>
        </w:rPr>
        <w:t>Gai horri dagokionez, informatu beharra dago atal guztiak baloratu direla, jok</w:t>
      </w:r>
      <w:r w:rsidRPr="00E91515">
        <w:rPr>
          <w:color w:val="auto"/>
          <w:sz w:val="26"/>
          <w:szCs w:val="26"/>
        </w:rPr>
        <w:t>a</w:t>
      </w:r>
      <w:r w:rsidRPr="00E91515">
        <w:rPr>
          <w:color w:val="auto"/>
          <w:sz w:val="26"/>
          <w:szCs w:val="26"/>
        </w:rPr>
        <w:t>bide egokiei buruzkoak izan ezik; izan ere, klausula administratiboen pleguak jas</w:t>
      </w:r>
      <w:r w:rsidRPr="00E91515">
        <w:rPr>
          <w:color w:val="auto"/>
          <w:sz w:val="26"/>
          <w:szCs w:val="26"/>
        </w:rPr>
        <w:t>o</w:t>
      </w:r>
      <w:r w:rsidRPr="00E91515">
        <w:rPr>
          <w:color w:val="auto"/>
          <w:sz w:val="26"/>
          <w:szCs w:val="26"/>
        </w:rPr>
        <w:t>tzen zuen bezala, hura “kontratu-betetzearen lehenengo urt</w:t>
      </w:r>
      <w:r w:rsidRPr="00E91515">
        <w:rPr>
          <w:color w:val="auto"/>
          <w:sz w:val="26"/>
          <w:szCs w:val="26"/>
        </w:rPr>
        <w:t>e</w:t>
      </w:r>
      <w:r w:rsidRPr="00E91515">
        <w:rPr>
          <w:color w:val="auto"/>
          <w:sz w:val="26"/>
          <w:szCs w:val="26"/>
        </w:rPr>
        <w:t>tik” egiaztatu beharra zegoen. Uste dugu balorazio egokia egiteko gutxienez ere zerbitzu-kudeaketaren gutxieneko aldi bat behar dela.</w:t>
      </w:r>
      <w:r w:rsidRPr="00E91515">
        <w:rPr>
          <w:sz w:val="26"/>
          <w:szCs w:val="26"/>
        </w:rPr>
        <w:t xml:space="preserve"> </w:t>
      </w:r>
    </w:p>
    <w:p w:rsidR="00E91515" w:rsidRPr="00E91515" w:rsidRDefault="00E91515" w:rsidP="00E91515">
      <w:pPr>
        <w:autoSpaceDE w:val="0"/>
        <w:autoSpaceDN w:val="0"/>
        <w:adjustRightInd w:val="0"/>
        <w:ind w:firstLine="284"/>
        <w:rPr>
          <w:sz w:val="26"/>
          <w:szCs w:val="26"/>
        </w:rPr>
      </w:pPr>
      <w:r w:rsidRPr="00E91515">
        <w:rPr>
          <w:sz w:val="26"/>
          <w:szCs w:val="26"/>
        </w:rPr>
        <w:lastRenderedPageBreak/>
        <w:t xml:space="preserve">Horri dagokionez, eta </w:t>
      </w:r>
      <w:proofErr w:type="spellStart"/>
      <w:r w:rsidRPr="00E91515">
        <w:rPr>
          <w:sz w:val="26"/>
          <w:szCs w:val="26"/>
        </w:rPr>
        <w:t>PAGNAk</w:t>
      </w:r>
      <w:proofErr w:type="spellEnd"/>
      <w:r w:rsidRPr="00E91515">
        <w:rPr>
          <w:sz w:val="26"/>
          <w:szCs w:val="26"/>
        </w:rPr>
        <w:t xml:space="preserve"> orientazio horrekin lan egiten duela frogatzeko modu gisa, maiatzaren 10ean eta 17an jokabide egokiei buruzko bi jardunaldi egin ziren, </w:t>
      </w:r>
      <w:proofErr w:type="spellStart"/>
      <w:r w:rsidRPr="00E91515">
        <w:rPr>
          <w:sz w:val="26"/>
          <w:szCs w:val="26"/>
        </w:rPr>
        <w:t>PAGNAk</w:t>
      </w:r>
      <w:proofErr w:type="spellEnd"/>
      <w:r w:rsidRPr="00E91515">
        <w:rPr>
          <w:sz w:val="26"/>
          <w:szCs w:val="26"/>
        </w:rPr>
        <w:t xml:space="preserve"> antolatuak, eta horietan egoitza-zerbitzuetan eta etxebizitzetan g</w:t>
      </w:r>
      <w:r w:rsidRPr="00E91515">
        <w:rPr>
          <w:sz w:val="26"/>
          <w:szCs w:val="26"/>
        </w:rPr>
        <w:t>a</w:t>
      </w:r>
      <w:r w:rsidRPr="00E91515">
        <w:rPr>
          <w:sz w:val="26"/>
          <w:szCs w:val="26"/>
        </w:rPr>
        <w:t>ratutako jokabide egokiak, txosten honen xede direnak, erakutsi eta aurkeztu ziren. 300 prof</w:t>
      </w:r>
      <w:r w:rsidRPr="00E91515">
        <w:rPr>
          <w:sz w:val="26"/>
          <w:szCs w:val="26"/>
        </w:rPr>
        <w:t>e</w:t>
      </w:r>
      <w:r w:rsidRPr="00E91515">
        <w:rPr>
          <w:sz w:val="26"/>
          <w:szCs w:val="26"/>
        </w:rPr>
        <w:t xml:space="preserve">sional bertaratu ziren. </w:t>
      </w:r>
    </w:p>
    <w:p w:rsidR="00E91515" w:rsidRPr="00E91515" w:rsidRDefault="00E91515" w:rsidP="00E91515">
      <w:pPr>
        <w:pStyle w:val="m-7475052023119877570default"/>
        <w:shd w:val="clear" w:color="auto" w:fill="FFFFFF"/>
        <w:spacing w:before="0" w:beforeAutospacing="0" w:after="140" w:afterAutospacing="0"/>
        <w:ind w:firstLine="284"/>
        <w:rPr>
          <w:sz w:val="26"/>
          <w:szCs w:val="26"/>
          <w:u w:val="single"/>
        </w:rPr>
      </w:pPr>
      <w:r w:rsidRPr="00E91515">
        <w:rPr>
          <w:sz w:val="26"/>
          <w:szCs w:val="26"/>
          <w:u w:val="single"/>
        </w:rPr>
        <w:t>3.- 16. orrialdean, zortzigarren puntuan:</w:t>
      </w:r>
    </w:p>
    <w:p w:rsidR="00E91515" w:rsidRPr="00E91515" w:rsidRDefault="00E91515" w:rsidP="00E91515">
      <w:pPr>
        <w:pStyle w:val="Default"/>
        <w:spacing w:after="140"/>
        <w:ind w:firstLine="284"/>
        <w:jc w:val="both"/>
        <w:rPr>
          <w:i/>
          <w:color w:val="auto"/>
          <w:sz w:val="26"/>
          <w:szCs w:val="26"/>
        </w:rPr>
      </w:pPr>
      <w:r w:rsidRPr="00E91515">
        <w:rPr>
          <w:i/>
          <w:color w:val="auto"/>
          <w:sz w:val="26"/>
          <w:szCs w:val="26"/>
        </w:rPr>
        <w:t>"</w:t>
      </w:r>
      <w:proofErr w:type="spellStart"/>
      <w:r w:rsidRPr="00E91515">
        <w:rPr>
          <w:i/>
          <w:color w:val="auto"/>
          <w:sz w:val="26"/>
          <w:szCs w:val="26"/>
        </w:rPr>
        <w:t>PAGNAren</w:t>
      </w:r>
      <w:proofErr w:type="spellEnd"/>
      <w:r w:rsidRPr="00E91515">
        <w:rPr>
          <w:i/>
          <w:color w:val="auto"/>
          <w:sz w:val="26"/>
          <w:szCs w:val="26"/>
        </w:rPr>
        <w:t xml:space="preserve"> eta Kalitate eta Ikuskapen Zerbitzuaren artean adostutako proz</w:t>
      </w:r>
      <w:r w:rsidRPr="00E91515">
        <w:rPr>
          <w:i/>
          <w:color w:val="auto"/>
          <w:sz w:val="26"/>
          <w:szCs w:val="26"/>
        </w:rPr>
        <w:t>e</w:t>
      </w:r>
      <w:r w:rsidRPr="00E91515">
        <w:rPr>
          <w:i/>
          <w:color w:val="auto"/>
          <w:sz w:val="26"/>
          <w:szCs w:val="26"/>
        </w:rPr>
        <w:t>dura bat zehaztea, pleguen b</w:t>
      </w:r>
      <w:r w:rsidRPr="00E91515">
        <w:rPr>
          <w:i/>
          <w:color w:val="auto"/>
          <w:sz w:val="26"/>
          <w:szCs w:val="26"/>
        </w:rPr>
        <w:t>a</w:t>
      </w:r>
      <w:r w:rsidRPr="00E91515">
        <w:rPr>
          <w:i/>
          <w:color w:val="auto"/>
          <w:sz w:val="26"/>
          <w:szCs w:val="26"/>
        </w:rPr>
        <w:t>lizko ez-betetzeetarako.”</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2018. urtearen hasieratik, bada Ikuskapen Zerbitzuak eta Pertsonen Autonomi</w:t>
      </w:r>
      <w:r w:rsidRPr="00E91515">
        <w:rPr>
          <w:color w:val="auto"/>
          <w:sz w:val="26"/>
          <w:szCs w:val="26"/>
        </w:rPr>
        <w:t>a</w:t>
      </w:r>
      <w:r w:rsidRPr="00E91515">
        <w:rPr>
          <w:color w:val="auto"/>
          <w:sz w:val="26"/>
          <w:szCs w:val="26"/>
        </w:rPr>
        <w:t>rako eta Garapenerako Naf</w:t>
      </w:r>
      <w:r w:rsidRPr="00E91515">
        <w:rPr>
          <w:color w:val="auto"/>
          <w:sz w:val="26"/>
          <w:szCs w:val="26"/>
        </w:rPr>
        <w:t>a</w:t>
      </w:r>
      <w:r w:rsidRPr="00E91515">
        <w:rPr>
          <w:color w:val="auto"/>
          <w:sz w:val="26"/>
          <w:szCs w:val="26"/>
        </w:rPr>
        <w:t xml:space="preserve">rroako Agentziak adostutako prozedura bat, zeinaren kopia bat erantsi baitugu. Prozedura horrek jasotzen du zein urrats egin behar diren Kalitate eta Ikuskapen Zerbitzuak irregulartasunen bat detektatzen duenean, eta formalki nola komunikatzen zaion </w:t>
      </w:r>
      <w:proofErr w:type="spellStart"/>
      <w:r w:rsidRPr="00E91515">
        <w:rPr>
          <w:color w:val="auto"/>
          <w:sz w:val="26"/>
          <w:szCs w:val="26"/>
        </w:rPr>
        <w:t>PAGNAri</w:t>
      </w:r>
      <w:proofErr w:type="spellEnd"/>
      <w:r w:rsidRPr="00E91515">
        <w:rPr>
          <w:color w:val="auto"/>
          <w:sz w:val="26"/>
          <w:szCs w:val="26"/>
        </w:rPr>
        <w:t>. Prozedura ebazpen administratibo b</w:t>
      </w:r>
      <w:r w:rsidRPr="00E91515">
        <w:rPr>
          <w:color w:val="auto"/>
          <w:sz w:val="26"/>
          <w:szCs w:val="26"/>
        </w:rPr>
        <w:t>a</w:t>
      </w:r>
      <w:r w:rsidRPr="00E91515">
        <w:rPr>
          <w:color w:val="auto"/>
          <w:sz w:val="26"/>
          <w:szCs w:val="26"/>
        </w:rPr>
        <w:t>ten biez hasten da. (Ikus 1. eranskina).</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V3 atalari dagokionez, “Adjudikazio-irizpideen balorazioa eta beheranzko eskaintzek aplikatzekoa den hitzarmen sektoriala betetzeko bermean duten eragina” (ZERBITZUEN KONTRATAZIOAREN ANAL</w:t>
      </w:r>
      <w:r w:rsidRPr="00E91515">
        <w:rPr>
          <w:b/>
          <w:color w:val="auto"/>
          <w:sz w:val="26"/>
          <w:szCs w:val="26"/>
        </w:rPr>
        <w:t>I</w:t>
      </w:r>
      <w:r w:rsidRPr="00E91515">
        <w:rPr>
          <w:b/>
          <w:color w:val="auto"/>
          <w:sz w:val="26"/>
          <w:szCs w:val="26"/>
        </w:rPr>
        <w:t>SIA):</w:t>
      </w:r>
    </w:p>
    <w:p w:rsidR="00E91515" w:rsidRPr="00E91515" w:rsidRDefault="00E91515" w:rsidP="00E91515">
      <w:pPr>
        <w:pStyle w:val="Default"/>
        <w:spacing w:after="140"/>
        <w:ind w:firstLine="284"/>
        <w:jc w:val="both"/>
        <w:rPr>
          <w:color w:val="auto"/>
          <w:sz w:val="26"/>
          <w:szCs w:val="26"/>
          <w:u w:val="single"/>
        </w:rPr>
      </w:pPr>
      <w:r w:rsidRPr="00E91515">
        <w:rPr>
          <w:color w:val="auto"/>
          <w:sz w:val="26"/>
          <w:szCs w:val="26"/>
          <w:u w:val="single"/>
        </w:rPr>
        <w:t>4.- 45. orrialdearen amaieran eta 46. orrialdearen hasieran, honako hau dio txo</w:t>
      </w:r>
      <w:r w:rsidRPr="00E91515">
        <w:rPr>
          <w:color w:val="auto"/>
          <w:sz w:val="26"/>
          <w:szCs w:val="26"/>
          <w:u w:val="single"/>
        </w:rPr>
        <w:t>s</w:t>
      </w:r>
      <w:r w:rsidRPr="00E91515">
        <w:rPr>
          <w:color w:val="auto"/>
          <w:sz w:val="26"/>
          <w:szCs w:val="26"/>
          <w:u w:val="single"/>
        </w:rPr>
        <w:t>tenak:</w:t>
      </w:r>
    </w:p>
    <w:p w:rsidR="00E91515" w:rsidRPr="00E91515" w:rsidRDefault="00E91515" w:rsidP="00E91515">
      <w:pPr>
        <w:autoSpaceDE w:val="0"/>
        <w:autoSpaceDN w:val="0"/>
        <w:adjustRightInd w:val="0"/>
        <w:ind w:firstLine="284"/>
        <w:rPr>
          <w:i/>
          <w:sz w:val="26"/>
          <w:szCs w:val="26"/>
        </w:rPr>
      </w:pPr>
      <w:r w:rsidRPr="00E91515">
        <w:rPr>
          <w:i/>
          <w:sz w:val="26"/>
          <w:szCs w:val="26"/>
        </w:rPr>
        <w:t>“Lizitazio-prezioan eta gero adjudikazio-prezioan langile-gastuen estaldura-maila nahikoa ikusten den arren, lizitazio-aurrekontuak oso doiak dira. Horren eraginez, behin aplikatzekoak diren hitzarmen kolektiboetan aurre</w:t>
      </w:r>
      <w:r w:rsidRPr="00E91515">
        <w:rPr>
          <w:i/>
          <w:sz w:val="26"/>
          <w:szCs w:val="26"/>
        </w:rPr>
        <w:t>i</w:t>
      </w:r>
      <w:r w:rsidRPr="00E91515">
        <w:rPr>
          <w:i/>
          <w:sz w:val="26"/>
          <w:szCs w:val="26"/>
        </w:rPr>
        <w:t>kusitako lansari-maila aurrekontuen bidez bermatuta, kontratuaren amaierako pr</w:t>
      </w:r>
      <w:r w:rsidRPr="00E91515">
        <w:rPr>
          <w:i/>
          <w:sz w:val="26"/>
          <w:szCs w:val="26"/>
        </w:rPr>
        <w:t>e</w:t>
      </w:r>
      <w:r w:rsidRPr="00E91515">
        <w:rPr>
          <w:i/>
          <w:sz w:val="26"/>
          <w:szCs w:val="26"/>
        </w:rPr>
        <w:t>zioko gainerako atalen geroko doikuntzan adjudikazio-hartzaileentzako kudeaketan gertatzen diren ondorioek edo eragina izan dezakete zerb</w:t>
      </w:r>
      <w:r w:rsidRPr="00E91515">
        <w:rPr>
          <w:i/>
          <w:sz w:val="26"/>
          <w:szCs w:val="26"/>
        </w:rPr>
        <w:t>i</w:t>
      </w:r>
      <w:r w:rsidRPr="00E91515">
        <w:rPr>
          <w:i/>
          <w:sz w:val="26"/>
          <w:szCs w:val="26"/>
        </w:rPr>
        <w:t xml:space="preserve">tzuaren kalitatean, edo nabarmen jaitsi dezakete enpresen etekina eta zerbitzuaren prestazioan jarraitutasuna nahastu; egoera hori agerian jarri da Infanta Elena eta Valle del </w:t>
      </w:r>
      <w:proofErr w:type="spellStart"/>
      <w:r w:rsidRPr="00E91515">
        <w:rPr>
          <w:i/>
          <w:sz w:val="26"/>
          <w:szCs w:val="26"/>
        </w:rPr>
        <w:t>Roncal</w:t>
      </w:r>
      <w:proofErr w:type="spellEnd"/>
      <w:r w:rsidRPr="00E91515">
        <w:rPr>
          <w:i/>
          <w:sz w:val="26"/>
          <w:szCs w:val="26"/>
        </w:rPr>
        <w:t xml:space="preserve"> zentroetan, enpr</w:t>
      </w:r>
      <w:r w:rsidRPr="00E91515">
        <w:rPr>
          <w:i/>
          <w:sz w:val="26"/>
          <w:szCs w:val="26"/>
        </w:rPr>
        <w:t>e</w:t>
      </w:r>
      <w:r w:rsidRPr="00E91515">
        <w:rPr>
          <w:i/>
          <w:sz w:val="26"/>
          <w:szCs w:val="26"/>
        </w:rPr>
        <w:t>sak pleguetan aurreikus</w:t>
      </w:r>
      <w:r w:rsidRPr="00E91515">
        <w:rPr>
          <w:i/>
          <w:sz w:val="26"/>
          <w:szCs w:val="26"/>
        </w:rPr>
        <w:t>i</w:t>
      </w:r>
      <w:r w:rsidRPr="00E91515">
        <w:rPr>
          <w:i/>
          <w:sz w:val="26"/>
          <w:szCs w:val="26"/>
        </w:rPr>
        <w:t>tako beherapenik handienarekin egin baitzuen eskaintza, ehuneko bostarekin, eta gero kontratua ez luzatzeko e</w:t>
      </w:r>
      <w:r w:rsidRPr="00E91515">
        <w:rPr>
          <w:i/>
          <w:sz w:val="26"/>
          <w:szCs w:val="26"/>
        </w:rPr>
        <w:t>s</w:t>
      </w:r>
      <w:r w:rsidRPr="00E91515">
        <w:rPr>
          <w:i/>
          <w:sz w:val="26"/>
          <w:szCs w:val="26"/>
        </w:rPr>
        <w:t>katu baitzuen, bideragarria ez izateagatik.</w:t>
      </w:r>
    </w:p>
    <w:p w:rsidR="00E91515" w:rsidRPr="00E91515" w:rsidRDefault="00E91515" w:rsidP="00E91515">
      <w:pPr>
        <w:autoSpaceDE w:val="0"/>
        <w:autoSpaceDN w:val="0"/>
        <w:adjustRightInd w:val="0"/>
        <w:ind w:firstLine="284"/>
        <w:rPr>
          <w:i/>
          <w:sz w:val="26"/>
          <w:szCs w:val="26"/>
        </w:rPr>
      </w:pPr>
      <w:r w:rsidRPr="00E91515">
        <w:rPr>
          <w:i/>
          <w:sz w:val="26"/>
          <w:szCs w:val="26"/>
        </w:rPr>
        <w:t>Egoera horrek eragina izan dezake maniobra-tartean eta, horrenbestez, enpresa txiki eta ertainek gisa honetako zerbitzuak kontratatzerako daukaten interesean, l</w:t>
      </w:r>
      <w:r w:rsidRPr="00E91515">
        <w:rPr>
          <w:i/>
          <w:sz w:val="26"/>
          <w:szCs w:val="26"/>
        </w:rPr>
        <w:t>e</w:t>
      </w:r>
      <w:r w:rsidRPr="00E91515">
        <w:rPr>
          <w:i/>
          <w:sz w:val="26"/>
          <w:szCs w:val="26"/>
        </w:rPr>
        <w:t>hiakortasunaren ikuspuntutik.”</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autoSpaceDE w:val="0"/>
        <w:autoSpaceDN w:val="0"/>
        <w:adjustRightInd w:val="0"/>
        <w:ind w:firstLine="284"/>
        <w:rPr>
          <w:sz w:val="26"/>
          <w:szCs w:val="26"/>
        </w:rPr>
      </w:pPr>
      <w:r w:rsidRPr="00E91515">
        <w:rPr>
          <w:sz w:val="26"/>
          <w:szCs w:val="26"/>
        </w:rPr>
        <w:t xml:space="preserve">Nafarroako Gobernuaren </w:t>
      </w:r>
      <w:proofErr w:type="spellStart"/>
      <w:r w:rsidRPr="00E91515">
        <w:rPr>
          <w:sz w:val="26"/>
          <w:szCs w:val="26"/>
        </w:rPr>
        <w:t>desgaitasunaren</w:t>
      </w:r>
      <w:proofErr w:type="spellEnd"/>
      <w:r w:rsidRPr="00E91515">
        <w:rPr>
          <w:sz w:val="26"/>
          <w:szCs w:val="26"/>
        </w:rPr>
        <w:t xml:space="preserve"> arlorako zentroen kudeaketa-kontratuen lizitazioan, ahaleginak egin ziren lizitazio-prezioa zerbitzuaren kostu errealei </w:t>
      </w:r>
      <w:proofErr w:type="spellStart"/>
      <w:r w:rsidRPr="00E91515">
        <w:rPr>
          <w:sz w:val="26"/>
          <w:szCs w:val="26"/>
        </w:rPr>
        <w:t>—hau</w:t>
      </w:r>
      <w:proofErr w:type="spellEnd"/>
      <w:r w:rsidRPr="00E91515">
        <w:rPr>
          <w:sz w:val="26"/>
          <w:szCs w:val="26"/>
        </w:rPr>
        <w:t xml:space="preserve"> da, merkatuko </w:t>
      </w:r>
      <w:proofErr w:type="spellStart"/>
      <w:r w:rsidRPr="00E91515">
        <w:rPr>
          <w:sz w:val="26"/>
          <w:szCs w:val="26"/>
        </w:rPr>
        <w:t>prezioari—</w:t>
      </w:r>
      <w:proofErr w:type="spellEnd"/>
      <w:r w:rsidRPr="00E91515">
        <w:rPr>
          <w:sz w:val="26"/>
          <w:szCs w:val="26"/>
        </w:rPr>
        <w:t xml:space="preserve"> egokitu zekien; eta lizitazioan beherapen desproportzionatuak saihesteko, eskaintza baxuegitzat jo zen lizitazio-</w:t>
      </w:r>
      <w:r w:rsidRPr="00E91515">
        <w:rPr>
          <w:sz w:val="26"/>
          <w:szCs w:val="26"/>
        </w:rPr>
        <w:lastRenderedPageBreak/>
        <w:t>aurrekontuaren % 5etik beherako eskaintza oro. Gogorarazi beharra dago orduan indarrean zen kontr</w:t>
      </w:r>
      <w:r w:rsidRPr="00E91515">
        <w:rPr>
          <w:sz w:val="26"/>
          <w:szCs w:val="26"/>
        </w:rPr>
        <w:t>a</w:t>
      </w:r>
      <w:r w:rsidRPr="00E91515">
        <w:rPr>
          <w:sz w:val="26"/>
          <w:szCs w:val="26"/>
        </w:rPr>
        <w:t xml:space="preserve">tuei buruzko foru legearen arabera eskaintza baxuegia zela % 30 gainditzen zuena </w:t>
      </w:r>
      <w:proofErr w:type="spellStart"/>
      <w:r w:rsidRPr="00E91515">
        <w:rPr>
          <w:sz w:val="26"/>
          <w:szCs w:val="26"/>
        </w:rPr>
        <w:t>—pleguan</w:t>
      </w:r>
      <w:proofErr w:type="spellEnd"/>
      <w:r w:rsidRPr="00E91515">
        <w:rPr>
          <w:sz w:val="26"/>
          <w:szCs w:val="26"/>
        </w:rPr>
        <w:t xml:space="preserve"> baimendutakoa baino % 25 </w:t>
      </w:r>
      <w:proofErr w:type="spellStart"/>
      <w:r w:rsidRPr="00E91515">
        <w:rPr>
          <w:sz w:val="26"/>
          <w:szCs w:val="26"/>
        </w:rPr>
        <w:t>gehiago—</w:t>
      </w:r>
      <w:proofErr w:type="spellEnd"/>
      <w:r w:rsidRPr="00E91515">
        <w:rPr>
          <w:sz w:val="26"/>
          <w:szCs w:val="26"/>
        </w:rPr>
        <w:t>. Gainera, e</w:t>
      </w:r>
      <w:r w:rsidRPr="00E91515">
        <w:rPr>
          <w:sz w:val="26"/>
          <w:szCs w:val="26"/>
        </w:rPr>
        <w:t>s</w:t>
      </w:r>
      <w:r w:rsidRPr="00E91515">
        <w:rPr>
          <w:sz w:val="26"/>
          <w:szCs w:val="26"/>
        </w:rPr>
        <w:t>kaintza ekon</w:t>
      </w:r>
      <w:r w:rsidRPr="00E91515">
        <w:rPr>
          <w:sz w:val="26"/>
          <w:szCs w:val="26"/>
        </w:rPr>
        <w:t>o</w:t>
      </w:r>
      <w:r w:rsidRPr="00E91515">
        <w:rPr>
          <w:sz w:val="26"/>
          <w:szCs w:val="26"/>
        </w:rPr>
        <w:t>mikoaren puntuaketa kalkulatzeko, formula matematiko bat finkatu zen, zeina termino proportzionaletan onura egiten baitzien % 2,5etik gorako beher</w:t>
      </w:r>
      <w:r w:rsidRPr="00E91515">
        <w:rPr>
          <w:sz w:val="26"/>
          <w:szCs w:val="26"/>
        </w:rPr>
        <w:t>a</w:t>
      </w:r>
      <w:r w:rsidRPr="00E91515">
        <w:rPr>
          <w:sz w:val="26"/>
          <w:szCs w:val="26"/>
        </w:rPr>
        <w:t>tzea gainditzen ez zuten eskaintzei. Enpresek, beren eskaintza ekonomikoa egin baino lehen, b</w:t>
      </w:r>
      <w:r w:rsidRPr="00E91515">
        <w:rPr>
          <w:sz w:val="26"/>
          <w:szCs w:val="26"/>
        </w:rPr>
        <w:t>e</w:t>
      </w:r>
      <w:r w:rsidRPr="00E91515">
        <w:rPr>
          <w:sz w:val="26"/>
          <w:szCs w:val="26"/>
        </w:rPr>
        <w:t>har zen informazio guztia zeukaten (</w:t>
      </w:r>
      <w:proofErr w:type="spellStart"/>
      <w:r w:rsidRPr="00E91515">
        <w:rPr>
          <w:sz w:val="26"/>
          <w:szCs w:val="26"/>
        </w:rPr>
        <w:t>subrogatu</w:t>
      </w:r>
      <w:proofErr w:type="spellEnd"/>
      <w:r w:rsidRPr="00E91515">
        <w:rPr>
          <w:sz w:val="26"/>
          <w:szCs w:val="26"/>
        </w:rPr>
        <w:t xml:space="preserve"> beharreko langileak, lan-kostuak, absentismoak eta abar) zerbitzuaren kudeaketaren arloko efizientziar</w:t>
      </w:r>
      <w:r w:rsidRPr="00E91515">
        <w:rPr>
          <w:sz w:val="26"/>
          <w:szCs w:val="26"/>
        </w:rPr>
        <w:t>e</w:t>
      </w:r>
      <w:r w:rsidRPr="00E91515">
        <w:rPr>
          <w:sz w:val="26"/>
          <w:szCs w:val="26"/>
        </w:rPr>
        <w:t>kin bat zetorren eskaintza ekonomiko bat egin ahal izateko; izan ere, lizitaziora au</w:t>
      </w:r>
      <w:r w:rsidRPr="00E91515">
        <w:rPr>
          <w:sz w:val="26"/>
          <w:szCs w:val="26"/>
        </w:rPr>
        <w:t>r</w:t>
      </w:r>
      <w:r w:rsidRPr="00E91515">
        <w:rPr>
          <w:sz w:val="26"/>
          <w:szCs w:val="26"/>
        </w:rPr>
        <w:t>keztu ziren enpresa guztiek lizitazioan beherapenak egin zituzten (ikus II. eransk</w:t>
      </w:r>
      <w:r w:rsidRPr="00E91515">
        <w:rPr>
          <w:sz w:val="26"/>
          <w:szCs w:val="26"/>
        </w:rPr>
        <w:t>i</w:t>
      </w:r>
      <w:r w:rsidRPr="00E91515">
        <w:rPr>
          <w:sz w:val="26"/>
          <w:szCs w:val="26"/>
        </w:rPr>
        <w:t>nak).</w:t>
      </w:r>
    </w:p>
    <w:p w:rsidR="00E91515" w:rsidRPr="00E91515" w:rsidRDefault="00E91515" w:rsidP="00E91515">
      <w:pPr>
        <w:autoSpaceDE w:val="0"/>
        <w:autoSpaceDN w:val="0"/>
        <w:adjustRightInd w:val="0"/>
        <w:ind w:firstLine="284"/>
        <w:rPr>
          <w:sz w:val="26"/>
          <w:szCs w:val="26"/>
        </w:rPr>
      </w:pPr>
      <w:r w:rsidRPr="00E91515">
        <w:rPr>
          <w:sz w:val="26"/>
          <w:szCs w:val="26"/>
        </w:rPr>
        <w:t>Enpresa txiki eta ertainak lehia errazteko, kontratuaren lizitazioa bost lotetan z</w:t>
      </w:r>
      <w:r w:rsidRPr="00E91515">
        <w:rPr>
          <w:sz w:val="26"/>
          <w:szCs w:val="26"/>
        </w:rPr>
        <w:t>a</w:t>
      </w:r>
      <w:r w:rsidRPr="00E91515">
        <w:rPr>
          <w:sz w:val="26"/>
          <w:szCs w:val="26"/>
        </w:rPr>
        <w:t>titu zen (aurreko lizitazioan ez bezala, lote bakarrean izan baitzen) eta, gainera, e</w:t>
      </w:r>
      <w:r w:rsidRPr="00E91515">
        <w:rPr>
          <w:sz w:val="26"/>
          <w:szCs w:val="26"/>
        </w:rPr>
        <w:t>n</w:t>
      </w:r>
      <w:r w:rsidRPr="00E91515">
        <w:rPr>
          <w:sz w:val="26"/>
          <w:szCs w:val="26"/>
        </w:rPr>
        <w:t>presa bat adjudikazio-hartzaile suerta zitekeen lote kopurua ere mugatu zen.</w:t>
      </w:r>
    </w:p>
    <w:p w:rsidR="00E91515" w:rsidRPr="00E91515" w:rsidRDefault="00E91515" w:rsidP="00E91515">
      <w:pPr>
        <w:pStyle w:val="m-7475052023119877570default"/>
        <w:shd w:val="clear" w:color="auto" w:fill="FFFFFF"/>
        <w:spacing w:before="0" w:beforeAutospacing="0" w:after="140" w:afterAutospacing="0"/>
        <w:ind w:firstLine="284"/>
        <w:jc w:val="both"/>
        <w:rPr>
          <w:sz w:val="26"/>
          <w:szCs w:val="26"/>
          <w:u w:val="single"/>
        </w:rPr>
      </w:pPr>
      <w:r w:rsidRPr="00E91515">
        <w:rPr>
          <w:sz w:val="26"/>
          <w:szCs w:val="26"/>
          <w:u w:val="single"/>
        </w:rPr>
        <w:t>5.- Behin-behineko txostenaren “Zerbitzuaren ebaluazio teknikoa” azpiatalean, 47. orrialdean, honako hau ageri da:</w:t>
      </w:r>
    </w:p>
    <w:p w:rsidR="00E91515" w:rsidRPr="00E91515" w:rsidRDefault="00E91515" w:rsidP="00E91515">
      <w:pPr>
        <w:pStyle w:val="m-7475052023119877570default"/>
        <w:shd w:val="clear" w:color="auto" w:fill="FFFFFF"/>
        <w:spacing w:before="0" w:beforeAutospacing="0" w:after="140" w:afterAutospacing="0"/>
        <w:ind w:firstLine="284"/>
        <w:jc w:val="both"/>
        <w:rPr>
          <w:i/>
          <w:sz w:val="26"/>
          <w:szCs w:val="26"/>
        </w:rPr>
      </w:pPr>
      <w:r w:rsidRPr="00E91515">
        <w:rPr>
          <w:i/>
          <w:sz w:val="26"/>
          <w:szCs w:val="26"/>
        </w:rPr>
        <w:t xml:space="preserve">“Oro har, </w:t>
      </w:r>
      <w:proofErr w:type="spellStart"/>
      <w:r w:rsidRPr="00E91515">
        <w:rPr>
          <w:i/>
          <w:sz w:val="26"/>
          <w:szCs w:val="26"/>
        </w:rPr>
        <w:t>desgaitasunaren</w:t>
      </w:r>
      <w:proofErr w:type="spellEnd"/>
      <w:r w:rsidRPr="00E91515">
        <w:rPr>
          <w:i/>
          <w:sz w:val="26"/>
          <w:szCs w:val="26"/>
        </w:rPr>
        <w:t xml:space="preserve"> eta gaixotasun mentalaren arloetarako, honako hauek ikusi ditugu: </w:t>
      </w:r>
    </w:p>
    <w:p w:rsidR="00E91515" w:rsidRPr="00E91515" w:rsidRDefault="00E91515" w:rsidP="00E91515">
      <w:pPr>
        <w:autoSpaceDE w:val="0"/>
        <w:autoSpaceDN w:val="0"/>
        <w:adjustRightInd w:val="0"/>
        <w:ind w:firstLine="284"/>
        <w:rPr>
          <w:i/>
          <w:sz w:val="26"/>
          <w:szCs w:val="26"/>
        </w:rPr>
      </w:pPr>
      <w:r w:rsidRPr="00E91515">
        <w:rPr>
          <w:i/>
          <w:sz w:val="26"/>
          <w:szCs w:val="26"/>
        </w:rPr>
        <w:t xml:space="preserve">Mendebaldea, Las </w:t>
      </w:r>
      <w:proofErr w:type="spellStart"/>
      <w:r w:rsidRPr="00E91515">
        <w:rPr>
          <w:i/>
          <w:sz w:val="26"/>
          <w:szCs w:val="26"/>
        </w:rPr>
        <w:t>Torchas</w:t>
      </w:r>
      <w:proofErr w:type="spellEnd"/>
      <w:r w:rsidRPr="00E91515">
        <w:rPr>
          <w:i/>
          <w:sz w:val="26"/>
          <w:szCs w:val="26"/>
        </w:rPr>
        <w:t xml:space="preserve">, </w:t>
      </w:r>
      <w:proofErr w:type="spellStart"/>
      <w:r w:rsidRPr="00E91515">
        <w:rPr>
          <w:i/>
          <w:sz w:val="26"/>
          <w:szCs w:val="26"/>
        </w:rPr>
        <w:t>Vencerol</w:t>
      </w:r>
      <w:proofErr w:type="spellEnd"/>
      <w:r w:rsidRPr="00E91515">
        <w:rPr>
          <w:i/>
          <w:sz w:val="26"/>
          <w:szCs w:val="26"/>
        </w:rPr>
        <w:t xml:space="preserve"> eta </w:t>
      </w:r>
      <w:proofErr w:type="spellStart"/>
      <w:r w:rsidRPr="00E91515">
        <w:rPr>
          <w:i/>
          <w:sz w:val="26"/>
          <w:szCs w:val="26"/>
        </w:rPr>
        <w:t>Iturrama</w:t>
      </w:r>
      <w:proofErr w:type="spellEnd"/>
      <w:r w:rsidRPr="00E91515">
        <w:rPr>
          <w:i/>
          <w:sz w:val="26"/>
          <w:szCs w:val="26"/>
        </w:rPr>
        <w:t xml:space="preserve"> etxebizitzetako eta </w:t>
      </w:r>
      <w:proofErr w:type="spellStart"/>
      <w:r w:rsidRPr="00E91515">
        <w:rPr>
          <w:i/>
          <w:sz w:val="26"/>
          <w:szCs w:val="26"/>
        </w:rPr>
        <w:t>Oncineda</w:t>
      </w:r>
      <w:proofErr w:type="spellEnd"/>
      <w:r w:rsidRPr="00E91515">
        <w:rPr>
          <w:i/>
          <w:sz w:val="26"/>
          <w:szCs w:val="26"/>
        </w:rPr>
        <w:t xml:space="preserve"> zentroko 2017ko ekitaldiko oroitidazkiak falta dira”.</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autoSpaceDE w:val="0"/>
        <w:autoSpaceDN w:val="0"/>
        <w:adjustRightInd w:val="0"/>
        <w:ind w:firstLine="284"/>
        <w:rPr>
          <w:sz w:val="26"/>
          <w:szCs w:val="26"/>
        </w:rPr>
      </w:pPr>
      <w:r w:rsidRPr="00E91515">
        <w:rPr>
          <w:sz w:val="26"/>
          <w:szCs w:val="26"/>
        </w:rPr>
        <w:t xml:space="preserve">Kontratua kudeatzen duen entitateak azken egunetan etxebizitzetako eta </w:t>
      </w:r>
      <w:proofErr w:type="spellStart"/>
      <w:r w:rsidRPr="00E91515">
        <w:rPr>
          <w:sz w:val="26"/>
          <w:szCs w:val="26"/>
        </w:rPr>
        <w:t>Onc</w:t>
      </w:r>
      <w:r w:rsidRPr="00E91515">
        <w:rPr>
          <w:sz w:val="26"/>
          <w:szCs w:val="26"/>
        </w:rPr>
        <w:t>i</w:t>
      </w:r>
      <w:r w:rsidRPr="00E91515">
        <w:rPr>
          <w:sz w:val="26"/>
          <w:szCs w:val="26"/>
        </w:rPr>
        <w:t>neda</w:t>
      </w:r>
      <w:proofErr w:type="spellEnd"/>
      <w:r w:rsidRPr="00E91515">
        <w:rPr>
          <w:sz w:val="26"/>
          <w:szCs w:val="26"/>
        </w:rPr>
        <w:t xml:space="preserve"> zentroko memoriak igorri ditu, baina egia da Kontuen Ganberaren behin-behineko txostena igortzeko datan, kontratua kudeatzen duen e</w:t>
      </w:r>
      <w:r w:rsidRPr="00E91515">
        <w:rPr>
          <w:sz w:val="26"/>
          <w:szCs w:val="26"/>
        </w:rPr>
        <w:t>n</w:t>
      </w:r>
      <w:r w:rsidRPr="00E91515">
        <w:rPr>
          <w:sz w:val="26"/>
          <w:szCs w:val="26"/>
        </w:rPr>
        <w:t xml:space="preserve">presa haiek igorri gabe zegoela. </w:t>
      </w:r>
    </w:p>
    <w:p w:rsidR="00E91515" w:rsidRPr="00E91515" w:rsidRDefault="00E91515" w:rsidP="00E91515">
      <w:pPr>
        <w:pStyle w:val="m-7475052023119877570default"/>
        <w:shd w:val="clear" w:color="auto" w:fill="FFFFFF"/>
        <w:spacing w:before="0" w:beforeAutospacing="0" w:after="140" w:afterAutospacing="0"/>
        <w:ind w:firstLine="284"/>
        <w:jc w:val="both"/>
        <w:rPr>
          <w:sz w:val="26"/>
          <w:szCs w:val="26"/>
          <w:u w:val="single"/>
        </w:rPr>
      </w:pPr>
      <w:r w:rsidRPr="00E91515">
        <w:rPr>
          <w:sz w:val="26"/>
          <w:szCs w:val="26"/>
          <w:u w:val="single"/>
        </w:rPr>
        <w:t>6.- Behin-behineko txostenaren “Zerbitzuaren ebaluazio teknikoa” azpiatalean, 48. orrialdean, honako hau ageri da:</w:t>
      </w:r>
    </w:p>
    <w:p w:rsidR="00E91515" w:rsidRPr="00E91515" w:rsidRDefault="00E91515" w:rsidP="00E91515">
      <w:pPr>
        <w:autoSpaceDE w:val="0"/>
        <w:autoSpaceDN w:val="0"/>
        <w:adjustRightInd w:val="0"/>
        <w:ind w:firstLine="284"/>
        <w:rPr>
          <w:rFonts w:eastAsia="Calibri"/>
          <w:i/>
          <w:sz w:val="26"/>
          <w:szCs w:val="26"/>
        </w:rPr>
      </w:pPr>
      <w:r w:rsidRPr="00E91515">
        <w:rPr>
          <w:i/>
          <w:sz w:val="26"/>
          <w:szCs w:val="26"/>
        </w:rPr>
        <w:t>“Agentziak ebaluaziorako adierazleen eta asebetetze-maila neurtzeko inkestak pleguetan jaso baditu ere adj</w:t>
      </w:r>
      <w:r w:rsidRPr="00E91515">
        <w:rPr>
          <w:i/>
          <w:sz w:val="26"/>
          <w:szCs w:val="26"/>
        </w:rPr>
        <w:t>u</w:t>
      </w:r>
      <w:r w:rsidRPr="00E91515">
        <w:rPr>
          <w:i/>
          <w:sz w:val="26"/>
          <w:szCs w:val="26"/>
        </w:rPr>
        <w:t>dikazio-hartzaileen betebehar gisa, horretan 2013ko maiatzeko txostenean egin genituen gomendioei erantzunez, uste dugu ebaluazio-adierazleei dagokienez, gehienak jarduera-adierazleei dagozkiela, eta deskriptibo hutsak d</w:t>
      </w:r>
      <w:r w:rsidRPr="00E91515">
        <w:rPr>
          <w:i/>
          <w:sz w:val="26"/>
          <w:szCs w:val="26"/>
        </w:rPr>
        <w:t>i</w:t>
      </w:r>
      <w:r w:rsidRPr="00E91515">
        <w:rPr>
          <w:i/>
          <w:sz w:val="26"/>
          <w:szCs w:val="26"/>
        </w:rPr>
        <w:t>rela. Asebetetze-maila neurtzeko inkestei dagokienez, uste dugu txostena mugatzen dela haiek egin diren egiazt</w:t>
      </w:r>
      <w:r w:rsidRPr="00E91515">
        <w:rPr>
          <w:i/>
          <w:sz w:val="26"/>
          <w:szCs w:val="26"/>
        </w:rPr>
        <w:t>a</w:t>
      </w:r>
      <w:r w:rsidRPr="00E91515">
        <w:rPr>
          <w:i/>
          <w:sz w:val="26"/>
          <w:szCs w:val="26"/>
        </w:rPr>
        <w:t>tzera, baina ez dago jasota emaitzen analisia egiten denik, horren bidez ondorio baliagarriak ateratzeko, zerb</w:t>
      </w:r>
      <w:r w:rsidRPr="00E91515">
        <w:rPr>
          <w:i/>
          <w:sz w:val="26"/>
          <w:szCs w:val="26"/>
        </w:rPr>
        <w:t>i</w:t>
      </w:r>
      <w:r w:rsidRPr="00E91515">
        <w:rPr>
          <w:i/>
          <w:sz w:val="26"/>
          <w:szCs w:val="26"/>
        </w:rPr>
        <w:t>tzuaren kalitatea ebaluatu eta behar diren hobekuntzak hartzeari begira."</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autoSpaceDE w:val="0"/>
        <w:autoSpaceDN w:val="0"/>
        <w:adjustRightInd w:val="0"/>
        <w:ind w:firstLine="284"/>
        <w:rPr>
          <w:rFonts w:eastAsia="Calibri"/>
          <w:sz w:val="26"/>
          <w:szCs w:val="26"/>
        </w:rPr>
      </w:pPr>
      <w:r w:rsidRPr="00E91515">
        <w:rPr>
          <w:sz w:val="26"/>
          <w:szCs w:val="26"/>
        </w:rPr>
        <w:t>Plegu berriak banakako arreta-planaren ebaluazioari eta profesionalen prestaku</w:t>
      </w:r>
      <w:r w:rsidRPr="00E91515">
        <w:rPr>
          <w:sz w:val="26"/>
          <w:szCs w:val="26"/>
        </w:rPr>
        <w:t>n</w:t>
      </w:r>
      <w:r w:rsidRPr="00E91515">
        <w:rPr>
          <w:sz w:val="26"/>
          <w:szCs w:val="26"/>
        </w:rPr>
        <w:t>tzari buruzko adierazleak jasotzen ditu, bai eta erabiltzaileen eta senideen asebet</w:t>
      </w:r>
      <w:r w:rsidRPr="00E91515">
        <w:rPr>
          <w:sz w:val="26"/>
          <w:szCs w:val="26"/>
        </w:rPr>
        <w:t>e</w:t>
      </w:r>
      <w:r w:rsidRPr="00E91515">
        <w:rPr>
          <w:sz w:val="26"/>
          <w:szCs w:val="26"/>
        </w:rPr>
        <w:t xml:space="preserve">tzeari buruzko inkestak ere, arretaren kalitatea ebaluatzeari begira. </w:t>
      </w:r>
    </w:p>
    <w:p w:rsidR="00E91515" w:rsidRPr="00E91515" w:rsidRDefault="00E91515" w:rsidP="00E91515">
      <w:pPr>
        <w:pStyle w:val="m-7475052023119877570default"/>
        <w:shd w:val="clear" w:color="auto" w:fill="FFFFFF"/>
        <w:spacing w:before="0" w:beforeAutospacing="0" w:after="140" w:afterAutospacing="0"/>
        <w:ind w:firstLine="284"/>
        <w:jc w:val="both"/>
        <w:rPr>
          <w:sz w:val="26"/>
          <w:szCs w:val="26"/>
          <w:u w:val="single"/>
        </w:rPr>
      </w:pPr>
      <w:r w:rsidRPr="00E91515">
        <w:rPr>
          <w:sz w:val="26"/>
          <w:szCs w:val="26"/>
          <w:u w:val="single"/>
        </w:rPr>
        <w:lastRenderedPageBreak/>
        <w:t>7.- Behin-behineko txostenaren “Zerbitzuaren ebaluazio ekonomikoa” azpiat</w:t>
      </w:r>
      <w:r w:rsidRPr="00E91515">
        <w:rPr>
          <w:sz w:val="26"/>
          <w:szCs w:val="26"/>
          <w:u w:val="single"/>
        </w:rPr>
        <w:t>a</w:t>
      </w:r>
      <w:r w:rsidRPr="00E91515">
        <w:rPr>
          <w:sz w:val="26"/>
          <w:szCs w:val="26"/>
          <w:u w:val="single"/>
        </w:rPr>
        <w:t>lean, 48. orrialdean, honako hau ageri da:</w:t>
      </w:r>
    </w:p>
    <w:p w:rsidR="00E91515" w:rsidRPr="00E91515" w:rsidRDefault="00E91515" w:rsidP="00E91515">
      <w:pPr>
        <w:ind w:firstLine="284"/>
        <w:rPr>
          <w:rFonts w:eastAsia="Calibri"/>
          <w:i/>
          <w:sz w:val="26"/>
          <w:szCs w:val="26"/>
        </w:rPr>
      </w:pPr>
      <w:r w:rsidRPr="00E91515">
        <w:rPr>
          <w:i/>
          <w:sz w:val="26"/>
          <w:szCs w:val="26"/>
        </w:rPr>
        <w:t>“Pleguetan ezartzen den bezala, urtero, txosten teknikoarekin batera, oroitidazki ekonomiko bat aurkeztu b</w:t>
      </w:r>
      <w:r w:rsidRPr="00E91515">
        <w:rPr>
          <w:i/>
          <w:sz w:val="26"/>
          <w:szCs w:val="26"/>
        </w:rPr>
        <w:t>e</w:t>
      </w:r>
      <w:r w:rsidRPr="00E91515">
        <w:rPr>
          <w:i/>
          <w:sz w:val="26"/>
          <w:szCs w:val="26"/>
        </w:rPr>
        <w:t xml:space="preserve">harra dago. Horiek aztertuta, honako hau ikusten da: </w:t>
      </w:r>
    </w:p>
    <w:p w:rsidR="00E91515" w:rsidRPr="00E91515" w:rsidRDefault="00E91515" w:rsidP="00E91515">
      <w:pPr>
        <w:ind w:firstLine="284"/>
        <w:rPr>
          <w:rFonts w:eastAsia="Calibri"/>
          <w:i/>
          <w:sz w:val="26"/>
          <w:szCs w:val="26"/>
        </w:rPr>
      </w:pPr>
      <w:r w:rsidRPr="00E91515">
        <w:rPr>
          <w:i/>
          <w:sz w:val="26"/>
          <w:szCs w:val="26"/>
        </w:rPr>
        <w:t xml:space="preserve">Mendebaldea, Las </w:t>
      </w:r>
      <w:proofErr w:type="spellStart"/>
      <w:r w:rsidRPr="00E91515">
        <w:rPr>
          <w:i/>
          <w:sz w:val="26"/>
          <w:szCs w:val="26"/>
        </w:rPr>
        <w:t>Torchas</w:t>
      </w:r>
      <w:proofErr w:type="spellEnd"/>
      <w:r w:rsidRPr="00E91515">
        <w:rPr>
          <w:i/>
          <w:sz w:val="26"/>
          <w:szCs w:val="26"/>
        </w:rPr>
        <w:t xml:space="preserve">, </w:t>
      </w:r>
      <w:proofErr w:type="spellStart"/>
      <w:r w:rsidRPr="00E91515">
        <w:rPr>
          <w:i/>
          <w:sz w:val="26"/>
          <w:szCs w:val="26"/>
        </w:rPr>
        <w:t>Vencerol</w:t>
      </w:r>
      <w:proofErr w:type="spellEnd"/>
      <w:r w:rsidRPr="00E91515">
        <w:rPr>
          <w:i/>
          <w:sz w:val="26"/>
          <w:szCs w:val="26"/>
        </w:rPr>
        <w:t xml:space="preserve"> eta </w:t>
      </w:r>
      <w:proofErr w:type="spellStart"/>
      <w:r w:rsidRPr="00E91515">
        <w:rPr>
          <w:i/>
          <w:sz w:val="26"/>
          <w:szCs w:val="26"/>
        </w:rPr>
        <w:t>Iturrama</w:t>
      </w:r>
      <w:proofErr w:type="spellEnd"/>
      <w:r w:rsidRPr="00E91515">
        <w:rPr>
          <w:i/>
          <w:sz w:val="26"/>
          <w:szCs w:val="26"/>
        </w:rPr>
        <w:t xml:space="preserve"> etxebizitzetako eta </w:t>
      </w:r>
      <w:proofErr w:type="spellStart"/>
      <w:r w:rsidRPr="00E91515">
        <w:rPr>
          <w:i/>
          <w:sz w:val="26"/>
          <w:szCs w:val="26"/>
        </w:rPr>
        <w:t>Oncineda</w:t>
      </w:r>
      <w:proofErr w:type="spellEnd"/>
      <w:r w:rsidRPr="00E91515">
        <w:rPr>
          <w:i/>
          <w:sz w:val="26"/>
          <w:szCs w:val="26"/>
        </w:rPr>
        <w:t xml:space="preserve"> zentroko 2017ko ekitaldiko oroitidazki ekonomikoak falta dira. </w:t>
      </w:r>
    </w:p>
    <w:p w:rsidR="00E91515" w:rsidRPr="00E91515" w:rsidRDefault="00E91515" w:rsidP="00E91515">
      <w:pPr>
        <w:ind w:firstLine="284"/>
        <w:rPr>
          <w:rFonts w:eastAsia="Calibri"/>
          <w:i/>
          <w:sz w:val="26"/>
          <w:szCs w:val="26"/>
        </w:rPr>
      </w:pPr>
      <w:r w:rsidRPr="00E91515">
        <w:rPr>
          <w:i/>
          <w:sz w:val="26"/>
          <w:szCs w:val="26"/>
        </w:rPr>
        <w:t>Oroitidazkiak aurkeztu diren gainerako zentroetan, detektatu da inkoherentzia batzuk badaudela edukietan, agentziak ikusi gabekoak, zeren eta txosten teknikoekin agerian jarri den bezala, ez baitira dokumentazio hori berrikusten, denbora eta b</w:t>
      </w:r>
      <w:r w:rsidRPr="00E91515">
        <w:rPr>
          <w:i/>
          <w:sz w:val="26"/>
          <w:szCs w:val="26"/>
        </w:rPr>
        <w:t>a</w:t>
      </w:r>
      <w:r w:rsidRPr="00E91515">
        <w:rPr>
          <w:i/>
          <w:sz w:val="26"/>
          <w:szCs w:val="26"/>
        </w:rPr>
        <w:t>liabideak falta direlako. Horien artean, honako hauek nabarmendu behar dira:</w:t>
      </w:r>
    </w:p>
    <w:p w:rsidR="00E91515" w:rsidRPr="00E91515" w:rsidRDefault="00E91515" w:rsidP="00E91515">
      <w:pPr>
        <w:ind w:firstLine="284"/>
        <w:rPr>
          <w:rFonts w:eastAsia="Calibri"/>
          <w:i/>
          <w:sz w:val="26"/>
          <w:szCs w:val="26"/>
        </w:rPr>
      </w:pPr>
      <w:r w:rsidRPr="00E91515">
        <w:rPr>
          <w:i/>
          <w:sz w:val="26"/>
          <w:szCs w:val="26"/>
        </w:rPr>
        <w:t xml:space="preserve">a) Mendebaldea, Las </w:t>
      </w:r>
      <w:proofErr w:type="spellStart"/>
      <w:r w:rsidRPr="00E91515">
        <w:rPr>
          <w:i/>
          <w:sz w:val="26"/>
          <w:szCs w:val="26"/>
        </w:rPr>
        <w:t>Torchas</w:t>
      </w:r>
      <w:proofErr w:type="spellEnd"/>
      <w:r w:rsidRPr="00E91515">
        <w:rPr>
          <w:i/>
          <w:sz w:val="26"/>
          <w:szCs w:val="26"/>
        </w:rPr>
        <w:t xml:space="preserve"> eta </w:t>
      </w:r>
      <w:proofErr w:type="spellStart"/>
      <w:r w:rsidRPr="00E91515">
        <w:rPr>
          <w:i/>
          <w:sz w:val="26"/>
          <w:szCs w:val="26"/>
        </w:rPr>
        <w:t>Vencerol</w:t>
      </w:r>
      <w:proofErr w:type="spellEnd"/>
      <w:r w:rsidRPr="00E91515">
        <w:rPr>
          <w:i/>
          <w:sz w:val="26"/>
          <w:szCs w:val="26"/>
        </w:rPr>
        <w:t xml:space="preserve"> etxebizitza funtzionaletarako psik</w:t>
      </w:r>
      <w:r w:rsidRPr="00E91515">
        <w:rPr>
          <w:i/>
          <w:sz w:val="26"/>
          <w:szCs w:val="26"/>
        </w:rPr>
        <w:t>o</w:t>
      </w:r>
      <w:r w:rsidRPr="00E91515">
        <w:rPr>
          <w:i/>
          <w:sz w:val="26"/>
          <w:szCs w:val="26"/>
        </w:rPr>
        <w:t>logo bat kontratatu dela jasota ageri den arren, pleguetan eskatutakoaz gorako a</w:t>
      </w:r>
      <w:r w:rsidRPr="00E91515">
        <w:rPr>
          <w:i/>
          <w:sz w:val="26"/>
          <w:szCs w:val="26"/>
        </w:rPr>
        <w:t>r</w:t>
      </w:r>
      <w:r w:rsidRPr="00E91515">
        <w:rPr>
          <w:i/>
          <w:sz w:val="26"/>
          <w:szCs w:val="26"/>
        </w:rPr>
        <w:t>duraldiarekin, 2016ko oroitidazkietan ez dago jasota etxebizitza horietako bako</w:t>
      </w:r>
      <w:r w:rsidRPr="00E91515">
        <w:rPr>
          <w:i/>
          <w:sz w:val="26"/>
          <w:szCs w:val="26"/>
        </w:rPr>
        <w:t>i</w:t>
      </w:r>
      <w:r w:rsidRPr="00E91515">
        <w:rPr>
          <w:i/>
          <w:sz w:val="26"/>
          <w:szCs w:val="26"/>
        </w:rPr>
        <w:t>tzari zenbat psikologo-ordu esleitu zaion, pleguetan etxebizitza horietarako ezarr</w:t>
      </w:r>
      <w:r w:rsidRPr="00E91515">
        <w:rPr>
          <w:i/>
          <w:sz w:val="26"/>
          <w:szCs w:val="26"/>
        </w:rPr>
        <w:t>i</w:t>
      </w:r>
      <w:r w:rsidRPr="00E91515">
        <w:rPr>
          <w:i/>
          <w:sz w:val="26"/>
          <w:szCs w:val="26"/>
        </w:rPr>
        <w:t xml:space="preserve">tako ordu-esleipena egiaztatu ahal izateko. </w:t>
      </w:r>
    </w:p>
    <w:p w:rsidR="00E91515" w:rsidRPr="00E91515" w:rsidRDefault="00E91515" w:rsidP="00E91515">
      <w:pPr>
        <w:ind w:firstLine="284"/>
        <w:rPr>
          <w:rFonts w:eastAsia="Calibri"/>
          <w:i/>
          <w:sz w:val="26"/>
          <w:szCs w:val="26"/>
        </w:rPr>
      </w:pPr>
      <w:r w:rsidRPr="00E91515">
        <w:rPr>
          <w:i/>
          <w:sz w:val="26"/>
          <w:szCs w:val="26"/>
        </w:rPr>
        <w:t xml:space="preserve">b) </w:t>
      </w:r>
      <w:proofErr w:type="spellStart"/>
      <w:r w:rsidRPr="00E91515">
        <w:rPr>
          <w:i/>
          <w:sz w:val="26"/>
          <w:szCs w:val="26"/>
        </w:rPr>
        <w:t>Oncineda</w:t>
      </w:r>
      <w:proofErr w:type="spellEnd"/>
      <w:r w:rsidRPr="00E91515">
        <w:rPr>
          <w:i/>
          <w:sz w:val="26"/>
          <w:szCs w:val="26"/>
        </w:rPr>
        <w:t xml:space="preserve"> zentroaren 2016ko oroitidazkian, nabarmentzen dugu bi ziurtagiri jaso direla, lanpostu bakoitz</w:t>
      </w:r>
      <w:r w:rsidRPr="00E91515">
        <w:rPr>
          <w:i/>
          <w:sz w:val="26"/>
          <w:szCs w:val="26"/>
        </w:rPr>
        <w:t>a</w:t>
      </w:r>
      <w:r w:rsidRPr="00E91515">
        <w:rPr>
          <w:i/>
          <w:sz w:val="26"/>
          <w:szCs w:val="26"/>
        </w:rPr>
        <w:t>ren txanda eta lanorduei buruzkoa bata eta opor edo beherapengatiko ordezkapenei buruzkoa bestea. Bi ziurtagiri horiek direla-eta E</w:t>
      </w:r>
      <w:r w:rsidRPr="00E91515">
        <w:rPr>
          <w:i/>
          <w:sz w:val="26"/>
          <w:szCs w:val="26"/>
        </w:rPr>
        <w:t>n</w:t>
      </w:r>
      <w:r w:rsidRPr="00E91515">
        <w:rPr>
          <w:i/>
          <w:sz w:val="26"/>
          <w:szCs w:val="26"/>
        </w:rPr>
        <w:t xml:space="preserve">presa Batzordeak berariaz adierazi du bere desadostasuna, baina ez dago jasota </w:t>
      </w:r>
      <w:proofErr w:type="spellStart"/>
      <w:r w:rsidRPr="00E91515">
        <w:rPr>
          <w:i/>
          <w:sz w:val="26"/>
          <w:szCs w:val="26"/>
        </w:rPr>
        <w:t>PAGNAk</w:t>
      </w:r>
      <w:proofErr w:type="spellEnd"/>
      <w:r w:rsidRPr="00E91515">
        <w:rPr>
          <w:i/>
          <w:sz w:val="26"/>
          <w:szCs w:val="26"/>
        </w:rPr>
        <w:t xml:space="preserve"> horri buruzko erabakirik hartu duenik."</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ind w:firstLine="284"/>
        <w:rPr>
          <w:rFonts w:eastAsia="Calibri"/>
          <w:sz w:val="26"/>
          <w:szCs w:val="26"/>
        </w:rPr>
      </w:pPr>
      <w:r w:rsidRPr="00E91515">
        <w:rPr>
          <w:sz w:val="26"/>
          <w:szCs w:val="26"/>
        </w:rPr>
        <w:t>Aurreko atalean aipatu den bezala, enpresak berriki bidali ditu 2017tik bidali gabe zauzkan oroitida</w:t>
      </w:r>
      <w:r w:rsidRPr="00E91515">
        <w:rPr>
          <w:sz w:val="26"/>
          <w:szCs w:val="26"/>
        </w:rPr>
        <w:t>z</w:t>
      </w:r>
      <w:r w:rsidRPr="00E91515">
        <w:rPr>
          <w:sz w:val="26"/>
          <w:szCs w:val="26"/>
        </w:rPr>
        <w:t>kiak.</w:t>
      </w:r>
    </w:p>
    <w:p w:rsidR="00E91515" w:rsidRPr="00E91515" w:rsidRDefault="00E91515" w:rsidP="00E91515">
      <w:pPr>
        <w:ind w:firstLine="284"/>
        <w:rPr>
          <w:rFonts w:eastAsia="Calibri"/>
          <w:sz w:val="26"/>
          <w:szCs w:val="26"/>
        </w:rPr>
      </w:pPr>
      <w:r w:rsidRPr="00E91515">
        <w:rPr>
          <w:sz w:val="26"/>
          <w:szCs w:val="26"/>
        </w:rPr>
        <w:t>Txostenak aipatzen dituen inkoherentziei dagokienez, ez gaude ados kontsider</w:t>
      </w:r>
      <w:r w:rsidRPr="00E91515">
        <w:rPr>
          <w:sz w:val="26"/>
          <w:szCs w:val="26"/>
        </w:rPr>
        <w:t>a</w:t>
      </w:r>
      <w:r w:rsidRPr="00E91515">
        <w:rPr>
          <w:sz w:val="26"/>
          <w:szCs w:val="26"/>
        </w:rPr>
        <w:t xml:space="preserve">zio horrekin, zeren eta a) atalari dagokionez, pleguetan argiro zehazturik baitago </w:t>
      </w:r>
      <w:proofErr w:type="spellStart"/>
      <w:r w:rsidRPr="00E91515">
        <w:rPr>
          <w:sz w:val="26"/>
          <w:szCs w:val="26"/>
        </w:rPr>
        <w:t>orduak/erabiltzailea</w:t>
      </w:r>
      <w:proofErr w:type="spellEnd"/>
      <w:r w:rsidRPr="00E91515">
        <w:rPr>
          <w:sz w:val="26"/>
          <w:szCs w:val="26"/>
        </w:rPr>
        <w:t xml:space="preserve"> ratioaren araberako zerbitzua, hurrengo taulak aipatzen duen bezala (plegu teknikoaren kopia).</w:t>
      </w:r>
    </w:p>
    <w:p w:rsidR="00E91515" w:rsidRDefault="00E91515" w:rsidP="00E91515">
      <w:pPr>
        <w:spacing w:before="120" w:after="120" w:line="259" w:lineRule="auto"/>
        <w:rPr>
          <w:rFonts w:ascii="Calibri" w:eastAsia="Calibri" w:hAnsi="Calibri"/>
          <w:sz w:val="22"/>
          <w:szCs w:val="22"/>
        </w:rPr>
      </w:pPr>
      <w:r>
        <w:rPr>
          <w:noProof/>
          <w:lang w:val="es-ES" w:eastAsia="es-ES"/>
        </w:rPr>
        <w:lastRenderedPageBreak/>
        <w:drawing>
          <wp:inline distT="0" distB="0" distL="0" distR="0" wp14:anchorId="584A6598" wp14:editId="392858BA">
            <wp:extent cx="3528060" cy="3771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8060" cy="3771900"/>
                    </a:xfrm>
                    <a:prstGeom prst="rect">
                      <a:avLst/>
                    </a:prstGeom>
                    <a:noFill/>
                    <a:ln>
                      <a:noFill/>
                    </a:ln>
                  </pic:spPr>
                </pic:pic>
              </a:graphicData>
            </a:graphic>
          </wp:inline>
        </w:drawing>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Bigarren gaiari dagokionez, kontratua betetzeari buruzko kontuak, horren barne dela kontratuak arautzen ditu</w:t>
      </w:r>
      <w:r w:rsidRPr="00E91515">
        <w:rPr>
          <w:color w:val="auto"/>
          <w:sz w:val="26"/>
          <w:szCs w:val="26"/>
        </w:rPr>
        <w:t>z</w:t>
      </w:r>
      <w:r w:rsidRPr="00E91515">
        <w:rPr>
          <w:color w:val="auto"/>
          <w:sz w:val="26"/>
          <w:szCs w:val="26"/>
        </w:rPr>
        <w:t>ten klausulen pleguetako betekizunen ez-betetze bat ekar dezaketen lanaldi eta txandekin zerikusia duen guzia, dagokien jarraipen b</w:t>
      </w:r>
      <w:r w:rsidRPr="00E91515">
        <w:rPr>
          <w:color w:val="auto"/>
          <w:sz w:val="26"/>
          <w:szCs w:val="26"/>
        </w:rPr>
        <w:t>a</w:t>
      </w:r>
      <w:r w:rsidRPr="00E91515">
        <w:rPr>
          <w:color w:val="auto"/>
          <w:sz w:val="26"/>
          <w:szCs w:val="26"/>
        </w:rPr>
        <w:t>tzordeetan aztertzen dira eta bestela (baita aurrez ere) Agentziari ematen zaizkio j</w:t>
      </w:r>
      <w:r w:rsidRPr="00E91515">
        <w:rPr>
          <w:color w:val="auto"/>
          <w:sz w:val="26"/>
          <w:szCs w:val="26"/>
        </w:rPr>
        <w:t>a</w:t>
      </w:r>
      <w:r w:rsidRPr="00E91515">
        <w:rPr>
          <w:color w:val="auto"/>
          <w:sz w:val="26"/>
          <w:szCs w:val="26"/>
        </w:rPr>
        <w:t>kitera ed</w:t>
      </w:r>
      <w:r w:rsidRPr="00E91515">
        <w:rPr>
          <w:color w:val="auto"/>
          <w:sz w:val="26"/>
          <w:szCs w:val="26"/>
        </w:rPr>
        <w:t>o</w:t>
      </w:r>
      <w:r w:rsidRPr="00E91515">
        <w:rPr>
          <w:color w:val="auto"/>
          <w:sz w:val="26"/>
          <w:szCs w:val="26"/>
        </w:rPr>
        <w:t>zein bide erabiliz (telefonoa, posta elektronikoa, langileen eta Agentziaren arteko bilerak eta abar). Agentziak ez ditu baloratzen laneko kontu hutsak direnak, hitzarmen kolektiboan, klausula administratiboen pleguetan edo kontratuaren bet</w:t>
      </w:r>
      <w:r w:rsidRPr="00E91515">
        <w:rPr>
          <w:color w:val="auto"/>
          <w:sz w:val="26"/>
          <w:szCs w:val="26"/>
        </w:rPr>
        <w:t>e</w:t>
      </w:r>
      <w:r w:rsidRPr="00E91515">
        <w:rPr>
          <w:color w:val="auto"/>
          <w:sz w:val="26"/>
          <w:szCs w:val="26"/>
        </w:rPr>
        <w:t>tze egokian eraginik ez d</w:t>
      </w:r>
      <w:r w:rsidRPr="00E91515">
        <w:rPr>
          <w:color w:val="auto"/>
          <w:sz w:val="26"/>
          <w:szCs w:val="26"/>
        </w:rPr>
        <w:t>u</w:t>
      </w:r>
      <w:r w:rsidRPr="00E91515">
        <w:rPr>
          <w:color w:val="auto"/>
          <w:sz w:val="26"/>
          <w:szCs w:val="26"/>
        </w:rPr>
        <w:t>tenak.</w:t>
      </w:r>
    </w:p>
    <w:p w:rsidR="00E91515" w:rsidRPr="00E91515" w:rsidRDefault="00E91515" w:rsidP="00E91515">
      <w:pPr>
        <w:pStyle w:val="m-7475052023119877570default"/>
        <w:shd w:val="clear" w:color="auto" w:fill="FFFFFF"/>
        <w:spacing w:before="0" w:beforeAutospacing="0" w:after="140" w:afterAutospacing="0"/>
        <w:ind w:firstLine="284"/>
        <w:jc w:val="both"/>
        <w:rPr>
          <w:sz w:val="26"/>
          <w:szCs w:val="26"/>
          <w:u w:val="single"/>
        </w:rPr>
      </w:pPr>
      <w:r w:rsidRPr="00E91515">
        <w:rPr>
          <w:sz w:val="26"/>
          <w:szCs w:val="26"/>
          <w:u w:val="single"/>
        </w:rPr>
        <w:t>8.- Behin-behineko txostenaren “Jarraipen Batzordea” azpiatalean, 49. orria</w:t>
      </w:r>
      <w:r w:rsidRPr="00E91515">
        <w:rPr>
          <w:sz w:val="26"/>
          <w:szCs w:val="26"/>
          <w:u w:val="single"/>
        </w:rPr>
        <w:t>l</w:t>
      </w:r>
      <w:r w:rsidRPr="00E91515">
        <w:rPr>
          <w:sz w:val="26"/>
          <w:szCs w:val="26"/>
          <w:u w:val="single"/>
        </w:rPr>
        <w:t>dean, honako hau ageri da:</w:t>
      </w:r>
    </w:p>
    <w:p w:rsidR="00E91515" w:rsidRPr="00E91515" w:rsidRDefault="00E91515" w:rsidP="00E91515">
      <w:pPr>
        <w:autoSpaceDE w:val="0"/>
        <w:autoSpaceDN w:val="0"/>
        <w:adjustRightInd w:val="0"/>
        <w:ind w:firstLine="284"/>
        <w:rPr>
          <w:rFonts w:eastAsia="Calibri"/>
          <w:i/>
          <w:sz w:val="26"/>
          <w:szCs w:val="26"/>
        </w:rPr>
      </w:pPr>
      <w:r w:rsidRPr="00E91515">
        <w:rPr>
          <w:i/>
          <w:sz w:val="26"/>
          <w:szCs w:val="26"/>
        </w:rPr>
        <w:t>“Batzordeak aldeei eskatzen die idatziz aurkez ditzaten langileen eta enpresen artean sortutako desadostas</w:t>
      </w:r>
      <w:r w:rsidRPr="00E91515">
        <w:rPr>
          <w:i/>
          <w:sz w:val="26"/>
          <w:szCs w:val="26"/>
        </w:rPr>
        <w:t>u</w:t>
      </w:r>
      <w:r w:rsidRPr="00E91515">
        <w:rPr>
          <w:i/>
          <w:sz w:val="26"/>
          <w:szCs w:val="26"/>
        </w:rPr>
        <w:t>nak, bai eta senideek planteatzen dituzten gaiak ere. Oro har, gai batzuk badaude agentziak zerbitzuko irregulartasuntzat hartzen ez d</w:t>
      </w:r>
      <w:r w:rsidRPr="00E91515">
        <w:rPr>
          <w:i/>
          <w:sz w:val="26"/>
          <w:szCs w:val="26"/>
        </w:rPr>
        <w:t>i</w:t>
      </w:r>
      <w:r w:rsidRPr="00E91515">
        <w:rPr>
          <w:i/>
          <w:sz w:val="26"/>
          <w:szCs w:val="26"/>
        </w:rPr>
        <w:t>tuena, zeren eta ez baitira pleguen berariazko ez-betetzetzat hartzen. Hala eta gu</w:t>
      </w:r>
      <w:r w:rsidRPr="00E91515">
        <w:rPr>
          <w:i/>
          <w:sz w:val="26"/>
          <w:szCs w:val="26"/>
        </w:rPr>
        <w:t>z</w:t>
      </w:r>
      <w:r w:rsidRPr="00E91515">
        <w:rPr>
          <w:i/>
          <w:sz w:val="26"/>
          <w:szCs w:val="26"/>
        </w:rPr>
        <w:t>tiz ere, ondorengo bileren aktetan haien egoera eta tratamendua jasotzen dira. H</w:t>
      </w:r>
      <w:r w:rsidRPr="00E91515">
        <w:rPr>
          <w:i/>
          <w:sz w:val="26"/>
          <w:szCs w:val="26"/>
        </w:rPr>
        <w:t>a</w:t>
      </w:r>
      <w:r w:rsidRPr="00E91515">
        <w:rPr>
          <w:i/>
          <w:sz w:val="26"/>
          <w:szCs w:val="26"/>
        </w:rPr>
        <w:t>laber, ez dugu jasota agentzian informaziorik dagoenik egindako berrikuspenen egoera egiaztatzen duenik”.</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autoSpaceDE w:val="0"/>
        <w:autoSpaceDN w:val="0"/>
        <w:adjustRightInd w:val="0"/>
        <w:ind w:firstLine="284"/>
        <w:rPr>
          <w:rFonts w:eastAsia="Calibri"/>
          <w:sz w:val="26"/>
          <w:szCs w:val="26"/>
        </w:rPr>
      </w:pPr>
      <w:proofErr w:type="spellStart"/>
      <w:r w:rsidRPr="00E91515">
        <w:rPr>
          <w:sz w:val="26"/>
          <w:szCs w:val="26"/>
        </w:rPr>
        <w:t>PAGNAren</w:t>
      </w:r>
      <w:proofErr w:type="spellEnd"/>
      <w:r w:rsidRPr="00E91515">
        <w:rPr>
          <w:sz w:val="26"/>
          <w:szCs w:val="26"/>
        </w:rPr>
        <w:t xml:space="preserve"> dokumentuaren kopia bat gehitu dugu, zeinean jarraipen batzorde</w:t>
      </w:r>
      <w:r w:rsidRPr="00E91515">
        <w:rPr>
          <w:sz w:val="26"/>
          <w:szCs w:val="26"/>
        </w:rPr>
        <w:t>e</w:t>
      </w:r>
      <w:r w:rsidRPr="00E91515">
        <w:rPr>
          <w:sz w:val="26"/>
          <w:szCs w:val="26"/>
        </w:rPr>
        <w:t>tan aztertutako kontuen jarra</w:t>
      </w:r>
      <w:r w:rsidRPr="00E91515">
        <w:rPr>
          <w:sz w:val="26"/>
          <w:szCs w:val="26"/>
        </w:rPr>
        <w:t>i</w:t>
      </w:r>
      <w:r w:rsidRPr="00E91515">
        <w:rPr>
          <w:sz w:val="26"/>
          <w:szCs w:val="26"/>
        </w:rPr>
        <w:t>pena egiten baita (III. eranskina).</w:t>
      </w:r>
    </w:p>
    <w:p w:rsidR="00E91515" w:rsidRPr="00E91515" w:rsidRDefault="00E91515" w:rsidP="00E91515">
      <w:pPr>
        <w:autoSpaceDE w:val="0"/>
        <w:autoSpaceDN w:val="0"/>
        <w:adjustRightInd w:val="0"/>
        <w:ind w:firstLine="284"/>
        <w:rPr>
          <w:rFonts w:eastAsia="Calibri"/>
          <w:sz w:val="26"/>
          <w:szCs w:val="26"/>
        </w:rPr>
      </w:pPr>
      <w:r w:rsidRPr="00E91515">
        <w:rPr>
          <w:sz w:val="26"/>
          <w:szCs w:val="26"/>
        </w:rPr>
        <w:lastRenderedPageBreak/>
        <w:t xml:space="preserve">Kontuan hartu behar dira, halaber, gurasoen elkarteekin eta langileen komiteekin </w:t>
      </w:r>
      <w:proofErr w:type="spellStart"/>
      <w:r w:rsidRPr="00E91515">
        <w:rPr>
          <w:sz w:val="26"/>
          <w:szCs w:val="26"/>
        </w:rPr>
        <w:t>PAGNAk</w:t>
      </w:r>
      <w:proofErr w:type="spellEnd"/>
      <w:r w:rsidRPr="00E91515">
        <w:rPr>
          <w:sz w:val="26"/>
          <w:szCs w:val="26"/>
        </w:rPr>
        <w:t xml:space="preserve"> egin dituen elkarteak, bai eta Agentziaren aldetik jarraipen hori egiazt</w:t>
      </w:r>
      <w:r w:rsidRPr="00E91515">
        <w:rPr>
          <w:sz w:val="26"/>
          <w:szCs w:val="26"/>
        </w:rPr>
        <w:t>a</w:t>
      </w:r>
      <w:r w:rsidRPr="00E91515">
        <w:rPr>
          <w:sz w:val="26"/>
          <w:szCs w:val="26"/>
        </w:rPr>
        <w:t>tzen duten posta elektronikoko ezin konta ahala mezu ere.</w:t>
      </w:r>
    </w:p>
    <w:p w:rsidR="00E91515" w:rsidRPr="00E91515" w:rsidRDefault="00E91515" w:rsidP="00E91515">
      <w:pPr>
        <w:autoSpaceDE w:val="0"/>
        <w:autoSpaceDN w:val="0"/>
        <w:adjustRightInd w:val="0"/>
        <w:ind w:firstLine="284"/>
        <w:rPr>
          <w:rFonts w:eastAsia="Calibri"/>
          <w:sz w:val="26"/>
          <w:szCs w:val="26"/>
        </w:rPr>
      </w:pPr>
      <w:r w:rsidRPr="00E91515">
        <w:rPr>
          <w:sz w:val="26"/>
          <w:szCs w:val="26"/>
        </w:rPr>
        <w:t>Halaber, aintzat hartu beharko litzateke ezen 2017tik aldizkako bilera batzuk ez</w:t>
      </w:r>
      <w:r w:rsidRPr="00E91515">
        <w:rPr>
          <w:sz w:val="26"/>
          <w:szCs w:val="26"/>
        </w:rPr>
        <w:t>a</w:t>
      </w:r>
      <w:r w:rsidRPr="00E91515">
        <w:rPr>
          <w:sz w:val="26"/>
          <w:szCs w:val="26"/>
        </w:rPr>
        <w:t xml:space="preserve">rri direla, eta haietara </w:t>
      </w:r>
      <w:proofErr w:type="spellStart"/>
      <w:r w:rsidRPr="00E91515">
        <w:rPr>
          <w:sz w:val="26"/>
          <w:szCs w:val="26"/>
        </w:rPr>
        <w:t>adimen-desgaitasuna</w:t>
      </w:r>
      <w:proofErr w:type="spellEnd"/>
      <w:r w:rsidRPr="00E91515">
        <w:rPr>
          <w:sz w:val="26"/>
          <w:szCs w:val="26"/>
        </w:rPr>
        <w:t xml:space="preserve"> dutenentzako egoitzetako eta etxebiz</w:t>
      </w:r>
      <w:r w:rsidRPr="00E91515">
        <w:rPr>
          <w:sz w:val="26"/>
          <w:szCs w:val="26"/>
        </w:rPr>
        <w:t>i</w:t>
      </w:r>
      <w:r w:rsidRPr="00E91515">
        <w:rPr>
          <w:sz w:val="26"/>
          <w:szCs w:val="26"/>
        </w:rPr>
        <w:t>tzetako zuzendaritza guztiak joaten direla, zentro propioak nahiz itunduak izan, eta bilera horiek hiru hilez behin egiten direla. Bilera horien helburua da hobetzea er</w:t>
      </w:r>
      <w:r w:rsidRPr="00E91515">
        <w:rPr>
          <w:sz w:val="26"/>
          <w:szCs w:val="26"/>
        </w:rPr>
        <w:t>a</w:t>
      </w:r>
      <w:r w:rsidRPr="00E91515">
        <w:rPr>
          <w:sz w:val="26"/>
          <w:szCs w:val="26"/>
        </w:rPr>
        <w:t>biltzaileei zein familiei eskaintzen zaizkien prozedurak, protokoloak eta pr</w:t>
      </w:r>
      <w:r w:rsidRPr="00E91515">
        <w:rPr>
          <w:sz w:val="26"/>
          <w:szCs w:val="26"/>
        </w:rPr>
        <w:t>o</w:t>
      </w:r>
      <w:r w:rsidRPr="00E91515">
        <w:rPr>
          <w:sz w:val="26"/>
          <w:szCs w:val="26"/>
        </w:rPr>
        <w:t>gramak, bai eta, horrenbestez, ematen den arretaren kalitatea ere. 2017an, arreta-zerbitzuetako etikari buruzko jardunaldi bat programatu zen, eta hartara 200 prof</w:t>
      </w:r>
      <w:r w:rsidRPr="00E91515">
        <w:rPr>
          <w:sz w:val="26"/>
          <w:szCs w:val="26"/>
        </w:rPr>
        <w:t>e</w:t>
      </w:r>
      <w:r w:rsidRPr="00E91515">
        <w:rPr>
          <w:sz w:val="26"/>
          <w:szCs w:val="26"/>
        </w:rPr>
        <w:t>sional joan ziren; hari buruzko ebaluazio-txostena erantsi dugu.</w:t>
      </w:r>
    </w:p>
    <w:p w:rsidR="00E91515" w:rsidRPr="00E91515" w:rsidRDefault="00E91515" w:rsidP="00E91515">
      <w:pPr>
        <w:pStyle w:val="m-7475052023119877570default"/>
        <w:shd w:val="clear" w:color="auto" w:fill="FFFFFF"/>
        <w:spacing w:before="0" w:beforeAutospacing="0" w:after="140" w:afterAutospacing="0"/>
        <w:ind w:firstLine="284"/>
        <w:jc w:val="both"/>
        <w:rPr>
          <w:sz w:val="26"/>
          <w:szCs w:val="26"/>
          <w:u w:val="single"/>
        </w:rPr>
      </w:pPr>
      <w:r w:rsidRPr="00E91515">
        <w:rPr>
          <w:sz w:val="26"/>
          <w:szCs w:val="26"/>
          <w:u w:val="single"/>
        </w:rPr>
        <w:t>9.- Behin-behineko txostenaren “Zerbitzuen ikuskatzea” azpiatalean, 49. orria</w:t>
      </w:r>
      <w:r w:rsidRPr="00E91515">
        <w:rPr>
          <w:sz w:val="26"/>
          <w:szCs w:val="26"/>
          <w:u w:val="single"/>
        </w:rPr>
        <w:t>l</w:t>
      </w:r>
      <w:r w:rsidRPr="00E91515">
        <w:rPr>
          <w:sz w:val="26"/>
          <w:szCs w:val="26"/>
          <w:u w:val="single"/>
        </w:rPr>
        <w:t>dearen amaieran eta 50. orria</w:t>
      </w:r>
      <w:r w:rsidRPr="00E91515">
        <w:rPr>
          <w:sz w:val="26"/>
          <w:szCs w:val="26"/>
          <w:u w:val="single"/>
        </w:rPr>
        <w:t>l</w:t>
      </w:r>
      <w:r w:rsidRPr="00E91515">
        <w:rPr>
          <w:sz w:val="26"/>
          <w:szCs w:val="26"/>
          <w:u w:val="single"/>
        </w:rPr>
        <w:t>dearen hasieran, honako hau ageri da:</w:t>
      </w:r>
    </w:p>
    <w:p w:rsidR="00E91515" w:rsidRPr="00E91515" w:rsidRDefault="00E91515" w:rsidP="00E91515">
      <w:pPr>
        <w:ind w:firstLine="284"/>
        <w:rPr>
          <w:i/>
          <w:sz w:val="26"/>
          <w:szCs w:val="26"/>
        </w:rPr>
      </w:pPr>
      <w:r w:rsidRPr="00E91515">
        <w:rPr>
          <w:i/>
          <w:sz w:val="26"/>
          <w:szCs w:val="26"/>
        </w:rPr>
        <w:t xml:space="preserve">“Espedienteren batean, </w:t>
      </w:r>
      <w:proofErr w:type="spellStart"/>
      <w:r w:rsidRPr="00E91515">
        <w:rPr>
          <w:i/>
          <w:sz w:val="26"/>
          <w:szCs w:val="26"/>
        </w:rPr>
        <w:t>PAGNAren</w:t>
      </w:r>
      <w:proofErr w:type="spellEnd"/>
      <w:r w:rsidRPr="00E91515">
        <w:rPr>
          <w:i/>
          <w:sz w:val="26"/>
          <w:szCs w:val="26"/>
        </w:rPr>
        <w:t xml:space="preserve"> txostena ageri da, zeinaren bidez Ikuskapen Atalari adierazten baitio zein izan den detektatutako irregulartasunaren emaitza. Gainerakoetan, ez dakigu amaitutako ikuskapenak diren edo haietan lan egiten ari den.”</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Pertsonen Autonomiarako eta Garapenerako Nafarroako Agentziak komunik</w:t>
      </w:r>
      <w:r w:rsidRPr="00E91515">
        <w:rPr>
          <w:color w:val="auto"/>
          <w:sz w:val="26"/>
          <w:szCs w:val="26"/>
        </w:rPr>
        <w:t>a</w:t>
      </w:r>
      <w:r w:rsidRPr="00E91515">
        <w:rPr>
          <w:color w:val="auto"/>
          <w:sz w:val="26"/>
          <w:szCs w:val="26"/>
        </w:rPr>
        <w:t xml:space="preserve">tzen </w:t>
      </w:r>
      <w:proofErr w:type="spellStart"/>
      <w:r w:rsidRPr="00E91515">
        <w:rPr>
          <w:color w:val="auto"/>
          <w:sz w:val="26"/>
          <w:szCs w:val="26"/>
        </w:rPr>
        <w:t>edo/eta</w:t>
      </w:r>
      <w:proofErr w:type="spellEnd"/>
      <w:r w:rsidRPr="00E91515">
        <w:rPr>
          <w:color w:val="auto"/>
          <w:sz w:val="26"/>
          <w:szCs w:val="26"/>
        </w:rPr>
        <w:t xml:space="preserve"> helarazten dio Iku</w:t>
      </w:r>
      <w:r w:rsidRPr="00E91515">
        <w:rPr>
          <w:color w:val="auto"/>
          <w:sz w:val="26"/>
          <w:szCs w:val="26"/>
        </w:rPr>
        <w:t>s</w:t>
      </w:r>
      <w:r w:rsidRPr="00E91515">
        <w:rPr>
          <w:color w:val="auto"/>
          <w:sz w:val="26"/>
          <w:szCs w:val="26"/>
        </w:rPr>
        <w:t>kapen Zerbitzuari zein izan den amaierako emaitza (etetea, artxibatzea eta abar), zerbitzu horrek balizko irregulartasunengatik igorr</w:t>
      </w:r>
      <w:r w:rsidRPr="00E91515">
        <w:rPr>
          <w:color w:val="auto"/>
          <w:sz w:val="26"/>
          <w:szCs w:val="26"/>
        </w:rPr>
        <w:t>i</w:t>
      </w:r>
      <w:r w:rsidRPr="00E91515">
        <w:rPr>
          <w:color w:val="auto"/>
          <w:sz w:val="26"/>
          <w:szCs w:val="26"/>
        </w:rPr>
        <w:t>tako prozedura guztien kasuan.</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V5 atalari, “Zerbitzuen kalitatea”, dagokionez (ZERBITZUEN KONTR</w:t>
      </w:r>
      <w:r w:rsidRPr="00E91515">
        <w:rPr>
          <w:b/>
          <w:color w:val="auto"/>
          <w:sz w:val="26"/>
          <w:szCs w:val="26"/>
        </w:rPr>
        <w:t>A</w:t>
      </w:r>
      <w:r w:rsidRPr="00E91515">
        <w:rPr>
          <w:b/>
          <w:color w:val="auto"/>
          <w:sz w:val="26"/>
          <w:szCs w:val="26"/>
        </w:rPr>
        <w:t>TAZIOAREN ANALISIA):</w:t>
      </w:r>
    </w:p>
    <w:p w:rsidR="00E91515" w:rsidRPr="00E91515" w:rsidRDefault="00E91515" w:rsidP="00E91515">
      <w:pPr>
        <w:pStyle w:val="m-7475052023119877570default"/>
        <w:shd w:val="clear" w:color="auto" w:fill="FFFFFF"/>
        <w:spacing w:before="0" w:beforeAutospacing="0" w:after="140" w:afterAutospacing="0"/>
        <w:ind w:firstLine="284"/>
        <w:jc w:val="both"/>
        <w:rPr>
          <w:sz w:val="26"/>
          <w:szCs w:val="26"/>
          <w:u w:val="single"/>
        </w:rPr>
      </w:pPr>
      <w:r w:rsidRPr="00E91515">
        <w:rPr>
          <w:sz w:val="26"/>
          <w:szCs w:val="26"/>
          <w:u w:val="single"/>
        </w:rPr>
        <w:t>10.- Behin-behineko txostenaren 55. orrialdean, honako hau aipatzen da:</w:t>
      </w:r>
    </w:p>
    <w:p w:rsidR="00E91515" w:rsidRPr="00E91515" w:rsidRDefault="00E91515" w:rsidP="00E91515">
      <w:pPr>
        <w:pStyle w:val="Default"/>
        <w:spacing w:after="140"/>
        <w:ind w:firstLine="284"/>
        <w:jc w:val="both"/>
        <w:rPr>
          <w:i/>
          <w:color w:val="auto"/>
          <w:sz w:val="26"/>
          <w:szCs w:val="26"/>
        </w:rPr>
      </w:pPr>
      <w:r w:rsidRPr="00E91515">
        <w:rPr>
          <w:i/>
          <w:color w:val="auto"/>
          <w:sz w:val="26"/>
          <w:szCs w:val="26"/>
        </w:rPr>
        <w:t>“Azken batean, Gizarte Zerbitzuei buruzko 15/2006 Foru Legean gizarte zerb</w:t>
      </w:r>
      <w:r w:rsidRPr="00E91515">
        <w:rPr>
          <w:i/>
          <w:color w:val="auto"/>
          <w:sz w:val="26"/>
          <w:szCs w:val="26"/>
        </w:rPr>
        <w:t>i</w:t>
      </w:r>
      <w:r w:rsidRPr="00E91515">
        <w:rPr>
          <w:i/>
          <w:color w:val="auto"/>
          <w:sz w:val="26"/>
          <w:szCs w:val="26"/>
        </w:rPr>
        <w:t>tzuetarako lau urteko indarra</w:t>
      </w:r>
      <w:r w:rsidRPr="00E91515">
        <w:rPr>
          <w:i/>
          <w:color w:val="auto"/>
          <w:sz w:val="26"/>
          <w:szCs w:val="26"/>
        </w:rPr>
        <w:t>l</w:t>
      </w:r>
      <w:r w:rsidRPr="00E91515">
        <w:rPr>
          <w:i/>
          <w:color w:val="auto"/>
          <w:sz w:val="26"/>
          <w:szCs w:val="26"/>
        </w:rPr>
        <w:t>dia izanen zuten kalitate planak nahitaez ezartzeari buruz ezarritako agindua gorabehera, on</w:t>
      </w:r>
      <w:r w:rsidRPr="00E91515">
        <w:rPr>
          <w:i/>
          <w:color w:val="auto"/>
          <w:sz w:val="26"/>
          <w:szCs w:val="26"/>
        </w:rPr>
        <w:t>e</w:t>
      </w:r>
      <w:r w:rsidRPr="00E91515">
        <w:rPr>
          <w:i/>
          <w:color w:val="auto"/>
          <w:sz w:val="26"/>
          <w:szCs w:val="26"/>
        </w:rPr>
        <w:t xml:space="preserve">tsitako plan bakarra 2010-2013 aldiari dagokiona </w:t>
      </w:r>
      <w:proofErr w:type="spellStart"/>
      <w:r w:rsidRPr="00E91515">
        <w:rPr>
          <w:i/>
          <w:color w:val="auto"/>
          <w:sz w:val="26"/>
          <w:szCs w:val="26"/>
        </w:rPr>
        <w:t>da</w:t>
      </w:r>
      <w:proofErr w:type="spellEnd"/>
      <w:r w:rsidRPr="00E91515">
        <w:rPr>
          <w:i/>
          <w:color w:val="auto"/>
          <w:sz w:val="26"/>
          <w:szCs w:val="26"/>
        </w:rPr>
        <w:t>.”</w:t>
      </w:r>
    </w:p>
    <w:p w:rsidR="00E91515" w:rsidRPr="00E91515" w:rsidRDefault="00E91515" w:rsidP="00E91515">
      <w:pPr>
        <w:pStyle w:val="Default"/>
        <w:spacing w:after="140"/>
        <w:ind w:firstLine="284"/>
        <w:jc w:val="both"/>
        <w:rPr>
          <w:b/>
          <w:color w:val="auto"/>
          <w:sz w:val="26"/>
          <w:szCs w:val="26"/>
        </w:rPr>
      </w:pPr>
      <w:r w:rsidRPr="00E91515">
        <w:rPr>
          <w:b/>
          <w:color w:val="auto"/>
          <w:sz w:val="26"/>
          <w:szCs w:val="26"/>
        </w:rPr>
        <w:t>Alegazioak:</w:t>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Gure iritziz, kalitate planek gizarte zerbitzuen kalitatearen hobekuntza jarrait</w:t>
      </w:r>
      <w:r w:rsidRPr="00E91515">
        <w:rPr>
          <w:color w:val="auto"/>
          <w:sz w:val="26"/>
          <w:szCs w:val="26"/>
        </w:rPr>
        <w:t>u</w:t>
      </w:r>
      <w:r w:rsidRPr="00E91515">
        <w:rPr>
          <w:color w:val="auto"/>
          <w:sz w:val="26"/>
          <w:szCs w:val="26"/>
        </w:rPr>
        <w:t>rako esparru orokorra osatzen dute, eta ildo horretan lan egiten ari da Eskubide S</w:t>
      </w:r>
      <w:r w:rsidRPr="00E91515">
        <w:rPr>
          <w:color w:val="auto"/>
          <w:sz w:val="26"/>
          <w:szCs w:val="26"/>
        </w:rPr>
        <w:t>o</w:t>
      </w:r>
      <w:r w:rsidRPr="00E91515">
        <w:rPr>
          <w:color w:val="auto"/>
          <w:sz w:val="26"/>
          <w:szCs w:val="26"/>
        </w:rPr>
        <w:t>zialetako Departamentuan, Kalitate-sare bat sortuz; sare horretan, entitate kude</w:t>
      </w:r>
      <w:r w:rsidRPr="00E91515">
        <w:rPr>
          <w:color w:val="auto"/>
          <w:sz w:val="26"/>
          <w:szCs w:val="26"/>
        </w:rPr>
        <w:t>a</w:t>
      </w:r>
      <w:r w:rsidRPr="00E91515">
        <w:rPr>
          <w:color w:val="auto"/>
          <w:sz w:val="26"/>
          <w:szCs w:val="26"/>
        </w:rPr>
        <w:t>tzaileek eta zerbitzuetako titularrek hartzen dute parte, adierazleen taula bat eza</w:t>
      </w:r>
      <w:r w:rsidRPr="00E91515">
        <w:rPr>
          <w:color w:val="auto"/>
          <w:sz w:val="26"/>
          <w:szCs w:val="26"/>
        </w:rPr>
        <w:t>r</w:t>
      </w:r>
      <w:r w:rsidRPr="00E91515">
        <w:rPr>
          <w:color w:val="auto"/>
          <w:sz w:val="26"/>
          <w:szCs w:val="26"/>
        </w:rPr>
        <w:t>tzeko eta haien partaidetzaz baliatu ahal izateko plan berrietan eta gizarte zerbitzuen kalitatearekin lotutako plan eta arauetan.</w:t>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Baina modu zorrotzago eta zehatzago batean, gizarte zerbitzuen kalitatea segurt</w:t>
      </w:r>
      <w:r w:rsidRPr="00E91515">
        <w:rPr>
          <w:color w:val="auto"/>
          <w:sz w:val="26"/>
          <w:szCs w:val="26"/>
        </w:rPr>
        <w:t>a</w:t>
      </w:r>
      <w:r w:rsidRPr="00E91515">
        <w:rPr>
          <w:color w:val="auto"/>
          <w:sz w:val="26"/>
          <w:szCs w:val="26"/>
        </w:rPr>
        <w:t xml:space="preserve">tzen duten arau-mekanismoak Gizarte zerbitzuen arloko baimenen, arau-hausteen </w:t>
      </w:r>
      <w:r w:rsidRPr="00E91515">
        <w:rPr>
          <w:color w:val="auto"/>
          <w:sz w:val="26"/>
          <w:szCs w:val="26"/>
        </w:rPr>
        <w:lastRenderedPageBreak/>
        <w:t>eta zehapenen araubideari buruzko maiatzaren 23ko 209/1991 Foru Dekretutik at</w:t>
      </w:r>
      <w:r w:rsidRPr="00E91515">
        <w:rPr>
          <w:color w:val="auto"/>
          <w:sz w:val="26"/>
          <w:szCs w:val="26"/>
        </w:rPr>
        <w:t>e</w:t>
      </w:r>
      <w:r w:rsidRPr="00E91515">
        <w:rPr>
          <w:color w:val="auto"/>
          <w:sz w:val="26"/>
          <w:szCs w:val="26"/>
        </w:rPr>
        <w:t>ratzen direnak dira, zeren eta arau horretan ezartzen ba</w:t>
      </w:r>
      <w:r w:rsidRPr="00E91515">
        <w:rPr>
          <w:color w:val="auto"/>
          <w:sz w:val="26"/>
          <w:szCs w:val="26"/>
        </w:rPr>
        <w:t>i</w:t>
      </w:r>
      <w:r w:rsidRPr="00E91515">
        <w:rPr>
          <w:color w:val="auto"/>
          <w:sz w:val="26"/>
          <w:szCs w:val="26"/>
        </w:rPr>
        <w:t xml:space="preserve">tira zentro eta zerbitzuetako baldintza teknikoak eta langile-ratioak. </w:t>
      </w:r>
    </w:p>
    <w:p w:rsidR="00E91515" w:rsidRPr="00E91515" w:rsidRDefault="00E91515" w:rsidP="00E91515">
      <w:pPr>
        <w:pStyle w:val="Default"/>
        <w:spacing w:after="140"/>
        <w:ind w:firstLine="284"/>
        <w:jc w:val="both"/>
        <w:rPr>
          <w:color w:val="auto"/>
          <w:sz w:val="26"/>
          <w:szCs w:val="26"/>
        </w:rPr>
      </w:pPr>
      <w:r w:rsidRPr="00E91515">
        <w:rPr>
          <w:color w:val="auto"/>
          <w:sz w:val="26"/>
          <w:szCs w:val="26"/>
        </w:rPr>
        <w:t>Iruñean, 2018ko ekainaren 6an.</w:t>
      </w:r>
    </w:p>
    <w:p w:rsidR="00E91515" w:rsidRPr="00E91515" w:rsidRDefault="00E91515" w:rsidP="00E91515">
      <w:pPr>
        <w:pStyle w:val="Default"/>
        <w:spacing w:after="140"/>
        <w:ind w:firstLine="284"/>
        <w:rPr>
          <w:color w:val="auto"/>
          <w:sz w:val="26"/>
          <w:szCs w:val="26"/>
        </w:rPr>
      </w:pPr>
      <w:r w:rsidRPr="00E91515">
        <w:rPr>
          <w:color w:val="auto"/>
          <w:sz w:val="26"/>
          <w:szCs w:val="26"/>
        </w:rPr>
        <w:t>Eskubide Sozialetako Kontseilaria: Miguel Laparra Navarro</w:t>
      </w:r>
    </w:p>
    <w:p w:rsidR="00E91515" w:rsidRDefault="00E91515" w:rsidP="00E91515">
      <w:pPr>
        <w:spacing w:after="0"/>
        <w:ind w:firstLine="0"/>
        <w:jc w:val="left"/>
        <w:rPr>
          <w:rFonts w:ascii="Helvetica LT Std" w:hAnsi="Helvetica LT Std"/>
          <w:sz w:val="19"/>
          <w:szCs w:val="19"/>
          <w:lang w:eastAsia="es-ES"/>
        </w:rPr>
      </w:pPr>
      <w:r>
        <w:rPr>
          <w:rFonts w:ascii="Helvetica LT Std" w:hAnsi="Helvetica LT Std"/>
          <w:sz w:val="19"/>
          <w:szCs w:val="19"/>
        </w:rPr>
        <w:br w:type="page"/>
      </w:r>
    </w:p>
    <w:p w:rsidR="00E91515" w:rsidRPr="00351169" w:rsidRDefault="00E91515" w:rsidP="00AB7772">
      <w:pPr>
        <w:pStyle w:val="atitulo1"/>
        <w:rPr>
          <w:rFonts w:eastAsia="Calibri" w:cs="Calibri"/>
        </w:rPr>
      </w:pPr>
      <w:r w:rsidRPr="00351169">
        <w:lastRenderedPageBreak/>
        <w:t>JARRAITU BEHARREKO PROZEDURA, IKUSKAPEN ZERBITZUAK IKU</w:t>
      </w:r>
      <w:r w:rsidRPr="00351169">
        <w:t>S</w:t>
      </w:r>
      <w:r w:rsidRPr="00351169">
        <w:t>TEN DUENEAN PAGNAREKIN IZENPETUTAKO HITZA</w:t>
      </w:r>
      <w:r w:rsidRPr="00351169">
        <w:t>R</w:t>
      </w:r>
      <w:r w:rsidRPr="00351169">
        <w:t>MEN/KONTRATU/ITUNETAN EZ-BETETZEREN BAT EGON DELA.</w:t>
      </w:r>
    </w:p>
    <w:p w:rsidR="00E91515" w:rsidRPr="00AB7772" w:rsidRDefault="00E91515" w:rsidP="00E91515">
      <w:pPr>
        <w:pStyle w:val="Textoindependiente"/>
        <w:widowControl w:val="0"/>
        <w:numPr>
          <w:ilvl w:val="0"/>
          <w:numId w:val="8"/>
        </w:numPr>
        <w:tabs>
          <w:tab w:val="left" w:pos="844"/>
        </w:tabs>
        <w:spacing w:after="200"/>
        <w:rPr>
          <w:rFonts w:ascii="Times New Roman" w:hAnsi="Times New Roman"/>
          <w:sz w:val="26"/>
          <w:szCs w:val="26"/>
        </w:rPr>
      </w:pPr>
      <w:r w:rsidRPr="00AB7772">
        <w:rPr>
          <w:rFonts w:ascii="Times New Roman" w:hAnsi="Times New Roman"/>
          <w:sz w:val="26"/>
          <w:szCs w:val="26"/>
        </w:rPr>
        <w:t>Ikuskapenak zentroari komunikatzen dio bisitaren emaitzarekin egin duen txo</w:t>
      </w:r>
      <w:r w:rsidRPr="00AB7772">
        <w:rPr>
          <w:rFonts w:ascii="Times New Roman" w:hAnsi="Times New Roman"/>
          <w:sz w:val="26"/>
          <w:szCs w:val="26"/>
        </w:rPr>
        <w:t>s</w:t>
      </w:r>
      <w:r w:rsidRPr="00AB7772">
        <w:rPr>
          <w:rFonts w:ascii="Times New Roman" w:hAnsi="Times New Roman"/>
          <w:sz w:val="26"/>
          <w:szCs w:val="26"/>
        </w:rPr>
        <w:t>tena.</w:t>
      </w:r>
    </w:p>
    <w:p w:rsidR="00E91515" w:rsidRPr="00AB7772" w:rsidRDefault="00E91515" w:rsidP="00E91515">
      <w:pPr>
        <w:pStyle w:val="Textoindependiente"/>
        <w:widowControl w:val="0"/>
        <w:numPr>
          <w:ilvl w:val="1"/>
          <w:numId w:val="8"/>
        </w:numPr>
        <w:tabs>
          <w:tab w:val="left" w:pos="1564"/>
        </w:tabs>
        <w:spacing w:after="200"/>
        <w:ind w:right="109"/>
        <w:rPr>
          <w:rFonts w:ascii="Times New Roman" w:hAnsi="Times New Roman"/>
          <w:sz w:val="26"/>
          <w:szCs w:val="26"/>
        </w:rPr>
      </w:pPr>
      <w:r w:rsidRPr="00AB7772">
        <w:rPr>
          <w:rFonts w:ascii="Times New Roman" w:hAnsi="Times New Roman"/>
          <w:sz w:val="26"/>
          <w:szCs w:val="26"/>
        </w:rPr>
        <w:t>Araudiaren ez-betetzeren bat egonez gero, zehapen prozedura bat hasiko du, bidezkoa bada.</w:t>
      </w:r>
    </w:p>
    <w:p w:rsidR="00E91515" w:rsidRPr="00AB7772" w:rsidRDefault="00E91515" w:rsidP="00E91515">
      <w:pPr>
        <w:pStyle w:val="Textoindependiente"/>
        <w:widowControl w:val="0"/>
        <w:numPr>
          <w:ilvl w:val="1"/>
          <w:numId w:val="8"/>
        </w:numPr>
        <w:tabs>
          <w:tab w:val="left" w:pos="1614"/>
        </w:tabs>
        <w:spacing w:after="200"/>
        <w:ind w:right="109"/>
        <w:rPr>
          <w:rFonts w:ascii="Times New Roman" w:hAnsi="Times New Roman"/>
          <w:sz w:val="26"/>
          <w:szCs w:val="26"/>
        </w:rPr>
      </w:pPr>
      <w:r w:rsidRPr="00AB7772">
        <w:rPr>
          <w:rFonts w:ascii="Times New Roman" w:hAnsi="Times New Roman"/>
          <w:sz w:val="26"/>
          <w:szCs w:val="26"/>
        </w:rPr>
        <w:t>Paraleloan, Ikuskapenak Agentziako kasuko zuzendariordetzari aditzera emanen dizkio kontratuaren ez-betetzeren bat ekar dezaketen egitateak; Agentziak baloratuko du bidezkoa den kontratuaren ez-betetzea dela-eta z</w:t>
      </w:r>
      <w:r w:rsidRPr="00AB7772">
        <w:rPr>
          <w:rFonts w:ascii="Times New Roman" w:hAnsi="Times New Roman"/>
          <w:sz w:val="26"/>
          <w:szCs w:val="26"/>
        </w:rPr>
        <w:t>e</w:t>
      </w:r>
      <w:r w:rsidRPr="00AB7772">
        <w:rPr>
          <w:rFonts w:ascii="Times New Roman" w:hAnsi="Times New Roman"/>
          <w:sz w:val="26"/>
          <w:szCs w:val="26"/>
        </w:rPr>
        <w:t>hapen bat ezartzeko prozedura irekitzea.</w:t>
      </w:r>
    </w:p>
    <w:p w:rsidR="00E91515" w:rsidRPr="00AB7772" w:rsidRDefault="00E91515" w:rsidP="00E91515">
      <w:pPr>
        <w:pStyle w:val="Textoindependiente"/>
        <w:widowControl w:val="0"/>
        <w:numPr>
          <w:ilvl w:val="0"/>
          <w:numId w:val="8"/>
        </w:numPr>
        <w:tabs>
          <w:tab w:val="left" w:pos="844"/>
        </w:tabs>
        <w:spacing w:after="200"/>
        <w:ind w:right="111"/>
        <w:rPr>
          <w:rFonts w:ascii="Times New Roman" w:hAnsi="Times New Roman"/>
          <w:sz w:val="26"/>
          <w:szCs w:val="26"/>
        </w:rPr>
      </w:pPr>
      <w:r w:rsidRPr="00AB7772">
        <w:rPr>
          <w:rFonts w:ascii="Times New Roman" w:hAnsi="Times New Roman"/>
          <w:sz w:val="26"/>
          <w:szCs w:val="26"/>
        </w:rPr>
        <w:t>Irekitzen ez badu, komunikazio bat igorriko zaio Ikuskapenari, jakin dezan e</w:t>
      </w:r>
      <w:r w:rsidRPr="00AB7772">
        <w:rPr>
          <w:rFonts w:ascii="Times New Roman" w:hAnsi="Times New Roman"/>
          <w:sz w:val="26"/>
          <w:szCs w:val="26"/>
        </w:rPr>
        <w:t>s</w:t>
      </w:r>
      <w:r w:rsidRPr="00AB7772">
        <w:rPr>
          <w:rFonts w:ascii="Times New Roman" w:hAnsi="Times New Roman"/>
          <w:sz w:val="26"/>
          <w:szCs w:val="26"/>
        </w:rPr>
        <w:t>pedienteak ez duela aurrera eginen.</w:t>
      </w:r>
    </w:p>
    <w:p w:rsidR="00E91515" w:rsidRPr="00AB7772" w:rsidRDefault="00E91515" w:rsidP="00E91515">
      <w:pPr>
        <w:pStyle w:val="Textoindependiente"/>
        <w:widowControl w:val="0"/>
        <w:numPr>
          <w:ilvl w:val="0"/>
          <w:numId w:val="8"/>
        </w:numPr>
        <w:tabs>
          <w:tab w:val="left" w:pos="894"/>
        </w:tabs>
        <w:spacing w:after="200"/>
        <w:ind w:right="109"/>
        <w:rPr>
          <w:rFonts w:ascii="Times New Roman" w:hAnsi="Times New Roman"/>
          <w:sz w:val="26"/>
          <w:szCs w:val="26"/>
        </w:rPr>
      </w:pPr>
      <w:r w:rsidRPr="00AB7772">
        <w:rPr>
          <w:rFonts w:ascii="Times New Roman" w:hAnsi="Times New Roman"/>
          <w:sz w:val="26"/>
          <w:szCs w:val="26"/>
        </w:rPr>
        <w:t>Irekitzen badu, Itunen Atalak ebazpen bat emanen du hari hasiera emateko. Ebazpena, Ikuskapenaren txost</w:t>
      </w:r>
      <w:r w:rsidRPr="00AB7772">
        <w:rPr>
          <w:rFonts w:ascii="Times New Roman" w:hAnsi="Times New Roman"/>
          <w:sz w:val="26"/>
          <w:szCs w:val="26"/>
        </w:rPr>
        <w:t>e</w:t>
      </w:r>
      <w:r w:rsidRPr="00AB7772">
        <w:rPr>
          <w:rFonts w:ascii="Times New Roman" w:hAnsi="Times New Roman"/>
          <w:sz w:val="26"/>
          <w:szCs w:val="26"/>
        </w:rPr>
        <w:t>narekin batera, zentroari jakinaraziko zaio, eta alegazioetarako epe bat emanen da. Ebazpen hori Ikuskap</w:t>
      </w:r>
      <w:r w:rsidRPr="00AB7772">
        <w:rPr>
          <w:rFonts w:ascii="Times New Roman" w:hAnsi="Times New Roman"/>
          <w:sz w:val="26"/>
          <w:szCs w:val="26"/>
        </w:rPr>
        <w:t>e</w:t>
      </w:r>
      <w:r w:rsidRPr="00AB7772">
        <w:rPr>
          <w:rFonts w:ascii="Times New Roman" w:hAnsi="Times New Roman"/>
          <w:sz w:val="26"/>
          <w:szCs w:val="26"/>
        </w:rPr>
        <w:t>nari helaraziko zaio, ematen diren urratsen berri izan dezan.</w:t>
      </w:r>
    </w:p>
    <w:p w:rsidR="00E91515" w:rsidRPr="00AB7772" w:rsidRDefault="00E91515" w:rsidP="00E91515">
      <w:pPr>
        <w:pStyle w:val="Textoindependiente"/>
        <w:widowControl w:val="0"/>
        <w:numPr>
          <w:ilvl w:val="0"/>
          <w:numId w:val="8"/>
        </w:numPr>
        <w:tabs>
          <w:tab w:val="left" w:pos="844"/>
        </w:tabs>
        <w:spacing w:after="200"/>
        <w:ind w:right="109"/>
        <w:rPr>
          <w:rFonts w:ascii="Times New Roman" w:hAnsi="Times New Roman"/>
          <w:sz w:val="26"/>
          <w:szCs w:val="26"/>
        </w:rPr>
      </w:pPr>
      <w:r w:rsidRPr="00AB7772">
        <w:rPr>
          <w:rFonts w:ascii="Times New Roman" w:hAnsi="Times New Roman"/>
          <w:sz w:val="26"/>
          <w:szCs w:val="26"/>
        </w:rPr>
        <w:t>Itunen Atalak beheratzeen prozedura hasiko du, bai eta zehapenak ezartzekoa ere, eta horiek kuantifikatuko ditu Ikuskapenaren txostenean ageri diren datuen arabera. Hamabost eguneko epea emanen da nahi dutena alegatu dezaten, bai egozten diren egitateei buruz, bai kuantifikazioari buruz ere. Aurkeztutako al</w:t>
      </w:r>
      <w:r w:rsidRPr="00AB7772">
        <w:rPr>
          <w:rFonts w:ascii="Times New Roman" w:hAnsi="Times New Roman"/>
          <w:sz w:val="26"/>
          <w:szCs w:val="26"/>
        </w:rPr>
        <w:t>e</w:t>
      </w:r>
      <w:r w:rsidRPr="00AB7772">
        <w:rPr>
          <w:rFonts w:ascii="Times New Roman" w:hAnsi="Times New Roman"/>
          <w:sz w:val="26"/>
          <w:szCs w:val="26"/>
        </w:rPr>
        <w:t xml:space="preserve">gazioak ikusita, kasuko atalak izanen dira (Zaharrena edo </w:t>
      </w:r>
      <w:proofErr w:type="spellStart"/>
      <w:r w:rsidRPr="00AB7772">
        <w:rPr>
          <w:rFonts w:ascii="Times New Roman" w:hAnsi="Times New Roman"/>
          <w:sz w:val="26"/>
          <w:szCs w:val="26"/>
        </w:rPr>
        <w:t>Desgaitasunarena</w:t>
      </w:r>
      <w:proofErr w:type="spellEnd"/>
      <w:r w:rsidRPr="00AB7772">
        <w:rPr>
          <w:rFonts w:ascii="Times New Roman" w:hAnsi="Times New Roman"/>
          <w:sz w:val="26"/>
          <w:szCs w:val="26"/>
        </w:rPr>
        <w:t>) alegazioak baloratu eta haiei buruz i</w:t>
      </w:r>
      <w:r w:rsidRPr="00AB7772">
        <w:rPr>
          <w:rFonts w:ascii="Times New Roman" w:hAnsi="Times New Roman"/>
          <w:sz w:val="26"/>
          <w:szCs w:val="26"/>
        </w:rPr>
        <w:t>n</w:t>
      </w:r>
      <w:r w:rsidRPr="00AB7772">
        <w:rPr>
          <w:rFonts w:ascii="Times New Roman" w:hAnsi="Times New Roman"/>
          <w:sz w:val="26"/>
          <w:szCs w:val="26"/>
        </w:rPr>
        <w:t>formatuko dutenak, salbu eta alegatutako soil-soilik juridikoa bada (Araubide Juridikoa) edo orduak edo egitateak ezt</w:t>
      </w:r>
      <w:r w:rsidRPr="00AB7772">
        <w:rPr>
          <w:rFonts w:ascii="Times New Roman" w:hAnsi="Times New Roman"/>
          <w:sz w:val="26"/>
          <w:szCs w:val="26"/>
        </w:rPr>
        <w:t>a</w:t>
      </w:r>
      <w:r w:rsidRPr="00AB7772">
        <w:rPr>
          <w:rFonts w:ascii="Times New Roman" w:hAnsi="Times New Roman"/>
          <w:sz w:val="26"/>
          <w:szCs w:val="26"/>
        </w:rPr>
        <w:t>baidan jartzen badira (Ikuskapena).</w:t>
      </w:r>
    </w:p>
    <w:p w:rsidR="00E91515" w:rsidRPr="00AB7772" w:rsidRDefault="00E91515" w:rsidP="00E91515">
      <w:pPr>
        <w:pStyle w:val="Textoindependiente"/>
        <w:widowControl w:val="0"/>
        <w:numPr>
          <w:ilvl w:val="0"/>
          <w:numId w:val="8"/>
        </w:numPr>
        <w:tabs>
          <w:tab w:val="left" w:pos="844"/>
        </w:tabs>
        <w:spacing w:after="200"/>
        <w:rPr>
          <w:rFonts w:ascii="Times New Roman" w:hAnsi="Times New Roman"/>
          <w:sz w:val="26"/>
          <w:szCs w:val="26"/>
        </w:rPr>
      </w:pPr>
      <w:r w:rsidRPr="00AB7772">
        <w:rPr>
          <w:rFonts w:ascii="Times New Roman" w:hAnsi="Times New Roman"/>
          <w:sz w:val="26"/>
          <w:szCs w:val="26"/>
        </w:rPr>
        <w:t>Alegazioak baiestekotan, espedientea artxibatzeko ebazpena emanen da.</w:t>
      </w:r>
    </w:p>
    <w:p w:rsidR="00E91515" w:rsidRPr="00AB7772" w:rsidRDefault="00E91515" w:rsidP="00E91515">
      <w:pPr>
        <w:pStyle w:val="Textoindependiente"/>
        <w:widowControl w:val="0"/>
        <w:numPr>
          <w:ilvl w:val="0"/>
          <w:numId w:val="8"/>
        </w:numPr>
        <w:tabs>
          <w:tab w:val="left" w:pos="844"/>
        </w:tabs>
        <w:spacing w:after="200"/>
        <w:ind w:right="110"/>
        <w:rPr>
          <w:rFonts w:ascii="Times New Roman" w:hAnsi="Times New Roman"/>
          <w:sz w:val="26"/>
          <w:szCs w:val="26"/>
        </w:rPr>
      </w:pPr>
      <w:r w:rsidRPr="00AB7772">
        <w:rPr>
          <w:rFonts w:ascii="Times New Roman" w:hAnsi="Times New Roman"/>
          <w:sz w:val="26"/>
          <w:szCs w:val="26"/>
        </w:rPr>
        <w:t>Partzialki baiesten badira eta zenbatekoetan aldaketaren bat egiten bada, proz</w:t>
      </w:r>
      <w:r w:rsidRPr="00AB7772">
        <w:rPr>
          <w:rFonts w:ascii="Times New Roman" w:hAnsi="Times New Roman"/>
          <w:sz w:val="26"/>
          <w:szCs w:val="26"/>
        </w:rPr>
        <w:t>e</w:t>
      </w:r>
      <w:r w:rsidRPr="00AB7772">
        <w:rPr>
          <w:rFonts w:ascii="Times New Roman" w:hAnsi="Times New Roman"/>
          <w:sz w:val="26"/>
          <w:szCs w:val="26"/>
        </w:rPr>
        <w:t>dura ebazpen batekin amaituko da; horretan, alegatutako baietsi eta zenbateko berriak ezarriko dira. Amaierako ebazpen hori Ikuskapen Atalari ere jakinarazi beharko zaio.</w:t>
      </w:r>
    </w:p>
    <w:p w:rsidR="00AB7772" w:rsidRDefault="00E91515" w:rsidP="00E91515">
      <w:pPr>
        <w:pStyle w:val="Textoindependiente"/>
        <w:widowControl w:val="0"/>
        <w:numPr>
          <w:ilvl w:val="0"/>
          <w:numId w:val="8"/>
        </w:numPr>
        <w:tabs>
          <w:tab w:val="left" w:pos="844"/>
        </w:tabs>
        <w:spacing w:after="200"/>
        <w:ind w:right="110"/>
        <w:rPr>
          <w:rFonts w:ascii="Times New Roman" w:hAnsi="Times New Roman"/>
          <w:sz w:val="26"/>
          <w:szCs w:val="26"/>
        </w:rPr>
      </w:pPr>
      <w:r w:rsidRPr="00AB7772">
        <w:rPr>
          <w:rFonts w:ascii="Times New Roman" w:hAnsi="Times New Roman"/>
          <w:sz w:val="26"/>
          <w:szCs w:val="26"/>
        </w:rPr>
        <w:t>Kasu guztietan, beharrezkoa da Ikuskapenaren edozein jarduketaren aurrean Agentziak jardun dezan dela dagokion prozedurari hasiera emanez, dela artx</w:t>
      </w:r>
      <w:r w:rsidRPr="00AB7772">
        <w:rPr>
          <w:rFonts w:ascii="Times New Roman" w:hAnsi="Times New Roman"/>
          <w:sz w:val="26"/>
          <w:szCs w:val="26"/>
        </w:rPr>
        <w:t>i</w:t>
      </w:r>
      <w:r w:rsidRPr="00AB7772">
        <w:rPr>
          <w:rFonts w:ascii="Times New Roman" w:hAnsi="Times New Roman"/>
          <w:sz w:val="26"/>
          <w:szCs w:val="26"/>
        </w:rPr>
        <w:t>batzea aginduz, prozedura hastea bidezkoa ez dela uste du</w:t>
      </w:r>
      <w:r w:rsidRPr="00AB7772">
        <w:rPr>
          <w:rFonts w:ascii="Times New Roman" w:hAnsi="Times New Roman"/>
          <w:sz w:val="26"/>
          <w:szCs w:val="26"/>
        </w:rPr>
        <w:t>e</w:t>
      </w:r>
      <w:r w:rsidRPr="00AB7772">
        <w:rPr>
          <w:rFonts w:ascii="Times New Roman" w:hAnsi="Times New Roman"/>
          <w:sz w:val="26"/>
          <w:szCs w:val="26"/>
        </w:rPr>
        <w:t>lako. Nolanahi ere, hartzen den erabakia Ikuskapenari eman beharko zaio aditzera.</w:t>
      </w:r>
    </w:p>
    <w:p w:rsidR="00AB7772" w:rsidRDefault="00AB7772">
      <w:pPr>
        <w:spacing w:after="0"/>
        <w:ind w:firstLine="0"/>
        <w:jc w:val="left"/>
        <w:rPr>
          <w:rFonts w:eastAsia="Calibri"/>
          <w:sz w:val="26"/>
          <w:szCs w:val="26"/>
          <w:lang w:eastAsia="es-ES"/>
        </w:rPr>
      </w:pPr>
      <w:r>
        <w:rPr>
          <w:sz w:val="26"/>
          <w:szCs w:val="26"/>
        </w:rPr>
        <w:br w:type="page"/>
      </w:r>
    </w:p>
    <w:p w:rsidR="00E91515" w:rsidRPr="00AB7772" w:rsidRDefault="00E91515" w:rsidP="00AB7772">
      <w:pPr>
        <w:pStyle w:val="Textoindependiente"/>
        <w:widowControl w:val="0"/>
        <w:tabs>
          <w:tab w:val="left" w:pos="844"/>
        </w:tabs>
        <w:spacing w:after="200"/>
        <w:ind w:right="110"/>
        <w:rPr>
          <w:rFonts w:ascii="Times New Roman" w:hAnsi="Times New Roman"/>
          <w:sz w:val="26"/>
          <w:szCs w:val="26"/>
        </w:rPr>
      </w:pPr>
    </w:p>
    <w:tbl>
      <w:tblPr>
        <w:tblStyle w:val="TableNormal"/>
        <w:tblW w:w="11242" w:type="dxa"/>
        <w:tblInd w:w="-1211" w:type="dxa"/>
        <w:tblLayout w:type="fixed"/>
        <w:tblLook w:val="01E0" w:firstRow="1" w:lastRow="1" w:firstColumn="1" w:lastColumn="1" w:noHBand="0" w:noVBand="0"/>
      </w:tblPr>
      <w:tblGrid>
        <w:gridCol w:w="1490"/>
        <w:gridCol w:w="2807"/>
        <w:gridCol w:w="2268"/>
        <w:gridCol w:w="1243"/>
        <w:gridCol w:w="2159"/>
        <w:gridCol w:w="1275"/>
      </w:tblGrid>
      <w:tr w:rsidR="00E91515" w:rsidRPr="00460CEB" w:rsidTr="005D2C6B">
        <w:trPr>
          <w:trHeight w:val="20"/>
        </w:trPr>
        <w:tc>
          <w:tcPr>
            <w:tcW w:w="11242" w:type="dxa"/>
            <w:gridSpan w:val="6"/>
            <w:tcBorders>
              <w:top w:val="single" w:sz="5" w:space="0" w:color="000000"/>
              <w:left w:val="single" w:sz="5" w:space="0" w:color="000000"/>
              <w:bottom w:val="single" w:sz="5" w:space="0" w:color="000000"/>
              <w:right w:val="single" w:sz="5" w:space="0" w:color="000000"/>
            </w:tcBorders>
            <w:shd w:val="clear" w:color="auto" w:fill="DBE5F1"/>
          </w:tcPr>
          <w:p w:rsidR="00E91515" w:rsidRPr="00460CEB" w:rsidRDefault="00E91515" w:rsidP="005D2C6B">
            <w:pPr>
              <w:pStyle w:val="TableParagraph"/>
              <w:spacing w:before="40" w:after="40"/>
              <w:jc w:val="center"/>
              <w:rPr>
                <w:rFonts w:ascii="Helvetica LT Std" w:hAnsi="Helvetica LT Std"/>
                <w:sz w:val="16"/>
                <w:szCs w:val="16"/>
                <w:lang w:val="es-ES_tradnl"/>
              </w:rPr>
            </w:pPr>
          </w:p>
          <w:p w:rsidR="00E91515" w:rsidRPr="00460CEB" w:rsidRDefault="00E91515" w:rsidP="005D2C6B">
            <w:pPr>
              <w:pStyle w:val="TableParagraph"/>
              <w:spacing w:before="40" w:after="40"/>
              <w:ind w:left="3455" w:right="2629" w:hanging="826"/>
              <w:jc w:val="center"/>
              <w:rPr>
                <w:rFonts w:ascii="Helvetica LT Std" w:hAnsi="Helvetica LT Std"/>
                <w:b/>
                <w:bCs/>
                <w:sz w:val="16"/>
                <w:szCs w:val="16"/>
              </w:rPr>
            </w:pPr>
            <w:r w:rsidRPr="00460CEB">
              <w:rPr>
                <w:rFonts w:ascii="Helvetica LT Std" w:hAnsi="Helvetica LT Std"/>
                <w:b/>
                <w:bCs/>
                <w:sz w:val="16"/>
                <w:szCs w:val="16"/>
              </w:rPr>
              <w:t>2017</w:t>
            </w:r>
            <w:r>
              <w:rPr>
                <w:rFonts w:ascii="Helvetica LT Std" w:hAnsi="Helvetica LT Std"/>
                <w:b/>
                <w:bCs/>
                <w:sz w:val="16"/>
                <w:szCs w:val="16"/>
              </w:rPr>
              <w:t>ko</w:t>
            </w:r>
            <w:r w:rsidRPr="00460CEB">
              <w:rPr>
                <w:rFonts w:ascii="Helvetica LT Std" w:hAnsi="Helvetica LT Std"/>
                <w:b/>
                <w:bCs/>
                <w:sz w:val="16"/>
                <w:szCs w:val="16"/>
              </w:rPr>
              <w:t xml:space="preserve"> JARRAIPEN BATZORDEETAN SORTUTAKO</w:t>
            </w:r>
            <w:r w:rsidRPr="00460CEB">
              <w:rPr>
                <w:rFonts w:ascii="Helvetica LT Std" w:hAnsi="Helvetica LT Std"/>
                <w:b/>
                <w:bCs/>
                <w:sz w:val="16"/>
                <w:szCs w:val="16"/>
              </w:rPr>
              <w:br/>
              <w:t xml:space="preserve">GAIAK </w:t>
            </w:r>
            <w:proofErr w:type="spellStart"/>
            <w:r w:rsidRPr="00460CEB">
              <w:rPr>
                <w:rFonts w:ascii="Helvetica LT Std" w:hAnsi="Helvetica LT Std"/>
                <w:b/>
                <w:bCs/>
                <w:sz w:val="16"/>
                <w:szCs w:val="16"/>
              </w:rPr>
              <w:t>DIRELA-ETA</w:t>
            </w:r>
            <w:proofErr w:type="spellEnd"/>
            <w:r w:rsidRPr="00460CEB">
              <w:rPr>
                <w:rFonts w:ascii="Helvetica LT Std" w:hAnsi="Helvetica LT Std"/>
                <w:b/>
                <w:bCs/>
                <w:sz w:val="16"/>
                <w:szCs w:val="16"/>
              </w:rPr>
              <w:t xml:space="preserve"> PAGNAK EGITEN DUEN JARRAIPENA</w:t>
            </w:r>
          </w:p>
          <w:p w:rsidR="00E91515" w:rsidRPr="00460CEB" w:rsidRDefault="00E91515" w:rsidP="005D2C6B">
            <w:pPr>
              <w:pStyle w:val="TableParagraph"/>
              <w:spacing w:before="40" w:after="40"/>
              <w:ind w:left="3455" w:right="2629" w:hanging="826"/>
              <w:jc w:val="center"/>
              <w:rPr>
                <w:rFonts w:ascii="Helvetica LT Std" w:eastAsia="Calibri" w:hAnsi="Helvetica LT Std" w:cs="Calibri"/>
                <w:sz w:val="16"/>
                <w:szCs w:val="16"/>
              </w:rPr>
            </w:pPr>
          </w:p>
        </w:tc>
      </w:tr>
      <w:tr w:rsidR="00E91515" w:rsidRPr="00460CEB" w:rsidTr="005D2C6B">
        <w:trPr>
          <w:trHeight w:val="20"/>
        </w:trPr>
        <w:tc>
          <w:tcPr>
            <w:tcW w:w="1490" w:type="dxa"/>
            <w:tcBorders>
              <w:top w:val="single" w:sz="5" w:space="0" w:color="000000"/>
              <w:left w:val="single" w:sz="5" w:space="0" w:color="000000"/>
              <w:bottom w:val="single" w:sz="5" w:space="0" w:color="000000"/>
              <w:right w:val="single" w:sz="5" w:space="0" w:color="000000"/>
            </w:tcBorders>
            <w:shd w:val="clear" w:color="auto" w:fill="DBE5F1"/>
          </w:tcPr>
          <w:p w:rsidR="00E91515" w:rsidRPr="00460CEB" w:rsidRDefault="00E91515" w:rsidP="005D2C6B">
            <w:pPr>
              <w:pStyle w:val="TableParagraph"/>
              <w:spacing w:before="40" w:after="40"/>
              <w:rPr>
                <w:rFonts w:ascii="Helvetica LT Std" w:hAnsi="Helvetica LT Std"/>
                <w:sz w:val="16"/>
                <w:szCs w:val="16"/>
                <w:lang w:val="es-ES_tradnl"/>
              </w:rPr>
            </w:pPr>
          </w:p>
          <w:p w:rsidR="00E91515" w:rsidRPr="00460CEB" w:rsidRDefault="00E91515" w:rsidP="005D2C6B">
            <w:pPr>
              <w:pStyle w:val="TableParagraph"/>
              <w:spacing w:before="40" w:after="40"/>
              <w:ind w:left="303"/>
              <w:rPr>
                <w:rFonts w:ascii="Helvetica LT Std" w:eastAsia="Calibri" w:hAnsi="Helvetica LT Std" w:cs="Calibri"/>
                <w:sz w:val="16"/>
                <w:szCs w:val="16"/>
              </w:rPr>
            </w:pPr>
            <w:r w:rsidRPr="00460CEB">
              <w:rPr>
                <w:rFonts w:ascii="Helvetica LT Std" w:hAnsi="Helvetica LT Std"/>
                <w:b/>
                <w:bCs/>
                <w:sz w:val="16"/>
                <w:szCs w:val="16"/>
              </w:rPr>
              <w:t>BALIABIDEA</w:t>
            </w:r>
          </w:p>
        </w:tc>
        <w:tc>
          <w:tcPr>
            <w:tcW w:w="2807" w:type="dxa"/>
            <w:tcBorders>
              <w:top w:val="single" w:sz="5" w:space="0" w:color="000000"/>
              <w:left w:val="single" w:sz="5" w:space="0" w:color="000000"/>
              <w:bottom w:val="single" w:sz="5" w:space="0" w:color="000000"/>
              <w:right w:val="single" w:sz="5" w:space="0" w:color="000000"/>
            </w:tcBorders>
            <w:shd w:val="clear" w:color="auto" w:fill="DBE5F1"/>
          </w:tcPr>
          <w:p w:rsidR="00E91515" w:rsidRPr="00460CEB" w:rsidRDefault="00E91515" w:rsidP="005D2C6B">
            <w:pPr>
              <w:pStyle w:val="TableParagraph"/>
              <w:spacing w:before="40" w:after="40"/>
              <w:rPr>
                <w:rFonts w:ascii="Helvetica LT Std" w:hAnsi="Helvetica LT Std"/>
                <w:sz w:val="16"/>
                <w:szCs w:val="16"/>
                <w:lang w:val="es-ES_tradnl"/>
              </w:rPr>
            </w:pPr>
          </w:p>
          <w:p w:rsidR="00E91515" w:rsidRPr="00460CEB" w:rsidRDefault="00E91515" w:rsidP="005D2C6B">
            <w:pPr>
              <w:pStyle w:val="TableParagraph"/>
              <w:spacing w:before="40" w:after="40"/>
              <w:ind w:left="978"/>
              <w:rPr>
                <w:rFonts w:ascii="Helvetica LT Std" w:eastAsia="Calibri" w:hAnsi="Helvetica LT Std" w:cs="Calibri"/>
                <w:sz w:val="16"/>
                <w:szCs w:val="16"/>
              </w:rPr>
            </w:pPr>
            <w:r w:rsidRPr="00460CEB">
              <w:rPr>
                <w:rFonts w:ascii="Helvetica LT Std" w:hAnsi="Helvetica LT Std"/>
                <w:b/>
                <w:bCs/>
                <w:sz w:val="16"/>
                <w:szCs w:val="16"/>
              </w:rPr>
              <w:t>ESKARIA/KEXA</w:t>
            </w:r>
          </w:p>
        </w:tc>
        <w:tc>
          <w:tcPr>
            <w:tcW w:w="2268" w:type="dxa"/>
            <w:tcBorders>
              <w:top w:val="single" w:sz="5" w:space="0" w:color="000000"/>
              <w:left w:val="single" w:sz="5" w:space="0" w:color="000000"/>
              <w:bottom w:val="single" w:sz="5" w:space="0" w:color="000000"/>
              <w:right w:val="single" w:sz="5" w:space="0" w:color="000000"/>
            </w:tcBorders>
            <w:shd w:val="clear" w:color="auto" w:fill="DBE5F1"/>
          </w:tcPr>
          <w:p w:rsidR="00E91515" w:rsidRPr="00460CEB" w:rsidRDefault="00E91515" w:rsidP="005D2C6B">
            <w:pPr>
              <w:pStyle w:val="TableParagraph"/>
              <w:spacing w:before="40" w:after="40"/>
              <w:rPr>
                <w:rFonts w:ascii="Helvetica LT Std" w:hAnsi="Helvetica LT Std"/>
                <w:sz w:val="16"/>
                <w:szCs w:val="16"/>
                <w:lang w:val="es-ES_tradnl"/>
              </w:rPr>
            </w:pPr>
          </w:p>
          <w:p w:rsidR="00E91515" w:rsidRPr="00460CEB" w:rsidRDefault="00E91515" w:rsidP="005D2C6B">
            <w:pPr>
              <w:pStyle w:val="TableParagraph"/>
              <w:spacing w:before="40" w:after="40"/>
              <w:ind w:left="620"/>
              <w:rPr>
                <w:rFonts w:ascii="Helvetica LT Std" w:eastAsia="Calibri" w:hAnsi="Helvetica LT Std" w:cs="Calibri"/>
                <w:sz w:val="16"/>
                <w:szCs w:val="16"/>
              </w:rPr>
            </w:pPr>
            <w:r w:rsidRPr="00460CEB">
              <w:rPr>
                <w:rFonts w:ascii="Helvetica LT Std" w:hAnsi="Helvetica LT Std"/>
                <w:b/>
                <w:bCs/>
                <w:sz w:val="16"/>
                <w:szCs w:val="16"/>
              </w:rPr>
              <w:t>PAGNAREN KON</w:t>
            </w:r>
            <w:r w:rsidRPr="00460CEB">
              <w:rPr>
                <w:rFonts w:ascii="Helvetica LT Std" w:hAnsi="Helvetica LT Std"/>
                <w:b/>
                <w:bCs/>
                <w:sz w:val="16"/>
                <w:szCs w:val="16"/>
              </w:rPr>
              <w:t>P</w:t>
            </w:r>
            <w:r w:rsidRPr="00460CEB">
              <w:rPr>
                <w:rFonts w:ascii="Helvetica LT Std" w:hAnsi="Helvetica LT Std"/>
                <w:b/>
                <w:bCs/>
                <w:sz w:val="16"/>
                <w:szCs w:val="16"/>
              </w:rPr>
              <w:t>ROMISOA</w:t>
            </w:r>
          </w:p>
        </w:tc>
        <w:tc>
          <w:tcPr>
            <w:tcW w:w="1243" w:type="dxa"/>
            <w:tcBorders>
              <w:top w:val="single" w:sz="5" w:space="0" w:color="000000"/>
              <w:left w:val="single" w:sz="5" w:space="0" w:color="000000"/>
              <w:bottom w:val="single" w:sz="5" w:space="0" w:color="000000"/>
              <w:right w:val="single" w:sz="5" w:space="0" w:color="000000"/>
            </w:tcBorders>
            <w:shd w:val="clear" w:color="auto" w:fill="00B04F"/>
          </w:tcPr>
          <w:p w:rsidR="00E91515" w:rsidRPr="00460CEB" w:rsidRDefault="00E91515" w:rsidP="005D2C6B">
            <w:pPr>
              <w:pStyle w:val="TableParagraph"/>
              <w:spacing w:before="40" w:after="40"/>
              <w:rPr>
                <w:rFonts w:ascii="Helvetica LT Std" w:hAnsi="Helvetica LT Std"/>
                <w:sz w:val="16"/>
                <w:szCs w:val="16"/>
                <w:lang w:val="es-ES_tradnl"/>
              </w:rPr>
            </w:pPr>
          </w:p>
          <w:p w:rsidR="00E91515" w:rsidRPr="00460CEB" w:rsidRDefault="00E91515" w:rsidP="005D2C6B">
            <w:pPr>
              <w:pStyle w:val="TableParagraph"/>
              <w:spacing w:before="40" w:after="40"/>
              <w:ind w:left="102"/>
              <w:rPr>
                <w:rFonts w:ascii="Helvetica LT Std" w:eastAsia="Calibri" w:hAnsi="Helvetica LT Std" w:cs="Calibri"/>
                <w:sz w:val="16"/>
                <w:szCs w:val="16"/>
              </w:rPr>
            </w:pPr>
            <w:r w:rsidRPr="00460CEB">
              <w:rPr>
                <w:rFonts w:ascii="Helvetica LT Std" w:hAnsi="Helvetica LT Std"/>
                <w:b/>
                <w:bCs/>
                <w:sz w:val="16"/>
                <w:szCs w:val="16"/>
              </w:rPr>
              <w:t>EGIN DA</w:t>
            </w:r>
          </w:p>
        </w:tc>
        <w:tc>
          <w:tcPr>
            <w:tcW w:w="2159" w:type="dxa"/>
            <w:tcBorders>
              <w:top w:val="single" w:sz="5" w:space="0" w:color="000000"/>
              <w:left w:val="single" w:sz="5" w:space="0" w:color="000000"/>
              <w:bottom w:val="single" w:sz="5" w:space="0" w:color="000000"/>
              <w:right w:val="single" w:sz="5" w:space="0" w:color="000000"/>
            </w:tcBorders>
            <w:shd w:val="clear" w:color="auto" w:fill="FFFF00"/>
          </w:tcPr>
          <w:p w:rsidR="00E91515" w:rsidRPr="00460CEB" w:rsidRDefault="00E91515" w:rsidP="005D2C6B">
            <w:pPr>
              <w:pStyle w:val="TableParagraph"/>
              <w:spacing w:before="40" w:after="40"/>
              <w:ind w:left="457"/>
              <w:rPr>
                <w:rFonts w:ascii="Helvetica LT Std" w:eastAsia="Calibri" w:hAnsi="Helvetica LT Std" w:cs="Calibri"/>
                <w:sz w:val="16"/>
                <w:szCs w:val="16"/>
              </w:rPr>
            </w:pPr>
            <w:r w:rsidRPr="00460CEB">
              <w:rPr>
                <w:rFonts w:ascii="Helvetica LT Std" w:hAnsi="Helvetica LT Std"/>
                <w:b/>
                <w:bCs/>
                <w:sz w:val="16"/>
                <w:szCs w:val="16"/>
              </w:rPr>
              <w:t>LANA HASITA DAGO</w:t>
            </w:r>
          </w:p>
        </w:tc>
        <w:tc>
          <w:tcPr>
            <w:tcW w:w="1275" w:type="dxa"/>
            <w:tcBorders>
              <w:top w:val="single" w:sz="5" w:space="0" w:color="000000"/>
              <w:left w:val="single" w:sz="5" w:space="0" w:color="000000"/>
              <w:bottom w:val="single" w:sz="5" w:space="0" w:color="000000"/>
              <w:right w:val="single" w:sz="5" w:space="0" w:color="000000"/>
            </w:tcBorders>
            <w:shd w:val="clear" w:color="auto" w:fill="FF0000"/>
          </w:tcPr>
          <w:p w:rsidR="00E91515" w:rsidRPr="00460CEB" w:rsidRDefault="00E91515" w:rsidP="005D2C6B">
            <w:pPr>
              <w:pStyle w:val="TableParagraph"/>
              <w:spacing w:before="40" w:after="40"/>
              <w:ind w:left="6"/>
              <w:jc w:val="center"/>
              <w:rPr>
                <w:rFonts w:ascii="Helvetica LT Std" w:eastAsia="Calibri" w:hAnsi="Helvetica LT Std" w:cs="Calibri"/>
                <w:sz w:val="16"/>
                <w:szCs w:val="16"/>
              </w:rPr>
            </w:pPr>
            <w:r w:rsidRPr="00460CEB">
              <w:rPr>
                <w:rFonts w:ascii="Helvetica LT Std" w:hAnsi="Helvetica LT Std"/>
                <w:b/>
                <w:bCs/>
                <w:sz w:val="16"/>
                <w:szCs w:val="16"/>
              </w:rPr>
              <w:t>EGITEKO DAGO</w:t>
            </w:r>
          </w:p>
          <w:p w:rsidR="00E91515" w:rsidRPr="00460CEB" w:rsidRDefault="00E91515" w:rsidP="005D2C6B">
            <w:pPr>
              <w:pStyle w:val="TableParagraph"/>
              <w:spacing w:before="40" w:after="40"/>
              <w:ind w:left="4"/>
              <w:jc w:val="center"/>
              <w:rPr>
                <w:rFonts w:ascii="Helvetica LT Std" w:eastAsia="Calibri" w:hAnsi="Helvetica LT Std" w:cs="Calibri"/>
                <w:sz w:val="16"/>
                <w:szCs w:val="16"/>
              </w:rPr>
            </w:pPr>
          </w:p>
        </w:tc>
      </w:tr>
      <w:tr w:rsidR="00E91515" w:rsidRPr="00460CEB" w:rsidTr="005D2C6B">
        <w:trPr>
          <w:trHeight w:val="20"/>
        </w:trPr>
        <w:tc>
          <w:tcPr>
            <w:tcW w:w="149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21"/>
              <w:rPr>
                <w:rFonts w:ascii="Helvetica LT Std" w:eastAsia="Calibri" w:hAnsi="Helvetica LT Std" w:cs="Calibri"/>
                <w:sz w:val="16"/>
                <w:szCs w:val="16"/>
              </w:rPr>
            </w:pPr>
            <w:proofErr w:type="spellStart"/>
            <w:r w:rsidRPr="00460CEB">
              <w:rPr>
                <w:rFonts w:ascii="Helvetica LT Std" w:hAnsi="Helvetica LT Std"/>
                <w:b/>
                <w:bCs/>
                <w:sz w:val="16"/>
                <w:szCs w:val="16"/>
              </w:rPr>
              <w:t>Iturrama</w:t>
            </w:r>
            <w:proofErr w:type="spellEnd"/>
            <w:r w:rsidRPr="00460CEB">
              <w:rPr>
                <w:rFonts w:ascii="Helvetica LT Std" w:hAnsi="Helvetica LT Std"/>
                <w:b/>
                <w:bCs/>
                <w:sz w:val="16"/>
                <w:szCs w:val="16"/>
              </w:rPr>
              <w:t xml:space="preserve"> etxebiz</w:t>
            </w:r>
            <w:r w:rsidRPr="00460CEB">
              <w:rPr>
                <w:rFonts w:ascii="Helvetica LT Std" w:hAnsi="Helvetica LT Std"/>
                <w:b/>
                <w:bCs/>
                <w:sz w:val="16"/>
                <w:szCs w:val="16"/>
              </w:rPr>
              <w:t>i</w:t>
            </w:r>
            <w:r w:rsidRPr="00460CEB">
              <w:rPr>
                <w:rFonts w:ascii="Helvetica LT Std" w:hAnsi="Helvetica LT Std"/>
                <w:b/>
                <w:bCs/>
                <w:sz w:val="16"/>
                <w:szCs w:val="16"/>
              </w:rPr>
              <w:t>tza</w:t>
            </w:r>
          </w:p>
        </w:tc>
        <w:tc>
          <w:tcPr>
            <w:tcW w:w="2807"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6"/>
                <w:szCs w:val="16"/>
              </w:rPr>
            </w:pPr>
            <w:r w:rsidRPr="00460CEB">
              <w:rPr>
                <w:rFonts w:ascii="Helvetica LT Std" w:hAnsi="Helvetica LT Std"/>
                <w:sz w:val="16"/>
                <w:szCs w:val="16"/>
              </w:rPr>
              <w:t>Etxebizitzaren mantentzea eta egok</w:t>
            </w:r>
            <w:r w:rsidRPr="00460CEB">
              <w:rPr>
                <w:rFonts w:ascii="Helvetica LT Std" w:hAnsi="Helvetica LT Std"/>
                <w:sz w:val="16"/>
                <w:szCs w:val="16"/>
              </w:rPr>
              <w:t>i</w:t>
            </w:r>
            <w:r w:rsidRPr="00460CEB">
              <w:rPr>
                <w:rFonts w:ascii="Helvetica LT Std" w:hAnsi="Helvetica LT Std"/>
                <w:sz w:val="16"/>
                <w:szCs w:val="16"/>
              </w:rPr>
              <w:t>tzea. 6. pisura iristeko zailtasunak</w:t>
            </w:r>
          </w:p>
        </w:tc>
        <w:tc>
          <w:tcPr>
            <w:tcW w:w="2268"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6"/>
                <w:szCs w:val="16"/>
              </w:rPr>
            </w:pPr>
            <w:proofErr w:type="spellStart"/>
            <w:r w:rsidRPr="00460CEB">
              <w:rPr>
                <w:rFonts w:ascii="Helvetica LT Std" w:hAnsi="Helvetica LT Std"/>
                <w:sz w:val="16"/>
                <w:szCs w:val="16"/>
              </w:rPr>
              <w:t>NASUVINSAri</w:t>
            </w:r>
            <w:proofErr w:type="spellEnd"/>
            <w:r w:rsidRPr="00460CEB">
              <w:rPr>
                <w:rFonts w:ascii="Helvetica LT Std" w:hAnsi="Helvetica LT Std"/>
                <w:sz w:val="16"/>
                <w:szCs w:val="16"/>
              </w:rPr>
              <w:t xml:space="preserve"> eskatu zaio etxebizitza beste toki batean jartzea.</w:t>
            </w:r>
          </w:p>
        </w:tc>
        <w:tc>
          <w:tcPr>
            <w:tcW w:w="124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6"/>
                <w:szCs w:val="16"/>
                <w:lang w:val="es-ES_tradnl"/>
              </w:rPr>
            </w:pPr>
          </w:p>
        </w:tc>
        <w:tc>
          <w:tcPr>
            <w:tcW w:w="2159"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385"/>
              <w:rPr>
                <w:rFonts w:ascii="Helvetica LT Std" w:eastAsia="Calibri" w:hAnsi="Helvetica LT Std" w:cs="Calibri"/>
                <w:sz w:val="16"/>
                <w:szCs w:val="16"/>
              </w:rPr>
            </w:pPr>
            <w:proofErr w:type="spellStart"/>
            <w:r w:rsidRPr="00460CEB">
              <w:rPr>
                <w:rFonts w:ascii="Helvetica LT Std" w:hAnsi="Helvetica LT Std"/>
                <w:sz w:val="16"/>
                <w:szCs w:val="16"/>
              </w:rPr>
              <w:t>NASUVINSAk</w:t>
            </w:r>
            <w:proofErr w:type="spellEnd"/>
            <w:r w:rsidRPr="00460CEB">
              <w:rPr>
                <w:rFonts w:ascii="Helvetica LT Std" w:hAnsi="Helvetica LT Std"/>
                <w:sz w:val="16"/>
                <w:szCs w:val="16"/>
              </w:rPr>
              <w:t xml:space="preserve"> igorritako dokumentua aztertzeko zain</w:t>
            </w:r>
          </w:p>
        </w:tc>
        <w:tc>
          <w:tcPr>
            <w:tcW w:w="1275"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6"/>
                <w:szCs w:val="16"/>
                <w:lang w:val="es-ES_tradnl"/>
              </w:rPr>
            </w:pPr>
          </w:p>
        </w:tc>
      </w:tr>
      <w:tr w:rsidR="00E91515" w:rsidRPr="00460CEB" w:rsidTr="005D2C6B">
        <w:trPr>
          <w:trHeight w:val="20"/>
        </w:trPr>
        <w:tc>
          <w:tcPr>
            <w:tcW w:w="1490" w:type="dxa"/>
            <w:vMerge w:val="restart"/>
            <w:tcBorders>
              <w:top w:val="single" w:sz="5" w:space="0" w:color="000000"/>
              <w:left w:val="single" w:sz="5" w:space="0" w:color="000000"/>
              <w:right w:val="single" w:sz="5" w:space="0" w:color="000000"/>
            </w:tcBorders>
          </w:tcPr>
          <w:p w:rsidR="00E91515" w:rsidRPr="00460CEB" w:rsidRDefault="00E91515" w:rsidP="005D2C6B">
            <w:pPr>
              <w:pStyle w:val="TableParagraph"/>
              <w:spacing w:before="40" w:after="40"/>
              <w:rPr>
                <w:rFonts w:ascii="Helvetica LT Std" w:hAnsi="Helvetica LT Std"/>
                <w:sz w:val="16"/>
                <w:szCs w:val="16"/>
                <w:lang w:val="es-ES_tradnl"/>
              </w:rPr>
            </w:pPr>
          </w:p>
          <w:p w:rsidR="00E91515" w:rsidRPr="00460CEB" w:rsidRDefault="00E91515" w:rsidP="005D2C6B">
            <w:pPr>
              <w:pStyle w:val="TableParagraph"/>
              <w:spacing w:before="40" w:after="40"/>
              <w:ind w:left="198" w:right="198" w:firstLine="307"/>
              <w:rPr>
                <w:rFonts w:ascii="Helvetica LT Std" w:eastAsia="Calibri" w:hAnsi="Helvetica LT Std" w:cs="Calibri"/>
                <w:sz w:val="16"/>
                <w:szCs w:val="16"/>
              </w:rPr>
            </w:pPr>
            <w:r w:rsidRPr="00460CEB">
              <w:rPr>
                <w:rFonts w:ascii="Helvetica LT Std" w:hAnsi="Helvetica LT Std"/>
                <w:b/>
                <w:bCs/>
                <w:sz w:val="16"/>
                <w:szCs w:val="16"/>
              </w:rPr>
              <w:t>Etxebiz</w:t>
            </w:r>
            <w:r w:rsidRPr="00460CEB">
              <w:rPr>
                <w:rFonts w:ascii="Helvetica LT Std" w:hAnsi="Helvetica LT Std"/>
                <w:b/>
                <w:bCs/>
                <w:sz w:val="16"/>
                <w:szCs w:val="16"/>
              </w:rPr>
              <w:t>i</w:t>
            </w:r>
            <w:r w:rsidRPr="00460CEB">
              <w:rPr>
                <w:rFonts w:ascii="Helvetica LT Std" w:hAnsi="Helvetica LT Std"/>
                <w:b/>
                <w:bCs/>
                <w:sz w:val="16"/>
                <w:szCs w:val="16"/>
              </w:rPr>
              <w:t>tza funtzion</w:t>
            </w:r>
            <w:r w:rsidRPr="00460CEB">
              <w:rPr>
                <w:rFonts w:ascii="Helvetica LT Std" w:hAnsi="Helvetica LT Std"/>
                <w:b/>
                <w:bCs/>
                <w:sz w:val="16"/>
                <w:szCs w:val="16"/>
              </w:rPr>
              <w:t>a</w:t>
            </w:r>
            <w:r w:rsidRPr="00460CEB">
              <w:rPr>
                <w:rFonts w:ascii="Helvetica LT Std" w:hAnsi="Helvetica LT Std"/>
                <w:b/>
                <w:bCs/>
                <w:sz w:val="16"/>
                <w:szCs w:val="16"/>
              </w:rPr>
              <w:t>lak</w:t>
            </w:r>
          </w:p>
        </w:tc>
        <w:tc>
          <w:tcPr>
            <w:tcW w:w="2807"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tabs>
                <w:tab w:val="left" w:pos="1345"/>
                <w:tab w:val="left" w:pos="1808"/>
                <w:tab w:val="left" w:pos="2202"/>
                <w:tab w:val="left" w:pos="3140"/>
              </w:tabs>
              <w:spacing w:before="40" w:after="40"/>
              <w:ind w:left="104" w:right="99"/>
              <w:rPr>
                <w:rFonts w:ascii="Helvetica LT Std" w:eastAsia="Calibri" w:hAnsi="Helvetica LT Std" w:cs="Calibri"/>
                <w:sz w:val="16"/>
                <w:szCs w:val="16"/>
              </w:rPr>
            </w:pPr>
            <w:r w:rsidRPr="00460CEB">
              <w:rPr>
                <w:rFonts w:ascii="Helvetica LT Std" w:hAnsi="Helvetica LT Std"/>
                <w:sz w:val="16"/>
                <w:szCs w:val="16"/>
              </w:rPr>
              <w:t>Psikologoaren lanaldia luzatzea</w:t>
            </w:r>
          </w:p>
        </w:tc>
        <w:tc>
          <w:tcPr>
            <w:tcW w:w="2268"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ight="99"/>
              <w:rPr>
                <w:rFonts w:ascii="Helvetica LT Std" w:eastAsia="Calibri" w:hAnsi="Helvetica LT Std" w:cs="Calibri"/>
                <w:sz w:val="16"/>
                <w:szCs w:val="16"/>
              </w:rPr>
            </w:pPr>
            <w:r w:rsidRPr="00460CEB">
              <w:rPr>
                <w:rFonts w:ascii="Helvetica LT Std" w:hAnsi="Helvetica LT Std"/>
                <w:sz w:val="16"/>
                <w:szCs w:val="16"/>
              </w:rPr>
              <w:t xml:space="preserve">Psikologoaren lanaldia </w:t>
            </w:r>
            <w:proofErr w:type="spellStart"/>
            <w:r w:rsidRPr="00460CEB">
              <w:rPr>
                <w:rFonts w:ascii="Helvetica LT Std" w:hAnsi="Helvetica LT Std"/>
                <w:sz w:val="16"/>
                <w:szCs w:val="16"/>
              </w:rPr>
              <w:t>l</w:t>
            </w:r>
            <w:r w:rsidRPr="00460CEB">
              <w:rPr>
                <w:rFonts w:ascii="Helvetica LT Std" w:hAnsi="Helvetica LT Std"/>
                <w:sz w:val="16"/>
                <w:szCs w:val="16"/>
              </w:rPr>
              <w:t>a</w:t>
            </w:r>
            <w:r w:rsidRPr="00460CEB">
              <w:rPr>
                <w:rFonts w:ascii="Helvetica LT Std" w:hAnsi="Helvetica LT Std"/>
                <w:sz w:val="16"/>
                <w:szCs w:val="16"/>
              </w:rPr>
              <w:t>naldi</w:t>
            </w:r>
            <w:proofErr w:type="spellEnd"/>
            <w:r w:rsidRPr="00460CEB">
              <w:rPr>
                <w:rFonts w:ascii="Helvetica LT Std" w:hAnsi="Helvetica LT Std"/>
                <w:sz w:val="16"/>
                <w:szCs w:val="16"/>
              </w:rPr>
              <w:t xml:space="preserve"> erdira luzatzen den a</w:t>
            </w:r>
            <w:r w:rsidRPr="00460CEB">
              <w:rPr>
                <w:rFonts w:ascii="Helvetica LT Std" w:hAnsi="Helvetica LT Std"/>
                <w:sz w:val="16"/>
                <w:szCs w:val="16"/>
              </w:rPr>
              <w:t>z</w:t>
            </w:r>
            <w:r w:rsidRPr="00460CEB">
              <w:rPr>
                <w:rFonts w:ascii="Helvetica LT Std" w:hAnsi="Helvetica LT Std"/>
                <w:sz w:val="16"/>
                <w:szCs w:val="16"/>
              </w:rPr>
              <w:t>tertzea</w:t>
            </w:r>
          </w:p>
        </w:tc>
        <w:tc>
          <w:tcPr>
            <w:tcW w:w="124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jc w:val="center"/>
              <w:rPr>
                <w:rFonts w:ascii="Helvetica LT Std" w:eastAsia="Calibri" w:hAnsi="Helvetica LT Std" w:cs="Calibri"/>
                <w:sz w:val="16"/>
                <w:szCs w:val="16"/>
              </w:rPr>
            </w:pPr>
            <w:r w:rsidRPr="00460CEB">
              <w:rPr>
                <w:rFonts w:ascii="Helvetica LT Std" w:hAnsi="Helvetica LT Std"/>
                <w:sz w:val="16"/>
                <w:szCs w:val="16"/>
              </w:rPr>
              <w:t>X</w:t>
            </w:r>
          </w:p>
        </w:tc>
        <w:tc>
          <w:tcPr>
            <w:tcW w:w="2159"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6"/>
                <w:szCs w:val="16"/>
                <w:lang w:val="es-ES_tradnl"/>
              </w:rPr>
            </w:pPr>
          </w:p>
        </w:tc>
        <w:tc>
          <w:tcPr>
            <w:tcW w:w="1275"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6"/>
                <w:szCs w:val="16"/>
                <w:lang w:val="es-ES_tradnl"/>
              </w:rPr>
            </w:pPr>
          </w:p>
        </w:tc>
      </w:tr>
      <w:tr w:rsidR="00E91515" w:rsidRPr="00460CEB" w:rsidTr="005D2C6B">
        <w:trPr>
          <w:trHeight w:val="20"/>
        </w:trPr>
        <w:tc>
          <w:tcPr>
            <w:tcW w:w="1490"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6"/>
                <w:szCs w:val="16"/>
                <w:lang w:val="es-ES_tradnl"/>
              </w:rPr>
            </w:pPr>
          </w:p>
        </w:tc>
        <w:tc>
          <w:tcPr>
            <w:tcW w:w="2807"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6"/>
                <w:szCs w:val="16"/>
              </w:rPr>
            </w:pPr>
            <w:proofErr w:type="spellStart"/>
            <w:r w:rsidRPr="00460CEB">
              <w:rPr>
                <w:rFonts w:ascii="Helvetica LT Std" w:hAnsi="Helvetica LT Std"/>
                <w:sz w:val="16"/>
                <w:szCs w:val="16"/>
              </w:rPr>
              <w:t>Tasubinsan</w:t>
            </w:r>
            <w:proofErr w:type="spellEnd"/>
            <w:r w:rsidRPr="00460CEB">
              <w:rPr>
                <w:rFonts w:ascii="Helvetica LT Std" w:hAnsi="Helvetica LT Std"/>
                <w:sz w:val="16"/>
                <w:szCs w:val="16"/>
              </w:rPr>
              <w:t xml:space="preserve"> zigorrak eta zehapenak ezartzea</w:t>
            </w:r>
          </w:p>
        </w:tc>
        <w:tc>
          <w:tcPr>
            <w:tcW w:w="2268"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6"/>
                <w:szCs w:val="16"/>
              </w:rPr>
            </w:pPr>
            <w:proofErr w:type="spellStart"/>
            <w:r w:rsidRPr="00460CEB">
              <w:rPr>
                <w:rFonts w:ascii="Helvetica LT Std" w:hAnsi="Helvetica LT Std"/>
                <w:sz w:val="16"/>
                <w:szCs w:val="16"/>
              </w:rPr>
              <w:t>Tasubinsarekin</w:t>
            </w:r>
            <w:proofErr w:type="spellEnd"/>
            <w:r w:rsidRPr="00460CEB">
              <w:rPr>
                <w:rFonts w:ascii="Helvetica LT Std" w:hAnsi="Helvetica LT Std"/>
                <w:sz w:val="16"/>
                <w:szCs w:val="16"/>
              </w:rPr>
              <w:t xml:space="preserve"> bilera egitea, gaia aztertzeko</w:t>
            </w:r>
          </w:p>
        </w:tc>
        <w:tc>
          <w:tcPr>
            <w:tcW w:w="124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6"/>
                <w:szCs w:val="16"/>
                <w:lang w:val="es-ES_tradnl"/>
              </w:rPr>
            </w:pPr>
          </w:p>
        </w:tc>
        <w:tc>
          <w:tcPr>
            <w:tcW w:w="2159"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6"/>
                <w:szCs w:val="16"/>
                <w:lang w:val="es-ES_tradnl"/>
              </w:rPr>
            </w:pPr>
          </w:p>
        </w:tc>
        <w:tc>
          <w:tcPr>
            <w:tcW w:w="1275"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
              <w:jc w:val="center"/>
              <w:rPr>
                <w:rFonts w:ascii="Helvetica LT Std" w:eastAsia="Calibri" w:hAnsi="Helvetica LT Std" w:cs="Calibri"/>
                <w:sz w:val="16"/>
                <w:szCs w:val="16"/>
              </w:rPr>
            </w:pPr>
            <w:r w:rsidRPr="00460CEB">
              <w:rPr>
                <w:rFonts w:ascii="Helvetica LT Std" w:hAnsi="Helvetica LT Std"/>
                <w:sz w:val="16"/>
                <w:szCs w:val="16"/>
              </w:rPr>
              <w:t>X</w:t>
            </w:r>
          </w:p>
        </w:tc>
      </w:tr>
    </w:tbl>
    <w:p w:rsidR="00E91515" w:rsidRDefault="00E91515" w:rsidP="00E91515">
      <w:pPr>
        <w:pStyle w:val="Default"/>
        <w:spacing w:after="200"/>
        <w:ind w:firstLine="284"/>
        <w:rPr>
          <w:rFonts w:ascii="Helvetica LT Std" w:hAnsi="Helvetica LT Std" w:cs="Arial"/>
          <w:sz w:val="19"/>
          <w:szCs w:val="19"/>
        </w:rPr>
      </w:pPr>
    </w:p>
    <w:p w:rsidR="00E91515" w:rsidRDefault="00E91515" w:rsidP="00E91515">
      <w:pPr>
        <w:spacing w:after="0"/>
        <w:ind w:firstLine="0"/>
        <w:jc w:val="left"/>
        <w:rPr>
          <w:rFonts w:ascii="Helvetica LT Std" w:hAnsi="Helvetica LT Std" w:cs="Arial"/>
          <w:sz w:val="19"/>
          <w:szCs w:val="19"/>
        </w:rPr>
        <w:sectPr w:rsidR="00E91515" w:rsidSect="00647D95">
          <w:footerReference w:type="default" r:id="rId25"/>
          <w:pgSz w:w="11907" w:h="16840" w:code="9"/>
          <w:pgMar w:top="2109" w:right="1559" w:bottom="1644" w:left="1559" w:header="369" w:footer="0" w:gutter="0"/>
          <w:cols w:space="720"/>
          <w:docGrid w:linePitch="360"/>
        </w:sectPr>
      </w:pPr>
      <w:r>
        <w:rPr>
          <w:rFonts w:ascii="Helvetica LT Std" w:hAnsi="Helvetica LT Std" w:cs="Arial"/>
          <w:sz w:val="19"/>
          <w:szCs w:val="19"/>
        </w:rPr>
        <w:br w:type="page"/>
      </w:r>
    </w:p>
    <w:tbl>
      <w:tblPr>
        <w:tblStyle w:val="TableNormal"/>
        <w:tblW w:w="0" w:type="auto"/>
        <w:tblInd w:w="104" w:type="dxa"/>
        <w:tblLayout w:type="fixed"/>
        <w:tblLook w:val="01E0" w:firstRow="1" w:lastRow="1" w:firstColumn="1" w:lastColumn="1" w:noHBand="0" w:noVBand="0"/>
      </w:tblPr>
      <w:tblGrid>
        <w:gridCol w:w="1267"/>
        <w:gridCol w:w="3660"/>
        <w:gridCol w:w="110"/>
        <w:gridCol w:w="802"/>
        <w:gridCol w:w="184"/>
        <w:gridCol w:w="869"/>
        <w:gridCol w:w="641"/>
        <w:gridCol w:w="691"/>
        <w:gridCol w:w="106"/>
        <w:gridCol w:w="2693"/>
        <w:gridCol w:w="1560"/>
      </w:tblGrid>
      <w:tr w:rsidR="00E91515" w:rsidRPr="00460CEB" w:rsidTr="005D2C6B">
        <w:trPr>
          <w:trHeight w:val="20"/>
        </w:trPr>
        <w:tc>
          <w:tcPr>
            <w:tcW w:w="1267" w:type="dxa"/>
            <w:vMerge w:val="restart"/>
            <w:tcBorders>
              <w:top w:val="single" w:sz="5" w:space="0" w:color="000000"/>
              <w:left w:val="single" w:sz="5" w:space="0" w:color="000000"/>
              <w:right w:val="single" w:sz="5" w:space="0" w:color="000000"/>
            </w:tcBorders>
          </w:tcPr>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ind w:left="299" w:right="297"/>
              <w:jc w:val="center"/>
              <w:rPr>
                <w:rFonts w:ascii="Helvetica LT Std" w:eastAsia="Calibri" w:hAnsi="Helvetica LT Std" w:cs="Calibri"/>
                <w:sz w:val="18"/>
                <w:szCs w:val="18"/>
              </w:rPr>
            </w:pPr>
            <w:r w:rsidRPr="00460CEB">
              <w:rPr>
                <w:rFonts w:ascii="Helvetica LT Std" w:hAnsi="Helvetica LT Std"/>
                <w:b/>
                <w:bCs/>
                <w:sz w:val="18"/>
                <w:szCs w:val="18"/>
              </w:rPr>
              <w:t>Infanta Elena zentroa</w:t>
            </w: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Erizaintzako orduak gutxitzea</w:t>
            </w:r>
          </w:p>
        </w:tc>
        <w:tc>
          <w:tcPr>
            <w:tcW w:w="3403" w:type="dxa"/>
            <w:gridSpan w:val="7"/>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ight="97"/>
              <w:rPr>
                <w:rFonts w:ascii="Helvetica LT Std" w:eastAsia="Calibri" w:hAnsi="Helvetica LT Std" w:cs="Calibri"/>
                <w:sz w:val="18"/>
                <w:szCs w:val="18"/>
              </w:rPr>
            </w:pPr>
            <w:proofErr w:type="spellStart"/>
            <w:r w:rsidRPr="00460CEB">
              <w:rPr>
                <w:rFonts w:ascii="Helvetica LT Std" w:hAnsi="Helvetica LT Std"/>
                <w:sz w:val="18"/>
                <w:szCs w:val="18"/>
              </w:rPr>
              <w:t>PAGNAri</w:t>
            </w:r>
            <w:proofErr w:type="spellEnd"/>
            <w:r w:rsidRPr="00460CEB">
              <w:rPr>
                <w:rFonts w:ascii="Helvetica LT Std" w:hAnsi="Helvetica LT Std"/>
                <w:sz w:val="18"/>
                <w:szCs w:val="18"/>
              </w:rPr>
              <w:t xml:space="preserve"> enpresaren kalkuluak bida</w:t>
            </w:r>
            <w:r w:rsidRPr="00460CEB">
              <w:rPr>
                <w:rFonts w:ascii="Helvetica LT Std" w:hAnsi="Helvetica LT Std"/>
                <w:sz w:val="18"/>
                <w:szCs w:val="18"/>
              </w:rPr>
              <w:t>l</w:t>
            </w:r>
            <w:r w:rsidRPr="00460CEB">
              <w:rPr>
                <w:rFonts w:ascii="Helvetica LT Std" w:hAnsi="Helvetica LT Std"/>
                <w:sz w:val="18"/>
                <w:szCs w:val="18"/>
              </w:rPr>
              <w:t>tzea, Agentziarenak kontrastatzeko.</w:t>
            </w:r>
          </w:p>
          <w:p w:rsidR="00E91515" w:rsidRPr="00460CEB" w:rsidRDefault="00E91515" w:rsidP="005D2C6B">
            <w:pPr>
              <w:pStyle w:val="TableParagraph"/>
              <w:spacing w:before="40" w:after="40"/>
              <w:ind w:left="104" w:right="97"/>
              <w:rPr>
                <w:rFonts w:ascii="Helvetica LT Std" w:eastAsia="Calibri" w:hAnsi="Helvetica LT Std" w:cs="Calibri"/>
                <w:sz w:val="18"/>
                <w:szCs w:val="18"/>
              </w:rPr>
            </w:pPr>
            <w:r w:rsidRPr="00460CEB">
              <w:rPr>
                <w:rFonts w:ascii="Helvetica LT Std" w:hAnsi="Helvetica LT Std"/>
                <w:sz w:val="18"/>
                <w:szCs w:val="18"/>
              </w:rPr>
              <w:t xml:space="preserve"> Enpresak ordutegien banaketarako </w:t>
            </w:r>
            <w:proofErr w:type="spellStart"/>
            <w:r w:rsidRPr="00460CEB">
              <w:rPr>
                <w:rFonts w:ascii="Helvetica LT Std" w:hAnsi="Helvetica LT Std"/>
                <w:sz w:val="18"/>
                <w:szCs w:val="18"/>
              </w:rPr>
              <w:t>a</w:t>
            </w:r>
            <w:r w:rsidRPr="00460CEB">
              <w:rPr>
                <w:rFonts w:ascii="Helvetica LT Std" w:hAnsi="Helvetica LT Std"/>
                <w:sz w:val="18"/>
                <w:szCs w:val="18"/>
              </w:rPr>
              <w:t>l</w:t>
            </w:r>
            <w:r w:rsidRPr="00460CEB">
              <w:rPr>
                <w:rFonts w:ascii="Helvetica LT Std" w:hAnsi="Helvetica LT Std"/>
                <w:sz w:val="18"/>
                <w:szCs w:val="18"/>
              </w:rPr>
              <w:t>ternatibarik</w:t>
            </w:r>
            <w:proofErr w:type="spellEnd"/>
            <w:r w:rsidRPr="00460CEB">
              <w:rPr>
                <w:rFonts w:ascii="Helvetica LT Std" w:hAnsi="Helvetica LT Std"/>
                <w:sz w:val="18"/>
                <w:szCs w:val="18"/>
              </w:rPr>
              <w:t xml:space="preserve"> onena bilatu behar du</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323"/>
              <w:rPr>
                <w:rFonts w:ascii="Helvetica LT Std" w:eastAsia="Calibri" w:hAnsi="Helvetica LT Std" w:cs="Calibri"/>
                <w:sz w:val="18"/>
                <w:szCs w:val="18"/>
              </w:rPr>
            </w:pPr>
            <w:r w:rsidRPr="00460CEB">
              <w:rPr>
                <w:rFonts w:ascii="Helvetica LT Std" w:hAnsi="Helvetica LT Std"/>
                <w:sz w:val="18"/>
                <w:szCs w:val="18"/>
              </w:rPr>
              <w:t>Jarraipen batzordearen h</w:t>
            </w:r>
            <w:r w:rsidRPr="00460CEB">
              <w:rPr>
                <w:rFonts w:ascii="Helvetica LT Std" w:hAnsi="Helvetica LT Std"/>
                <w:sz w:val="18"/>
                <w:szCs w:val="18"/>
              </w:rPr>
              <w:t>u</w:t>
            </w:r>
            <w:r w:rsidRPr="00460CEB">
              <w:rPr>
                <w:rFonts w:ascii="Helvetica LT Std" w:hAnsi="Helvetica LT Std"/>
                <w:sz w:val="18"/>
                <w:szCs w:val="18"/>
              </w:rPr>
              <w:t>rrengo bileran gaia azte</w:t>
            </w:r>
            <w:r w:rsidRPr="00460CEB">
              <w:rPr>
                <w:rFonts w:ascii="Helvetica LT Std" w:hAnsi="Helvetica LT Std"/>
                <w:sz w:val="18"/>
                <w:szCs w:val="18"/>
              </w:rPr>
              <w:t>r</w:t>
            </w:r>
            <w:r w:rsidRPr="00460CEB">
              <w:rPr>
                <w:rFonts w:ascii="Helvetica LT Std" w:hAnsi="Helvetica LT Std"/>
                <w:sz w:val="18"/>
                <w:szCs w:val="18"/>
              </w:rPr>
              <w:t>tzeko zain</w:t>
            </w: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vMerge w:val="restart"/>
            <w:tcBorders>
              <w:top w:val="single" w:sz="5" w:space="0" w:color="000000"/>
              <w:left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Iturriak</w:t>
            </w:r>
          </w:p>
        </w:tc>
        <w:tc>
          <w:tcPr>
            <w:tcW w:w="110" w:type="dxa"/>
            <w:vMerge w:val="restart"/>
            <w:tcBorders>
              <w:top w:val="single" w:sz="5" w:space="0" w:color="000000"/>
              <w:left w:val="single" w:sz="5" w:space="0" w:color="000000"/>
              <w:right w:val="nil"/>
            </w:tcBorders>
          </w:tcPr>
          <w:p w:rsidR="00E91515" w:rsidRPr="00460CEB" w:rsidRDefault="00E91515" w:rsidP="005D2C6B">
            <w:pPr>
              <w:spacing w:before="40" w:after="40"/>
              <w:jc w:val="left"/>
              <w:rPr>
                <w:rFonts w:ascii="Helvetica LT Std" w:hAnsi="Helvetica LT Std"/>
                <w:sz w:val="18"/>
                <w:szCs w:val="18"/>
                <w:lang w:val="es-ES_tradnl"/>
              </w:rPr>
            </w:pPr>
          </w:p>
        </w:tc>
        <w:tc>
          <w:tcPr>
            <w:tcW w:w="3187" w:type="dxa"/>
            <w:gridSpan w:val="5"/>
            <w:tcBorders>
              <w:top w:val="single" w:sz="5" w:space="0" w:color="000000"/>
              <w:left w:val="nil"/>
              <w:bottom w:val="nil"/>
              <w:right w:val="nil"/>
            </w:tcBorders>
            <w:shd w:val="clear" w:color="auto" w:fill="FFFF00"/>
          </w:tcPr>
          <w:p w:rsidR="00E91515" w:rsidRPr="00460CEB" w:rsidRDefault="00E91515" w:rsidP="005D2C6B">
            <w:pPr>
              <w:pStyle w:val="TableParagraph"/>
              <w:spacing w:before="40" w:after="40"/>
              <w:ind w:right="-3"/>
              <w:rPr>
                <w:rFonts w:ascii="Helvetica LT Std" w:eastAsia="Calibri" w:hAnsi="Helvetica LT Std" w:cs="Calibri"/>
                <w:sz w:val="18"/>
                <w:szCs w:val="18"/>
              </w:rPr>
            </w:pPr>
            <w:r w:rsidRPr="00460CEB">
              <w:rPr>
                <w:rFonts w:ascii="Helvetica LT Std" w:hAnsi="Helvetica LT Std"/>
                <w:sz w:val="18"/>
                <w:szCs w:val="18"/>
              </w:rPr>
              <w:t>Gaia aztertzen ari da, ikusteko eragin ekonomikoari nola egiten zaion aurre</w:t>
            </w:r>
          </w:p>
          <w:p w:rsidR="00E91515" w:rsidRPr="00460CEB" w:rsidRDefault="00E91515" w:rsidP="005D2C6B">
            <w:pPr>
              <w:pStyle w:val="TableParagraph"/>
              <w:spacing w:before="40" w:after="40"/>
              <w:rPr>
                <w:rFonts w:ascii="Helvetica LT Std" w:eastAsia="Calibri" w:hAnsi="Helvetica LT Std" w:cs="Calibri"/>
                <w:sz w:val="18"/>
                <w:szCs w:val="18"/>
              </w:rPr>
            </w:pPr>
          </w:p>
        </w:tc>
        <w:tc>
          <w:tcPr>
            <w:tcW w:w="106" w:type="dxa"/>
            <w:tcBorders>
              <w:top w:val="single" w:sz="5" w:space="0" w:color="000000"/>
              <w:left w:val="nil"/>
              <w:bottom w:val="nil"/>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2693" w:type="dxa"/>
            <w:vMerge w:val="restart"/>
            <w:tcBorders>
              <w:top w:val="single" w:sz="5" w:space="0" w:color="000000"/>
              <w:left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1560" w:type="dxa"/>
            <w:vMerge w:val="restart"/>
            <w:tcBorders>
              <w:top w:val="single" w:sz="5" w:space="0" w:color="000000"/>
              <w:left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110" w:type="dxa"/>
            <w:vMerge/>
            <w:tcBorders>
              <w:left w:val="single" w:sz="5" w:space="0" w:color="000000"/>
              <w:bottom w:val="single" w:sz="5" w:space="0" w:color="000000"/>
              <w:right w:val="nil"/>
            </w:tcBorders>
          </w:tcPr>
          <w:p w:rsidR="00E91515" w:rsidRPr="00460CEB" w:rsidRDefault="00E91515" w:rsidP="005D2C6B">
            <w:pPr>
              <w:spacing w:before="40" w:after="40"/>
              <w:jc w:val="left"/>
              <w:rPr>
                <w:rFonts w:ascii="Helvetica LT Std" w:hAnsi="Helvetica LT Std"/>
                <w:sz w:val="18"/>
                <w:szCs w:val="18"/>
                <w:lang w:val="es-ES_tradnl"/>
              </w:rPr>
            </w:pPr>
          </w:p>
        </w:tc>
        <w:tc>
          <w:tcPr>
            <w:tcW w:w="986" w:type="dxa"/>
            <w:gridSpan w:val="2"/>
            <w:tcBorders>
              <w:top w:val="nil"/>
              <w:left w:val="nil"/>
              <w:bottom w:val="single" w:sz="5" w:space="0" w:color="000000"/>
              <w:right w:val="nil"/>
            </w:tcBorders>
            <w:shd w:val="clear" w:color="auto" w:fill="FFFF00"/>
          </w:tcPr>
          <w:p w:rsidR="00E91515" w:rsidRPr="00460CEB" w:rsidRDefault="00E91515" w:rsidP="005D2C6B">
            <w:pPr>
              <w:pStyle w:val="TableParagraph"/>
              <w:spacing w:before="40" w:after="40"/>
              <w:ind w:right="-2"/>
              <w:rPr>
                <w:rFonts w:ascii="Helvetica LT Std" w:eastAsia="Calibri" w:hAnsi="Helvetica LT Std" w:cs="Calibri"/>
                <w:sz w:val="18"/>
                <w:szCs w:val="18"/>
              </w:rPr>
            </w:pPr>
          </w:p>
        </w:tc>
        <w:tc>
          <w:tcPr>
            <w:tcW w:w="2307" w:type="dxa"/>
            <w:gridSpan w:val="4"/>
            <w:tcBorders>
              <w:top w:val="nil"/>
              <w:left w:val="nil"/>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2693"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1560"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vMerge w:val="restart"/>
            <w:tcBorders>
              <w:top w:val="single" w:sz="5" w:space="0" w:color="000000"/>
              <w:left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Aire egokitua</w:t>
            </w:r>
          </w:p>
        </w:tc>
        <w:tc>
          <w:tcPr>
            <w:tcW w:w="110" w:type="dxa"/>
            <w:vMerge w:val="restart"/>
            <w:tcBorders>
              <w:top w:val="single" w:sz="5" w:space="0" w:color="000000"/>
              <w:left w:val="single" w:sz="5" w:space="0" w:color="000000"/>
              <w:right w:val="nil"/>
            </w:tcBorders>
          </w:tcPr>
          <w:p w:rsidR="00E91515" w:rsidRPr="00460CEB" w:rsidRDefault="00E91515" w:rsidP="005D2C6B">
            <w:pPr>
              <w:spacing w:before="40" w:after="40"/>
              <w:jc w:val="left"/>
              <w:rPr>
                <w:rFonts w:ascii="Helvetica LT Std" w:hAnsi="Helvetica LT Std"/>
                <w:sz w:val="18"/>
                <w:szCs w:val="18"/>
                <w:lang w:val="es-ES_tradnl"/>
              </w:rPr>
            </w:pPr>
          </w:p>
        </w:tc>
        <w:tc>
          <w:tcPr>
            <w:tcW w:w="3187" w:type="dxa"/>
            <w:gridSpan w:val="5"/>
            <w:tcBorders>
              <w:top w:val="single" w:sz="5" w:space="0" w:color="000000"/>
              <w:left w:val="nil"/>
              <w:bottom w:val="nil"/>
              <w:right w:val="nil"/>
            </w:tcBorders>
            <w:shd w:val="clear" w:color="auto" w:fill="FFFF00"/>
          </w:tcPr>
          <w:p w:rsidR="00E91515" w:rsidRPr="00460CEB" w:rsidRDefault="00E91515" w:rsidP="005D2C6B">
            <w:pPr>
              <w:pStyle w:val="TableParagraph"/>
              <w:spacing w:before="40" w:after="40"/>
              <w:ind w:right="-2"/>
              <w:rPr>
                <w:rFonts w:ascii="Helvetica LT Std" w:eastAsia="Calibri" w:hAnsi="Helvetica LT Std" w:cs="Calibri"/>
                <w:sz w:val="18"/>
                <w:szCs w:val="18"/>
              </w:rPr>
            </w:pPr>
            <w:r w:rsidRPr="00460CEB">
              <w:rPr>
                <w:rFonts w:ascii="Helvetica LT Std" w:hAnsi="Helvetica LT Std"/>
                <w:sz w:val="18"/>
                <w:szCs w:val="18"/>
              </w:rPr>
              <w:t>Enpresa berriaren aldian eginen da</w:t>
            </w:r>
          </w:p>
        </w:tc>
        <w:tc>
          <w:tcPr>
            <w:tcW w:w="106" w:type="dxa"/>
            <w:tcBorders>
              <w:top w:val="single" w:sz="5" w:space="0" w:color="000000"/>
              <w:left w:val="nil"/>
              <w:bottom w:val="nil"/>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2693" w:type="dxa"/>
            <w:vMerge w:val="restart"/>
            <w:tcBorders>
              <w:top w:val="single" w:sz="5" w:space="0" w:color="000000"/>
              <w:left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1560" w:type="dxa"/>
            <w:vMerge w:val="restart"/>
            <w:tcBorders>
              <w:top w:val="single" w:sz="5" w:space="0" w:color="000000"/>
              <w:left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110" w:type="dxa"/>
            <w:vMerge/>
            <w:tcBorders>
              <w:left w:val="single" w:sz="5" w:space="0" w:color="000000"/>
              <w:bottom w:val="single" w:sz="5" w:space="0" w:color="000000"/>
              <w:right w:val="nil"/>
            </w:tcBorders>
          </w:tcPr>
          <w:p w:rsidR="00E91515" w:rsidRPr="00460CEB" w:rsidRDefault="00E91515" w:rsidP="005D2C6B">
            <w:pPr>
              <w:spacing w:before="40" w:after="40"/>
              <w:jc w:val="left"/>
              <w:rPr>
                <w:rFonts w:ascii="Helvetica LT Std" w:hAnsi="Helvetica LT Std"/>
                <w:sz w:val="18"/>
                <w:szCs w:val="18"/>
                <w:lang w:val="es-ES_tradnl"/>
              </w:rPr>
            </w:pPr>
          </w:p>
        </w:tc>
        <w:tc>
          <w:tcPr>
            <w:tcW w:w="1855" w:type="dxa"/>
            <w:gridSpan w:val="3"/>
            <w:tcBorders>
              <w:top w:val="nil"/>
              <w:left w:val="nil"/>
              <w:bottom w:val="single" w:sz="5" w:space="0" w:color="000000"/>
              <w:right w:val="nil"/>
            </w:tcBorders>
            <w:shd w:val="clear" w:color="auto" w:fill="FFFF00"/>
          </w:tcPr>
          <w:p w:rsidR="00E91515" w:rsidRPr="00460CEB" w:rsidRDefault="00E91515" w:rsidP="005D2C6B">
            <w:pPr>
              <w:pStyle w:val="TableParagraph"/>
              <w:spacing w:before="40" w:after="40"/>
              <w:ind w:right="-3"/>
              <w:rPr>
                <w:rFonts w:ascii="Helvetica LT Std" w:eastAsia="Calibri" w:hAnsi="Helvetica LT Std" w:cs="Calibri"/>
                <w:sz w:val="18"/>
                <w:szCs w:val="18"/>
              </w:rPr>
            </w:pPr>
          </w:p>
        </w:tc>
        <w:tc>
          <w:tcPr>
            <w:tcW w:w="1438" w:type="dxa"/>
            <w:gridSpan w:val="3"/>
            <w:tcBorders>
              <w:top w:val="nil"/>
              <w:left w:val="nil"/>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2693"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1560"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vMerge w:val="restart"/>
            <w:tcBorders>
              <w:top w:val="single" w:sz="5" w:space="0" w:color="000000"/>
              <w:left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Furgoneta</w:t>
            </w:r>
          </w:p>
        </w:tc>
        <w:tc>
          <w:tcPr>
            <w:tcW w:w="110" w:type="dxa"/>
            <w:vMerge w:val="restart"/>
            <w:tcBorders>
              <w:top w:val="single" w:sz="5" w:space="0" w:color="000000"/>
              <w:left w:val="single" w:sz="5" w:space="0" w:color="000000"/>
              <w:right w:val="nil"/>
            </w:tcBorders>
          </w:tcPr>
          <w:p w:rsidR="00E91515" w:rsidRPr="00460CEB" w:rsidRDefault="00E91515" w:rsidP="005D2C6B">
            <w:pPr>
              <w:spacing w:before="40" w:after="40"/>
              <w:jc w:val="left"/>
              <w:rPr>
                <w:rFonts w:ascii="Helvetica LT Std" w:hAnsi="Helvetica LT Std"/>
                <w:sz w:val="18"/>
                <w:szCs w:val="18"/>
                <w:lang w:val="es-ES_tradnl"/>
              </w:rPr>
            </w:pPr>
          </w:p>
        </w:tc>
        <w:tc>
          <w:tcPr>
            <w:tcW w:w="2496" w:type="dxa"/>
            <w:gridSpan w:val="4"/>
            <w:tcBorders>
              <w:top w:val="single" w:sz="5" w:space="0" w:color="000000"/>
              <w:left w:val="nil"/>
              <w:bottom w:val="nil"/>
              <w:right w:val="nil"/>
            </w:tcBorders>
            <w:shd w:val="clear" w:color="auto" w:fill="FFFF00"/>
          </w:tcPr>
          <w:p w:rsidR="00E91515" w:rsidRPr="00460CEB" w:rsidRDefault="00E91515" w:rsidP="005D2C6B">
            <w:pPr>
              <w:pStyle w:val="TableParagraph"/>
              <w:spacing w:before="40" w:after="40"/>
              <w:rPr>
                <w:rFonts w:ascii="Helvetica LT Std" w:eastAsia="Calibri" w:hAnsi="Helvetica LT Std" w:cs="Calibri"/>
                <w:sz w:val="18"/>
                <w:szCs w:val="18"/>
              </w:rPr>
            </w:pPr>
            <w:r w:rsidRPr="00460CEB">
              <w:rPr>
                <w:rFonts w:ascii="Helvetica LT Std" w:hAnsi="Helvetica LT Std"/>
                <w:sz w:val="18"/>
                <w:szCs w:val="18"/>
              </w:rPr>
              <w:t>Zenbait aukera aztertzen ari dira</w:t>
            </w:r>
          </w:p>
        </w:tc>
        <w:tc>
          <w:tcPr>
            <w:tcW w:w="797" w:type="dxa"/>
            <w:gridSpan w:val="2"/>
            <w:tcBorders>
              <w:top w:val="single" w:sz="5" w:space="0" w:color="000000"/>
              <w:left w:val="nil"/>
              <w:bottom w:val="nil"/>
              <w:right w:val="single" w:sz="5" w:space="0" w:color="000000"/>
            </w:tcBorders>
          </w:tcPr>
          <w:p w:rsidR="00E91515" w:rsidRPr="00460CEB" w:rsidRDefault="00E91515" w:rsidP="005D2C6B">
            <w:pPr>
              <w:spacing w:before="40" w:after="40"/>
              <w:jc w:val="left"/>
              <w:rPr>
                <w:rFonts w:ascii="Helvetica LT Std" w:hAnsi="Helvetica LT Std"/>
                <w:sz w:val="18"/>
                <w:szCs w:val="18"/>
                <w:lang w:val="en-US"/>
              </w:rPr>
            </w:pPr>
          </w:p>
        </w:tc>
        <w:tc>
          <w:tcPr>
            <w:tcW w:w="2693" w:type="dxa"/>
            <w:vMerge w:val="restart"/>
            <w:tcBorders>
              <w:top w:val="single" w:sz="5" w:space="0" w:color="000000"/>
              <w:left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n-US"/>
              </w:rPr>
            </w:pPr>
          </w:p>
        </w:tc>
        <w:tc>
          <w:tcPr>
            <w:tcW w:w="1560" w:type="dxa"/>
            <w:vMerge w:val="restart"/>
            <w:tcBorders>
              <w:top w:val="single" w:sz="5" w:space="0" w:color="000000"/>
              <w:left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n-US"/>
              </w:rPr>
            </w:pP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n-US"/>
              </w:rPr>
            </w:pPr>
          </w:p>
        </w:tc>
        <w:tc>
          <w:tcPr>
            <w:tcW w:w="3660"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n-US"/>
              </w:rPr>
            </w:pPr>
          </w:p>
        </w:tc>
        <w:tc>
          <w:tcPr>
            <w:tcW w:w="110" w:type="dxa"/>
            <w:vMerge/>
            <w:tcBorders>
              <w:left w:val="single" w:sz="5" w:space="0" w:color="000000"/>
              <w:bottom w:val="single" w:sz="5" w:space="0" w:color="000000"/>
              <w:right w:val="nil"/>
            </w:tcBorders>
          </w:tcPr>
          <w:p w:rsidR="00E91515" w:rsidRPr="00460CEB" w:rsidRDefault="00E91515" w:rsidP="005D2C6B">
            <w:pPr>
              <w:spacing w:before="40" w:after="40"/>
              <w:jc w:val="left"/>
              <w:rPr>
                <w:rFonts w:ascii="Helvetica LT Std" w:hAnsi="Helvetica LT Std"/>
                <w:sz w:val="18"/>
                <w:szCs w:val="18"/>
                <w:lang w:val="en-US"/>
              </w:rPr>
            </w:pPr>
          </w:p>
        </w:tc>
        <w:tc>
          <w:tcPr>
            <w:tcW w:w="802" w:type="dxa"/>
            <w:tcBorders>
              <w:top w:val="nil"/>
              <w:left w:val="nil"/>
              <w:bottom w:val="single" w:sz="5" w:space="0" w:color="000000"/>
              <w:right w:val="nil"/>
            </w:tcBorders>
            <w:shd w:val="clear" w:color="auto" w:fill="FFFF00"/>
          </w:tcPr>
          <w:p w:rsidR="00E91515" w:rsidRPr="00460CEB" w:rsidRDefault="00E91515" w:rsidP="005D2C6B">
            <w:pPr>
              <w:pStyle w:val="TableParagraph"/>
              <w:spacing w:before="40" w:after="40"/>
              <w:ind w:right="-3"/>
              <w:rPr>
                <w:rFonts w:ascii="Helvetica LT Std" w:eastAsia="Calibri" w:hAnsi="Helvetica LT Std" w:cs="Calibri"/>
                <w:sz w:val="18"/>
                <w:szCs w:val="18"/>
              </w:rPr>
            </w:pPr>
          </w:p>
        </w:tc>
        <w:tc>
          <w:tcPr>
            <w:tcW w:w="2491" w:type="dxa"/>
            <w:gridSpan w:val="5"/>
            <w:tcBorders>
              <w:top w:val="nil"/>
              <w:left w:val="nil"/>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n-US"/>
              </w:rPr>
            </w:pPr>
          </w:p>
        </w:tc>
        <w:tc>
          <w:tcPr>
            <w:tcW w:w="2693"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n-US"/>
              </w:rPr>
            </w:pPr>
          </w:p>
        </w:tc>
        <w:tc>
          <w:tcPr>
            <w:tcW w:w="1560"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n-US"/>
              </w:rPr>
            </w:pP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n-US"/>
              </w:rPr>
            </w:pP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Tresna informatikoa</w:t>
            </w:r>
          </w:p>
        </w:tc>
        <w:tc>
          <w:tcPr>
            <w:tcW w:w="3403" w:type="dxa"/>
            <w:gridSpan w:val="7"/>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Sistema informatiko bat ezartzea azte</w:t>
            </w:r>
            <w:r w:rsidRPr="00460CEB">
              <w:rPr>
                <w:rFonts w:ascii="Helvetica LT Std" w:hAnsi="Helvetica LT Std"/>
                <w:sz w:val="18"/>
                <w:szCs w:val="18"/>
              </w:rPr>
              <w:t>r</w:t>
            </w:r>
            <w:r w:rsidRPr="00460CEB">
              <w:rPr>
                <w:rFonts w:ascii="Helvetica LT Std" w:hAnsi="Helvetica LT Std"/>
                <w:sz w:val="18"/>
                <w:szCs w:val="18"/>
              </w:rPr>
              <w:t>tzen ari da</w:t>
            </w:r>
          </w:p>
          <w:p w:rsidR="00E91515" w:rsidRPr="00460CEB" w:rsidRDefault="00E91515" w:rsidP="005D2C6B">
            <w:pPr>
              <w:pStyle w:val="TableParagraph"/>
              <w:spacing w:before="40" w:after="40"/>
              <w:ind w:left="104"/>
              <w:rPr>
                <w:rFonts w:ascii="Helvetica LT Std" w:eastAsia="Calibri" w:hAnsi="Helvetica LT Std" w:cs="Calibri"/>
                <w:sz w:val="18"/>
                <w:szCs w:val="18"/>
              </w:rPr>
            </w:pP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697" w:right="697"/>
              <w:rPr>
                <w:rFonts w:ascii="Helvetica LT Std" w:eastAsia="Calibri" w:hAnsi="Helvetica LT Std" w:cs="Calibri"/>
                <w:sz w:val="18"/>
                <w:szCs w:val="18"/>
              </w:rPr>
            </w:pPr>
            <w:r w:rsidRPr="00460CEB">
              <w:rPr>
                <w:rFonts w:ascii="Helvetica LT Std" w:hAnsi="Helvetica LT Std"/>
                <w:sz w:val="18"/>
                <w:szCs w:val="18"/>
              </w:rPr>
              <w:t>X</w:t>
            </w:r>
          </w:p>
        </w:tc>
      </w:tr>
      <w:tr w:rsidR="00E91515" w:rsidRPr="00460CEB" w:rsidTr="005D2C6B">
        <w:trPr>
          <w:trHeight w:val="20"/>
        </w:trPr>
        <w:tc>
          <w:tcPr>
            <w:tcW w:w="1267"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Unibertsalak izan beharko liratekeen prot</w:t>
            </w:r>
            <w:r w:rsidRPr="00460CEB">
              <w:rPr>
                <w:rFonts w:ascii="Helvetica LT Std" w:hAnsi="Helvetica LT Std"/>
                <w:sz w:val="18"/>
                <w:szCs w:val="18"/>
              </w:rPr>
              <w:t>o</w:t>
            </w:r>
            <w:r w:rsidRPr="00460CEB">
              <w:rPr>
                <w:rFonts w:ascii="Helvetica LT Std" w:hAnsi="Helvetica LT Std"/>
                <w:sz w:val="18"/>
                <w:szCs w:val="18"/>
              </w:rPr>
              <w:t>koloak</w:t>
            </w:r>
          </w:p>
        </w:tc>
        <w:tc>
          <w:tcPr>
            <w:tcW w:w="3403" w:type="dxa"/>
            <w:gridSpan w:val="7"/>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Kontratua adjudikatu ondorengo leh</w:t>
            </w:r>
            <w:r w:rsidRPr="00460CEB">
              <w:rPr>
                <w:rFonts w:ascii="Helvetica LT Std" w:hAnsi="Helvetica LT Std"/>
                <w:sz w:val="18"/>
                <w:szCs w:val="18"/>
              </w:rPr>
              <w:t>e</w:t>
            </w:r>
            <w:r w:rsidRPr="00460CEB">
              <w:rPr>
                <w:rFonts w:ascii="Helvetica LT Std" w:hAnsi="Helvetica LT Std"/>
                <w:sz w:val="18"/>
                <w:szCs w:val="18"/>
              </w:rPr>
              <w:t>nengo batzordean landuko da gaia</w:t>
            </w:r>
          </w:p>
          <w:p w:rsidR="00E91515" w:rsidRPr="00460CEB" w:rsidRDefault="00E91515" w:rsidP="005D2C6B">
            <w:pPr>
              <w:pStyle w:val="TableParagraph"/>
              <w:spacing w:before="40" w:after="40"/>
              <w:ind w:left="104"/>
              <w:rPr>
                <w:rFonts w:ascii="Helvetica LT Std" w:eastAsia="Calibri" w:hAnsi="Helvetica LT Std" w:cs="Calibri"/>
                <w:sz w:val="18"/>
                <w:szCs w:val="18"/>
              </w:rPr>
            </w:pP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43"/>
              <w:rPr>
                <w:rFonts w:ascii="Helvetica LT Std" w:eastAsia="Calibri" w:hAnsi="Helvetica LT Std" w:cs="Calibri"/>
                <w:sz w:val="18"/>
                <w:szCs w:val="18"/>
              </w:rPr>
            </w:pPr>
            <w:r w:rsidRPr="00460CEB">
              <w:rPr>
                <w:rFonts w:ascii="Helvetica LT Std" w:hAnsi="Helvetica LT Std"/>
                <w:sz w:val="18"/>
                <w:szCs w:val="18"/>
              </w:rPr>
              <w:t>Jarraipen batzo</w:t>
            </w:r>
            <w:r w:rsidRPr="00460CEB">
              <w:rPr>
                <w:rFonts w:ascii="Helvetica LT Std" w:hAnsi="Helvetica LT Std"/>
                <w:sz w:val="18"/>
                <w:szCs w:val="18"/>
              </w:rPr>
              <w:t>r</w:t>
            </w:r>
            <w:r w:rsidRPr="00460CEB">
              <w:rPr>
                <w:rFonts w:ascii="Helvetica LT Std" w:hAnsi="Helvetica LT Std"/>
                <w:sz w:val="18"/>
                <w:szCs w:val="18"/>
              </w:rPr>
              <w:t>dearen bilera noiz deituko zain</w:t>
            </w:r>
          </w:p>
        </w:tc>
      </w:tr>
      <w:tr w:rsidR="00E91515" w:rsidRPr="00460CEB" w:rsidTr="005D2C6B">
        <w:trPr>
          <w:trHeight w:val="20"/>
        </w:trPr>
        <w:tc>
          <w:tcPr>
            <w:tcW w:w="1267"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ind w:left="102" w:right="104"/>
              <w:rPr>
                <w:rFonts w:ascii="Helvetica LT Std" w:eastAsia="Calibri" w:hAnsi="Helvetica LT Std" w:cs="Calibri"/>
                <w:sz w:val="18"/>
                <w:szCs w:val="18"/>
              </w:rPr>
            </w:pPr>
            <w:r w:rsidRPr="00460CEB">
              <w:rPr>
                <w:rFonts w:ascii="Helvetica LT Std" w:hAnsi="Helvetica LT Std"/>
                <w:b/>
                <w:bCs/>
                <w:sz w:val="18"/>
                <w:szCs w:val="18"/>
              </w:rPr>
              <w:t xml:space="preserve">Valle del </w:t>
            </w:r>
            <w:proofErr w:type="spellStart"/>
            <w:r w:rsidRPr="00460CEB">
              <w:rPr>
                <w:rFonts w:ascii="Helvetica LT Std" w:hAnsi="Helvetica LT Std"/>
                <w:b/>
                <w:bCs/>
                <w:sz w:val="18"/>
                <w:szCs w:val="18"/>
              </w:rPr>
              <w:t>Roncal</w:t>
            </w:r>
            <w:proofErr w:type="spellEnd"/>
            <w:r w:rsidRPr="00460CEB">
              <w:rPr>
                <w:rFonts w:ascii="Helvetica LT Std" w:hAnsi="Helvetica LT Std"/>
                <w:b/>
                <w:bCs/>
                <w:sz w:val="18"/>
                <w:szCs w:val="18"/>
              </w:rPr>
              <w:t xml:space="preserve"> ze</w:t>
            </w:r>
            <w:r w:rsidRPr="00460CEB">
              <w:rPr>
                <w:rFonts w:ascii="Helvetica LT Std" w:hAnsi="Helvetica LT Std"/>
                <w:b/>
                <w:bCs/>
                <w:sz w:val="18"/>
                <w:szCs w:val="18"/>
              </w:rPr>
              <w:t>n</w:t>
            </w:r>
            <w:r w:rsidRPr="00460CEB">
              <w:rPr>
                <w:rFonts w:ascii="Helvetica LT Std" w:hAnsi="Helvetica LT Std"/>
                <w:b/>
                <w:bCs/>
                <w:sz w:val="18"/>
                <w:szCs w:val="18"/>
              </w:rPr>
              <w:t>troa</w:t>
            </w: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tabs>
                <w:tab w:val="left" w:pos="1218"/>
                <w:tab w:val="left" w:pos="2521"/>
                <w:tab w:val="left" w:pos="2910"/>
              </w:tabs>
              <w:spacing w:before="40" w:after="40"/>
              <w:ind w:left="104"/>
              <w:rPr>
                <w:rFonts w:ascii="Helvetica LT Std" w:eastAsia="Calibri" w:hAnsi="Helvetica LT Std" w:cs="Calibri"/>
                <w:sz w:val="18"/>
                <w:szCs w:val="18"/>
              </w:rPr>
            </w:pPr>
            <w:r w:rsidRPr="00460CEB">
              <w:rPr>
                <w:rFonts w:ascii="Helvetica LT Std" w:hAnsi="Helvetica LT Std"/>
                <w:sz w:val="18"/>
                <w:szCs w:val="18"/>
              </w:rPr>
              <w:t>Aldi baterako egonaldiak eta erabiltzailee</w:t>
            </w:r>
            <w:r w:rsidRPr="00460CEB">
              <w:rPr>
                <w:rFonts w:ascii="Helvetica LT Std" w:hAnsi="Helvetica LT Std"/>
                <w:sz w:val="18"/>
                <w:szCs w:val="18"/>
              </w:rPr>
              <w:t>n</w:t>
            </w:r>
            <w:r w:rsidRPr="00460CEB">
              <w:rPr>
                <w:rFonts w:ascii="Helvetica LT Std" w:hAnsi="Helvetica LT Std"/>
                <w:sz w:val="18"/>
                <w:szCs w:val="18"/>
              </w:rPr>
              <w:t>tzako laguntza puntualak</w:t>
            </w:r>
          </w:p>
          <w:p w:rsidR="00E91515" w:rsidRPr="00460CEB" w:rsidRDefault="00E91515" w:rsidP="005D2C6B">
            <w:pPr>
              <w:pStyle w:val="TableParagraph"/>
              <w:spacing w:before="40" w:after="40"/>
              <w:ind w:left="104"/>
              <w:rPr>
                <w:rFonts w:ascii="Helvetica LT Std" w:eastAsia="Calibri" w:hAnsi="Helvetica LT Std" w:cs="Calibri"/>
                <w:sz w:val="18"/>
                <w:szCs w:val="18"/>
              </w:rPr>
            </w:pPr>
          </w:p>
        </w:tc>
        <w:tc>
          <w:tcPr>
            <w:tcW w:w="3403" w:type="dxa"/>
            <w:gridSpan w:val="7"/>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ight="97"/>
              <w:rPr>
                <w:rFonts w:ascii="Helvetica LT Std" w:eastAsia="Calibri" w:hAnsi="Helvetica LT Std" w:cs="Calibri"/>
                <w:sz w:val="18"/>
                <w:szCs w:val="18"/>
              </w:rPr>
            </w:pPr>
            <w:r w:rsidRPr="00460CEB">
              <w:rPr>
                <w:rFonts w:ascii="Helvetica LT Std" w:hAnsi="Helvetica LT Std"/>
                <w:sz w:val="18"/>
                <w:szCs w:val="18"/>
              </w:rPr>
              <w:t>Zentroetako zuzendariekin protokolo komun bat lantzea planteatzen diren zailtasunak ebazteko.</w:t>
            </w:r>
          </w:p>
          <w:p w:rsidR="00E91515" w:rsidRPr="00460CEB" w:rsidRDefault="00E91515" w:rsidP="005D2C6B">
            <w:pPr>
              <w:pStyle w:val="TableParagraph"/>
              <w:spacing w:before="40" w:after="40"/>
              <w:ind w:left="104" w:right="96"/>
              <w:rPr>
                <w:rFonts w:ascii="Helvetica LT Std" w:eastAsia="Calibri" w:hAnsi="Helvetica LT Std" w:cs="Calibri"/>
                <w:sz w:val="18"/>
                <w:szCs w:val="18"/>
              </w:rPr>
            </w:pPr>
            <w:r w:rsidRPr="00460CEB">
              <w:rPr>
                <w:rFonts w:ascii="Helvetica LT Std" w:hAnsi="Helvetica LT Std"/>
                <w:sz w:val="18"/>
                <w:szCs w:val="18"/>
              </w:rPr>
              <w:t>Laguntzen balorazio objektibo bat eg</w:t>
            </w:r>
            <w:r w:rsidRPr="00460CEB">
              <w:rPr>
                <w:rFonts w:ascii="Helvetica LT Std" w:hAnsi="Helvetica LT Std"/>
                <w:sz w:val="18"/>
                <w:szCs w:val="18"/>
              </w:rPr>
              <w:t>i</w:t>
            </w:r>
            <w:r w:rsidRPr="00460CEB">
              <w:rPr>
                <w:rFonts w:ascii="Helvetica LT Std" w:hAnsi="Helvetica LT Std"/>
                <w:sz w:val="18"/>
                <w:szCs w:val="18"/>
              </w:rPr>
              <w:t>tea, erabiltzailearen erreferentziako zentroaren txostenetan oinarritua, eta desgaituentzako zerbitzuen atalean la</w:t>
            </w:r>
            <w:r w:rsidRPr="00460CEB">
              <w:rPr>
                <w:rFonts w:ascii="Helvetica LT Std" w:hAnsi="Helvetica LT Std"/>
                <w:sz w:val="18"/>
                <w:szCs w:val="18"/>
              </w:rPr>
              <w:t>s</w:t>
            </w:r>
            <w:r w:rsidRPr="00460CEB">
              <w:rPr>
                <w:rFonts w:ascii="Helvetica LT Std" w:hAnsi="Helvetica LT Std"/>
                <w:sz w:val="18"/>
                <w:szCs w:val="18"/>
              </w:rPr>
              <w:t>ter psikologo bat sartzea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263" w:right="1264"/>
              <w:rPr>
                <w:rFonts w:ascii="Helvetica LT Std" w:eastAsia="Calibri" w:hAnsi="Helvetica LT Std" w:cs="Calibri"/>
                <w:sz w:val="18"/>
                <w:szCs w:val="18"/>
              </w:rPr>
            </w:pPr>
            <w:r w:rsidRPr="00460CEB">
              <w:rPr>
                <w:rFonts w:ascii="Helvetica LT Std" w:hAnsi="Helvetica LT Std"/>
                <w:sz w:val="18"/>
                <w:szCs w:val="18"/>
              </w:rPr>
              <w:t>X</w:t>
            </w: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jc w:val="left"/>
              <w:rPr>
                <w:rFonts w:ascii="Helvetica LT Std" w:hAnsi="Helvetica LT Std"/>
                <w:sz w:val="18"/>
                <w:szCs w:val="18"/>
                <w:lang w:val="es-ES_tradnl"/>
              </w:rPr>
            </w:pPr>
          </w:p>
        </w:tc>
      </w:tr>
    </w:tbl>
    <w:p w:rsidR="00E91515" w:rsidRDefault="00E91515" w:rsidP="00E91515">
      <w:pPr>
        <w:spacing w:after="0"/>
        <w:ind w:firstLine="0"/>
        <w:jc w:val="left"/>
        <w:rPr>
          <w:rFonts w:ascii="Helvetica LT Std" w:hAnsi="Helvetica LT Std" w:cs="Arial"/>
          <w:color w:val="000000"/>
          <w:sz w:val="19"/>
          <w:szCs w:val="19"/>
          <w:lang w:eastAsia="es-ES"/>
        </w:rPr>
      </w:pPr>
    </w:p>
    <w:p w:rsidR="00E91515" w:rsidRDefault="00E91515" w:rsidP="00E91515">
      <w:pPr>
        <w:spacing w:after="0"/>
        <w:ind w:firstLine="0"/>
        <w:jc w:val="left"/>
        <w:rPr>
          <w:rFonts w:ascii="Helvetica LT Std" w:hAnsi="Helvetica LT Std" w:cs="Arial"/>
          <w:color w:val="000000"/>
          <w:sz w:val="19"/>
          <w:szCs w:val="19"/>
          <w:lang w:eastAsia="es-ES"/>
        </w:rPr>
      </w:pPr>
      <w:r>
        <w:rPr>
          <w:rFonts w:ascii="Helvetica LT Std" w:hAnsi="Helvetica LT Std" w:cs="Arial"/>
          <w:color w:val="000000"/>
          <w:sz w:val="19"/>
          <w:szCs w:val="19"/>
          <w:lang w:eastAsia="es-ES"/>
        </w:rPr>
        <w:br w:type="page"/>
      </w:r>
    </w:p>
    <w:tbl>
      <w:tblPr>
        <w:tblStyle w:val="TableNormal"/>
        <w:tblW w:w="0" w:type="auto"/>
        <w:tblInd w:w="104" w:type="dxa"/>
        <w:tblLayout w:type="fixed"/>
        <w:tblLook w:val="01E0" w:firstRow="1" w:lastRow="1" w:firstColumn="1" w:lastColumn="1" w:noHBand="0" w:noVBand="0"/>
      </w:tblPr>
      <w:tblGrid>
        <w:gridCol w:w="1267"/>
        <w:gridCol w:w="3660"/>
        <w:gridCol w:w="3403"/>
        <w:gridCol w:w="2693"/>
        <w:gridCol w:w="1560"/>
      </w:tblGrid>
      <w:tr w:rsidR="00E91515" w:rsidRPr="00460CEB" w:rsidTr="005D2C6B">
        <w:trPr>
          <w:trHeight w:val="20"/>
        </w:trPr>
        <w:tc>
          <w:tcPr>
            <w:tcW w:w="1267" w:type="dxa"/>
            <w:vMerge w:val="restart"/>
            <w:tcBorders>
              <w:top w:val="single" w:sz="5" w:space="0" w:color="000000"/>
              <w:left w:val="single" w:sz="5" w:space="0" w:color="000000"/>
              <w:right w:val="single" w:sz="5" w:space="0" w:color="000000"/>
            </w:tcBorders>
          </w:tcPr>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ind w:left="102" w:right="104"/>
              <w:rPr>
                <w:rFonts w:ascii="Helvetica LT Std" w:eastAsia="Calibri" w:hAnsi="Helvetica LT Std" w:cs="Calibri"/>
                <w:sz w:val="18"/>
                <w:szCs w:val="18"/>
              </w:rPr>
            </w:pPr>
            <w:r w:rsidRPr="00460CEB">
              <w:rPr>
                <w:rFonts w:ascii="Helvetica LT Std" w:hAnsi="Helvetica LT Std"/>
                <w:b/>
                <w:bCs/>
                <w:sz w:val="18"/>
                <w:szCs w:val="18"/>
              </w:rPr>
              <w:t xml:space="preserve">Valle del </w:t>
            </w:r>
            <w:proofErr w:type="spellStart"/>
            <w:r w:rsidRPr="00460CEB">
              <w:rPr>
                <w:rFonts w:ascii="Helvetica LT Std" w:hAnsi="Helvetica LT Std"/>
                <w:b/>
                <w:bCs/>
                <w:sz w:val="18"/>
                <w:szCs w:val="18"/>
              </w:rPr>
              <w:t>Roncal</w:t>
            </w:r>
            <w:proofErr w:type="spellEnd"/>
            <w:r w:rsidRPr="00460CEB">
              <w:rPr>
                <w:rFonts w:ascii="Helvetica LT Std" w:hAnsi="Helvetica LT Std"/>
                <w:b/>
                <w:bCs/>
                <w:sz w:val="18"/>
                <w:szCs w:val="18"/>
              </w:rPr>
              <w:t xml:space="preserve"> ze</w:t>
            </w:r>
            <w:r w:rsidRPr="00460CEB">
              <w:rPr>
                <w:rFonts w:ascii="Helvetica LT Std" w:hAnsi="Helvetica LT Std"/>
                <w:b/>
                <w:bCs/>
                <w:sz w:val="18"/>
                <w:szCs w:val="18"/>
              </w:rPr>
              <w:t>n</w:t>
            </w:r>
            <w:r w:rsidRPr="00460CEB">
              <w:rPr>
                <w:rFonts w:ascii="Helvetica LT Std" w:hAnsi="Helvetica LT Std"/>
                <w:b/>
                <w:bCs/>
                <w:sz w:val="18"/>
                <w:szCs w:val="18"/>
              </w:rPr>
              <w:t>troa</w:t>
            </w: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Zainketa aringarriak</w:t>
            </w: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ight="97"/>
              <w:rPr>
                <w:rFonts w:ascii="Helvetica LT Std" w:eastAsia="Calibri" w:hAnsi="Helvetica LT Std" w:cs="Calibri"/>
                <w:sz w:val="18"/>
                <w:szCs w:val="18"/>
              </w:rPr>
            </w:pPr>
            <w:r w:rsidRPr="00460CEB">
              <w:rPr>
                <w:rFonts w:ascii="Helvetica LT Std" w:hAnsi="Helvetica LT Std"/>
                <w:sz w:val="18"/>
                <w:szCs w:val="18"/>
              </w:rPr>
              <w:t>Jantokietako obren ondoren, aurreko</w:t>
            </w:r>
            <w:r w:rsidRPr="00460CEB">
              <w:rPr>
                <w:rFonts w:ascii="Helvetica LT Std" w:hAnsi="Helvetica LT Std"/>
                <w:sz w:val="18"/>
                <w:szCs w:val="18"/>
              </w:rPr>
              <w:t>n</w:t>
            </w:r>
            <w:r w:rsidRPr="00460CEB">
              <w:rPr>
                <w:rFonts w:ascii="Helvetica LT Std" w:hAnsi="Helvetica LT Std"/>
                <w:sz w:val="18"/>
                <w:szCs w:val="18"/>
              </w:rPr>
              <w:t>tua berrikustea, ikuste aldera ea obrarik egin ote daitekeen zainketa aringarri</w:t>
            </w:r>
            <w:r w:rsidRPr="00460CEB">
              <w:rPr>
                <w:rFonts w:ascii="Helvetica LT Std" w:hAnsi="Helvetica LT Std"/>
                <w:sz w:val="18"/>
                <w:szCs w:val="18"/>
              </w:rPr>
              <w:t>e</w:t>
            </w:r>
            <w:r w:rsidRPr="00460CEB">
              <w:rPr>
                <w:rFonts w:ascii="Helvetica LT Std" w:hAnsi="Helvetica LT Std"/>
                <w:sz w:val="18"/>
                <w:szCs w:val="18"/>
              </w:rPr>
              <w:t>tarako banakako gelaren batean, eta gaia Obren Atalarekin konprobatzea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rPr>
            </w:pP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697" w:right="697"/>
              <w:jc w:val="center"/>
              <w:rPr>
                <w:rFonts w:ascii="Helvetica LT Std" w:eastAsia="Calibri" w:hAnsi="Helvetica LT Std" w:cs="Calibri"/>
                <w:sz w:val="18"/>
                <w:szCs w:val="18"/>
              </w:rPr>
            </w:pPr>
            <w:r w:rsidRPr="00460CEB">
              <w:rPr>
                <w:rFonts w:ascii="Helvetica LT Std" w:hAnsi="Helvetica LT Std"/>
                <w:sz w:val="18"/>
                <w:szCs w:val="18"/>
              </w:rPr>
              <w:t>X</w:t>
            </w: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Patioa egokitzea, erorikoak izateko arrisku</w:t>
            </w:r>
            <w:r w:rsidRPr="00460CEB">
              <w:rPr>
                <w:rFonts w:ascii="Helvetica LT Std" w:hAnsi="Helvetica LT Std"/>
                <w:sz w:val="18"/>
                <w:szCs w:val="18"/>
              </w:rPr>
              <w:t>a</w:t>
            </w:r>
            <w:r w:rsidRPr="00460CEB">
              <w:rPr>
                <w:rFonts w:ascii="Helvetica LT Std" w:hAnsi="Helvetica LT Std"/>
                <w:sz w:val="18"/>
                <w:szCs w:val="18"/>
              </w:rPr>
              <w:t>rengatik</w:t>
            </w:r>
          </w:p>
          <w:p w:rsidR="00E91515" w:rsidRPr="00460CEB" w:rsidRDefault="00E91515" w:rsidP="005D2C6B">
            <w:pPr>
              <w:pStyle w:val="TableParagraph"/>
              <w:spacing w:before="40" w:after="40"/>
              <w:ind w:left="104"/>
              <w:rPr>
                <w:rFonts w:ascii="Helvetica LT Std" w:eastAsia="Calibri" w:hAnsi="Helvetica LT Std" w:cs="Calibri"/>
                <w:sz w:val="18"/>
                <w:szCs w:val="18"/>
              </w:rPr>
            </w:pP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Patioa birmoldatzeko proiektua badago, eta proiektuaren betetzea urgentziaren arabera aztertuko da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697" w:right="697"/>
              <w:jc w:val="center"/>
              <w:rPr>
                <w:rFonts w:ascii="Helvetica LT Std" w:eastAsia="Calibri" w:hAnsi="Helvetica LT Std" w:cs="Calibri"/>
                <w:sz w:val="18"/>
                <w:szCs w:val="18"/>
              </w:rPr>
            </w:pPr>
            <w:r w:rsidRPr="00460CEB">
              <w:rPr>
                <w:rFonts w:ascii="Helvetica LT Std" w:hAnsi="Helvetica LT Std"/>
                <w:sz w:val="18"/>
                <w:szCs w:val="18"/>
              </w:rPr>
              <w:t>X</w:t>
            </w: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Patioko zuhaitz baten mantentzea</w:t>
            </w: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Eskaera horren aurrean, irizpide tekn</w:t>
            </w:r>
            <w:r w:rsidRPr="00460CEB">
              <w:rPr>
                <w:rFonts w:ascii="Helvetica LT Std" w:hAnsi="Helvetica LT Std"/>
                <w:sz w:val="18"/>
                <w:szCs w:val="18"/>
              </w:rPr>
              <w:t>i</w:t>
            </w:r>
            <w:r w:rsidRPr="00460CEB">
              <w:rPr>
                <w:rFonts w:ascii="Helvetica LT Std" w:hAnsi="Helvetica LT Std"/>
                <w:sz w:val="18"/>
                <w:szCs w:val="18"/>
              </w:rPr>
              <w:t>koak erabiliko dira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263" w:right="1264"/>
              <w:jc w:val="center"/>
              <w:rPr>
                <w:rFonts w:ascii="Helvetica LT Std" w:eastAsia="Calibri" w:hAnsi="Helvetica LT Std" w:cs="Calibri"/>
                <w:sz w:val="18"/>
                <w:szCs w:val="18"/>
              </w:rPr>
            </w:pPr>
            <w:r w:rsidRPr="00460CEB">
              <w:rPr>
                <w:rFonts w:ascii="Helvetica LT Std" w:hAnsi="Helvetica LT Std"/>
                <w:sz w:val="18"/>
                <w:szCs w:val="18"/>
              </w:rPr>
              <w:t>X</w:t>
            </w: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Zentrora sartzeko kaleak egokitze-, garbit</w:t>
            </w:r>
            <w:r w:rsidRPr="00460CEB">
              <w:rPr>
                <w:rFonts w:ascii="Helvetica LT Std" w:hAnsi="Helvetica LT Std"/>
                <w:sz w:val="18"/>
                <w:szCs w:val="18"/>
              </w:rPr>
              <w:t>a</w:t>
            </w:r>
            <w:r w:rsidRPr="00460CEB">
              <w:rPr>
                <w:rFonts w:ascii="Helvetica LT Std" w:hAnsi="Helvetica LT Std"/>
                <w:sz w:val="18"/>
                <w:szCs w:val="18"/>
              </w:rPr>
              <w:t>sun- eta segurtasun-baldintza txarretan daude</w:t>
            </w:r>
          </w:p>
          <w:p w:rsidR="00E91515" w:rsidRPr="00460CEB" w:rsidRDefault="00E91515" w:rsidP="005D2C6B">
            <w:pPr>
              <w:pStyle w:val="TableParagraph"/>
              <w:spacing w:before="40" w:after="40"/>
              <w:ind w:left="104" w:right="99"/>
              <w:rPr>
                <w:rFonts w:ascii="Helvetica LT Std" w:eastAsia="Calibri" w:hAnsi="Helvetica LT Std" w:cs="Calibri"/>
                <w:sz w:val="18"/>
                <w:szCs w:val="18"/>
              </w:rPr>
            </w:pP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ight="96"/>
              <w:rPr>
                <w:rFonts w:ascii="Helvetica LT Std" w:eastAsia="Calibri" w:hAnsi="Helvetica LT Std" w:cs="Calibri"/>
                <w:sz w:val="18"/>
                <w:szCs w:val="18"/>
              </w:rPr>
            </w:pPr>
            <w:r w:rsidRPr="00460CEB">
              <w:rPr>
                <w:rFonts w:ascii="Helvetica LT Std" w:hAnsi="Helvetica LT Std"/>
                <w:sz w:val="18"/>
                <w:szCs w:val="18"/>
              </w:rPr>
              <w:t>Barrutiko sarbideak Agentziaren era</w:t>
            </w:r>
            <w:r w:rsidRPr="00460CEB">
              <w:rPr>
                <w:rFonts w:ascii="Helvetica LT Std" w:hAnsi="Helvetica LT Std"/>
                <w:sz w:val="18"/>
                <w:szCs w:val="18"/>
              </w:rPr>
              <w:t>n</w:t>
            </w:r>
            <w:r w:rsidRPr="00460CEB">
              <w:rPr>
                <w:rFonts w:ascii="Helvetica LT Std" w:hAnsi="Helvetica LT Std"/>
                <w:sz w:val="18"/>
                <w:szCs w:val="18"/>
              </w:rPr>
              <w:t>tzukizuna dira, eta haien egoera azte</w:t>
            </w:r>
            <w:r w:rsidRPr="00460CEB">
              <w:rPr>
                <w:rFonts w:ascii="Helvetica LT Std" w:hAnsi="Helvetica LT Std"/>
                <w:sz w:val="18"/>
                <w:szCs w:val="18"/>
              </w:rPr>
              <w:t>r</w:t>
            </w:r>
            <w:r w:rsidRPr="00460CEB">
              <w:rPr>
                <w:rFonts w:ascii="Helvetica LT Std" w:hAnsi="Helvetica LT Std"/>
                <w:sz w:val="18"/>
                <w:szCs w:val="18"/>
              </w:rPr>
              <w:t>tuko da</w:t>
            </w:r>
          </w:p>
          <w:p w:rsidR="00E91515" w:rsidRPr="00460CEB" w:rsidRDefault="00E91515" w:rsidP="005D2C6B">
            <w:pPr>
              <w:pStyle w:val="TableParagraph"/>
              <w:spacing w:before="40" w:after="40"/>
              <w:ind w:left="104" w:right="97"/>
              <w:rPr>
                <w:rFonts w:ascii="Helvetica LT Std" w:eastAsia="Calibri" w:hAnsi="Helvetica LT Std" w:cs="Calibri"/>
                <w:sz w:val="18"/>
                <w:szCs w:val="18"/>
              </w:rPr>
            </w:pPr>
            <w:r w:rsidRPr="00460CEB">
              <w:rPr>
                <w:rFonts w:ascii="Helvetica LT Std" w:hAnsi="Helvetica LT Std"/>
                <w:sz w:val="18"/>
                <w:szCs w:val="18"/>
              </w:rPr>
              <w:t>Harremanetan hasi da enpresarekin atzealdeko igerilekuen estalduraren a</w:t>
            </w:r>
            <w:r w:rsidRPr="00460CEB">
              <w:rPr>
                <w:rFonts w:ascii="Helvetica LT Std" w:hAnsi="Helvetica LT Std"/>
                <w:sz w:val="18"/>
                <w:szCs w:val="18"/>
              </w:rPr>
              <w:t>u</w:t>
            </w:r>
            <w:r w:rsidRPr="00460CEB">
              <w:rPr>
                <w:rFonts w:ascii="Helvetica LT Std" w:hAnsi="Helvetica LT Std"/>
                <w:sz w:val="18"/>
                <w:szCs w:val="18"/>
              </w:rPr>
              <w:t>rrekontua egiteko, gainetik belarra j</w:t>
            </w:r>
            <w:r w:rsidRPr="00460CEB">
              <w:rPr>
                <w:rFonts w:ascii="Helvetica LT Std" w:hAnsi="Helvetica LT Std"/>
                <w:sz w:val="18"/>
                <w:szCs w:val="18"/>
              </w:rPr>
              <w:t>a</w:t>
            </w:r>
            <w:r w:rsidRPr="00460CEB">
              <w:rPr>
                <w:rFonts w:ascii="Helvetica LT Std" w:hAnsi="Helvetica LT Std"/>
                <w:sz w:val="18"/>
                <w:szCs w:val="18"/>
              </w:rPr>
              <w:t>rrita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263" w:right="1264"/>
              <w:jc w:val="center"/>
              <w:rPr>
                <w:rFonts w:ascii="Helvetica LT Std" w:eastAsia="Calibri" w:hAnsi="Helvetica LT Std" w:cs="Calibri"/>
                <w:sz w:val="18"/>
                <w:szCs w:val="18"/>
              </w:rPr>
            </w:pPr>
            <w:r w:rsidRPr="00460CEB">
              <w:rPr>
                <w:rFonts w:ascii="Helvetica LT Std" w:hAnsi="Helvetica LT Std"/>
                <w:sz w:val="18"/>
                <w:szCs w:val="18"/>
              </w:rPr>
              <w:t>X</w:t>
            </w: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Aisia eta aisialdia, batez ere asteburuan</w:t>
            </w:r>
          </w:p>
          <w:p w:rsidR="00E91515" w:rsidRPr="00460CEB" w:rsidRDefault="00E91515" w:rsidP="005D2C6B">
            <w:pPr>
              <w:pStyle w:val="TableParagraph"/>
              <w:spacing w:before="40" w:after="40"/>
              <w:ind w:left="104"/>
              <w:rPr>
                <w:rFonts w:ascii="Helvetica LT Std" w:eastAsia="Calibri" w:hAnsi="Helvetica LT Std" w:cs="Calibri"/>
                <w:sz w:val="18"/>
                <w:szCs w:val="18"/>
              </w:rPr>
            </w:pP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ight="99"/>
              <w:rPr>
                <w:rFonts w:ascii="Helvetica LT Std" w:eastAsia="Calibri" w:hAnsi="Helvetica LT Std" w:cs="Calibri"/>
                <w:sz w:val="18"/>
                <w:szCs w:val="18"/>
              </w:rPr>
            </w:pPr>
            <w:r w:rsidRPr="00460CEB">
              <w:rPr>
                <w:rFonts w:ascii="Helvetica LT Std" w:hAnsi="Helvetica LT Std"/>
                <w:sz w:val="18"/>
                <w:szCs w:val="18"/>
              </w:rPr>
              <w:t xml:space="preserve">Erantzulea enpresa da, baina </w:t>
            </w:r>
            <w:proofErr w:type="spellStart"/>
            <w:r w:rsidRPr="00460CEB">
              <w:rPr>
                <w:rFonts w:ascii="Helvetica LT Std" w:hAnsi="Helvetica LT Std"/>
                <w:sz w:val="18"/>
                <w:szCs w:val="18"/>
              </w:rPr>
              <w:t>PAGNAk</w:t>
            </w:r>
            <w:proofErr w:type="spellEnd"/>
            <w:r w:rsidRPr="00460CEB">
              <w:rPr>
                <w:rFonts w:ascii="Helvetica LT Std" w:hAnsi="Helvetica LT Std"/>
                <w:sz w:val="18"/>
                <w:szCs w:val="18"/>
              </w:rPr>
              <w:t xml:space="preserve"> aztertuko du hori nola egin den beste zentro batzuetan, eta irizpideak bater</w:t>
            </w:r>
            <w:r w:rsidRPr="00460CEB">
              <w:rPr>
                <w:rFonts w:ascii="Helvetica LT Std" w:hAnsi="Helvetica LT Std"/>
                <w:sz w:val="18"/>
                <w:szCs w:val="18"/>
              </w:rPr>
              <w:t>a</w:t>
            </w:r>
            <w:r w:rsidRPr="00460CEB">
              <w:rPr>
                <w:rFonts w:ascii="Helvetica LT Std" w:hAnsi="Helvetica LT Std"/>
                <w:sz w:val="18"/>
                <w:szCs w:val="18"/>
              </w:rPr>
              <w:t>tzeko ahalegina eginen da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263" w:right="1264"/>
              <w:jc w:val="center"/>
              <w:rPr>
                <w:rFonts w:ascii="Helvetica LT Std" w:eastAsia="Calibri" w:hAnsi="Helvetica LT Std" w:cs="Calibri"/>
                <w:sz w:val="18"/>
                <w:szCs w:val="18"/>
              </w:rPr>
            </w:pPr>
            <w:r w:rsidRPr="00460CEB">
              <w:rPr>
                <w:rFonts w:ascii="Helvetica LT Std" w:hAnsi="Helvetica LT Std"/>
                <w:sz w:val="18"/>
                <w:szCs w:val="18"/>
              </w:rPr>
              <w:t>X</w:t>
            </w: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r w:rsidR="00E91515" w:rsidRPr="00460CEB" w:rsidTr="005D2C6B">
        <w:trPr>
          <w:trHeight w:val="20"/>
        </w:trPr>
        <w:tc>
          <w:tcPr>
            <w:tcW w:w="1267"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Janaria eskasa izatea</w:t>
            </w: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Enpresaren nutrizio-zerbitzuaren txo</w:t>
            </w:r>
            <w:r w:rsidRPr="00460CEB">
              <w:rPr>
                <w:rFonts w:ascii="Helvetica LT Std" w:hAnsi="Helvetica LT Std"/>
                <w:sz w:val="18"/>
                <w:szCs w:val="18"/>
              </w:rPr>
              <w:t>s</w:t>
            </w:r>
            <w:r w:rsidRPr="00460CEB">
              <w:rPr>
                <w:rFonts w:ascii="Helvetica LT Std" w:hAnsi="Helvetica LT Std"/>
                <w:sz w:val="18"/>
                <w:szCs w:val="18"/>
              </w:rPr>
              <w:t>tena, aldaketak justifikatzen dituena, igortzea. Ura gutxitzea ez da komenig</w:t>
            </w:r>
            <w:r w:rsidRPr="00460CEB">
              <w:rPr>
                <w:rFonts w:ascii="Helvetica LT Std" w:hAnsi="Helvetica LT Std"/>
                <w:sz w:val="18"/>
                <w:szCs w:val="18"/>
              </w:rPr>
              <w:t>a</w:t>
            </w:r>
            <w:r w:rsidRPr="00460CEB">
              <w:rPr>
                <w:rFonts w:ascii="Helvetica LT Std" w:hAnsi="Helvetica LT Std"/>
                <w:sz w:val="18"/>
                <w:szCs w:val="18"/>
              </w:rPr>
              <w:t>rria, eta kasu bakoitza pertsonalizatuko da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263" w:right="1264"/>
              <w:jc w:val="center"/>
              <w:rPr>
                <w:rFonts w:ascii="Helvetica LT Std" w:eastAsia="Calibri" w:hAnsi="Helvetica LT Std" w:cs="Calibri"/>
                <w:sz w:val="18"/>
                <w:szCs w:val="18"/>
              </w:rPr>
            </w:pPr>
            <w:r w:rsidRPr="00460CEB">
              <w:rPr>
                <w:rFonts w:ascii="Helvetica LT Std" w:hAnsi="Helvetica LT Std"/>
                <w:sz w:val="18"/>
                <w:szCs w:val="18"/>
              </w:rPr>
              <w:t>X</w:t>
            </w: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bl>
    <w:p w:rsidR="00E91515" w:rsidRDefault="00E91515" w:rsidP="00E91515">
      <w:pPr>
        <w:spacing w:after="0"/>
        <w:ind w:firstLine="0"/>
        <w:jc w:val="left"/>
        <w:rPr>
          <w:rFonts w:ascii="Helvetica LT Std" w:hAnsi="Helvetica LT Std" w:cs="Arial"/>
          <w:color w:val="000000"/>
          <w:sz w:val="19"/>
          <w:szCs w:val="19"/>
          <w:lang w:eastAsia="es-ES"/>
        </w:rPr>
        <w:sectPr w:rsidR="00E91515" w:rsidSect="00831ED6">
          <w:pgSz w:w="16840" w:h="11907" w:orient="landscape" w:code="9"/>
          <w:pgMar w:top="1559" w:right="2109" w:bottom="1559" w:left="1644" w:header="369" w:footer="0" w:gutter="0"/>
          <w:cols w:space="720"/>
          <w:docGrid w:linePitch="360"/>
        </w:sectPr>
      </w:pPr>
    </w:p>
    <w:tbl>
      <w:tblPr>
        <w:tblStyle w:val="TableNormal"/>
        <w:tblW w:w="0" w:type="auto"/>
        <w:tblInd w:w="104" w:type="dxa"/>
        <w:tblLayout w:type="fixed"/>
        <w:tblLook w:val="01E0" w:firstRow="1" w:lastRow="1" w:firstColumn="1" w:lastColumn="1" w:noHBand="0" w:noVBand="0"/>
      </w:tblPr>
      <w:tblGrid>
        <w:gridCol w:w="1267"/>
        <w:gridCol w:w="3660"/>
        <w:gridCol w:w="3403"/>
        <w:gridCol w:w="2693"/>
        <w:gridCol w:w="1560"/>
        <w:gridCol w:w="1637"/>
      </w:tblGrid>
      <w:tr w:rsidR="00E91515" w:rsidRPr="00460CEB" w:rsidTr="005D2C6B">
        <w:trPr>
          <w:trHeight w:val="20"/>
        </w:trPr>
        <w:tc>
          <w:tcPr>
            <w:tcW w:w="1267" w:type="dxa"/>
            <w:vMerge w:val="restart"/>
            <w:tcBorders>
              <w:top w:val="single" w:sz="5" w:space="0" w:color="000000"/>
              <w:left w:val="single" w:sz="5" w:space="0" w:color="000000"/>
              <w:right w:val="single" w:sz="5" w:space="0" w:color="000000"/>
            </w:tcBorders>
          </w:tcPr>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ind w:left="193" w:right="192"/>
              <w:rPr>
                <w:rFonts w:ascii="Helvetica LT Std" w:eastAsia="Calibri" w:hAnsi="Helvetica LT Std" w:cs="Calibri"/>
                <w:sz w:val="18"/>
                <w:szCs w:val="18"/>
              </w:rPr>
            </w:pPr>
            <w:proofErr w:type="spellStart"/>
            <w:r w:rsidRPr="00460CEB">
              <w:rPr>
                <w:rFonts w:ascii="Helvetica LT Std" w:hAnsi="Helvetica LT Std"/>
                <w:b/>
                <w:bCs/>
                <w:sz w:val="18"/>
                <w:szCs w:val="18"/>
              </w:rPr>
              <w:t>Oncineda</w:t>
            </w:r>
            <w:proofErr w:type="spellEnd"/>
            <w:r w:rsidRPr="00460CEB">
              <w:rPr>
                <w:rFonts w:ascii="Helvetica LT Std" w:hAnsi="Helvetica LT Std"/>
                <w:b/>
                <w:bCs/>
                <w:sz w:val="18"/>
                <w:szCs w:val="18"/>
              </w:rPr>
              <w:t xml:space="preserve"> zentroa</w:t>
            </w: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Aldi baterako egonaldiak eta erabiltzailee</w:t>
            </w:r>
            <w:r w:rsidRPr="00460CEB">
              <w:rPr>
                <w:rFonts w:ascii="Helvetica LT Std" w:hAnsi="Helvetica LT Std"/>
                <w:sz w:val="18"/>
                <w:szCs w:val="18"/>
              </w:rPr>
              <w:t>n</w:t>
            </w:r>
            <w:r w:rsidRPr="00460CEB">
              <w:rPr>
                <w:rFonts w:ascii="Helvetica LT Std" w:hAnsi="Helvetica LT Std"/>
                <w:sz w:val="18"/>
                <w:szCs w:val="18"/>
              </w:rPr>
              <w:t>tzako laguntza puntualak</w:t>
            </w:r>
          </w:p>
          <w:p w:rsidR="00E91515" w:rsidRPr="00460CEB" w:rsidRDefault="00E91515" w:rsidP="005D2C6B">
            <w:pPr>
              <w:pStyle w:val="TableParagraph"/>
              <w:spacing w:before="40" w:after="40"/>
              <w:ind w:left="104"/>
              <w:rPr>
                <w:rFonts w:ascii="Helvetica LT Std" w:eastAsia="Calibri" w:hAnsi="Helvetica LT Std" w:cs="Calibri"/>
                <w:sz w:val="18"/>
                <w:szCs w:val="18"/>
              </w:rPr>
            </w:pP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ight="97"/>
              <w:rPr>
                <w:rFonts w:ascii="Helvetica LT Std" w:eastAsia="Calibri" w:hAnsi="Helvetica LT Std" w:cs="Calibri"/>
                <w:sz w:val="18"/>
                <w:szCs w:val="18"/>
              </w:rPr>
            </w:pPr>
            <w:r w:rsidRPr="00460CEB">
              <w:rPr>
                <w:rFonts w:ascii="Helvetica LT Std" w:hAnsi="Helvetica LT Std"/>
                <w:sz w:val="18"/>
                <w:szCs w:val="18"/>
              </w:rPr>
              <w:t>Zentroetako zuzendariekin protokolo komun bat lantzea planteatzen diren zailtasunak ebazteko. Laguntzen bal</w:t>
            </w:r>
            <w:r w:rsidRPr="00460CEB">
              <w:rPr>
                <w:rFonts w:ascii="Helvetica LT Std" w:hAnsi="Helvetica LT Std"/>
                <w:sz w:val="18"/>
                <w:szCs w:val="18"/>
              </w:rPr>
              <w:t>o</w:t>
            </w:r>
            <w:r w:rsidRPr="00460CEB">
              <w:rPr>
                <w:rFonts w:ascii="Helvetica LT Std" w:hAnsi="Helvetica LT Std"/>
                <w:sz w:val="18"/>
                <w:szCs w:val="18"/>
              </w:rPr>
              <w:t>razio objektibo bat egitea, erabiltzaile</w:t>
            </w:r>
            <w:r w:rsidRPr="00460CEB">
              <w:rPr>
                <w:rFonts w:ascii="Helvetica LT Std" w:hAnsi="Helvetica LT Std"/>
                <w:sz w:val="18"/>
                <w:szCs w:val="18"/>
              </w:rPr>
              <w:t>a</w:t>
            </w:r>
            <w:r w:rsidRPr="00460CEB">
              <w:rPr>
                <w:rFonts w:ascii="Helvetica LT Std" w:hAnsi="Helvetica LT Std"/>
                <w:sz w:val="18"/>
                <w:szCs w:val="18"/>
              </w:rPr>
              <w:t>ren erreferentziako zentroaren txost</w:t>
            </w:r>
            <w:r w:rsidRPr="00460CEB">
              <w:rPr>
                <w:rFonts w:ascii="Helvetica LT Std" w:hAnsi="Helvetica LT Std"/>
                <w:sz w:val="18"/>
                <w:szCs w:val="18"/>
              </w:rPr>
              <w:t>e</w:t>
            </w:r>
            <w:r w:rsidRPr="00460CEB">
              <w:rPr>
                <w:rFonts w:ascii="Helvetica LT Std" w:hAnsi="Helvetica LT Std"/>
                <w:sz w:val="18"/>
                <w:szCs w:val="18"/>
              </w:rPr>
              <w:t>netan oinarritua, eta desgaituentzako zerbitzuen atalean laster psikologo bat sartzea.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263" w:right="1264"/>
              <w:jc w:val="center"/>
              <w:rPr>
                <w:rFonts w:ascii="Helvetica LT Std" w:eastAsia="Calibri" w:hAnsi="Helvetica LT Std" w:cs="Calibri"/>
                <w:sz w:val="18"/>
                <w:szCs w:val="18"/>
              </w:rPr>
            </w:pPr>
            <w:r w:rsidRPr="00460CEB">
              <w:rPr>
                <w:rFonts w:ascii="Helvetica LT Std" w:hAnsi="Helvetica LT Std"/>
                <w:sz w:val="18"/>
                <w:szCs w:val="18"/>
              </w:rPr>
              <w:t>X</w:t>
            </w: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637"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r w:rsidR="00E91515" w:rsidRPr="00460CEB" w:rsidTr="005D2C6B">
        <w:trPr>
          <w:trHeight w:val="20"/>
        </w:trPr>
        <w:tc>
          <w:tcPr>
            <w:tcW w:w="1267"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Aste urdina</w:t>
            </w: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ight="97"/>
              <w:rPr>
                <w:rFonts w:ascii="Helvetica LT Std" w:eastAsia="Calibri" w:hAnsi="Helvetica LT Std" w:cs="Calibri"/>
                <w:sz w:val="18"/>
                <w:szCs w:val="18"/>
              </w:rPr>
            </w:pPr>
            <w:proofErr w:type="spellStart"/>
            <w:r w:rsidRPr="00460CEB">
              <w:rPr>
                <w:rFonts w:ascii="Helvetica LT Std" w:hAnsi="Helvetica LT Std"/>
                <w:sz w:val="18"/>
                <w:szCs w:val="18"/>
              </w:rPr>
              <w:t>PAGNAk</w:t>
            </w:r>
            <w:proofErr w:type="spellEnd"/>
            <w:r w:rsidRPr="00460CEB">
              <w:rPr>
                <w:rFonts w:ascii="Helvetica LT Std" w:hAnsi="Helvetica LT Std"/>
                <w:sz w:val="18"/>
                <w:szCs w:val="18"/>
              </w:rPr>
              <w:t xml:space="preserve"> konpromisoa hartzen du Kir</w:t>
            </w:r>
            <w:r w:rsidRPr="00460CEB">
              <w:rPr>
                <w:rFonts w:ascii="Helvetica LT Std" w:hAnsi="Helvetica LT Std"/>
                <w:sz w:val="18"/>
                <w:szCs w:val="18"/>
              </w:rPr>
              <w:t>o</w:t>
            </w:r>
            <w:r w:rsidRPr="00460CEB">
              <w:rPr>
                <w:rFonts w:ascii="Helvetica LT Std" w:hAnsi="Helvetica LT Std"/>
                <w:sz w:val="18"/>
                <w:szCs w:val="18"/>
              </w:rPr>
              <w:t>laren Institutuarekin informatzeko, ikuste aldera ea jarduera berreskura daitekeen, eta zentroari erabiltzaileen eta pasatuko liratekeen gauen zerrenda bat eskatzea.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rPr>
            </w:pP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rPr>
            </w:pPr>
          </w:p>
        </w:tc>
        <w:tc>
          <w:tcPr>
            <w:tcW w:w="1637"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jc w:val="center"/>
              <w:rPr>
                <w:rFonts w:ascii="Helvetica LT Std" w:eastAsia="Calibri" w:hAnsi="Helvetica LT Std" w:cs="Calibri"/>
                <w:sz w:val="18"/>
                <w:szCs w:val="18"/>
              </w:rPr>
            </w:pPr>
            <w:r w:rsidRPr="00460CEB">
              <w:rPr>
                <w:rFonts w:ascii="Helvetica LT Std" w:hAnsi="Helvetica LT Std"/>
                <w:sz w:val="18"/>
                <w:szCs w:val="18"/>
              </w:rPr>
              <w:t>X</w:t>
            </w:r>
          </w:p>
        </w:tc>
      </w:tr>
      <w:tr w:rsidR="00E91515" w:rsidRPr="00460CEB" w:rsidTr="005D2C6B">
        <w:trPr>
          <w:trHeight w:val="20"/>
        </w:trPr>
        <w:tc>
          <w:tcPr>
            <w:tcW w:w="1267"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Zuzeneko arretako orduak gutxitzea beste ekintza batzuk egin ahal izateko; esate b</w:t>
            </w:r>
            <w:r w:rsidRPr="00460CEB">
              <w:rPr>
                <w:rFonts w:ascii="Helvetica LT Std" w:hAnsi="Helvetica LT Std"/>
                <w:sz w:val="18"/>
                <w:szCs w:val="18"/>
              </w:rPr>
              <w:t>a</w:t>
            </w:r>
            <w:r w:rsidRPr="00460CEB">
              <w:rPr>
                <w:rFonts w:ascii="Helvetica LT Std" w:hAnsi="Helvetica LT Std"/>
                <w:sz w:val="18"/>
                <w:szCs w:val="18"/>
              </w:rPr>
              <w:t xml:space="preserve">terako, garraioko </w:t>
            </w:r>
            <w:proofErr w:type="spellStart"/>
            <w:r w:rsidRPr="00460CEB">
              <w:rPr>
                <w:rFonts w:ascii="Helvetica LT Std" w:hAnsi="Helvetica LT Std"/>
                <w:sz w:val="18"/>
                <w:szCs w:val="18"/>
              </w:rPr>
              <w:t>akonpainamendua</w:t>
            </w:r>
            <w:proofErr w:type="spellEnd"/>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ight="97"/>
              <w:rPr>
                <w:rFonts w:ascii="Helvetica LT Std" w:eastAsia="Calibri" w:hAnsi="Helvetica LT Std" w:cs="Calibri"/>
                <w:sz w:val="18"/>
                <w:szCs w:val="18"/>
              </w:rPr>
            </w:pPr>
            <w:proofErr w:type="spellStart"/>
            <w:r w:rsidRPr="00460CEB">
              <w:rPr>
                <w:rFonts w:ascii="Helvetica LT Std" w:hAnsi="Helvetica LT Std"/>
                <w:sz w:val="18"/>
                <w:szCs w:val="18"/>
              </w:rPr>
              <w:t>PAGNAk</w:t>
            </w:r>
            <w:proofErr w:type="spellEnd"/>
            <w:r w:rsidRPr="00460CEB">
              <w:rPr>
                <w:rFonts w:ascii="Helvetica LT Std" w:hAnsi="Helvetica LT Std"/>
                <w:sz w:val="18"/>
                <w:szCs w:val="18"/>
              </w:rPr>
              <w:t xml:space="preserve"> konpromisoa hartzen du pl</w:t>
            </w:r>
            <w:r w:rsidRPr="00460CEB">
              <w:rPr>
                <w:rFonts w:ascii="Helvetica LT Std" w:hAnsi="Helvetica LT Std"/>
                <w:sz w:val="18"/>
                <w:szCs w:val="18"/>
              </w:rPr>
              <w:t>e</w:t>
            </w:r>
            <w:r w:rsidRPr="00460CEB">
              <w:rPr>
                <w:rFonts w:ascii="Helvetica LT Std" w:hAnsi="Helvetica LT Std"/>
                <w:sz w:val="18"/>
                <w:szCs w:val="18"/>
              </w:rPr>
              <w:t>guetan ageri diren orduak berrikusteko, eta antzeko beste zentro batzuekiko a</w:t>
            </w:r>
            <w:r w:rsidRPr="00460CEB">
              <w:rPr>
                <w:rFonts w:ascii="Helvetica LT Std" w:hAnsi="Helvetica LT Std"/>
                <w:sz w:val="18"/>
                <w:szCs w:val="18"/>
              </w:rPr>
              <w:t>l</w:t>
            </w:r>
            <w:r w:rsidRPr="00460CEB">
              <w:rPr>
                <w:rFonts w:ascii="Helvetica LT Std" w:hAnsi="Helvetica LT Std"/>
                <w:sz w:val="18"/>
                <w:szCs w:val="18"/>
              </w:rPr>
              <w:t>deraketa bat eginen du, planteatzen d</w:t>
            </w:r>
            <w:r w:rsidRPr="00460CEB">
              <w:rPr>
                <w:rFonts w:ascii="Helvetica LT Std" w:hAnsi="Helvetica LT Std"/>
                <w:sz w:val="18"/>
                <w:szCs w:val="18"/>
              </w:rPr>
              <w:t>u</w:t>
            </w:r>
            <w:r w:rsidRPr="00460CEB">
              <w:rPr>
                <w:rFonts w:ascii="Helvetica LT Std" w:hAnsi="Helvetica LT Std"/>
                <w:sz w:val="18"/>
                <w:szCs w:val="18"/>
              </w:rPr>
              <w:t>ten arazoari erantzun zehatzago bat emateko</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right="2"/>
              <w:jc w:val="center"/>
              <w:rPr>
                <w:rFonts w:ascii="Helvetica LT Std" w:eastAsia="Calibri" w:hAnsi="Helvetica LT Std" w:cs="Calibri"/>
                <w:sz w:val="18"/>
                <w:szCs w:val="18"/>
              </w:rPr>
            </w:pPr>
            <w:r w:rsidRPr="00460CEB">
              <w:rPr>
                <w:rFonts w:ascii="Helvetica LT Std" w:hAnsi="Helvetica LT Std"/>
                <w:sz w:val="18"/>
                <w:szCs w:val="18"/>
              </w:rPr>
              <w:t xml:space="preserve">Egin da eta </w:t>
            </w:r>
            <w:proofErr w:type="spellStart"/>
            <w:r w:rsidRPr="00460CEB">
              <w:rPr>
                <w:rFonts w:ascii="Helvetica LT Std" w:hAnsi="Helvetica LT Std"/>
                <w:sz w:val="18"/>
                <w:szCs w:val="18"/>
              </w:rPr>
              <w:t>Oncinedako</w:t>
            </w:r>
            <w:proofErr w:type="spellEnd"/>
            <w:r w:rsidRPr="00460CEB">
              <w:rPr>
                <w:rFonts w:ascii="Helvetica LT Std" w:hAnsi="Helvetica LT Std"/>
                <w:sz w:val="18"/>
                <w:szCs w:val="18"/>
              </w:rPr>
              <w:t xml:space="preserve"> zuze</w:t>
            </w:r>
            <w:r w:rsidRPr="00460CEB">
              <w:rPr>
                <w:rFonts w:ascii="Helvetica LT Std" w:hAnsi="Helvetica LT Std"/>
                <w:sz w:val="18"/>
                <w:szCs w:val="18"/>
              </w:rPr>
              <w:t>n</w:t>
            </w:r>
            <w:r w:rsidRPr="00460CEB">
              <w:rPr>
                <w:rFonts w:ascii="Helvetica LT Std" w:hAnsi="Helvetica LT Std"/>
                <w:sz w:val="18"/>
                <w:szCs w:val="18"/>
              </w:rPr>
              <w:t>dariarekin aztertu da</w:t>
            </w: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637"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bl>
    <w:p w:rsidR="00E91515" w:rsidRDefault="00E91515" w:rsidP="00E91515">
      <w:pPr>
        <w:spacing w:after="0"/>
        <w:ind w:firstLine="0"/>
        <w:jc w:val="left"/>
        <w:rPr>
          <w:rFonts w:ascii="Helvetica LT Std" w:hAnsi="Helvetica LT Std" w:cs="Arial"/>
          <w:color w:val="000000"/>
          <w:sz w:val="19"/>
          <w:szCs w:val="19"/>
          <w:lang w:eastAsia="es-ES"/>
        </w:rPr>
      </w:pPr>
    </w:p>
    <w:tbl>
      <w:tblPr>
        <w:tblStyle w:val="TableNormal"/>
        <w:tblW w:w="0" w:type="auto"/>
        <w:tblInd w:w="104" w:type="dxa"/>
        <w:tblLayout w:type="fixed"/>
        <w:tblLook w:val="01E0" w:firstRow="1" w:lastRow="1" w:firstColumn="1" w:lastColumn="1" w:noHBand="0" w:noVBand="0"/>
      </w:tblPr>
      <w:tblGrid>
        <w:gridCol w:w="1267"/>
        <w:gridCol w:w="3660"/>
        <w:gridCol w:w="3403"/>
        <w:gridCol w:w="2693"/>
        <w:gridCol w:w="1560"/>
        <w:gridCol w:w="1637"/>
      </w:tblGrid>
      <w:tr w:rsidR="00E91515" w:rsidRPr="00460CEB" w:rsidTr="005D2C6B">
        <w:trPr>
          <w:trHeight w:val="20"/>
        </w:trPr>
        <w:tc>
          <w:tcPr>
            <w:tcW w:w="1267" w:type="dxa"/>
            <w:vMerge w:val="restart"/>
            <w:tcBorders>
              <w:top w:val="single" w:sz="5" w:space="0" w:color="000000"/>
              <w:left w:val="single" w:sz="5" w:space="0" w:color="000000"/>
              <w:right w:val="single" w:sz="5" w:space="0" w:color="000000"/>
            </w:tcBorders>
          </w:tcPr>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ind w:left="279" w:right="192"/>
              <w:rPr>
                <w:rFonts w:ascii="Helvetica LT Std" w:eastAsia="Calibri" w:hAnsi="Helvetica LT Std" w:cs="Calibri"/>
                <w:sz w:val="18"/>
                <w:szCs w:val="18"/>
              </w:rPr>
            </w:pPr>
            <w:r w:rsidRPr="00460CEB">
              <w:rPr>
                <w:rFonts w:ascii="Helvetica LT Std" w:hAnsi="Helvetica LT Std"/>
                <w:b/>
                <w:bCs/>
                <w:sz w:val="18"/>
                <w:szCs w:val="18"/>
              </w:rPr>
              <w:t xml:space="preserve">La </w:t>
            </w:r>
            <w:proofErr w:type="spellStart"/>
            <w:r w:rsidRPr="00460CEB">
              <w:rPr>
                <w:rFonts w:ascii="Helvetica LT Std" w:hAnsi="Helvetica LT Std"/>
                <w:b/>
                <w:bCs/>
                <w:sz w:val="18"/>
                <w:szCs w:val="18"/>
              </w:rPr>
              <w:t>At</w:t>
            </w:r>
            <w:r w:rsidRPr="00460CEB">
              <w:rPr>
                <w:rFonts w:ascii="Helvetica LT Std" w:hAnsi="Helvetica LT Std"/>
                <w:b/>
                <w:bCs/>
                <w:sz w:val="18"/>
                <w:szCs w:val="18"/>
              </w:rPr>
              <w:t>a</w:t>
            </w:r>
            <w:r w:rsidRPr="00460CEB">
              <w:rPr>
                <w:rFonts w:ascii="Helvetica LT Std" w:hAnsi="Helvetica LT Std"/>
                <w:b/>
                <w:bCs/>
                <w:sz w:val="18"/>
                <w:szCs w:val="18"/>
              </w:rPr>
              <w:t>laya</w:t>
            </w:r>
            <w:proofErr w:type="spellEnd"/>
            <w:r w:rsidRPr="00460CEB">
              <w:rPr>
                <w:rFonts w:ascii="Helvetica LT Std" w:hAnsi="Helvetica LT Std"/>
                <w:b/>
                <w:bCs/>
                <w:sz w:val="18"/>
                <w:szCs w:val="18"/>
              </w:rPr>
              <w:t xml:space="preserve"> ze</w:t>
            </w:r>
            <w:r w:rsidRPr="00460CEB">
              <w:rPr>
                <w:rFonts w:ascii="Helvetica LT Std" w:hAnsi="Helvetica LT Std"/>
                <w:b/>
                <w:bCs/>
                <w:sz w:val="18"/>
                <w:szCs w:val="18"/>
              </w:rPr>
              <w:t>n</w:t>
            </w:r>
            <w:r w:rsidRPr="00460CEB">
              <w:rPr>
                <w:rFonts w:ascii="Helvetica LT Std" w:hAnsi="Helvetica LT Std"/>
                <w:b/>
                <w:bCs/>
                <w:sz w:val="18"/>
                <w:szCs w:val="18"/>
              </w:rPr>
              <w:t>troa</w:t>
            </w: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Furgoneta</w:t>
            </w: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Gaia aztertzen ari da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263" w:right="1264"/>
              <w:jc w:val="center"/>
              <w:rPr>
                <w:rFonts w:ascii="Helvetica LT Std" w:eastAsia="Calibri" w:hAnsi="Helvetica LT Std" w:cs="Calibri"/>
                <w:sz w:val="18"/>
                <w:szCs w:val="18"/>
              </w:rPr>
            </w:pPr>
            <w:r w:rsidRPr="00460CEB">
              <w:rPr>
                <w:rFonts w:ascii="Helvetica LT Std" w:hAnsi="Helvetica LT Std"/>
                <w:sz w:val="18"/>
                <w:szCs w:val="18"/>
              </w:rPr>
              <w:t>X</w:t>
            </w: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637"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r w:rsidR="00E91515" w:rsidRPr="00460CEB" w:rsidTr="005D2C6B">
        <w:trPr>
          <w:trHeight w:val="20"/>
        </w:trPr>
        <w:tc>
          <w:tcPr>
            <w:tcW w:w="1267"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Langileen kopurua handitzea: lanaldi erdia</w:t>
            </w:r>
          </w:p>
          <w:p w:rsidR="00E91515" w:rsidRPr="00460CEB" w:rsidRDefault="00E91515" w:rsidP="005D2C6B">
            <w:pPr>
              <w:pStyle w:val="TableParagraph"/>
              <w:spacing w:before="40" w:after="40"/>
              <w:ind w:left="104" w:right="176"/>
              <w:rPr>
                <w:rFonts w:ascii="Helvetica LT Std" w:eastAsia="Calibri" w:hAnsi="Helvetica LT Std" w:cs="Calibri"/>
                <w:sz w:val="18"/>
                <w:szCs w:val="18"/>
              </w:rPr>
            </w:pPr>
            <w:r w:rsidRPr="00460CEB">
              <w:rPr>
                <w:rFonts w:ascii="Helvetica LT Std" w:hAnsi="Helvetica LT Std"/>
                <w:sz w:val="18"/>
                <w:szCs w:val="18"/>
              </w:rPr>
              <w:t>EDU eta sendagilea, psikologoa; suka</w:t>
            </w:r>
            <w:r w:rsidRPr="00460CEB">
              <w:rPr>
                <w:rFonts w:ascii="Helvetica LT Std" w:hAnsi="Helvetica LT Std"/>
                <w:sz w:val="18"/>
                <w:szCs w:val="18"/>
              </w:rPr>
              <w:t>l</w:t>
            </w:r>
            <w:r w:rsidRPr="00460CEB">
              <w:rPr>
                <w:rFonts w:ascii="Helvetica LT Std" w:hAnsi="Helvetica LT Std"/>
                <w:sz w:val="18"/>
                <w:szCs w:val="18"/>
              </w:rPr>
              <w:t>deko ordu gehiago, PAD bat goizeko txandan eta goiz eta arratsaldeko zerb</w:t>
            </w:r>
            <w:r w:rsidRPr="00460CEB">
              <w:rPr>
                <w:rFonts w:ascii="Helvetica LT Std" w:hAnsi="Helvetica LT Std"/>
                <w:sz w:val="18"/>
                <w:szCs w:val="18"/>
              </w:rPr>
              <w:t>i</w:t>
            </w:r>
            <w:r w:rsidRPr="00460CEB">
              <w:rPr>
                <w:rFonts w:ascii="Helvetica LT Std" w:hAnsi="Helvetica LT Std"/>
                <w:sz w:val="18"/>
                <w:szCs w:val="18"/>
              </w:rPr>
              <w:t>tzuetarako bat. T.O orduak handitzea</w:t>
            </w: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Batzordearen hurrengo bileran aztertuko da.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378" w:right="378"/>
              <w:jc w:val="center"/>
              <w:rPr>
                <w:rFonts w:ascii="Helvetica LT Std" w:eastAsia="Calibri" w:hAnsi="Helvetica LT Std" w:cs="Calibri"/>
                <w:sz w:val="18"/>
                <w:szCs w:val="18"/>
              </w:rPr>
            </w:pPr>
            <w:r w:rsidRPr="00460CEB">
              <w:rPr>
                <w:rFonts w:ascii="Helvetica LT Std" w:hAnsi="Helvetica LT Std"/>
                <w:sz w:val="18"/>
                <w:szCs w:val="18"/>
              </w:rPr>
              <w:t>Langile-kopurua ha</w:t>
            </w:r>
            <w:r w:rsidRPr="00460CEB">
              <w:rPr>
                <w:rFonts w:ascii="Helvetica LT Std" w:hAnsi="Helvetica LT Std"/>
                <w:sz w:val="18"/>
                <w:szCs w:val="18"/>
              </w:rPr>
              <w:t>n</w:t>
            </w:r>
            <w:r w:rsidRPr="00460CEB">
              <w:rPr>
                <w:rFonts w:ascii="Helvetica LT Std" w:hAnsi="Helvetica LT Std"/>
                <w:sz w:val="18"/>
                <w:szCs w:val="18"/>
              </w:rPr>
              <w:t>ditu da, eguneko ze</w:t>
            </w:r>
            <w:r w:rsidRPr="00460CEB">
              <w:rPr>
                <w:rFonts w:ascii="Helvetica LT Std" w:hAnsi="Helvetica LT Std"/>
                <w:sz w:val="18"/>
                <w:szCs w:val="18"/>
              </w:rPr>
              <w:t>n</w:t>
            </w:r>
            <w:r w:rsidRPr="00460CEB">
              <w:rPr>
                <w:rFonts w:ascii="Helvetica LT Std" w:hAnsi="Helvetica LT Std"/>
                <w:sz w:val="18"/>
                <w:szCs w:val="18"/>
              </w:rPr>
              <w:t>trorako 3 lanpostu g</w:t>
            </w:r>
            <w:r w:rsidRPr="00460CEB">
              <w:rPr>
                <w:rFonts w:ascii="Helvetica LT Std" w:hAnsi="Helvetica LT Std"/>
                <w:sz w:val="18"/>
                <w:szCs w:val="18"/>
              </w:rPr>
              <w:t>e</w:t>
            </w:r>
            <w:r w:rsidRPr="00460CEB">
              <w:rPr>
                <w:rFonts w:ascii="Helvetica LT Std" w:hAnsi="Helvetica LT Std"/>
                <w:sz w:val="18"/>
                <w:szCs w:val="18"/>
              </w:rPr>
              <w:t>hiagorekin</w:t>
            </w:r>
          </w:p>
        </w:tc>
        <w:tc>
          <w:tcPr>
            <w:tcW w:w="1560"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637"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bl>
    <w:p w:rsidR="00E91515" w:rsidRDefault="00E91515" w:rsidP="00E91515">
      <w:pPr>
        <w:spacing w:after="0"/>
        <w:ind w:firstLine="0"/>
        <w:jc w:val="left"/>
        <w:rPr>
          <w:rFonts w:ascii="Helvetica LT Std" w:hAnsi="Helvetica LT Std" w:cs="Arial"/>
          <w:color w:val="000000"/>
          <w:sz w:val="19"/>
          <w:szCs w:val="19"/>
          <w:lang w:eastAsia="es-ES"/>
        </w:rPr>
        <w:sectPr w:rsidR="00E91515" w:rsidSect="00831ED6">
          <w:pgSz w:w="16840" w:h="11907" w:orient="landscape" w:code="9"/>
          <w:pgMar w:top="1559" w:right="2109" w:bottom="1559" w:left="1644" w:header="369" w:footer="0" w:gutter="0"/>
          <w:cols w:space="720"/>
          <w:docGrid w:linePitch="360"/>
        </w:sectPr>
      </w:pPr>
    </w:p>
    <w:tbl>
      <w:tblPr>
        <w:tblStyle w:val="TableNormal"/>
        <w:tblW w:w="0" w:type="auto"/>
        <w:tblInd w:w="104" w:type="dxa"/>
        <w:tblLayout w:type="fixed"/>
        <w:tblLook w:val="01E0" w:firstRow="1" w:lastRow="1" w:firstColumn="1" w:lastColumn="1" w:noHBand="0" w:noVBand="0"/>
      </w:tblPr>
      <w:tblGrid>
        <w:gridCol w:w="1279"/>
        <w:gridCol w:w="108"/>
        <w:gridCol w:w="1034"/>
        <w:gridCol w:w="2086"/>
        <w:gridCol w:w="295"/>
        <w:gridCol w:w="125"/>
        <w:gridCol w:w="3403"/>
        <w:gridCol w:w="2693"/>
        <w:gridCol w:w="1843"/>
      </w:tblGrid>
      <w:tr w:rsidR="00E91515" w:rsidRPr="00460CEB" w:rsidTr="005D2C6B">
        <w:trPr>
          <w:trHeight w:val="20"/>
        </w:trPr>
        <w:tc>
          <w:tcPr>
            <w:tcW w:w="1279" w:type="dxa"/>
            <w:vMerge w:val="restart"/>
            <w:tcBorders>
              <w:top w:val="single" w:sz="5" w:space="0" w:color="000000"/>
              <w:left w:val="single" w:sz="5" w:space="0" w:color="000000"/>
              <w:right w:val="single" w:sz="5" w:space="0" w:color="000000"/>
            </w:tcBorders>
          </w:tcPr>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rPr>
                <w:rFonts w:ascii="Helvetica LT Std" w:hAnsi="Helvetica LT Std"/>
                <w:sz w:val="18"/>
                <w:szCs w:val="18"/>
                <w:lang w:val="es-ES_tradnl"/>
              </w:rPr>
            </w:pPr>
          </w:p>
          <w:p w:rsidR="00E91515" w:rsidRPr="00460CEB" w:rsidRDefault="00E91515" w:rsidP="005D2C6B">
            <w:pPr>
              <w:pStyle w:val="TableParagraph"/>
              <w:spacing w:before="40" w:after="40"/>
              <w:ind w:left="359" w:right="155"/>
              <w:rPr>
                <w:rFonts w:ascii="Helvetica LT Std" w:eastAsia="Calibri" w:hAnsi="Helvetica LT Std" w:cs="Calibri"/>
                <w:sz w:val="18"/>
                <w:szCs w:val="18"/>
              </w:rPr>
            </w:pPr>
            <w:r w:rsidRPr="00460CEB">
              <w:rPr>
                <w:rFonts w:ascii="Helvetica LT Std" w:hAnsi="Helvetica LT Std"/>
                <w:b/>
                <w:bCs/>
                <w:sz w:val="18"/>
                <w:szCs w:val="18"/>
              </w:rPr>
              <w:t xml:space="preserve">Las </w:t>
            </w:r>
            <w:proofErr w:type="spellStart"/>
            <w:r w:rsidRPr="00460CEB">
              <w:rPr>
                <w:rFonts w:ascii="Helvetica LT Std" w:hAnsi="Helvetica LT Std"/>
                <w:b/>
                <w:bCs/>
                <w:sz w:val="18"/>
                <w:szCs w:val="18"/>
              </w:rPr>
              <w:t>H</w:t>
            </w:r>
            <w:r w:rsidRPr="00460CEB">
              <w:rPr>
                <w:rFonts w:ascii="Helvetica LT Std" w:hAnsi="Helvetica LT Std"/>
                <w:b/>
                <w:bCs/>
                <w:sz w:val="18"/>
                <w:szCs w:val="18"/>
              </w:rPr>
              <w:t>a</w:t>
            </w:r>
            <w:r w:rsidRPr="00460CEB">
              <w:rPr>
                <w:rFonts w:ascii="Helvetica LT Std" w:hAnsi="Helvetica LT Std"/>
                <w:b/>
                <w:bCs/>
                <w:sz w:val="18"/>
                <w:szCs w:val="18"/>
              </w:rPr>
              <w:t>yas</w:t>
            </w:r>
            <w:proofErr w:type="spellEnd"/>
            <w:r w:rsidRPr="00460CEB">
              <w:rPr>
                <w:rFonts w:ascii="Helvetica LT Std" w:hAnsi="Helvetica LT Std"/>
                <w:b/>
                <w:bCs/>
                <w:sz w:val="18"/>
                <w:szCs w:val="18"/>
              </w:rPr>
              <w:t xml:space="preserve"> ze</w:t>
            </w:r>
            <w:r w:rsidRPr="00460CEB">
              <w:rPr>
                <w:rFonts w:ascii="Helvetica LT Std" w:hAnsi="Helvetica LT Std"/>
                <w:b/>
                <w:bCs/>
                <w:sz w:val="18"/>
                <w:szCs w:val="18"/>
              </w:rPr>
              <w:t>n</w:t>
            </w:r>
            <w:r w:rsidRPr="00460CEB">
              <w:rPr>
                <w:rFonts w:ascii="Helvetica LT Std" w:hAnsi="Helvetica LT Std"/>
                <w:b/>
                <w:bCs/>
                <w:sz w:val="18"/>
                <w:szCs w:val="18"/>
              </w:rPr>
              <w:t>troa</w:t>
            </w:r>
          </w:p>
        </w:tc>
        <w:tc>
          <w:tcPr>
            <w:tcW w:w="3648" w:type="dxa"/>
            <w:gridSpan w:val="5"/>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2"/>
              <w:rPr>
                <w:rFonts w:ascii="Helvetica LT Std" w:eastAsia="Calibri" w:hAnsi="Helvetica LT Std" w:cs="Calibri"/>
                <w:sz w:val="18"/>
                <w:szCs w:val="18"/>
              </w:rPr>
            </w:pPr>
            <w:r w:rsidRPr="00460CEB">
              <w:rPr>
                <w:rFonts w:ascii="Helvetica LT Std" w:hAnsi="Helvetica LT Std"/>
                <w:sz w:val="18"/>
                <w:szCs w:val="18"/>
              </w:rPr>
              <w:t>Zentroetako ratioak</w:t>
            </w: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Errealitate Sozialaren Behatokia eta o</w:t>
            </w:r>
            <w:r w:rsidRPr="00460CEB">
              <w:rPr>
                <w:rFonts w:ascii="Helvetica LT Std" w:hAnsi="Helvetica LT Std"/>
                <w:sz w:val="18"/>
                <w:szCs w:val="18"/>
              </w:rPr>
              <w:t>r</w:t>
            </w:r>
            <w:r w:rsidRPr="00460CEB">
              <w:rPr>
                <w:rFonts w:ascii="Helvetica LT Std" w:hAnsi="Helvetica LT Std"/>
                <w:sz w:val="18"/>
                <w:szCs w:val="18"/>
              </w:rPr>
              <w:t>dezkari sindikalak ebaluatzen ari dira r</w:t>
            </w:r>
            <w:r w:rsidRPr="00460CEB">
              <w:rPr>
                <w:rFonts w:ascii="Helvetica LT Std" w:hAnsi="Helvetica LT Std"/>
                <w:sz w:val="18"/>
                <w:szCs w:val="18"/>
              </w:rPr>
              <w:t>a</w:t>
            </w:r>
            <w:r w:rsidRPr="00460CEB">
              <w:rPr>
                <w:rFonts w:ascii="Helvetica LT Std" w:hAnsi="Helvetica LT Std"/>
                <w:sz w:val="18"/>
                <w:szCs w:val="18"/>
              </w:rPr>
              <w:t>tioak.</w:t>
            </w:r>
          </w:p>
          <w:p w:rsidR="00E91515" w:rsidRPr="00460CEB" w:rsidRDefault="00E91515" w:rsidP="005D2C6B">
            <w:pPr>
              <w:pStyle w:val="TableParagraph"/>
              <w:spacing w:before="40" w:after="40"/>
              <w:ind w:left="104" w:right="245"/>
              <w:rPr>
                <w:rFonts w:ascii="Helvetica LT Std" w:eastAsia="Calibri" w:hAnsi="Helvetica LT Std" w:cs="Calibri"/>
                <w:sz w:val="18"/>
                <w:szCs w:val="18"/>
              </w:rPr>
            </w:pPr>
            <w:r w:rsidRPr="00460CEB">
              <w:rPr>
                <w:rFonts w:ascii="Helvetica LT Std" w:hAnsi="Helvetica LT Std"/>
                <w:sz w:val="18"/>
                <w:szCs w:val="18"/>
              </w:rPr>
              <w:t xml:space="preserve"> Azterlana ezagutzen denean, kasuak baloratzeko bilera bat egitea propos</w:t>
            </w:r>
            <w:r w:rsidRPr="00460CEB">
              <w:rPr>
                <w:rFonts w:ascii="Helvetica LT Std" w:hAnsi="Helvetica LT Std"/>
                <w:sz w:val="18"/>
                <w:szCs w:val="18"/>
              </w:rPr>
              <w:t>a</w:t>
            </w:r>
            <w:r w:rsidRPr="00460CEB">
              <w:rPr>
                <w:rFonts w:ascii="Helvetica LT Std" w:hAnsi="Helvetica LT Std"/>
                <w:sz w:val="18"/>
                <w:szCs w:val="18"/>
              </w:rPr>
              <w:t>tzen da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right="3"/>
              <w:jc w:val="center"/>
              <w:rPr>
                <w:rFonts w:ascii="Helvetica LT Std" w:eastAsia="Calibri" w:hAnsi="Helvetica LT Std" w:cs="Calibri"/>
                <w:sz w:val="18"/>
                <w:szCs w:val="18"/>
              </w:rPr>
            </w:pPr>
            <w:r w:rsidRPr="00460CEB">
              <w:rPr>
                <w:rFonts w:ascii="Helvetica LT Std" w:hAnsi="Helvetica LT Std"/>
                <w:sz w:val="18"/>
                <w:szCs w:val="18"/>
              </w:rPr>
              <w:t>Azterlana egin da eta egoera berria lantzen ari da</w:t>
            </w:r>
          </w:p>
        </w:tc>
        <w:tc>
          <w:tcPr>
            <w:tcW w:w="184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r w:rsidR="00E91515" w:rsidRPr="00460CEB" w:rsidTr="005D2C6B">
        <w:trPr>
          <w:trHeight w:val="20"/>
        </w:trPr>
        <w:tc>
          <w:tcPr>
            <w:tcW w:w="1279"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48" w:type="dxa"/>
            <w:gridSpan w:val="5"/>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2"/>
              <w:rPr>
                <w:rFonts w:ascii="Helvetica LT Std" w:eastAsia="Calibri" w:hAnsi="Helvetica LT Std" w:cs="Calibri"/>
                <w:sz w:val="18"/>
                <w:szCs w:val="18"/>
              </w:rPr>
            </w:pPr>
            <w:r w:rsidRPr="00460CEB">
              <w:rPr>
                <w:rFonts w:ascii="Helvetica LT Std" w:hAnsi="Helvetica LT Std"/>
                <w:sz w:val="18"/>
                <w:szCs w:val="18"/>
              </w:rPr>
              <w:t>Toldoak</w:t>
            </w: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Urte amaieran aurrekontua ikusi eta gero gaia aztertuko da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378" w:right="378"/>
              <w:jc w:val="center"/>
              <w:rPr>
                <w:rFonts w:ascii="Helvetica LT Std" w:eastAsia="Calibri" w:hAnsi="Helvetica LT Std" w:cs="Calibri"/>
                <w:sz w:val="18"/>
                <w:szCs w:val="18"/>
              </w:rPr>
            </w:pPr>
            <w:r w:rsidRPr="00460CEB">
              <w:rPr>
                <w:rFonts w:ascii="Helvetica LT Std" w:hAnsi="Helvetica LT Std"/>
                <w:sz w:val="18"/>
                <w:szCs w:val="18"/>
              </w:rPr>
              <w:t>Toldoen sistema onena aztertzen ari da Obren Atalarekin, zeren eta guztiak ezin baitira jarri, zentroaren arkitektura dela eta</w:t>
            </w:r>
          </w:p>
        </w:tc>
        <w:tc>
          <w:tcPr>
            <w:tcW w:w="184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r w:rsidR="00E91515" w:rsidRPr="00460CEB" w:rsidTr="005D2C6B">
        <w:trPr>
          <w:trHeight w:val="20"/>
        </w:trPr>
        <w:tc>
          <w:tcPr>
            <w:tcW w:w="1279"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08" w:type="dxa"/>
            <w:vMerge w:val="restart"/>
            <w:tcBorders>
              <w:top w:val="single" w:sz="5" w:space="0" w:color="000000"/>
              <w:left w:val="single" w:sz="5" w:space="0" w:color="000000"/>
              <w:right w:val="nil"/>
            </w:tcBorders>
          </w:tcPr>
          <w:p w:rsidR="00E91515" w:rsidRPr="00460CEB" w:rsidRDefault="00E91515" w:rsidP="005D2C6B">
            <w:pPr>
              <w:spacing w:before="40" w:after="40"/>
              <w:rPr>
                <w:rFonts w:ascii="Helvetica LT Std" w:hAnsi="Helvetica LT Std"/>
                <w:sz w:val="18"/>
                <w:szCs w:val="18"/>
                <w:lang w:val="es-ES_tradnl"/>
              </w:rPr>
            </w:pPr>
          </w:p>
        </w:tc>
        <w:tc>
          <w:tcPr>
            <w:tcW w:w="3120" w:type="dxa"/>
            <w:gridSpan w:val="2"/>
            <w:tcBorders>
              <w:top w:val="single" w:sz="5" w:space="0" w:color="000000"/>
              <w:left w:val="nil"/>
              <w:bottom w:val="nil"/>
              <w:right w:val="nil"/>
            </w:tcBorders>
            <w:shd w:val="clear" w:color="auto" w:fill="FFFF00"/>
          </w:tcPr>
          <w:p w:rsidR="00E91515" w:rsidRPr="00460CEB" w:rsidRDefault="00E91515" w:rsidP="005D2C6B">
            <w:pPr>
              <w:pStyle w:val="TableParagraph"/>
              <w:spacing w:before="40" w:after="40"/>
              <w:ind w:right="-3"/>
              <w:rPr>
                <w:rFonts w:ascii="Helvetica LT Std" w:eastAsia="Calibri" w:hAnsi="Helvetica LT Std" w:cs="Calibri"/>
                <w:sz w:val="18"/>
                <w:szCs w:val="18"/>
              </w:rPr>
            </w:pPr>
            <w:r w:rsidRPr="00460CEB">
              <w:rPr>
                <w:rFonts w:ascii="Helvetica LT Std" w:hAnsi="Helvetica LT Std"/>
                <w:sz w:val="18"/>
                <w:szCs w:val="18"/>
              </w:rPr>
              <w:t>Zisternak ez dira erabiltzen</w:t>
            </w:r>
          </w:p>
        </w:tc>
        <w:tc>
          <w:tcPr>
            <w:tcW w:w="420" w:type="dxa"/>
            <w:gridSpan w:val="2"/>
            <w:tcBorders>
              <w:top w:val="single" w:sz="5" w:space="0" w:color="000000"/>
              <w:left w:val="nil"/>
              <w:bottom w:val="nil"/>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403" w:type="dxa"/>
            <w:vMerge w:val="restart"/>
            <w:tcBorders>
              <w:top w:val="single" w:sz="5" w:space="0" w:color="000000"/>
              <w:left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proofErr w:type="spellStart"/>
            <w:r w:rsidRPr="00460CEB">
              <w:rPr>
                <w:rFonts w:ascii="Helvetica LT Std" w:hAnsi="Helvetica LT Std"/>
                <w:sz w:val="18"/>
                <w:szCs w:val="18"/>
              </w:rPr>
              <w:t>PAGNAk</w:t>
            </w:r>
            <w:proofErr w:type="spellEnd"/>
            <w:r w:rsidRPr="00460CEB">
              <w:rPr>
                <w:rFonts w:ascii="Helvetica LT Std" w:hAnsi="Helvetica LT Std"/>
                <w:sz w:val="18"/>
                <w:szCs w:val="18"/>
              </w:rPr>
              <w:t xml:space="preserve"> gogoan hartu du</w:t>
            </w:r>
          </w:p>
        </w:tc>
        <w:tc>
          <w:tcPr>
            <w:tcW w:w="2693" w:type="dxa"/>
            <w:vMerge w:val="restart"/>
            <w:tcBorders>
              <w:top w:val="single" w:sz="5" w:space="0" w:color="000000"/>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843" w:type="dxa"/>
            <w:vMerge w:val="restart"/>
            <w:tcBorders>
              <w:top w:val="single" w:sz="5" w:space="0" w:color="000000"/>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r w:rsidR="00E91515" w:rsidRPr="00460CEB" w:rsidTr="005D2C6B">
        <w:trPr>
          <w:trHeight w:val="20"/>
        </w:trPr>
        <w:tc>
          <w:tcPr>
            <w:tcW w:w="1279"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08" w:type="dxa"/>
            <w:vMerge/>
            <w:tcBorders>
              <w:left w:val="single" w:sz="5" w:space="0" w:color="000000"/>
              <w:right w:val="nil"/>
            </w:tcBorders>
          </w:tcPr>
          <w:p w:rsidR="00E91515" w:rsidRPr="00460CEB" w:rsidRDefault="00E91515" w:rsidP="005D2C6B">
            <w:pPr>
              <w:spacing w:before="40" w:after="40"/>
              <w:rPr>
                <w:rFonts w:ascii="Helvetica LT Std" w:hAnsi="Helvetica LT Std"/>
                <w:sz w:val="18"/>
                <w:szCs w:val="18"/>
                <w:lang w:val="es-ES_tradnl"/>
              </w:rPr>
            </w:pPr>
          </w:p>
        </w:tc>
        <w:tc>
          <w:tcPr>
            <w:tcW w:w="3415" w:type="dxa"/>
            <w:gridSpan w:val="3"/>
            <w:tcBorders>
              <w:top w:val="nil"/>
              <w:left w:val="nil"/>
              <w:bottom w:val="nil"/>
              <w:right w:val="nil"/>
            </w:tcBorders>
            <w:shd w:val="clear" w:color="auto" w:fill="FFFF00"/>
          </w:tcPr>
          <w:p w:rsidR="00E91515" w:rsidRPr="00460CEB" w:rsidRDefault="00E91515" w:rsidP="005D2C6B">
            <w:pPr>
              <w:pStyle w:val="TableParagraph"/>
              <w:spacing w:before="40" w:after="40"/>
              <w:ind w:right="-2"/>
              <w:rPr>
                <w:rFonts w:ascii="Helvetica LT Std" w:eastAsia="Calibri" w:hAnsi="Helvetica LT Std" w:cs="Calibri"/>
                <w:sz w:val="18"/>
                <w:szCs w:val="18"/>
              </w:rPr>
            </w:pPr>
            <w:r w:rsidRPr="00460CEB">
              <w:rPr>
                <w:rFonts w:ascii="Helvetica LT Std" w:hAnsi="Helvetica LT Std"/>
                <w:sz w:val="18"/>
                <w:szCs w:val="18"/>
              </w:rPr>
              <w:t>ura oso bero ateratzen delako eta err</w:t>
            </w:r>
            <w:r w:rsidRPr="00460CEB">
              <w:rPr>
                <w:rFonts w:ascii="Helvetica LT Std" w:hAnsi="Helvetica LT Std"/>
                <w:sz w:val="18"/>
                <w:szCs w:val="18"/>
              </w:rPr>
              <w:t>e</w:t>
            </w:r>
            <w:r w:rsidRPr="00460CEB">
              <w:rPr>
                <w:rFonts w:ascii="Helvetica LT Std" w:hAnsi="Helvetica LT Std"/>
                <w:sz w:val="18"/>
                <w:szCs w:val="18"/>
              </w:rPr>
              <w:t>tzeko arriskua dagoelako</w:t>
            </w:r>
          </w:p>
        </w:tc>
        <w:tc>
          <w:tcPr>
            <w:tcW w:w="125" w:type="dxa"/>
            <w:tcBorders>
              <w:top w:val="nil"/>
              <w:left w:val="nil"/>
              <w:bottom w:val="nil"/>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403"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2693"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843"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r w:rsidR="00E91515" w:rsidRPr="00460CEB" w:rsidTr="005D2C6B">
        <w:trPr>
          <w:trHeight w:val="20"/>
        </w:trPr>
        <w:tc>
          <w:tcPr>
            <w:tcW w:w="1279" w:type="dxa"/>
            <w:vMerge/>
            <w:tcBorders>
              <w:left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08" w:type="dxa"/>
            <w:vMerge/>
            <w:tcBorders>
              <w:left w:val="single" w:sz="5" w:space="0" w:color="000000"/>
              <w:bottom w:val="single" w:sz="5" w:space="0" w:color="000000"/>
              <w:right w:val="nil"/>
            </w:tcBorders>
          </w:tcPr>
          <w:p w:rsidR="00E91515" w:rsidRPr="00460CEB" w:rsidRDefault="00E91515" w:rsidP="005D2C6B">
            <w:pPr>
              <w:spacing w:before="40" w:after="40"/>
              <w:rPr>
                <w:rFonts w:ascii="Helvetica LT Std" w:hAnsi="Helvetica LT Std"/>
                <w:sz w:val="18"/>
                <w:szCs w:val="18"/>
                <w:lang w:val="es-ES_tradnl"/>
              </w:rPr>
            </w:pPr>
          </w:p>
        </w:tc>
        <w:tc>
          <w:tcPr>
            <w:tcW w:w="1034" w:type="dxa"/>
            <w:tcBorders>
              <w:top w:val="nil"/>
              <w:left w:val="nil"/>
              <w:bottom w:val="single" w:sz="5" w:space="0" w:color="000000"/>
              <w:right w:val="nil"/>
            </w:tcBorders>
            <w:shd w:val="clear" w:color="auto" w:fill="FFFF00"/>
          </w:tcPr>
          <w:p w:rsidR="00E91515" w:rsidRPr="00460CEB" w:rsidRDefault="00E91515" w:rsidP="005D2C6B">
            <w:pPr>
              <w:pStyle w:val="TableParagraph"/>
              <w:spacing w:before="40" w:after="40"/>
              <w:ind w:right="-3"/>
              <w:rPr>
                <w:rFonts w:ascii="Helvetica LT Std" w:eastAsia="Calibri" w:hAnsi="Helvetica LT Std" w:cs="Calibri"/>
                <w:sz w:val="18"/>
                <w:szCs w:val="18"/>
              </w:rPr>
            </w:pPr>
          </w:p>
        </w:tc>
        <w:tc>
          <w:tcPr>
            <w:tcW w:w="2506" w:type="dxa"/>
            <w:gridSpan w:val="3"/>
            <w:tcBorders>
              <w:top w:val="nil"/>
              <w:left w:val="nil"/>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403"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2693"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1843"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r w:rsidR="00E91515" w:rsidRPr="00460CEB" w:rsidTr="005D2C6B">
        <w:trPr>
          <w:trHeight w:val="20"/>
        </w:trPr>
        <w:tc>
          <w:tcPr>
            <w:tcW w:w="1279" w:type="dxa"/>
            <w:vMerge/>
            <w:tcBorders>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c>
          <w:tcPr>
            <w:tcW w:w="3648" w:type="dxa"/>
            <w:gridSpan w:val="5"/>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2"/>
              <w:rPr>
                <w:rFonts w:ascii="Helvetica LT Std" w:eastAsia="Calibri" w:hAnsi="Helvetica LT Std" w:cs="Calibri"/>
                <w:sz w:val="18"/>
                <w:szCs w:val="18"/>
              </w:rPr>
            </w:pPr>
            <w:r w:rsidRPr="00460CEB">
              <w:rPr>
                <w:rFonts w:ascii="Helvetica LT Std" w:hAnsi="Helvetica LT Std"/>
                <w:sz w:val="18"/>
                <w:szCs w:val="18"/>
              </w:rPr>
              <w:t>Furgoneta</w:t>
            </w:r>
          </w:p>
        </w:tc>
        <w:tc>
          <w:tcPr>
            <w:tcW w:w="340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04"/>
              <w:rPr>
                <w:rFonts w:ascii="Helvetica LT Std" w:eastAsia="Calibri" w:hAnsi="Helvetica LT Std" w:cs="Calibri"/>
                <w:sz w:val="18"/>
                <w:szCs w:val="18"/>
              </w:rPr>
            </w:pPr>
            <w:r w:rsidRPr="00460CEB">
              <w:rPr>
                <w:rFonts w:ascii="Helvetica LT Std" w:hAnsi="Helvetica LT Std"/>
                <w:sz w:val="18"/>
                <w:szCs w:val="18"/>
              </w:rPr>
              <w:t>PAGNA aztertzen ari da</w:t>
            </w:r>
          </w:p>
        </w:tc>
        <w:tc>
          <w:tcPr>
            <w:tcW w:w="269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pStyle w:val="TableParagraph"/>
              <w:spacing w:before="40" w:after="40"/>
              <w:ind w:left="1263" w:right="1264"/>
              <w:jc w:val="center"/>
              <w:rPr>
                <w:rFonts w:ascii="Helvetica LT Std" w:eastAsia="Calibri" w:hAnsi="Helvetica LT Std" w:cs="Calibri"/>
                <w:sz w:val="18"/>
                <w:szCs w:val="18"/>
              </w:rPr>
            </w:pPr>
            <w:r w:rsidRPr="00460CEB">
              <w:rPr>
                <w:rFonts w:ascii="Helvetica LT Std" w:hAnsi="Helvetica LT Std"/>
                <w:sz w:val="18"/>
                <w:szCs w:val="18"/>
              </w:rPr>
              <w:t>X</w:t>
            </w:r>
          </w:p>
        </w:tc>
        <w:tc>
          <w:tcPr>
            <w:tcW w:w="1843" w:type="dxa"/>
            <w:tcBorders>
              <w:top w:val="single" w:sz="5" w:space="0" w:color="000000"/>
              <w:left w:val="single" w:sz="5" w:space="0" w:color="000000"/>
              <w:bottom w:val="single" w:sz="5" w:space="0" w:color="000000"/>
              <w:right w:val="single" w:sz="5" w:space="0" w:color="000000"/>
            </w:tcBorders>
          </w:tcPr>
          <w:p w:rsidR="00E91515" w:rsidRPr="00460CEB" w:rsidRDefault="00E91515" w:rsidP="005D2C6B">
            <w:pPr>
              <w:spacing w:before="40" w:after="40"/>
              <w:rPr>
                <w:rFonts w:ascii="Helvetica LT Std" w:hAnsi="Helvetica LT Std"/>
                <w:sz w:val="18"/>
                <w:szCs w:val="18"/>
                <w:lang w:val="es-ES_tradnl"/>
              </w:rPr>
            </w:pPr>
          </w:p>
        </w:tc>
      </w:tr>
    </w:tbl>
    <w:p w:rsidR="00E91515" w:rsidRPr="00831ED6" w:rsidRDefault="00E91515" w:rsidP="00E91515">
      <w:pPr>
        <w:spacing w:after="0"/>
        <w:ind w:firstLine="0"/>
        <w:jc w:val="left"/>
        <w:rPr>
          <w:rFonts w:ascii="Helvetica LT Std" w:hAnsi="Helvetica LT Std" w:cs="Arial"/>
          <w:color w:val="000000"/>
          <w:sz w:val="19"/>
          <w:szCs w:val="19"/>
          <w:lang w:eastAsia="es-ES"/>
        </w:rPr>
      </w:pPr>
    </w:p>
    <w:p w:rsidR="00E91515" w:rsidRPr="004355CD" w:rsidRDefault="00E91515" w:rsidP="00E91515">
      <w:pPr>
        <w:pStyle w:val="texto"/>
        <w:tabs>
          <w:tab w:val="clear" w:pos="2835"/>
          <w:tab w:val="clear" w:pos="3969"/>
          <w:tab w:val="clear" w:pos="5103"/>
          <w:tab w:val="clear" w:pos="6237"/>
          <w:tab w:val="clear" w:pos="7371"/>
        </w:tabs>
        <w:rPr>
          <w:rFonts w:ascii="Helvetica LT Std" w:hAnsi="Helvetica LT Std" w:cs="Arial"/>
          <w:sz w:val="19"/>
          <w:szCs w:val="19"/>
        </w:rPr>
        <w:sectPr w:rsidR="00E91515" w:rsidRPr="004355CD" w:rsidSect="00831ED6">
          <w:pgSz w:w="16840" w:h="11907" w:orient="landscape" w:code="9"/>
          <w:pgMar w:top="1559" w:right="2109" w:bottom="1559" w:left="1644" w:header="369" w:footer="0" w:gutter="0"/>
          <w:cols w:space="720"/>
          <w:docGrid w:linePitch="360"/>
        </w:sectPr>
      </w:pPr>
    </w:p>
    <w:p w:rsidR="00E91515" w:rsidRDefault="00E91515" w:rsidP="00E91515">
      <w:pPr>
        <w:spacing w:after="0"/>
        <w:ind w:firstLine="0"/>
        <w:jc w:val="left"/>
        <w:rPr>
          <w:rFonts w:ascii="Helvetica LT Std" w:hAnsi="Helvetica LT Std"/>
          <w:b/>
          <w:caps/>
          <w:color w:val="000000"/>
          <w:kern w:val="28"/>
          <w:sz w:val="19"/>
          <w:szCs w:val="19"/>
        </w:rPr>
      </w:pPr>
      <w:r>
        <w:rPr>
          <w:rFonts w:ascii="Helvetica LT Std" w:hAnsi="Helvetica LT Std"/>
          <w:noProof/>
          <w:sz w:val="19"/>
          <w:szCs w:val="19"/>
          <w:lang w:val="es-ES" w:eastAsia="es-ES"/>
        </w:rPr>
        <w:lastRenderedPageBreak/>
        <w:drawing>
          <wp:inline distT="0" distB="0" distL="0" distR="0" wp14:anchorId="4788A9D7" wp14:editId="60E88B2C">
            <wp:extent cx="6578930" cy="9308860"/>
            <wp:effectExtent l="0" t="0" r="0" b="698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78738" cy="9308588"/>
                    </a:xfrm>
                    <a:prstGeom prst="rect">
                      <a:avLst/>
                    </a:prstGeom>
                  </pic:spPr>
                </pic:pic>
              </a:graphicData>
            </a:graphic>
          </wp:inline>
        </w:drawing>
      </w:r>
      <w:r>
        <w:rPr>
          <w:rFonts w:ascii="Helvetica LT Std" w:hAnsi="Helvetica LT Std"/>
          <w:noProof/>
          <w:sz w:val="19"/>
          <w:szCs w:val="19"/>
          <w:lang w:val="es-ES" w:eastAsia="es-ES"/>
        </w:rPr>
        <w:lastRenderedPageBreak/>
        <w:drawing>
          <wp:inline distT="0" distB="0" distL="0" distR="0" wp14:anchorId="543010AB" wp14:editId="52FC495C">
            <wp:extent cx="6424551" cy="9090422"/>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25370" cy="9091581"/>
                    </a:xfrm>
                    <a:prstGeom prst="rect">
                      <a:avLst/>
                    </a:prstGeom>
                  </pic:spPr>
                </pic:pic>
              </a:graphicData>
            </a:graphic>
          </wp:inline>
        </w:drawing>
      </w:r>
      <w:r>
        <w:rPr>
          <w:rFonts w:ascii="Helvetica LT Std" w:hAnsi="Helvetica LT Std"/>
          <w:noProof/>
          <w:sz w:val="19"/>
          <w:szCs w:val="19"/>
          <w:lang w:val="es-ES" w:eastAsia="es-ES"/>
        </w:rPr>
        <w:lastRenderedPageBreak/>
        <w:drawing>
          <wp:inline distT="0" distB="0" distL="0" distR="0" wp14:anchorId="33973513" wp14:editId="4ADBEDE6">
            <wp:extent cx="5973288" cy="8451907"/>
            <wp:effectExtent l="0" t="0" r="8890" b="635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13" cy="8451660"/>
                    </a:xfrm>
                    <a:prstGeom prst="rect">
                      <a:avLst/>
                    </a:prstGeom>
                  </pic:spPr>
                </pic:pic>
              </a:graphicData>
            </a:graphic>
          </wp:inline>
        </w:drawing>
      </w:r>
    </w:p>
    <w:p w:rsidR="00E91515" w:rsidRPr="00AB7772" w:rsidRDefault="00E91515" w:rsidP="00AB7772">
      <w:pPr>
        <w:pStyle w:val="atitulo1"/>
      </w:pPr>
      <w:r w:rsidRPr="00AB7772">
        <w:lastRenderedPageBreak/>
        <w:t>Behin-behineko txostenari aurkeztutako alegazioei Kontuen Ganberak emandako erantzuna</w:t>
      </w:r>
    </w:p>
    <w:p w:rsidR="00E91515" w:rsidRPr="00AB7772" w:rsidRDefault="00E91515" w:rsidP="00E91515">
      <w:pPr>
        <w:ind w:firstLine="335"/>
        <w:rPr>
          <w:sz w:val="26"/>
          <w:szCs w:val="26"/>
        </w:rPr>
      </w:pPr>
      <w:r w:rsidRPr="00AB7772">
        <w:rPr>
          <w:sz w:val="26"/>
          <w:szCs w:val="26"/>
        </w:rPr>
        <w:t xml:space="preserve">Eskerrak eman nahi dizkiogu Eskubide Sozialetako Departamentuari aurkeztu </w:t>
      </w:r>
      <w:bookmarkStart w:id="49" w:name="_GoBack"/>
      <w:r w:rsidRPr="00AB7772">
        <w:rPr>
          <w:sz w:val="26"/>
          <w:szCs w:val="26"/>
        </w:rPr>
        <w:t>dizkigun alegazioengatik. H</w:t>
      </w:r>
      <w:r w:rsidRPr="00AB7772">
        <w:rPr>
          <w:sz w:val="26"/>
          <w:szCs w:val="26"/>
        </w:rPr>
        <w:t>o</w:t>
      </w:r>
      <w:r w:rsidRPr="00AB7772">
        <w:rPr>
          <w:sz w:val="26"/>
          <w:szCs w:val="26"/>
        </w:rPr>
        <w:t>riek aztertuta, haietako bi partzialki eta beste bi osorik jaso dira behin betiko txostenean. Gain</w:t>
      </w:r>
      <w:r w:rsidRPr="00AB7772">
        <w:rPr>
          <w:sz w:val="26"/>
          <w:szCs w:val="26"/>
        </w:rPr>
        <w:t>e</w:t>
      </w:r>
      <w:r w:rsidRPr="00AB7772">
        <w:rPr>
          <w:sz w:val="26"/>
          <w:szCs w:val="26"/>
        </w:rPr>
        <w:t>rako alegazioek ez dituztenez aldarazten behin-behineko txostenaren ondorio orokorrak, txosten hori behin betikotzat eman da. H</w:t>
      </w:r>
      <w:r w:rsidRPr="00AB7772">
        <w:rPr>
          <w:sz w:val="26"/>
          <w:szCs w:val="26"/>
        </w:rPr>
        <w:t>a</w:t>
      </w:r>
      <w:r w:rsidRPr="00AB7772">
        <w:rPr>
          <w:sz w:val="26"/>
          <w:szCs w:val="26"/>
        </w:rPr>
        <w:t>lere, Ganberak honako alderdi hauek aipatu nahi ditu:</w:t>
      </w:r>
    </w:p>
    <w:p w:rsidR="00E91515" w:rsidRPr="00AB7772" w:rsidRDefault="00E91515" w:rsidP="00E91515">
      <w:pPr>
        <w:ind w:firstLine="335"/>
        <w:rPr>
          <w:sz w:val="26"/>
          <w:szCs w:val="26"/>
        </w:rPr>
      </w:pPr>
      <w:r w:rsidRPr="00AB7772">
        <w:rPr>
          <w:sz w:val="26"/>
          <w:szCs w:val="26"/>
        </w:rPr>
        <w:t>1. Lehenengo alegazioaren lehen paragrafoari dagokionez, onartu egiten da, eta txosteneko kasuko atala ald</w:t>
      </w:r>
      <w:r w:rsidRPr="00AB7772">
        <w:rPr>
          <w:sz w:val="26"/>
          <w:szCs w:val="26"/>
        </w:rPr>
        <w:t>a</w:t>
      </w:r>
      <w:r w:rsidRPr="00AB7772">
        <w:rPr>
          <w:sz w:val="26"/>
          <w:szCs w:val="26"/>
        </w:rPr>
        <w:t xml:space="preserve">tzen da. </w:t>
      </w:r>
    </w:p>
    <w:p w:rsidR="00E91515" w:rsidRPr="00AB7772" w:rsidRDefault="00E91515" w:rsidP="00E91515">
      <w:pPr>
        <w:ind w:firstLine="335"/>
        <w:rPr>
          <w:sz w:val="26"/>
          <w:szCs w:val="26"/>
        </w:rPr>
      </w:pPr>
      <w:r w:rsidRPr="00AB7772">
        <w:rPr>
          <w:sz w:val="26"/>
          <w:szCs w:val="26"/>
        </w:rPr>
        <w:t>Alegazioren bigarren paragrafoari dagokionez, zeinean aipatzen baita gainbeg</w:t>
      </w:r>
      <w:r w:rsidRPr="00AB7772">
        <w:rPr>
          <w:sz w:val="26"/>
          <w:szCs w:val="26"/>
        </w:rPr>
        <w:t>i</w:t>
      </w:r>
      <w:r w:rsidRPr="00AB7772">
        <w:rPr>
          <w:sz w:val="26"/>
          <w:szCs w:val="26"/>
        </w:rPr>
        <w:t>ratze- eta kontrol-eginkizunak bereizi behar direla, esan beharra daukagu 2016ko eta 2017ko ekitaldietako ikuskatze-planak onesten dituzten foru aginduetako bosg</w:t>
      </w:r>
      <w:r w:rsidRPr="00AB7772">
        <w:rPr>
          <w:sz w:val="26"/>
          <w:szCs w:val="26"/>
        </w:rPr>
        <w:t>a</w:t>
      </w:r>
      <w:r w:rsidRPr="00AB7772">
        <w:rPr>
          <w:sz w:val="26"/>
          <w:szCs w:val="26"/>
        </w:rPr>
        <w:t>rren apartatuan ezartzen dela Ikuskatze Atalaren helburuak izanen direla gainbegir</w:t>
      </w:r>
      <w:r w:rsidRPr="00AB7772">
        <w:rPr>
          <w:sz w:val="26"/>
          <w:szCs w:val="26"/>
        </w:rPr>
        <w:t>a</w:t>
      </w:r>
      <w:r w:rsidRPr="00AB7772">
        <w:rPr>
          <w:sz w:val="26"/>
          <w:szCs w:val="26"/>
        </w:rPr>
        <w:t>tze- eta ko</w:t>
      </w:r>
      <w:r w:rsidRPr="00AB7772">
        <w:rPr>
          <w:sz w:val="26"/>
          <w:szCs w:val="26"/>
        </w:rPr>
        <w:t>n</w:t>
      </w:r>
      <w:r w:rsidRPr="00AB7772">
        <w:rPr>
          <w:sz w:val="26"/>
          <w:szCs w:val="26"/>
        </w:rPr>
        <w:t xml:space="preserve">trol-eginkizunei dagozkienak. Eginkizun horiek berariaz eta hitzez </w:t>
      </w:r>
      <w:proofErr w:type="spellStart"/>
      <w:r w:rsidRPr="00AB7772">
        <w:rPr>
          <w:sz w:val="26"/>
          <w:szCs w:val="26"/>
        </w:rPr>
        <w:t>hitz</w:t>
      </w:r>
      <w:proofErr w:type="spellEnd"/>
      <w:r w:rsidRPr="00AB7772">
        <w:rPr>
          <w:sz w:val="26"/>
          <w:szCs w:val="26"/>
        </w:rPr>
        <w:t xml:space="preserve"> aipatzen dira Ikuskapen Atalak egindako oroitidazkietan, haien artean bereizketarik egin gabe. </w:t>
      </w:r>
    </w:p>
    <w:p w:rsidR="00E91515" w:rsidRPr="00AB7772" w:rsidRDefault="00E91515" w:rsidP="00E91515">
      <w:pPr>
        <w:ind w:firstLine="335"/>
        <w:rPr>
          <w:sz w:val="26"/>
          <w:szCs w:val="26"/>
        </w:rPr>
      </w:pPr>
      <w:r w:rsidRPr="00AB7772">
        <w:rPr>
          <w:sz w:val="26"/>
          <w:szCs w:val="26"/>
        </w:rPr>
        <w:t>Agentziaren kontratuen kontrola urteko ikuskapen-planean segurtatuta dagoela adierazten duen atalari dagokionez, esan beharra daukagu adingabearentzako arret</w:t>
      </w:r>
      <w:r w:rsidRPr="00AB7772">
        <w:rPr>
          <w:sz w:val="26"/>
          <w:szCs w:val="26"/>
        </w:rPr>
        <w:t>a</w:t>
      </w:r>
      <w:r w:rsidRPr="00AB7772">
        <w:rPr>
          <w:sz w:val="26"/>
          <w:szCs w:val="26"/>
        </w:rPr>
        <w:t>ren arloari dagozkion kontratuak ez direla jaso ikuskapen-planetatik bakarrean ere.</w:t>
      </w:r>
    </w:p>
    <w:p w:rsidR="00E91515" w:rsidRPr="00AB7772" w:rsidRDefault="00E91515" w:rsidP="00E91515">
      <w:pPr>
        <w:ind w:firstLine="335"/>
        <w:rPr>
          <w:sz w:val="26"/>
          <w:szCs w:val="26"/>
        </w:rPr>
      </w:pPr>
      <w:r w:rsidRPr="00AB7772">
        <w:rPr>
          <w:sz w:val="26"/>
          <w:szCs w:val="26"/>
        </w:rPr>
        <w:t xml:space="preserve">2. Bigarren alegazioari dagokionez, </w:t>
      </w:r>
      <w:bookmarkEnd w:id="49"/>
      <w:r w:rsidRPr="00AB7772">
        <w:rPr>
          <w:sz w:val="26"/>
          <w:szCs w:val="26"/>
        </w:rPr>
        <w:t>bertan aipatzen baita atal guztiak baloratu direla jokabide egokien aplik</w:t>
      </w:r>
      <w:r w:rsidRPr="00AB7772">
        <w:rPr>
          <w:sz w:val="26"/>
          <w:szCs w:val="26"/>
        </w:rPr>
        <w:t>a</w:t>
      </w:r>
      <w:r w:rsidRPr="00AB7772">
        <w:rPr>
          <w:sz w:val="26"/>
          <w:szCs w:val="26"/>
        </w:rPr>
        <w:t>zioari dagozkionak izan ezik, esan beharra daukagu pleguek adjudikaziorako sei irizpide ezartzen dituztela. Hori</w:t>
      </w:r>
      <w:r w:rsidRPr="00AB7772">
        <w:rPr>
          <w:sz w:val="26"/>
          <w:szCs w:val="26"/>
        </w:rPr>
        <w:t>e</w:t>
      </w:r>
      <w:r w:rsidRPr="00AB7772">
        <w:rPr>
          <w:sz w:val="26"/>
          <w:szCs w:val="26"/>
        </w:rPr>
        <w:t>tatik, ebaluazio-adierazleak zehazteari dagokiona ez da baloratu izan, eta horietako bi, jokabide egokiei dagozkienak, kontratuaren lehenengo betetze-urtetik aurrera aplikatu beh</w:t>
      </w:r>
      <w:r w:rsidRPr="00AB7772">
        <w:rPr>
          <w:sz w:val="26"/>
          <w:szCs w:val="26"/>
        </w:rPr>
        <w:t>a</w:t>
      </w:r>
      <w:r w:rsidRPr="00AB7772">
        <w:rPr>
          <w:sz w:val="26"/>
          <w:szCs w:val="26"/>
        </w:rPr>
        <w:t>rrekoak ziren, eta aldi hori, pleguen arabera, ko</w:t>
      </w:r>
      <w:r w:rsidRPr="00AB7772">
        <w:rPr>
          <w:sz w:val="26"/>
          <w:szCs w:val="26"/>
        </w:rPr>
        <w:t>n</w:t>
      </w:r>
      <w:r w:rsidRPr="00AB7772">
        <w:rPr>
          <w:sz w:val="26"/>
          <w:szCs w:val="26"/>
        </w:rPr>
        <w:t>tratua betetzen hasten den egunean hasten da.</w:t>
      </w:r>
    </w:p>
    <w:p w:rsidR="00E91515" w:rsidRPr="00AB7772" w:rsidRDefault="00E91515" w:rsidP="00E91515">
      <w:pPr>
        <w:ind w:firstLine="335"/>
        <w:rPr>
          <w:sz w:val="26"/>
          <w:szCs w:val="26"/>
        </w:rPr>
      </w:pPr>
      <w:r w:rsidRPr="00AB7772">
        <w:rPr>
          <w:sz w:val="26"/>
          <w:szCs w:val="26"/>
        </w:rPr>
        <w:t>3. Hirugarren alegazioari dagokionez, alegazioen fasean dokumentu bat aurkeztu diguten, zeinean ez baita hura onetsi duen organo administratiboa ageri, ez eta haren onespenaren data ere. Nolanahi ere, alegazioaren ber</w:t>
      </w:r>
      <w:r w:rsidRPr="00AB7772">
        <w:rPr>
          <w:sz w:val="26"/>
          <w:szCs w:val="26"/>
        </w:rPr>
        <w:t>a</w:t>
      </w:r>
      <w:r w:rsidRPr="00AB7772">
        <w:rPr>
          <w:sz w:val="26"/>
          <w:szCs w:val="26"/>
        </w:rPr>
        <w:t>ren arabera 2018ko ekitalditik aurrera aplikatu beharko den prozedura bati d</w:t>
      </w:r>
      <w:r w:rsidRPr="00AB7772">
        <w:rPr>
          <w:sz w:val="26"/>
          <w:szCs w:val="26"/>
        </w:rPr>
        <w:t>a</w:t>
      </w:r>
      <w:r w:rsidRPr="00AB7772">
        <w:rPr>
          <w:sz w:val="26"/>
          <w:szCs w:val="26"/>
        </w:rPr>
        <w:t>gozkio.</w:t>
      </w:r>
    </w:p>
    <w:p w:rsidR="00E91515" w:rsidRPr="00AB7772" w:rsidRDefault="00E91515" w:rsidP="00E91515">
      <w:pPr>
        <w:ind w:firstLine="335"/>
        <w:rPr>
          <w:sz w:val="26"/>
          <w:szCs w:val="26"/>
        </w:rPr>
      </w:pPr>
      <w:r w:rsidRPr="00AB7772">
        <w:rPr>
          <w:sz w:val="26"/>
          <w:szCs w:val="26"/>
        </w:rPr>
        <w:t>4. Laugarren alegazioari dagokionez, Ganbera honen ustez, behin aplikatzekoak diren kasuko hitzarmen ek</w:t>
      </w:r>
      <w:r w:rsidRPr="00AB7772">
        <w:rPr>
          <w:sz w:val="26"/>
          <w:szCs w:val="26"/>
        </w:rPr>
        <w:t>o</w:t>
      </w:r>
      <w:r w:rsidRPr="00AB7772">
        <w:rPr>
          <w:sz w:val="26"/>
          <w:szCs w:val="26"/>
        </w:rPr>
        <w:t xml:space="preserve">nomikoen betetzea segurtatuta </w:t>
      </w:r>
      <w:proofErr w:type="spellStart"/>
      <w:r w:rsidRPr="00AB7772">
        <w:rPr>
          <w:sz w:val="26"/>
          <w:szCs w:val="26"/>
        </w:rPr>
        <w:t>—eta</w:t>
      </w:r>
      <w:proofErr w:type="spellEnd"/>
      <w:r w:rsidRPr="00AB7772">
        <w:rPr>
          <w:sz w:val="26"/>
          <w:szCs w:val="26"/>
        </w:rPr>
        <w:t xml:space="preserve"> ezertan kendu gabe agentziak arrazoiz motibatu izana ahal den beherapen ekonomiko bideragarri hand</w:t>
      </w:r>
      <w:r w:rsidRPr="00AB7772">
        <w:rPr>
          <w:sz w:val="26"/>
          <w:szCs w:val="26"/>
        </w:rPr>
        <w:t>i</w:t>
      </w:r>
      <w:r w:rsidRPr="00AB7772">
        <w:rPr>
          <w:sz w:val="26"/>
          <w:szCs w:val="26"/>
        </w:rPr>
        <w:t xml:space="preserve">ena, baimendutako etekin-tarte </w:t>
      </w:r>
      <w:proofErr w:type="spellStart"/>
      <w:r w:rsidRPr="00AB7772">
        <w:rPr>
          <w:sz w:val="26"/>
          <w:szCs w:val="26"/>
        </w:rPr>
        <w:t>eskasarekin—</w:t>
      </w:r>
      <w:proofErr w:type="spellEnd"/>
      <w:r w:rsidRPr="00AB7772">
        <w:rPr>
          <w:sz w:val="26"/>
          <w:szCs w:val="26"/>
        </w:rPr>
        <w:t>, kontr</w:t>
      </w:r>
      <w:r w:rsidRPr="00AB7772">
        <w:rPr>
          <w:sz w:val="26"/>
          <w:szCs w:val="26"/>
        </w:rPr>
        <w:t>a</w:t>
      </w:r>
      <w:r w:rsidRPr="00AB7772">
        <w:rPr>
          <w:sz w:val="26"/>
          <w:szCs w:val="26"/>
        </w:rPr>
        <w:t>tuen egituratze ekonomikoak tarte ekonomiko mugatua uzten du goranzko edozein aldaketatarako, bai aurreikus</w:t>
      </w:r>
      <w:r w:rsidRPr="00AB7772">
        <w:rPr>
          <w:sz w:val="26"/>
          <w:szCs w:val="26"/>
        </w:rPr>
        <w:t>i</w:t>
      </w:r>
      <w:r w:rsidRPr="00AB7772">
        <w:rPr>
          <w:sz w:val="26"/>
          <w:szCs w:val="26"/>
        </w:rPr>
        <w:t>tako gainerako gastuetan, bai langile-gastu propioetan ere, eta horrek zaildu egin dezake e</w:t>
      </w:r>
      <w:r w:rsidRPr="00AB7772">
        <w:rPr>
          <w:sz w:val="26"/>
          <w:szCs w:val="26"/>
        </w:rPr>
        <w:t>n</w:t>
      </w:r>
      <w:r w:rsidRPr="00AB7772">
        <w:rPr>
          <w:sz w:val="26"/>
          <w:szCs w:val="26"/>
        </w:rPr>
        <w:t>presa txiki eta ertainen bideragarritasun ekonomikoa.</w:t>
      </w:r>
    </w:p>
    <w:p w:rsidR="00E91515" w:rsidRPr="00AB7772" w:rsidRDefault="00E91515" w:rsidP="00E91515">
      <w:pPr>
        <w:ind w:firstLine="335"/>
        <w:rPr>
          <w:sz w:val="26"/>
          <w:szCs w:val="26"/>
        </w:rPr>
      </w:pPr>
      <w:r w:rsidRPr="00AB7772">
        <w:rPr>
          <w:sz w:val="26"/>
          <w:szCs w:val="26"/>
        </w:rPr>
        <w:lastRenderedPageBreak/>
        <w:t>5. Bosgarren alegazioari dagokionez, zeinean behin-behineko txostena emateko datan aurkeztu ez diren oroit</w:t>
      </w:r>
      <w:r w:rsidRPr="00AB7772">
        <w:rPr>
          <w:sz w:val="26"/>
          <w:szCs w:val="26"/>
        </w:rPr>
        <w:t>i</w:t>
      </w:r>
      <w:r w:rsidRPr="00AB7772">
        <w:rPr>
          <w:sz w:val="26"/>
          <w:szCs w:val="26"/>
        </w:rPr>
        <w:t xml:space="preserve">dazkiak aurkezten baitira, onartu egiten da eta txostena kasuko atalean aldatzen da. </w:t>
      </w:r>
    </w:p>
    <w:p w:rsidR="00E91515" w:rsidRPr="00AB7772" w:rsidRDefault="00E91515" w:rsidP="00E91515">
      <w:pPr>
        <w:ind w:firstLine="335"/>
        <w:rPr>
          <w:sz w:val="26"/>
          <w:szCs w:val="26"/>
        </w:rPr>
      </w:pPr>
      <w:r w:rsidRPr="00AB7772">
        <w:rPr>
          <w:sz w:val="26"/>
          <w:szCs w:val="26"/>
        </w:rPr>
        <w:t>6. Seigarren alegazioari dagokionez, ez dago jasota alegazioaren testuan aipatzen diren ebaluazio-adierazleak biltzen dituen plegurik dagoenik.</w:t>
      </w:r>
    </w:p>
    <w:p w:rsidR="00E91515" w:rsidRPr="00AB7772" w:rsidRDefault="00E91515" w:rsidP="00E91515">
      <w:pPr>
        <w:ind w:firstLine="335"/>
        <w:rPr>
          <w:sz w:val="26"/>
          <w:szCs w:val="26"/>
        </w:rPr>
      </w:pPr>
      <w:r w:rsidRPr="00AB7772">
        <w:rPr>
          <w:sz w:val="26"/>
          <w:szCs w:val="26"/>
        </w:rPr>
        <w:t>7. Zazpigarren alegazioaren lehen atalari dagokionez, zeinean behin-behineko txostena emateko datan aurkeztu ez diren oroitidazkiak aurkezten baitira, onartu egiten da eta txostena kasuko apartatuan aldatzen da.</w:t>
      </w:r>
    </w:p>
    <w:p w:rsidR="00E91515" w:rsidRPr="00AB7772" w:rsidRDefault="00E91515" w:rsidP="00E91515">
      <w:pPr>
        <w:ind w:firstLine="335"/>
        <w:rPr>
          <w:sz w:val="26"/>
          <w:szCs w:val="26"/>
        </w:rPr>
      </w:pPr>
      <w:r w:rsidRPr="00AB7772">
        <w:rPr>
          <w:sz w:val="26"/>
          <w:szCs w:val="26"/>
        </w:rPr>
        <w:t>Bigarren atalari dagokionez, bertan aipatzen baita pleguetan argiro zehazturik dagoela zerbitzua eta haren etxebizitza funtzionalen araberako ordu-banaketa, esan beharra daukagu aurkeztutako oroitida</w:t>
      </w:r>
      <w:r w:rsidRPr="00AB7772">
        <w:rPr>
          <w:sz w:val="26"/>
          <w:szCs w:val="26"/>
        </w:rPr>
        <w:t>z</w:t>
      </w:r>
      <w:r w:rsidRPr="00AB7772">
        <w:rPr>
          <w:sz w:val="26"/>
          <w:szCs w:val="26"/>
        </w:rPr>
        <w:t>kietan ez dagoela jasota psikologo-zerbitzuengatiko orduen betetzea.</w:t>
      </w:r>
    </w:p>
    <w:p w:rsidR="00E91515" w:rsidRPr="00AB7772" w:rsidRDefault="00E91515" w:rsidP="00E91515">
      <w:pPr>
        <w:ind w:firstLine="335"/>
        <w:rPr>
          <w:sz w:val="26"/>
          <w:szCs w:val="26"/>
        </w:rPr>
      </w:pPr>
      <w:r w:rsidRPr="00AB7772">
        <w:rPr>
          <w:sz w:val="26"/>
          <w:szCs w:val="26"/>
        </w:rPr>
        <w:t>Hirugarren atalari dagokionez, zeinean aipatzen baita kontratuaren betetzearekin lotutako gaiak jarraipen b</w:t>
      </w:r>
      <w:r w:rsidRPr="00AB7772">
        <w:rPr>
          <w:sz w:val="26"/>
          <w:szCs w:val="26"/>
        </w:rPr>
        <w:t>a</w:t>
      </w:r>
      <w:r w:rsidRPr="00AB7772">
        <w:rPr>
          <w:sz w:val="26"/>
          <w:szCs w:val="26"/>
        </w:rPr>
        <w:t>tzordeetan aztertu behar direla eta, bestela, Agentziari helarazi behar zaizkiola, esan beharra daukagu 2016ko ekitaldian ez zela jarraipen</w:t>
      </w:r>
      <w:r w:rsidRPr="00AB7772">
        <w:rPr>
          <w:sz w:val="26"/>
          <w:szCs w:val="26"/>
        </w:rPr>
        <w:t>e</w:t>
      </w:r>
      <w:r w:rsidRPr="00AB7772">
        <w:rPr>
          <w:sz w:val="26"/>
          <w:szCs w:val="26"/>
        </w:rPr>
        <w:t>rako urteko batzorderik egin, eta 2017ko ekitaldiko batzo</w:t>
      </w:r>
      <w:r w:rsidRPr="00AB7772">
        <w:rPr>
          <w:sz w:val="26"/>
          <w:szCs w:val="26"/>
        </w:rPr>
        <w:t>r</w:t>
      </w:r>
      <w:r w:rsidRPr="00AB7772">
        <w:rPr>
          <w:sz w:val="26"/>
          <w:szCs w:val="26"/>
        </w:rPr>
        <w:t>dearen aktan ez dagoela jasota agerian jarritako desadostasuni inongo tratamendurik eman zaionik. Bestalde, ordezkapenei dagozkien alderdiak baldintza teknikoen pleguen zati bat dira; horre</w:t>
      </w:r>
      <w:r w:rsidRPr="00AB7772">
        <w:rPr>
          <w:sz w:val="26"/>
          <w:szCs w:val="26"/>
        </w:rPr>
        <w:t>n</w:t>
      </w:r>
      <w:r w:rsidRPr="00AB7772">
        <w:rPr>
          <w:sz w:val="26"/>
          <w:szCs w:val="26"/>
        </w:rPr>
        <w:t xml:space="preserve">bestez, eragina dute kontratua zuzen betetzeari begira. </w:t>
      </w:r>
    </w:p>
    <w:p w:rsidR="00E91515" w:rsidRPr="00AB7772" w:rsidRDefault="00E91515" w:rsidP="00E91515">
      <w:pPr>
        <w:ind w:firstLine="335"/>
        <w:rPr>
          <w:sz w:val="26"/>
          <w:szCs w:val="26"/>
        </w:rPr>
      </w:pPr>
      <w:r w:rsidRPr="00AB7772">
        <w:rPr>
          <w:sz w:val="26"/>
          <w:szCs w:val="26"/>
        </w:rPr>
        <w:t>8. Zortzigarren alegazioaren lehen atalari dagokionez, zeinean aipatzen baita j</w:t>
      </w:r>
      <w:r w:rsidRPr="00AB7772">
        <w:rPr>
          <w:sz w:val="26"/>
          <w:szCs w:val="26"/>
        </w:rPr>
        <w:t>a</w:t>
      </w:r>
      <w:r w:rsidRPr="00AB7772">
        <w:rPr>
          <w:sz w:val="26"/>
          <w:szCs w:val="26"/>
        </w:rPr>
        <w:t>rraipen batzordeetan landutako gaien jarraipena egiten dela, dokumentu bat helarazi digute, datarik eta sinadurarik gabekoa, zeina ez baitziguten eskuratu azterketa-lana egiteko fasean, eskatu genuen arren.</w:t>
      </w:r>
    </w:p>
    <w:p w:rsidR="00E91515" w:rsidRPr="00AB7772" w:rsidRDefault="00E91515" w:rsidP="00E91515">
      <w:pPr>
        <w:ind w:firstLine="335"/>
        <w:rPr>
          <w:sz w:val="26"/>
          <w:szCs w:val="26"/>
        </w:rPr>
      </w:pPr>
      <w:r w:rsidRPr="00AB7772">
        <w:rPr>
          <w:sz w:val="26"/>
          <w:szCs w:val="26"/>
        </w:rPr>
        <w:t>Bigarren eta hirugarren atalei dagokienez, esan beharra daukagu pleguetan a</w:t>
      </w:r>
      <w:r w:rsidRPr="00AB7772">
        <w:rPr>
          <w:sz w:val="26"/>
          <w:szCs w:val="26"/>
        </w:rPr>
        <w:t>u</w:t>
      </w:r>
      <w:r w:rsidRPr="00AB7772">
        <w:rPr>
          <w:sz w:val="26"/>
          <w:szCs w:val="26"/>
        </w:rPr>
        <w:t xml:space="preserve">rreikusitako partaidetza-organo bakarra Jarraipen Batzordea dela. </w:t>
      </w:r>
    </w:p>
    <w:p w:rsidR="00E91515" w:rsidRPr="00AB7772" w:rsidRDefault="00E91515" w:rsidP="00E91515">
      <w:pPr>
        <w:ind w:firstLine="335"/>
        <w:rPr>
          <w:sz w:val="26"/>
          <w:szCs w:val="26"/>
        </w:rPr>
      </w:pPr>
      <w:r w:rsidRPr="00AB7772">
        <w:rPr>
          <w:sz w:val="26"/>
          <w:szCs w:val="26"/>
        </w:rPr>
        <w:t>9. Bederatzigarren alegazioari dagokionez, onartu egiten da, eta dagokion par</w:t>
      </w:r>
      <w:r w:rsidRPr="00AB7772">
        <w:rPr>
          <w:sz w:val="26"/>
          <w:szCs w:val="26"/>
        </w:rPr>
        <w:t>a</w:t>
      </w:r>
      <w:r w:rsidRPr="00AB7772">
        <w:rPr>
          <w:sz w:val="26"/>
          <w:szCs w:val="26"/>
        </w:rPr>
        <w:t>grafoa aldatzen da.</w:t>
      </w:r>
    </w:p>
    <w:p w:rsidR="00E91515" w:rsidRPr="00AB7772" w:rsidRDefault="00E91515" w:rsidP="00E91515">
      <w:pPr>
        <w:ind w:firstLine="335"/>
        <w:rPr>
          <w:sz w:val="26"/>
          <w:szCs w:val="26"/>
        </w:rPr>
      </w:pPr>
      <w:r w:rsidRPr="00AB7772">
        <w:rPr>
          <w:sz w:val="26"/>
          <w:szCs w:val="26"/>
        </w:rPr>
        <w:t>10. Hamargarren alegazioari dagokionez, alde batera utzita 209/1991 Foru D</w:t>
      </w:r>
      <w:r w:rsidRPr="00AB7772">
        <w:rPr>
          <w:sz w:val="26"/>
          <w:szCs w:val="26"/>
        </w:rPr>
        <w:t>e</w:t>
      </w:r>
      <w:r w:rsidRPr="00AB7772">
        <w:rPr>
          <w:sz w:val="26"/>
          <w:szCs w:val="26"/>
        </w:rPr>
        <w:t>kretuak zentro eta zerbitzuetako baldintza teknikoak eta langile-ratioak ezartzen d</w:t>
      </w:r>
      <w:r w:rsidRPr="00AB7772">
        <w:rPr>
          <w:sz w:val="26"/>
          <w:szCs w:val="26"/>
        </w:rPr>
        <w:t>i</w:t>
      </w:r>
      <w:r w:rsidRPr="00AB7772">
        <w:rPr>
          <w:sz w:val="26"/>
          <w:szCs w:val="26"/>
        </w:rPr>
        <w:t>tuela, 15/2006 Foru Legeak ezartzen du gizarte zerbitzuetarako lau urteko indarra</w:t>
      </w:r>
      <w:r w:rsidRPr="00AB7772">
        <w:rPr>
          <w:sz w:val="26"/>
          <w:szCs w:val="26"/>
        </w:rPr>
        <w:t>l</w:t>
      </w:r>
      <w:r w:rsidRPr="00AB7772">
        <w:rPr>
          <w:sz w:val="26"/>
          <w:szCs w:val="26"/>
        </w:rPr>
        <w:t>dia izanen duten kalitate planak nahitaez aurkeztu behar direla; onetsitako plan b</w:t>
      </w:r>
      <w:r w:rsidRPr="00AB7772">
        <w:rPr>
          <w:sz w:val="26"/>
          <w:szCs w:val="26"/>
        </w:rPr>
        <w:t>a</w:t>
      </w:r>
      <w:r w:rsidRPr="00AB7772">
        <w:rPr>
          <w:sz w:val="26"/>
          <w:szCs w:val="26"/>
        </w:rPr>
        <w:t xml:space="preserve">karra, ordea, 2010-2013 aldiari dagokiona </w:t>
      </w:r>
      <w:proofErr w:type="spellStart"/>
      <w:r w:rsidRPr="00AB7772">
        <w:rPr>
          <w:sz w:val="26"/>
          <w:szCs w:val="26"/>
        </w:rPr>
        <w:t>da</w:t>
      </w:r>
      <w:proofErr w:type="spellEnd"/>
      <w:r w:rsidRPr="00AB7772">
        <w:rPr>
          <w:sz w:val="26"/>
          <w:szCs w:val="26"/>
        </w:rPr>
        <w:t>.</w:t>
      </w:r>
    </w:p>
    <w:p w:rsidR="00E91515" w:rsidRPr="00AB7772" w:rsidRDefault="00E91515" w:rsidP="00E91515">
      <w:pPr>
        <w:spacing w:before="280" w:after="180"/>
        <w:ind w:firstLine="0"/>
        <w:jc w:val="center"/>
        <w:rPr>
          <w:spacing w:val="6"/>
          <w:sz w:val="26"/>
          <w:szCs w:val="26"/>
        </w:rPr>
      </w:pPr>
      <w:r w:rsidRPr="00AB7772">
        <w:rPr>
          <w:sz w:val="26"/>
          <w:szCs w:val="26"/>
        </w:rPr>
        <w:t>Iruñean, 2018ko ekainaren 19an</w:t>
      </w:r>
    </w:p>
    <w:p w:rsidR="00E91515" w:rsidRPr="00AB7772" w:rsidRDefault="00E91515" w:rsidP="00E91515">
      <w:pPr>
        <w:pStyle w:val="texto"/>
        <w:tabs>
          <w:tab w:val="left" w:pos="708"/>
        </w:tabs>
        <w:spacing w:after="80"/>
        <w:jc w:val="center"/>
        <w:rPr>
          <w:szCs w:val="26"/>
        </w:rPr>
      </w:pPr>
      <w:r w:rsidRPr="00AB7772">
        <w:rPr>
          <w:szCs w:val="26"/>
        </w:rPr>
        <w:t>Lehendakaria,</w:t>
      </w:r>
    </w:p>
    <w:p w:rsidR="00E91515" w:rsidRPr="00AB7772" w:rsidRDefault="00E91515" w:rsidP="00E91515">
      <w:pPr>
        <w:ind w:firstLine="336"/>
        <w:jc w:val="center"/>
        <w:rPr>
          <w:sz w:val="26"/>
          <w:szCs w:val="26"/>
        </w:rPr>
      </w:pPr>
      <w:proofErr w:type="spellStart"/>
      <w:r w:rsidRPr="00AB7772">
        <w:rPr>
          <w:sz w:val="26"/>
          <w:szCs w:val="26"/>
        </w:rPr>
        <w:t>Asunción</w:t>
      </w:r>
      <w:proofErr w:type="spellEnd"/>
      <w:r w:rsidRPr="00AB7772">
        <w:rPr>
          <w:sz w:val="26"/>
          <w:szCs w:val="26"/>
        </w:rPr>
        <w:t xml:space="preserve"> </w:t>
      </w:r>
      <w:proofErr w:type="spellStart"/>
      <w:r w:rsidRPr="00AB7772">
        <w:rPr>
          <w:sz w:val="26"/>
          <w:szCs w:val="26"/>
        </w:rPr>
        <w:t>Olaechea</w:t>
      </w:r>
      <w:proofErr w:type="spellEnd"/>
      <w:r w:rsidRPr="00AB7772">
        <w:rPr>
          <w:sz w:val="26"/>
          <w:szCs w:val="26"/>
        </w:rPr>
        <w:t xml:space="preserve"> </w:t>
      </w:r>
      <w:proofErr w:type="spellStart"/>
      <w:r w:rsidRPr="00AB7772">
        <w:rPr>
          <w:sz w:val="26"/>
          <w:szCs w:val="26"/>
        </w:rPr>
        <w:t>Estanga</w:t>
      </w:r>
      <w:proofErr w:type="spellEnd"/>
    </w:p>
    <w:p w:rsidR="001932CA" w:rsidRDefault="001932CA" w:rsidP="000629A0">
      <w:pPr>
        <w:ind w:firstLine="336"/>
        <w:rPr>
          <w:rFonts w:ascii="Arial" w:hAnsi="Arial" w:cs="Arial"/>
          <w:sz w:val="24"/>
          <w:szCs w:val="24"/>
        </w:rPr>
      </w:pPr>
    </w:p>
    <w:sectPr w:rsidR="001932CA" w:rsidSect="00D74C3D">
      <w:footerReference w:type="default" r:id="rId29"/>
      <w:pgSz w:w="11907" w:h="16840" w:code="9"/>
      <w:pgMar w:top="2109" w:right="1559" w:bottom="1644" w:left="1559" w:header="369"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F75" w:rsidRDefault="002E4F75">
      <w:r>
        <w:separator/>
      </w:r>
    </w:p>
    <w:p w:rsidR="002E4F75" w:rsidRDefault="002E4F75"/>
    <w:p w:rsidR="002E4F75" w:rsidRDefault="002E4F75"/>
    <w:p w:rsidR="002E4F75" w:rsidRDefault="002E4F75"/>
  </w:endnote>
  <w:endnote w:type="continuationSeparator" w:id="0">
    <w:p w:rsidR="002E4F75" w:rsidRDefault="002E4F75">
      <w:r>
        <w:continuationSeparator/>
      </w:r>
    </w:p>
    <w:p w:rsidR="002E4F75" w:rsidRDefault="002E4F75"/>
    <w:p w:rsidR="002E4F75" w:rsidRDefault="002E4F75"/>
    <w:p w:rsidR="002E4F75" w:rsidRDefault="002E4F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ajan">
    <w:panose1 w:val="00000000000000000000"/>
    <w:charset w:val="00"/>
    <w:family w:val="roman"/>
    <w:notTrueType/>
    <w:pitch w:val="variable"/>
    <w:sig w:usb0="00000003" w:usb1="00000000" w:usb2="00000000" w:usb3="00000000" w:csb0="00000001" w:csb1="00000000"/>
  </w:font>
  <w:font w:name="GillSans">
    <w:altName w:val="Courier"/>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Times New (W1)">
    <w:altName w:val="Times New Roman"/>
    <w:charset w:val="00"/>
    <w:family w:val="roman"/>
    <w:pitch w:val="variable"/>
    <w:sig w:usb0="E0002AFF" w:usb1="C0007841" w:usb2="00000009" w:usb3="00000000" w:csb0="000001FF"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75" w:rsidRDefault="002E4F75"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56F91">
      <w:rPr>
        <w:rStyle w:val="Nmerodepgina"/>
        <w:noProof/>
      </w:rPr>
      <w:t>71</w:t>
    </w:r>
    <w:r>
      <w:rPr>
        <w:rStyle w:val="Nmerodepgina"/>
      </w:rPr>
      <w:fldChar w:fldCharType="end"/>
    </w:r>
  </w:p>
  <w:p w:rsidR="002E4F75" w:rsidRDefault="002E4F75"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75" w:rsidRPr="00F03814" w:rsidRDefault="002E4F75"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14:anchorId="68A3BE39" wp14:editId="6CC5915B">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2E4F75" w:rsidRPr="00F74E38" w:rsidRDefault="002E4F75" w:rsidP="00F03814">
    <w:pPr>
      <w:pStyle w:val="Piedepgina"/>
      <w:tabs>
        <w:tab w:val="clear" w:pos="4252"/>
        <w:tab w:val="clear" w:pos="8504"/>
        <w:tab w:val="center" w:pos="4560"/>
      </w:tabs>
      <w:ind w:right="360"/>
      <w:jc w:val="left"/>
      <w:rPr>
        <w:rStyle w:val="Nmerodepgina"/>
      </w:rPr>
    </w:pPr>
  </w:p>
  <w:p w:rsidR="002E4F75" w:rsidRPr="00C13453" w:rsidRDefault="002E4F75" w:rsidP="00D2472C">
    <w:pPr>
      <w:pStyle w:val="BorradorProvisional"/>
      <w:ind w:left="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75" w:rsidRDefault="002E4F75"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75" w:rsidRPr="00F03814" w:rsidRDefault="002E4F75"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5BE312DC" wp14:editId="31577337">
          <wp:extent cx="219075" cy="371475"/>
          <wp:effectExtent l="0" t="0" r="9525" b="9525"/>
          <wp:docPr id="9" name="Imagen 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AB7772">
      <w:rPr>
        <w:rStyle w:val="Nmerodepgina"/>
        <w:noProof/>
        <w:szCs w:val="24"/>
      </w:rPr>
      <w:t>55</w:t>
    </w:r>
    <w:r w:rsidRPr="001D4F09">
      <w:rPr>
        <w:rStyle w:val="Nmerodepgina"/>
        <w:szCs w:val="24"/>
      </w:rPr>
      <w:fldChar w:fldCharType="end"/>
    </w:r>
    <w:r>
      <w:rPr>
        <w:rStyle w:val="Nmerodepgina"/>
        <w:szCs w:val="24"/>
      </w:rPr>
      <w:t xml:space="preserve"> -</w:t>
    </w:r>
  </w:p>
  <w:p w:rsidR="002E4F75" w:rsidRPr="00C13453" w:rsidRDefault="002E4F75" w:rsidP="00D2472C">
    <w:pPr>
      <w:pStyle w:val="BorradorProvisional"/>
      <w:ind w:left="0"/>
      <w:jc w:val="center"/>
    </w:pPr>
  </w:p>
  <w:p w:rsidR="002E4F75" w:rsidRDefault="002E4F7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75" w:rsidRPr="00F03814" w:rsidRDefault="002E4F75"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59662896" wp14:editId="3F2FDC68">
          <wp:extent cx="219075" cy="371475"/>
          <wp:effectExtent l="0" t="0" r="9525" b="9525"/>
          <wp:docPr id="10" name="Imagen 10"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Fonts w:ascii="GillSans" w:hAnsi="GillSans"/>
      </w:rPr>
      <w:tab/>
    </w:r>
    <w:r>
      <w:rPr>
        <w:rFonts w:ascii="GillSans" w:hAnsi="GillSans"/>
      </w:rPr>
      <w:tab/>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AB7772">
      <w:rPr>
        <w:rStyle w:val="Nmerodepgina"/>
        <w:noProof/>
        <w:szCs w:val="24"/>
      </w:rPr>
      <w:t>60</w:t>
    </w:r>
    <w:r w:rsidRPr="001D4F09">
      <w:rPr>
        <w:rStyle w:val="Nmerodepgina"/>
        <w:szCs w:val="24"/>
      </w:rPr>
      <w:fldChar w:fldCharType="end"/>
    </w:r>
    <w:r>
      <w:rPr>
        <w:rStyle w:val="Nmerodepgina"/>
        <w:szCs w:val="24"/>
      </w:rPr>
      <w:t xml:space="preserve"> -</w:t>
    </w:r>
  </w:p>
  <w:p w:rsidR="002E4F75" w:rsidRPr="00C13453" w:rsidRDefault="002E4F75" w:rsidP="00D2472C">
    <w:pPr>
      <w:pStyle w:val="BorradorProvisional"/>
      <w:ind w:left="0"/>
      <w:jc w:val="center"/>
    </w:pPr>
  </w:p>
  <w:p w:rsidR="002E4F75" w:rsidRDefault="002E4F7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75" w:rsidRPr="00F03814" w:rsidRDefault="002E4F75"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02EE3343" wp14:editId="0731469F">
          <wp:extent cx="219075" cy="371475"/>
          <wp:effectExtent l="0" t="0" r="9525" b="9525"/>
          <wp:docPr id="4" name="Imagen 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r>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AB7772">
      <w:rPr>
        <w:rStyle w:val="Nmerodepgina"/>
        <w:noProof/>
        <w:szCs w:val="24"/>
      </w:rPr>
      <w:t>69</w:t>
    </w:r>
    <w:r w:rsidRPr="001D4F09">
      <w:rPr>
        <w:rStyle w:val="Nmerodepgina"/>
        <w:szCs w:val="24"/>
      </w:rPr>
      <w:fldChar w:fldCharType="end"/>
    </w:r>
    <w:r>
      <w:rPr>
        <w:rStyle w:val="Nmerodepgina"/>
        <w:szCs w:val="24"/>
      </w:rPr>
      <w:t xml:space="preserve"> -</w:t>
    </w:r>
  </w:p>
  <w:p w:rsidR="002E4F75" w:rsidRPr="00C13453" w:rsidRDefault="002E4F75" w:rsidP="00D2472C">
    <w:pPr>
      <w:pStyle w:val="BorradorProvisional"/>
      <w:ind w:left="0"/>
      <w:jc w:val="center"/>
    </w:pPr>
  </w:p>
  <w:p w:rsidR="002E4F75" w:rsidRDefault="002E4F75"/>
  <w:p w:rsidR="002E4F75" w:rsidRDefault="002E4F7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515" w:rsidRPr="004355CD" w:rsidRDefault="00E91515" w:rsidP="004355CD">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75" w:rsidRPr="00F03814" w:rsidRDefault="002E4F75"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Trajan" w:hAnsi="Trajan"/>
        <w:sz w:val="24"/>
        <w:szCs w:val="24"/>
      </w:rPr>
    </w:pPr>
    <w:r>
      <w:rPr>
        <w:rFonts w:ascii="GillSans" w:hAnsi="GillSans"/>
        <w:noProof/>
        <w:lang w:val="es-ES" w:eastAsia="es-ES"/>
      </w:rPr>
      <w:drawing>
        <wp:inline distT="0" distB="0" distL="0" distR="0" wp14:anchorId="27058CC4" wp14:editId="1AF61532">
          <wp:extent cx="219075" cy="371475"/>
          <wp:effectExtent l="0" t="0" r="9525" b="9525"/>
          <wp:docPr id="6" name="Imagen 6"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2E4F75" w:rsidRPr="00C13453" w:rsidRDefault="002E4F75" w:rsidP="00D2472C">
    <w:pPr>
      <w:pStyle w:val="BorradorProvisional"/>
      <w:ind w:left="0"/>
      <w:jc w:val="center"/>
    </w:pPr>
  </w:p>
  <w:p w:rsidR="002E4F75" w:rsidRDefault="002E4F75"/>
  <w:p w:rsidR="002E4F75" w:rsidRDefault="002E4F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F75" w:rsidRDefault="002E4F75">
      <w:r>
        <w:separator/>
      </w:r>
    </w:p>
  </w:footnote>
  <w:footnote w:type="continuationSeparator" w:id="0">
    <w:p w:rsidR="002E4F75" w:rsidRDefault="002E4F75">
      <w:r>
        <w:continuationSeparator/>
      </w:r>
    </w:p>
  </w:footnote>
  <w:footnote w:type="continuationNotice" w:id="1">
    <w:p w:rsidR="002E4F75" w:rsidRDefault="002E4F75">
      <w:pPr>
        <w:spacing w:after="0"/>
      </w:pPr>
    </w:p>
  </w:footnote>
  <w:footnote w:id="2">
    <w:p w:rsidR="002E4F75" w:rsidRDefault="002E4F75">
      <w:pPr>
        <w:pStyle w:val="Textonotapie"/>
      </w:pPr>
      <w:r>
        <w:rPr>
          <w:rStyle w:val="Refdenotaalpie"/>
        </w:rPr>
        <w:footnoteRef/>
      </w:r>
      <w:r>
        <w:t xml:space="preserve"> Txosten honen testuinguruan, itunak eta itundutako tokiak egiazki dagozkie Kontratu Publikoei b</w:t>
      </w:r>
      <w:r>
        <w:t>u</w:t>
      </w:r>
      <w:r>
        <w:t xml:space="preserve">ruzko 6/2006 Legearen esparruan kontratatutako laguntza-kontratuei eta tokiei. </w:t>
      </w:r>
    </w:p>
  </w:footnote>
  <w:footnote w:id="3">
    <w:p w:rsidR="002E4F75" w:rsidRDefault="002E4F75">
      <w:pPr>
        <w:pStyle w:val="Textonotapie"/>
      </w:pPr>
      <w:r>
        <w:rPr>
          <w:rStyle w:val="Refdenotaalpie"/>
        </w:rPr>
        <w:footnoteRef/>
      </w:r>
      <w:r>
        <w:t xml:space="preserve"> 39/2006 Legearen 16. artikuluaren hitzez hitzeko testua; alabaina, ituntzeari buruzko txostenaren te</w:t>
      </w:r>
      <w:r>
        <w:t>s</w:t>
      </w:r>
      <w:r>
        <w:t xml:space="preserve">tuinguruan, Kontratu Publikoei buruzko 6/2006 Foru Legearen esparruko kontratazioari dagokio. </w:t>
      </w:r>
    </w:p>
  </w:footnote>
  <w:footnote w:id="4">
    <w:p w:rsidR="002E4F75" w:rsidRDefault="002E4F75">
      <w:pPr>
        <w:pStyle w:val="Textonotapie"/>
      </w:pPr>
      <w:r>
        <w:rPr>
          <w:rStyle w:val="Refdenotaalpie"/>
        </w:rPr>
        <w:footnoteRef/>
      </w:r>
      <w:r>
        <w:t xml:space="preserve"> Gizarte zerbitzuen arloko baimenen, arau-hausteen eta zehapenen araubideari buruzko azaroaren 13ko 9/1990 Foru Legearen erregelamenduzko garapena; gaur egun indarrik gabe geratutako lege-esparrua da. </w:t>
      </w:r>
    </w:p>
  </w:footnote>
  <w:footnote w:id="5">
    <w:p w:rsidR="002E4F75" w:rsidRDefault="002E4F75">
      <w:pPr>
        <w:pStyle w:val="Textonotapie"/>
      </w:pPr>
      <w:r>
        <w:rPr>
          <w:rStyle w:val="Refdenotaalpie"/>
        </w:rPr>
        <w:footnoteRef/>
      </w:r>
      <w:r>
        <w:t xml:space="preserve"> Lana egiteko egun indarrean dagoen kontratu-esparrua. 2018ko maiatzaren 7an, Kontratu Publikoei buruzko apirilaren 13ko 2/2018 Foru Legeak hartu zuen indarra; esparru juridiko berri hori Kontratazio P</w:t>
      </w:r>
      <w:r>
        <w:t>u</w:t>
      </w:r>
      <w:r>
        <w:t xml:space="preserve">blikoari buruzko 2014/24/UE eta 2014/23/UE zuzentarauei egokituta dago. </w:t>
      </w:r>
    </w:p>
  </w:footnote>
  <w:footnote w:id="6">
    <w:p w:rsidR="002E4F75" w:rsidRDefault="002E4F75">
      <w:pPr>
        <w:pStyle w:val="Textonotapie"/>
      </w:pPr>
      <w:r>
        <w:rPr>
          <w:rStyle w:val="Refdenotaalpie"/>
        </w:rPr>
        <w:footnoteRef/>
      </w:r>
      <w:r>
        <w:t xml:space="preserve"> Ulertzen da kontratuen xedea jasota dagoela Kontratu Publikoei buruzko 6/2006 Foru Legearen </w:t>
      </w:r>
      <w:proofErr w:type="spellStart"/>
      <w:r>
        <w:t>II.B</w:t>
      </w:r>
      <w:proofErr w:type="spellEnd"/>
      <w:r>
        <w:t xml:space="preserve"> eranskineko “Gizarte eta osasun zerbitzuak” izeneko 25. kategoriako “Gizarte laguntzako zerbitzuak, ostatu</w:t>
      </w:r>
      <w:r>
        <w:t>a</w:t>
      </w:r>
      <w:r>
        <w:t>rekin”, “Gizarte ongizateko zerbitzuak minusbaliatuentzat” eta “Eguneko zentroko zerbitzuak” epigrafeetan.</w:t>
      </w:r>
    </w:p>
  </w:footnote>
  <w:footnote w:id="7">
    <w:p w:rsidR="002E4F75" w:rsidRDefault="002E4F75">
      <w:pPr>
        <w:pStyle w:val="Textonotapie"/>
      </w:pPr>
      <w:r>
        <w:rPr>
          <w:rStyle w:val="Refdenotaalpie"/>
        </w:rPr>
        <w:footnoteRef/>
      </w:r>
      <w:r>
        <w:t xml:space="preserve"> 2017ko azaroaren 30eko 231. NAO.</w:t>
      </w:r>
    </w:p>
  </w:footnote>
  <w:footnote w:id="8">
    <w:p w:rsidR="002E4F75" w:rsidRDefault="002E4F75">
      <w:pPr>
        <w:pStyle w:val="Textonotapie"/>
      </w:pPr>
      <w:r>
        <w:rPr>
          <w:rStyle w:val="Refdenotaalpie"/>
        </w:rPr>
        <w:footnoteRef/>
      </w:r>
      <w:r>
        <w:t xml:space="preserve"> Ogasuneko eta Finantza Politikako Kontseilariaren ekainaren 22ko 84/2017 Foru Agindua</w:t>
      </w:r>
    </w:p>
  </w:footnote>
  <w:footnote w:id="9">
    <w:p w:rsidR="002E4F75" w:rsidRDefault="002E4F75">
      <w:pPr>
        <w:pStyle w:val="Textonotapie"/>
      </w:pPr>
      <w:r>
        <w:rPr>
          <w:rStyle w:val="Refdenotaalpie"/>
        </w:rPr>
        <w:footnoteRef/>
      </w:r>
      <w:r>
        <w:t xml:space="preserve"> </w:t>
      </w:r>
      <w:proofErr w:type="spellStart"/>
      <w:r>
        <w:t>Desgaitasunaren</w:t>
      </w:r>
      <w:proofErr w:type="spellEnd"/>
      <w:r>
        <w:t xml:space="preserve"> hitzarmen kolektiboak zentro zehatzen erreferentzia duen eremu subjektibo bat os</w:t>
      </w:r>
      <w:r>
        <w:t>a</w:t>
      </w:r>
      <w:r>
        <w:t xml:space="preserve">tzen du. Gaixotasun mentalaren eta adingabeentzako arretaren arloetan aplikatzekoak diren hitzarmenak eremu objektiboei dagozkie. </w:t>
      </w:r>
    </w:p>
  </w:footnote>
  <w:footnote w:id="10">
    <w:p w:rsidR="002E4F75" w:rsidRDefault="002E4F75">
      <w:pPr>
        <w:pStyle w:val="Textonotapie"/>
      </w:pPr>
      <w:r>
        <w:rPr>
          <w:rStyle w:val="Refdenotaalpie"/>
        </w:rPr>
        <w:footnoteRef/>
      </w:r>
      <w:r>
        <w:t xml:space="preserve"> Paragrafo hau aldatuta dago, lehenengo alegazioaren lehen apartatuari jarraituz.</w:t>
      </w:r>
    </w:p>
  </w:footnote>
  <w:footnote w:id="11">
    <w:p w:rsidR="002E4F75" w:rsidRDefault="002E4F75">
      <w:pPr>
        <w:pStyle w:val="Textonotapie"/>
      </w:pPr>
      <w:r>
        <w:rPr>
          <w:rStyle w:val="Refdenotaalpie"/>
        </w:rPr>
        <w:footnoteRef/>
      </w:r>
      <w:r>
        <w:t xml:space="preserve"> Gaur egun indargabeturik dagoen esparru juridikoa</w:t>
      </w:r>
    </w:p>
  </w:footnote>
  <w:footnote w:id="12">
    <w:p w:rsidR="002E4F75" w:rsidRDefault="002E4F75" w:rsidP="00546B21">
      <w:pPr>
        <w:pStyle w:val="Textonotapie"/>
      </w:pPr>
      <w:r>
        <w:rPr>
          <w:rStyle w:val="Refdenotaalpie"/>
        </w:rPr>
        <w:footnoteRef/>
      </w:r>
      <w:r>
        <w:t xml:space="preserve"> Zaharrentzako zentroen kudeaketa</w:t>
      </w:r>
    </w:p>
  </w:footnote>
  <w:footnote w:id="13">
    <w:p w:rsidR="002E4F75" w:rsidRDefault="002E4F75" w:rsidP="00A12A07">
      <w:pPr>
        <w:pStyle w:val="Textonotapie"/>
      </w:pPr>
      <w:r>
        <w:rPr>
          <w:rStyle w:val="Refdenotaalpie"/>
        </w:rPr>
        <w:footnoteRef/>
      </w:r>
      <w:r>
        <w:t xml:space="preserve"> Besteak beste, lotekako banaketaren mekanismoa, loteen mugak eta proposamenak aurkezteko epeak.</w:t>
      </w:r>
    </w:p>
  </w:footnote>
  <w:footnote w:id="14">
    <w:p w:rsidR="002E4F75" w:rsidRDefault="002E4F75">
      <w:pPr>
        <w:pStyle w:val="Textonotapie"/>
      </w:pPr>
      <w:r>
        <w:rPr>
          <w:rStyle w:val="Refdenotaalpie"/>
        </w:rPr>
        <w:footnoteRef/>
      </w:r>
      <w:r>
        <w:t xml:space="preserve"> </w:t>
      </w:r>
      <w:r>
        <w:rPr>
          <w:sz w:val="16"/>
          <w:szCs w:val="16"/>
        </w:rPr>
        <w:t xml:space="preserve">76. NAO, 2005eko ekainaren 27koa. Honako zentro hauetan aplikatzekoa den hitzarmena da:  Infanta Elena, Valle del </w:t>
      </w:r>
      <w:proofErr w:type="spellStart"/>
      <w:r>
        <w:rPr>
          <w:sz w:val="16"/>
          <w:szCs w:val="16"/>
        </w:rPr>
        <w:t>Ro</w:t>
      </w:r>
      <w:r>
        <w:rPr>
          <w:sz w:val="16"/>
          <w:szCs w:val="16"/>
        </w:rPr>
        <w:t>n</w:t>
      </w:r>
      <w:r>
        <w:rPr>
          <w:sz w:val="16"/>
          <w:szCs w:val="16"/>
        </w:rPr>
        <w:t>cal</w:t>
      </w:r>
      <w:proofErr w:type="spellEnd"/>
      <w:r>
        <w:rPr>
          <w:sz w:val="16"/>
          <w:szCs w:val="16"/>
        </w:rPr>
        <w:t xml:space="preserve">, Santa </w:t>
      </w:r>
      <w:proofErr w:type="spellStart"/>
      <w:r>
        <w:rPr>
          <w:sz w:val="16"/>
          <w:szCs w:val="16"/>
        </w:rPr>
        <w:t>María</w:t>
      </w:r>
      <w:proofErr w:type="spellEnd"/>
      <w:r>
        <w:rPr>
          <w:sz w:val="16"/>
          <w:szCs w:val="16"/>
        </w:rPr>
        <w:t xml:space="preserve">, La </w:t>
      </w:r>
      <w:proofErr w:type="spellStart"/>
      <w:r>
        <w:rPr>
          <w:sz w:val="16"/>
          <w:szCs w:val="16"/>
        </w:rPr>
        <w:t>Atalaya</w:t>
      </w:r>
      <w:proofErr w:type="spellEnd"/>
      <w:r>
        <w:rPr>
          <w:sz w:val="16"/>
          <w:szCs w:val="16"/>
        </w:rPr>
        <w:t xml:space="preserve">, </w:t>
      </w:r>
      <w:proofErr w:type="spellStart"/>
      <w:r>
        <w:rPr>
          <w:sz w:val="16"/>
          <w:szCs w:val="16"/>
        </w:rPr>
        <w:t>Oncineda</w:t>
      </w:r>
      <w:proofErr w:type="spellEnd"/>
      <w:r>
        <w:rPr>
          <w:sz w:val="16"/>
          <w:szCs w:val="16"/>
        </w:rPr>
        <w:t xml:space="preserve"> eta </w:t>
      </w:r>
      <w:proofErr w:type="spellStart"/>
      <w:r>
        <w:rPr>
          <w:sz w:val="16"/>
          <w:szCs w:val="16"/>
        </w:rPr>
        <w:t>Monjardín</w:t>
      </w:r>
      <w:proofErr w:type="spellEnd"/>
      <w:r>
        <w:rPr>
          <w:sz w:val="16"/>
          <w:szCs w:val="16"/>
        </w:rPr>
        <w:t xml:space="preserve"> zentroak, eta </w:t>
      </w:r>
      <w:proofErr w:type="spellStart"/>
      <w:r>
        <w:rPr>
          <w:sz w:val="16"/>
          <w:szCs w:val="16"/>
        </w:rPr>
        <w:t>Vencerol</w:t>
      </w:r>
      <w:proofErr w:type="spellEnd"/>
      <w:r>
        <w:rPr>
          <w:sz w:val="16"/>
          <w:szCs w:val="16"/>
        </w:rPr>
        <w:t xml:space="preserve">, Las </w:t>
      </w:r>
      <w:proofErr w:type="spellStart"/>
      <w:r>
        <w:rPr>
          <w:sz w:val="16"/>
          <w:szCs w:val="16"/>
        </w:rPr>
        <w:t>Torchas</w:t>
      </w:r>
      <w:proofErr w:type="spellEnd"/>
      <w:r>
        <w:rPr>
          <w:sz w:val="16"/>
          <w:szCs w:val="16"/>
        </w:rPr>
        <w:t xml:space="preserve"> eta Mendebaldea etxebizitza funtzionalak. Geroztik, hitzarmen honen baldintzei </w:t>
      </w:r>
      <w:proofErr w:type="spellStart"/>
      <w:r>
        <w:rPr>
          <w:sz w:val="16"/>
          <w:szCs w:val="16"/>
        </w:rPr>
        <w:t>Ramón</w:t>
      </w:r>
      <w:proofErr w:type="spellEnd"/>
      <w:r>
        <w:rPr>
          <w:sz w:val="16"/>
          <w:szCs w:val="16"/>
        </w:rPr>
        <w:t xml:space="preserve"> y </w:t>
      </w:r>
      <w:proofErr w:type="spellStart"/>
      <w:r>
        <w:rPr>
          <w:sz w:val="16"/>
          <w:szCs w:val="16"/>
        </w:rPr>
        <w:t>Cajal</w:t>
      </w:r>
      <w:proofErr w:type="spellEnd"/>
      <w:r>
        <w:rPr>
          <w:sz w:val="16"/>
          <w:szCs w:val="16"/>
        </w:rPr>
        <w:t xml:space="preserve">, Carmen </w:t>
      </w:r>
      <w:proofErr w:type="spellStart"/>
      <w:r>
        <w:rPr>
          <w:sz w:val="16"/>
          <w:szCs w:val="16"/>
        </w:rPr>
        <w:t>Aldave</w:t>
      </w:r>
      <w:proofErr w:type="spellEnd"/>
      <w:r>
        <w:rPr>
          <w:sz w:val="16"/>
          <w:szCs w:val="16"/>
        </w:rPr>
        <w:t xml:space="preserve"> eta </w:t>
      </w:r>
      <w:proofErr w:type="spellStart"/>
      <w:r>
        <w:rPr>
          <w:sz w:val="16"/>
          <w:szCs w:val="16"/>
        </w:rPr>
        <w:t>Adacen</w:t>
      </w:r>
      <w:proofErr w:type="spellEnd"/>
      <w:r>
        <w:rPr>
          <w:sz w:val="16"/>
          <w:szCs w:val="16"/>
        </w:rPr>
        <w:t xml:space="preserve"> zentroak atxiki zitzaizkien, beren hitzarmenak aldatuz.</w:t>
      </w:r>
    </w:p>
  </w:footnote>
  <w:footnote w:id="15">
    <w:p w:rsidR="002E4F75" w:rsidRDefault="002E4F75">
      <w:pPr>
        <w:pStyle w:val="Textonotapie"/>
      </w:pPr>
      <w:r>
        <w:rPr>
          <w:rStyle w:val="Refdenotaalpie"/>
        </w:rPr>
        <w:footnoteRef/>
      </w:r>
      <w:r>
        <w:t xml:space="preserve"> </w:t>
      </w:r>
      <w:r>
        <w:rPr>
          <w:sz w:val="16"/>
          <w:szCs w:val="16"/>
        </w:rPr>
        <w:t xml:space="preserve">2010eko uztailaren 30eko NAO. Las </w:t>
      </w:r>
      <w:proofErr w:type="spellStart"/>
      <w:r>
        <w:rPr>
          <w:sz w:val="16"/>
          <w:szCs w:val="16"/>
        </w:rPr>
        <w:t>Hayas</w:t>
      </w:r>
      <w:proofErr w:type="spellEnd"/>
      <w:r>
        <w:rPr>
          <w:sz w:val="16"/>
          <w:szCs w:val="16"/>
        </w:rPr>
        <w:t xml:space="preserve"> gehitu zen, </w:t>
      </w:r>
    </w:p>
  </w:footnote>
  <w:footnote w:id="16">
    <w:p w:rsidR="002E4F75" w:rsidRDefault="002E4F75">
      <w:pPr>
        <w:pStyle w:val="Textonotapie"/>
      </w:pPr>
      <w:r>
        <w:rPr>
          <w:rStyle w:val="Refdenotaalpie"/>
        </w:rPr>
        <w:footnoteRef/>
      </w:r>
      <w:r>
        <w:t xml:space="preserve"> </w:t>
      </w:r>
      <w:r>
        <w:rPr>
          <w:sz w:val="16"/>
          <w:szCs w:val="16"/>
        </w:rPr>
        <w:t>2011ko abuztuaren 12k NAO</w:t>
      </w:r>
    </w:p>
  </w:footnote>
  <w:footnote w:id="17">
    <w:p w:rsidR="002E4F75" w:rsidRDefault="002E4F75">
      <w:pPr>
        <w:pStyle w:val="Textonotapie"/>
      </w:pPr>
      <w:r>
        <w:rPr>
          <w:rStyle w:val="Refdenotaalpie"/>
        </w:rPr>
        <w:footnoteRef/>
      </w:r>
      <w:r>
        <w:t xml:space="preserve"> </w:t>
      </w:r>
      <w:r>
        <w:rPr>
          <w:sz w:val="16"/>
          <w:szCs w:val="16"/>
        </w:rPr>
        <w:t xml:space="preserve">2017ko azaroaren 28ko NAO. </w:t>
      </w:r>
      <w:proofErr w:type="spellStart"/>
      <w:r>
        <w:rPr>
          <w:sz w:val="16"/>
          <w:szCs w:val="16"/>
        </w:rPr>
        <w:t>Iturramako</w:t>
      </w:r>
      <w:proofErr w:type="spellEnd"/>
      <w:r>
        <w:rPr>
          <w:sz w:val="16"/>
          <w:szCs w:val="16"/>
        </w:rPr>
        <w:t xml:space="preserve"> etxebizitza funtzionalak eta Tafalla, Zangoza eta Barañaingoak gehitu ziren. </w:t>
      </w:r>
    </w:p>
  </w:footnote>
  <w:footnote w:id="18">
    <w:p w:rsidR="002E4F75" w:rsidRDefault="002E4F75">
      <w:pPr>
        <w:pStyle w:val="Textonotapie"/>
      </w:pPr>
      <w:r>
        <w:rPr>
          <w:rStyle w:val="Refdenotaalpie"/>
        </w:rPr>
        <w:footnoteRef/>
      </w:r>
      <w:r>
        <w:t xml:space="preserve"> 2010ean, defizit-helburua, </w:t>
      </w:r>
      <w:proofErr w:type="spellStart"/>
      <w:r>
        <w:t>BPGaren</w:t>
      </w:r>
      <w:proofErr w:type="spellEnd"/>
      <w:r>
        <w:t xml:space="preserve"> erreferentzia hartuta, 2,4 zen, baina 3,03ra iritsi zen; 2011n, b</w:t>
      </w:r>
      <w:r>
        <w:t>e</w:t>
      </w:r>
      <w:r>
        <w:t>rriz, helburua 1,3 zen, eta egiazki 1,97ra iritsi zen.</w:t>
      </w:r>
    </w:p>
  </w:footnote>
  <w:footnote w:id="19">
    <w:p w:rsidR="002E4F75" w:rsidRDefault="002E4F75">
      <w:pPr>
        <w:pStyle w:val="Textonotapie"/>
      </w:pPr>
      <w:r>
        <w:rPr>
          <w:rStyle w:val="Refdenotaalpie"/>
        </w:rPr>
        <w:footnoteRef/>
      </w:r>
      <w:r>
        <w:t xml:space="preserve"> 41/2013, 473/2014, 48/</w:t>
      </w:r>
      <w:proofErr w:type="spellStart"/>
      <w:r>
        <w:t>2014</w:t>
      </w:r>
      <w:proofErr w:type="spellEnd"/>
      <w:r>
        <w:t>, 284/15, 148/2015, 128/</w:t>
      </w:r>
      <w:proofErr w:type="spellStart"/>
      <w:r>
        <w:t>2015</w:t>
      </w:r>
      <w:proofErr w:type="spellEnd"/>
      <w:r>
        <w:t>, 171/</w:t>
      </w:r>
      <w:proofErr w:type="spellStart"/>
      <w:r>
        <w:t>2015</w:t>
      </w:r>
      <w:proofErr w:type="spellEnd"/>
      <w:r>
        <w:t>, 241/2015, 478/</w:t>
      </w:r>
      <w:proofErr w:type="spellStart"/>
      <w:r>
        <w:t>2015</w:t>
      </w:r>
      <w:proofErr w:type="spellEnd"/>
      <w:r>
        <w:t>, 14/2017 epaiak</w:t>
      </w:r>
    </w:p>
  </w:footnote>
  <w:footnote w:id="20">
    <w:p w:rsidR="002E4F75" w:rsidRDefault="002E4F75" w:rsidP="00906734">
      <w:pPr>
        <w:pStyle w:val="Textonotapie"/>
      </w:pPr>
      <w:r>
        <w:rPr>
          <w:rStyle w:val="Refdenotaalpie"/>
        </w:rPr>
        <w:footnoteRef/>
      </w:r>
      <w:r>
        <w:t xml:space="preserve"> </w:t>
      </w:r>
      <w:r>
        <w:rPr>
          <w:sz w:val="16"/>
          <w:szCs w:val="16"/>
        </w:rPr>
        <w:t>EAO</w:t>
      </w:r>
      <w:r>
        <w:rPr>
          <w:color w:val="333333"/>
          <w:sz w:val="16"/>
          <w:szCs w:val="16"/>
          <w:shd w:val="clear" w:color="auto" w:fill="FFFFFF"/>
        </w:rPr>
        <w:t> </w:t>
      </w:r>
      <w:r>
        <w:rPr>
          <w:sz w:val="16"/>
          <w:szCs w:val="16"/>
        </w:rPr>
        <w:t>2012ko urriaren 9ko 243.</w:t>
      </w:r>
      <w:r>
        <w:rPr>
          <w:color w:val="333333"/>
          <w:sz w:val="16"/>
          <w:szCs w:val="16"/>
          <w:shd w:val="clear" w:color="auto" w:fill="FFFFFF"/>
        </w:rPr>
        <w:t> zk.a</w:t>
      </w:r>
    </w:p>
  </w:footnote>
  <w:footnote w:id="21">
    <w:p w:rsidR="002E4F75" w:rsidRPr="004549E1" w:rsidRDefault="002E4F75" w:rsidP="00906734">
      <w:pPr>
        <w:pStyle w:val="texto"/>
        <w:tabs>
          <w:tab w:val="clear" w:pos="2835"/>
          <w:tab w:val="clear" w:pos="3969"/>
          <w:tab w:val="clear" w:pos="5103"/>
          <w:tab w:val="clear" w:pos="6237"/>
          <w:tab w:val="clear" w:pos="7371"/>
        </w:tabs>
        <w:spacing w:before="240"/>
        <w:ind w:firstLine="567"/>
        <w:rPr>
          <w:spacing w:val="0"/>
          <w:sz w:val="20"/>
          <w:szCs w:val="20"/>
        </w:rPr>
      </w:pPr>
      <w:r>
        <w:rPr>
          <w:rStyle w:val="Refdenotaalpie"/>
          <w:spacing w:val="0"/>
          <w:sz w:val="20"/>
          <w:szCs w:val="20"/>
        </w:rPr>
        <w:footnoteRef/>
      </w:r>
      <w:r>
        <w:rPr>
          <w:rStyle w:val="Refdenotaalpie"/>
          <w:sz w:val="20"/>
          <w:szCs w:val="20"/>
        </w:rPr>
        <w:t xml:space="preserve"> </w:t>
      </w:r>
      <w:proofErr w:type="spellStart"/>
      <w:r>
        <w:rPr>
          <w:sz w:val="20"/>
          <w:szCs w:val="20"/>
        </w:rPr>
        <w:t>Padre</w:t>
      </w:r>
      <w:proofErr w:type="spellEnd"/>
      <w:r>
        <w:rPr>
          <w:sz w:val="20"/>
          <w:szCs w:val="20"/>
        </w:rPr>
        <w:t xml:space="preserve"> </w:t>
      </w:r>
      <w:proofErr w:type="spellStart"/>
      <w:r>
        <w:rPr>
          <w:sz w:val="20"/>
          <w:szCs w:val="20"/>
        </w:rPr>
        <w:t>Menni</w:t>
      </w:r>
      <w:proofErr w:type="spellEnd"/>
      <w:r>
        <w:rPr>
          <w:sz w:val="20"/>
          <w:szCs w:val="20"/>
        </w:rPr>
        <w:t xml:space="preserve"> zentroan 2006-2009 urteetarako hitzarmena aplikatu da, eta 2012ko prezioekin gaurkotu da. 2017ko ekitaldian, </w:t>
      </w:r>
      <w:proofErr w:type="spellStart"/>
      <w:r>
        <w:rPr>
          <w:sz w:val="20"/>
          <w:szCs w:val="20"/>
        </w:rPr>
        <w:t>Padre</w:t>
      </w:r>
      <w:proofErr w:type="spellEnd"/>
      <w:r>
        <w:rPr>
          <w:sz w:val="20"/>
          <w:szCs w:val="20"/>
        </w:rPr>
        <w:t xml:space="preserve"> Meni Klinika Psikiatrikoaren VII. hitzarmen kolektiboa, 2017koa, da aplikatzekoa. Benito </w:t>
      </w:r>
      <w:proofErr w:type="spellStart"/>
      <w:r>
        <w:rPr>
          <w:sz w:val="20"/>
          <w:szCs w:val="20"/>
        </w:rPr>
        <w:t>Menni</w:t>
      </w:r>
      <w:proofErr w:type="spellEnd"/>
      <w:r>
        <w:rPr>
          <w:sz w:val="20"/>
          <w:szCs w:val="20"/>
        </w:rPr>
        <w:t xml:space="preserve"> zentroan Enpresaren 2012-2015 urteetarako hitzarmen k</w:t>
      </w:r>
      <w:r>
        <w:rPr>
          <w:sz w:val="20"/>
          <w:szCs w:val="20"/>
        </w:rPr>
        <w:t>o</w:t>
      </w:r>
      <w:r>
        <w:rPr>
          <w:sz w:val="20"/>
          <w:szCs w:val="20"/>
        </w:rPr>
        <w:t xml:space="preserve">lektiboa aplikatu da, bai eta Benito </w:t>
      </w:r>
      <w:proofErr w:type="spellStart"/>
      <w:r>
        <w:rPr>
          <w:sz w:val="20"/>
          <w:szCs w:val="20"/>
        </w:rPr>
        <w:t>Menni</w:t>
      </w:r>
      <w:proofErr w:type="spellEnd"/>
      <w:r>
        <w:rPr>
          <w:sz w:val="20"/>
          <w:szCs w:val="20"/>
        </w:rPr>
        <w:t xml:space="preserve"> zentroaren X. hitzarmen kolektiboa ere, 2016-2017 urte</w:t>
      </w:r>
      <w:r>
        <w:rPr>
          <w:sz w:val="20"/>
          <w:szCs w:val="20"/>
        </w:rPr>
        <w:t>e</w:t>
      </w:r>
      <w:r>
        <w:rPr>
          <w:sz w:val="20"/>
          <w:szCs w:val="20"/>
        </w:rPr>
        <w:t>takoa.</w:t>
      </w:r>
    </w:p>
  </w:footnote>
  <w:footnote w:id="22">
    <w:p w:rsidR="002E4F75" w:rsidRPr="00C809C1" w:rsidRDefault="002E4F75" w:rsidP="00906734">
      <w:pPr>
        <w:pStyle w:val="NormalWeb"/>
        <w:spacing w:after="120"/>
        <w:ind w:firstLine="567"/>
        <w:jc w:val="both"/>
        <w:rPr>
          <w:color w:val="FF0000"/>
          <w:sz w:val="26"/>
          <w:szCs w:val="26"/>
        </w:rPr>
      </w:pPr>
      <w:r>
        <w:rPr>
          <w:rStyle w:val="Refdenotaalpie"/>
          <w:rFonts w:eastAsia="Times New Roman"/>
          <w:sz w:val="20"/>
          <w:szCs w:val="20"/>
          <w:lang w:val="es-ES_tradnl" w:eastAsia="en-US"/>
        </w:rPr>
        <w:footnoteRef/>
      </w:r>
      <w:r>
        <w:t xml:space="preserve"> </w:t>
      </w:r>
      <w:r>
        <w:rPr>
          <w:sz w:val="20"/>
          <w:szCs w:val="20"/>
        </w:rPr>
        <w:t xml:space="preserve">2012ko azaroaren 27ko </w:t>
      </w:r>
      <w:proofErr w:type="spellStart"/>
      <w:r>
        <w:rPr>
          <w:sz w:val="20"/>
          <w:szCs w:val="20"/>
        </w:rPr>
        <w:t>EAOn</w:t>
      </w:r>
      <w:proofErr w:type="spellEnd"/>
      <w:r>
        <w:rPr>
          <w:sz w:val="20"/>
          <w:szCs w:val="20"/>
        </w:rPr>
        <w:t xml:space="preserve"> argitaratua, eta 2016rako lansari-berrikuspena, berriz, 2016ko eka</w:t>
      </w:r>
      <w:r>
        <w:rPr>
          <w:sz w:val="20"/>
          <w:szCs w:val="20"/>
        </w:rPr>
        <w:t>i</w:t>
      </w:r>
      <w:r>
        <w:rPr>
          <w:sz w:val="20"/>
          <w:szCs w:val="20"/>
        </w:rPr>
        <w:t xml:space="preserve">naren 28ko </w:t>
      </w:r>
      <w:proofErr w:type="spellStart"/>
      <w:r>
        <w:rPr>
          <w:sz w:val="20"/>
          <w:szCs w:val="20"/>
        </w:rPr>
        <w:t>EAOn</w:t>
      </w:r>
      <w:proofErr w:type="spellEnd"/>
      <w:r>
        <w:rPr>
          <w:sz w:val="20"/>
          <w:szCs w:val="20"/>
        </w:rPr>
        <w:t>.</w:t>
      </w:r>
      <w:r>
        <w:rPr>
          <w:color w:val="FF0000"/>
          <w:sz w:val="26"/>
          <w:szCs w:val="26"/>
        </w:rPr>
        <w:t xml:space="preserve"> </w:t>
      </w:r>
    </w:p>
    <w:p w:rsidR="002E4F75" w:rsidRDefault="002E4F75">
      <w:pPr>
        <w:pStyle w:val="Textonotapie"/>
      </w:pPr>
    </w:p>
  </w:footnote>
  <w:footnote w:id="23">
    <w:p w:rsidR="002E4F75" w:rsidRDefault="002E4F75">
      <w:pPr>
        <w:pStyle w:val="Textonotapie"/>
      </w:pPr>
      <w:r>
        <w:rPr>
          <w:rStyle w:val="Refdenotaalpie"/>
        </w:rPr>
        <w:footnoteRef/>
      </w:r>
      <w:r>
        <w:t xml:space="preserve"> </w:t>
      </w:r>
      <w:proofErr w:type="spellStart"/>
      <w:r>
        <w:t>Padre</w:t>
      </w:r>
      <w:proofErr w:type="spellEnd"/>
      <w:r>
        <w:t xml:space="preserve"> </w:t>
      </w:r>
      <w:proofErr w:type="spellStart"/>
      <w:r>
        <w:t>Menni</w:t>
      </w:r>
      <w:proofErr w:type="spellEnd"/>
      <w:r>
        <w:t xml:space="preserve"> eta Benito </w:t>
      </w:r>
      <w:proofErr w:type="spellStart"/>
      <w:r>
        <w:t>Menni</w:t>
      </w:r>
      <w:proofErr w:type="spellEnd"/>
      <w:r>
        <w:t xml:space="preserve"> zentroen kasuan, % 5,48 dela zenbatetsi da.</w:t>
      </w:r>
    </w:p>
  </w:footnote>
  <w:footnote w:id="24">
    <w:p w:rsidR="002E4F75" w:rsidRDefault="002E4F75">
      <w:pPr>
        <w:pStyle w:val="Textonotapie"/>
      </w:pPr>
      <w:r>
        <w:rPr>
          <w:rStyle w:val="Refdenotaalpie"/>
        </w:rPr>
        <w:footnoteRef/>
      </w:r>
      <w:r>
        <w:t xml:space="preserve"> Instalazioen amortizazioari dagozkion gastuak jasotzen dira</w:t>
      </w:r>
    </w:p>
  </w:footnote>
  <w:footnote w:id="25">
    <w:p w:rsidR="002E4F75" w:rsidRDefault="002E4F75">
      <w:pPr>
        <w:pStyle w:val="Textonotapie"/>
      </w:pPr>
      <w:r>
        <w:rPr>
          <w:rStyle w:val="Refdenotaalpie"/>
        </w:rPr>
        <w:footnoteRef/>
      </w:r>
      <w:r>
        <w:t xml:space="preserve"> Adjudikazioaren zenbatekoak, horren barne direla laginean aztertu gabeko zentroak, eta 2017ko l</w:t>
      </w:r>
      <w:r>
        <w:t>i</w:t>
      </w:r>
      <w:r>
        <w:t xml:space="preserve">zitazio berriaren bidez Infanta Elena eta Valle del </w:t>
      </w:r>
      <w:proofErr w:type="spellStart"/>
      <w:r>
        <w:t>Roncal</w:t>
      </w:r>
      <w:proofErr w:type="spellEnd"/>
      <w:r>
        <w:t xml:space="preserve"> zentroetan atera direnek 20.586.527 euro egiten dute.</w:t>
      </w:r>
    </w:p>
  </w:footnote>
  <w:footnote w:id="26">
    <w:p w:rsidR="002E4F75" w:rsidRDefault="002E4F75">
      <w:pPr>
        <w:pStyle w:val="Textonotapie"/>
      </w:pPr>
      <w:r>
        <w:rPr>
          <w:rStyle w:val="Refdenotaalpie"/>
        </w:rPr>
        <w:footnoteRef/>
      </w:r>
      <w:r>
        <w:t xml:space="preserve"> Bosgarren alegazioaren arabera aldatutako paragrafoa.</w:t>
      </w:r>
    </w:p>
  </w:footnote>
  <w:footnote w:id="27">
    <w:p w:rsidR="002E4F75" w:rsidRDefault="002E4F75">
      <w:pPr>
        <w:pStyle w:val="Textonotapie"/>
      </w:pPr>
      <w:r>
        <w:rPr>
          <w:rStyle w:val="Refdenotaalpie"/>
        </w:rPr>
        <w:footnoteRef/>
      </w:r>
      <w:r>
        <w:t xml:space="preserve"> Paragrafo hau aldatuta dago, zazpigarren alegazioaren lehen apartatuari jarraituz. </w:t>
      </w:r>
    </w:p>
  </w:footnote>
  <w:footnote w:id="28">
    <w:p w:rsidR="002E4F75" w:rsidRPr="00310BCB" w:rsidRDefault="002E4F75" w:rsidP="0045770F">
      <w:pPr>
        <w:autoSpaceDE w:val="0"/>
        <w:autoSpaceDN w:val="0"/>
        <w:adjustRightInd w:val="0"/>
        <w:spacing w:after="0"/>
      </w:pPr>
      <w:r>
        <w:rPr>
          <w:rStyle w:val="Refdenotaalpie"/>
        </w:rPr>
        <w:footnoteRef/>
      </w:r>
      <w:r>
        <w:t xml:space="preserve"> 2016ko otsailaren 10eko 27 </w:t>
      </w:r>
      <w:proofErr w:type="spellStart"/>
      <w:r>
        <w:t>NAOn</w:t>
      </w:r>
      <w:proofErr w:type="spellEnd"/>
      <w:r>
        <w:t>, abenduaren 21eko 316/2015 Foru Agindua Argitaratu zen, ze</w:t>
      </w:r>
      <w:r>
        <w:t>i</w:t>
      </w:r>
      <w:r>
        <w:t>naren bidez Nafarroako gizarte zerbitzuen arloko plana onetsi baitzen, 2016. urterako.</w:t>
      </w:r>
    </w:p>
    <w:p w:rsidR="002E4F75" w:rsidRDefault="002E4F75" w:rsidP="00360D0F">
      <w:pPr>
        <w:autoSpaceDE w:val="0"/>
        <w:autoSpaceDN w:val="0"/>
        <w:adjustRightInd w:val="0"/>
        <w:spacing w:after="0"/>
        <w:ind w:firstLine="0"/>
      </w:pPr>
      <w:r>
        <w:t xml:space="preserve">2017ko otsailaren 21eko 36 </w:t>
      </w:r>
      <w:proofErr w:type="spellStart"/>
      <w:r>
        <w:t>NAOn</w:t>
      </w:r>
      <w:proofErr w:type="spellEnd"/>
      <w:r>
        <w:t>, 40/2017 Foru Agindua argitaratu zen, zeinaren bidez 2017. urterako N</w:t>
      </w:r>
      <w:r>
        <w:t>a</w:t>
      </w:r>
      <w:r>
        <w:t xml:space="preserve">farroako gizarte zerbitzuen arloko plana onetsi baitzen. </w:t>
      </w:r>
    </w:p>
  </w:footnote>
  <w:footnote w:id="29">
    <w:p w:rsidR="002E4F75" w:rsidRDefault="002E4F75">
      <w:pPr>
        <w:pStyle w:val="Textonotapie"/>
      </w:pPr>
      <w:r>
        <w:rPr>
          <w:rStyle w:val="Refdenotaalpie"/>
        </w:rPr>
        <w:footnoteRef/>
      </w:r>
      <w:r>
        <w:t xml:space="preserve"> Bederatzigarren alegazioaren arabera aldatutako paragrafoa.</w:t>
      </w:r>
    </w:p>
  </w:footnote>
  <w:footnote w:id="30">
    <w:p w:rsidR="002E4F75" w:rsidRDefault="002E4F75" w:rsidP="0005767B">
      <w:pPr>
        <w:pStyle w:val="Textonotapie"/>
      </w:pPr>
      <w:r>
        <w:rPr>
          <w:rStyle w:val="Refdenotaalpie"/>
        </w:rPr>
        <w:footnoteRef/>
      </w:r>
      <w:r>
        <w:t xml:space="preserve"> III. hitzarmen kolektiboa eta </w:t>
      </w:r>
      <w:proofErr w:type="spellStart"/>
      <w:r>
        <w:t>KPIaren</w:t>
      </w:r>
      <w:proofErr w:type="spellEnd"/>
      <w:r>
        <w:t xml:space="preserve"> gaurkotzea</w:t>
      </w:r>
    </w:p>
  </w:footnote>
  <w:footnote w:id="31">
    <w:p w:rsidR="002E4F75" w:rsidRDefault="002E4F75">
      <w:pPr>
        <w:pStyle w:val="Textonotapie"/>
      </w:pPr>
      <w:r>
        <w:rPr>
          <w:rStyle w:val="Refdenotaalpie"/>
        </w:rPr>
        <w:footnoteRef/>
      </w:r>
      <w:r>
        <w:t xml:space="preserve"> III. hitzarmen kolektiboa eta </w:t>
      </w:r>
      <w:proofErr w:type="spellStart"/>
      <w:r>
        <w:t>KPIaren</w:t>
      </w:r>
      <w:proofErr w:type="spellEnd"/>
      <w:r>
        <w:t xml:space="preserve"> gaurkotzea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75" w:rsidRDefault="002E4F75" w:rsidP="007C36BE">
    <w:pPr>
      <w:pStyle w:val="Encabezado"/>
      <w:pBdr>
        <w:bottom w:val="single" w:sz="4" w:space="1" w:color="auto"/>
      </w:pBdr>
      <w:spacing w:after="40"/>
      <w:ind w:firstLine="0"/>
      <w:jc w:val="left"/>
    </w:pPr>
    <w:r>
      <w:rPr>
        <w:b/>
        <w:noProof/>
        <w:lang w:val="es-ES" w:eastAsia="es-ES"/>
      </w:rPr>
      <w:drawing>
        <wp:inline distT="0" distB="0" distL="0" distR="0" wp14:anchorId="04BAED1E" wp14:editId="12273B58">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2E4F75" w:rsidRPr="00503F1C" w:rsidRDefault="002E4F75" w:rsidP="00891D73">
    <w:pPr>
      <w:pStyle w:val="Encabezado"/>
      <w:pBdr>
        <w:bottom w:val="single" w:sz="4" w:space="1" w:color="auto"/>
      </w:pBdr>
      <w:ind w:firstLine="0"/>
      <w:rPr>
        <w:sz w:val="12"/>
      </w:rPr>
    </w:pPr>
    <w:proofErr w:type="spellStart"/>
    <w:r>
      <w:rPr>
        <w:sz w:val="12"/>
      </w:rPr>
      <w:t>PAGNA-Pertsonen</w:t>
    </w:r>
    <w:proofErr w:type="spellEnd"/>
    <w:r>
      <w:rPr>
        <w:sz w:val="12"/>
      </w:rPr>
      <w:t xml:space="preserve"> Autonomiarako eta Garapenerako Nafarroako Agentziaren 2016ko laguntza-kontratuei buruzko FISKALIZAZIO TXOSTENA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75" w:rsidRDefault="002E4F75" w:rsidP="006A2D41">
    <w:pPr>
      <w:pStyle w:val="Encabezado"/>
      <w:ind w:firstLine="0"/>
      <w:jc w:val="left"/>
    </w:pPr>
    <w:r>
      <w:rPr>
        <w:noProof/>
        <w:lang w:val="es-ES" w:eastAsia="es-ES"/>
      </w:rPr>
      <w:drawing>
        <wp:inline distT="0" distB="0" distL="0" distR="0" wp14:anchorId="50492BF2" wp14:editId="2227BE1B">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F75" w:rsidRDefault="002E4F75"/>
  <w:p w:rsidR="002E4F75" w:rsidRDefault="002E4F75"/>
  <w:p w:rsidR="002E4F75" w:rsidRDefault="002E4F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408B9"/>
    <w:multiLevelType w:val="hybridMultilevel"/>
    <w:tmpl w:val="DB841532"/>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2">
    <w:nsid w:val="47BF202D"/>
    <w:multiLevelType w:val="hybridMultilevel"/>
    <w:tmpl w:val="06A68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9C25ABB"/>
    <w:multiLevelType w:val="hybridMultilevel"/>
    <w:tmpl w:val="18ACE1BE"/>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5">
    <w:nsid w:val="6E0624F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774023F5"/>
    <w:multiLevelType w:val="hybridMultilevel"/>
    <w:tmpl w:val="40F0BE7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num w:numId="1">
    <w:abstractNumId w:val="1"/>
  </w:num>
  <w:num w:numId="2">
    <w:abstractNumId w:val="4"/>
  </w:num>
  <w:num w:numId="3">
    <w:abstractNumId w:val="3"/>
  </w:num>
  <w:num w:numId="4">
    <w:abstractNumId w:val="2"/>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86721"/>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8D5"/>
    <w:rsid w:val="000019D8"/>
    <w:rsid w:val="00001C43"/>
    <w:rsid w:val="00002F97"/>
    <w:rsid w:val="000033D8"/>
    <w:rsid w:val="00003581"/>
    <w:rsid w:val="000043F5"/>
    <w:rsid w:val="000051CB"/>
    <w:rsid w:val="0000542A"/>
    <w:rsid w:val="00006736"/>
    <w:rsid w:val="00006A97"/>
    <w:rsid w:val="00010183"/>
    <w:rsid w:val="00010F6C"/>
    <w:rsid w:val="0001123B"/>
    <w:rsid w:val="000124E6"/>
    <w:rsid w:val="00012A7F"/>
    <w:rsid w:val="000138F3"/>
    <w:rsid w:val="00015C1A"/>
    <w:rsid w:val="00016C07"/>
    <w:rsid w:val="00017A3A"/>
    <w:rsid w:val="000206CB"/>
    <w:rsid w:val="00021BF7"/>
    <w:rsid w:val="00024F23"/>
    <w:rsid w:val="00034245"/>
    <w:rsid w:val="000347EC"/>
    <w:rsid w:val="00036B9C"/>
    <w:rsid w:val="00036C72"/>
    <w:rsid w:val="00036E42"/>
    <w:rsid w:val="00040AB7"/>
    <w:rsid w:val="000414A0"/>
    <w:rsid w:val="0004373B"/>
    <w:rsid w:val="0004434B"/>
    <w:rsid w:val="000448FA"/>
    <w:rsid w:val="00046C3A"/>
    <w:rsid w:val="00050AEF"/>
    <w:rsid w:val="00053A42"/>
    <w:rsid w:val="0005517D"/>
    <w:rsid w:val="00056534"/>
    <w:rsid w:val="0005767B"/>
    <w:rsid w:val="00060446"/>
    <w:rsid w:val="00060CD1"/>
    <w:rsid w:val="00060E96"/>
    <w:rsid w:val="0006133D"/>
    <w:rsid w:val="000629A0"/>
    <w:rsid w:val="00063585"/>
    <w:rsid w:val="000656A4"/>
    <w:rsid w:val="000673A8"/>
    <w:rsid w:val="000709E9"/>
    <w:rsid w:val="00071CD0"/>
    <w:rsid w:val="00071FF4"/>
    <w:rsid w:val="0007295C"/>
    <w:rsid w:val="00073EB6"/>
    <w:rsid w:val="0007425F"/>
    <w:rsid w:val="00074ECD"/>
    <w:rsid w:val="00074F04"/>
    <w:rsid w:val="00075692"/>
    <w:rsid w:val="00083A8F"/>
    <w:rsid w:val="00085C56"/>
    <w:rsid w:val="000864BE"/>
    <w:rsid w:val="00087B8D"/>
    <w:rsid w:val="00093D67"/>
    <w:rsid w:val="00093E60"/>
    <w:rsid w:val="00096CDC"/>
    <w:rsid w:val="000A1556"/>
    <w:rsid w:val="000A18B7"/>
    <w:rsid w:val="000A1B3A"/>
    <w:rsid w:val="000A1F2E"/>
    <w:rsid w:val="000A29EF"/>
    <w:rsid w:val="000A2C1E"/>
    <w:rsid w:val="000A2EA7"/>
    <w:rsid w:val="000A4049"/>
    <w:rsid w:val="000A4697"/>
    <w:rsid w:val="000A48AF"/>
    <w:rsid w:val="000A4EA8"/>
    <w:rsid w:val="000B2728"/>
    <w:rsid w:val="000B3473"/>
    <w:rsid w:val="000B3943"/>
    <w:rsid w:val="000B4477"/>
    <w:rsid w:val="000B5C67"/>
    <w:rsid w:val="000B7245"/>
    <w:rsid w:val="000C0704"/>
    <w:rsid w:val="000C098C"/>
    <w:rsid w:val="000C2B07"/>
    <w:rsid w:val="000C320F"/>
    <w:rsid w:val="000C39CC"/>
    <w:rsid w:val="000C3E95"/>
    <w:rsid w:val="000C5593"/>
    <w:rsid w:val="000C7316"/>
    <w:rsid w:val="000C7566"/>
    <w:rsid w:val="000C7A1E"/>
    <w:rsid w:val="000D1026"/>
    <w:rsid w:val="000D188E"/>
    <w:rsid w:val="000D4B62"/>
    <w:rsid w:val="000D5335"/>
    <w:rsid w:val="000D7CF0"/>
    <w:rsid w:val="000E37B6"/>
    <w:rsid w:val="000E46CD"/>
    <w:rsid w:val="000E4B1F"/>
    <w:rsid w:val="000E4D68"/>
    <w:rsid w:val="000E70AD"/>
    <w:rsid w:val="000E7B86"/>
    <w:rsid w:val="000F0E36"/>
    <w:rsid w:val="000F129B"/>
    <w:rsid w:val="000F2B66"/>
    <w:rsid w:val="000F32E0"/>
    <w:rsid w:val="000F3D83"/>
    <w:rsid w:val="000F4B1E"/>
    <w:rsid w:val="000F5A63"/>
    <w:rsid w:val="000F5BD9"/>
    <w:rsid w:val="000F5D1B"/>
    <w:rsid w:val="000F7C65"/>
    <w:rsid w:val="00100E63"/>
    <w:rsid w:val="00100F12"/>
    <w:rsid w:val="001017B0"/>
    <w:rsid w:val="00101F3F"/>
    <w:rsid w:val="00103589"/>
    <w:rsid w:val="001045C9"/>
    <w:rsid w:val="00104CF0"/>
    <w:rsid w:val="00105BD7"/>
    <w:rsid w:val="00107CC1"/>
    <w:rsid w:val="00111A92"/>
    <w:rsid w:val="00111B8F"/>
    <w:rsid w:val="001139EB"/>
    <w:rsid w:val="001145C3"/>
    <w:rsid w:val="00115F27"/>
    <w:rsid w:val="001161D2"/>
    <w:rsid w:val="00117224"/>
    <w:rsid w:val="0012014A"/>
    <w:rsid w:val="00122F1E"/>
    <w:rsid w:val="00123283"/>
    <w:rsid w:val="001239EC"/>
    <w:rsid w:val="00124294"/>
    <w:rsid w:val="001249FC"/>
    <w:rsid w:val="00125551"/>
    <w:rsid w:val="00131DF1"/>
    <w:rsid w:val="00132C38"/>
    <w:rsid w:val="0013339B"/>
    <w:rsid w:val="00133984"/>
    <w:rsid w:val="00133C02"/>
    <w:rsid w:val="001343E5"/>
    <w:rsid w:val="00135267"/>
    <w:rsid w:val="001365C4"/>
    <w:rsid w:val="00137BC0"/>
    <w:rsid w:val="00140650"/>
    <w:rsid w:val="0014147D"/>
    <w:rsid w:val="00141D29"/>
    <w:rsid w:val="0014506A"/>
    <w:rsid w:val="00146061"/>
    <w:rsid w:val="0014728F"/>
    <w:rsid w:val="001475A8"/>
    <w:rsid w:val="001521A2"/>
    <w:rsid w:val="00152358"/>
    <w:rsid w:val="001525F8"/>
    <w:rsid w:val="001527EB"/>
    <w:rsid w:val="00152DFF"/>
    <w:rsid w:val="001533D4"/>
    <w:rsid w:val="00155BFF"/>
    <w:rsid w:val="00160138"/>
    <w:rsid w:val="00160F66"/>
    <w:rsid w:val="00162C2E"/>
    <w:rsid w:val="001631AC"/>
    <w:rsid w:val="001633AF"/>
    <w:rsid w:val="00164CEA"/>
    <w:rsid w:val="00166A6C"/>
    <w:rsid w:val="00166C49"/>
    <w:rsid w:val="00171DFF"/>
    <w:rsid w:val="00173EDD"/>
    <w:rsid w:val="0017402B"/>
    <w:rsid w:val="001744CF"/>
    <w:rsid w:val="00175555"/>
    <w:rsid w:val="0018192C"/>
    <w:rsid w:val="00181D37"/>
    <w:rsid w:val="00181DBA"/>
    <w:rsid w:val="001835B7"/>
    <w:rsid w:val="00183F09"/>
    <w:rsid w:val="00183F86"/>
    <w:rsid w:val="0018426B"/>
    <w:rsid w:val="00185A37"/>
    <w:rsid w:val="0019255C"/>
    <w:rsid w:val="001932CA"/>
    <w:rsid w:val="00194309"/>
    <w:rsid w:val="00194ED5"/>
    <w:rsid w:val="001964E6"/>
    <w:rsid w:val="0019660E"/>
    <w:rsid w:val="001968D5"/>
    <w:rsid w:val="001A0E89"/>
    <w:rsid w:val="001A2027"/>
    <w:rsid w:val="001A5211"/>
    <w:rsid w:val="001A6A1C"/>
    <w:rsid w:val="001A7CEE"/>
    <w:rsid w:val="001A7F63"/>
    <w:rsid w:val="001B0571"/>
    <w:rsid w:val="001B383E"/>
    <w:rsid w:val="001B39E2"/>
    <w:rsid w:val="001B5C73"/>
    <w:rsid w:val="001C04E3"/>
    <w:rsid w:val="001C053C"/>
    <w:rsid w:val="001C0A83"/>
    <w:rsid w:val="001C12D5"/>
    <w:rsid w:val="001C2970"/>
    <w:rsid w:val="001C2B26"/>
    <w:rsid w:val="001C2E28"/>
    <w:rsid w:val="001C3A32"/>
    <w:rsid w:val="001D0459"/>
    <w:rsid w:val="001D143B"/>
    <w:rsid w:val="001D1A5B"/>
    <w:rsid w:val="001D2D7A"/>
    <w:rsid w:val="001D4F09"/>
    <w:rsid w:val="001E2CF1"/>
    <w:rsid w:val="001E555A"/>
    <w:rsid w:val="001E747C"/>
    <w:rsid w:val="001F1482"/>
    <w:rsid w:val="001F20D7"/>
    <w:rsid w:val="001F3AD1"/>
    <w:rsid w:val="001F5F7A"/>
    <w:rsid w:val="001F7744"/>
    <w:rsid w:val="001F77A7"/>
    <w:rsid w:val="002014EB"/>
    <w:rsid w:val="002018D4"/>
    <w:rsid w:val="002019F8"/>
    <w:rsid w:val="00202B1A"/>
    <w:rsid w:val="00202E86"/>
    <w:rsid w:val="00204703"/>
    <w:rsid w:val="00204979"/>
    <w:rsid w:val="0020526B"/>
    <w:rsid w:val="00205277"/>
    <w:rsid w:val="002057E7"/>
    <w:rsid w:val="00211D69"/>
    <w:rsid w:val="002121A4"/>
    <w:rsid w:val="002179DB"/>
    <w:rsid w:val="00217DE8"/>
    <w:rsid w:val="0022161D"/>
    <w:rsid w:val="0022223D"/>
    <w:rsid w:val="00222AB9"/>
    <w:rsid w:val="002236B5"/>
    <w:rsid w:val="00223956"/>
    <w:rsid w:val="0022766C"/>
    <w:rsid w:val="00227E48"/>
    <w:rsid w:val="00230577"/>
    <w:rsid w:val="00230BE5"/>
    <w:rsid w:val="0023209D"/>
    <w:rsid w:val="002333F8"/>
    <w:rsid w:val="00233453"/>
    <w:rsid w:val="00233D79"/>
    <w:rsid w:val="002344EA"/>
    <w:rsid w:val="00237657"/>
    <w:rsid w:val="00237ACA"/>
    <w:rsid w:val="00240D01"/>
    <w:rsid w:val="00241BBB"/>
    <w:rsid w:val="00241BE7"/>
    <w:rsid w:val="00242BA7"/>
    <w:rsid w:val="002437B5"/>
    <w:rsid w:val="0024389C"/>
    <w:rsid w:val="00244EF1"/>
    <w:rsid w:val="00246F21"/>
    <w:rsid w:val="00253E78"/>
    <w:rsid w:val="00254D05"/>
    <w:rsid w:val="00254E43"/>
    <w:rsid w:val="00255BE1"/>
    <w:rsid w:val="00260B1A"/>
    <w:rsid w:val="00262C3C"/>
    <w:rsid w:val="002638CF"/>
    <w:rsid w:val="00264386"/>
    <w:rsid w:val="0026491B"/>
    <w:rsid w:val="00264C88"/>
    <w:rsid w:val="00264D16"/>
    <w:rsid w:val="0026532C"/>
    <w:rsid w:val="0026575D"/>
    <w:rsid w:val="002659EB"/>
    <w:rsid w:val="00266503"/>
    <w:rsid w:val="00266770"/>
    <w:rsid w:val="0026747A"/>
    <w:rsid w:val="00267818"/>
    <w:rsid w:val="002705B0"/>
    <w:rsid w:val="00270C54"/>
    <w:rsid w:val="00270D70"/>
    <w:rsid w:val="0027102F"/>
    <w:rsid w:val="002717A6"/>
    <w:rsid w:val="00272015"/>
    <w:rsid w:val="0027376A"/>
    <w:rsid w:val="00273C10"/>
    <w:rsid w:val="0027470C"/>
    <w:rsid w:val="00274B4C"/>
    <w:rsid w:val="00275101"/>
    <w:rsid w:val="00276264"/>
    <w:rsid w:val="00276BC2"/>
    <w:rsid w:val="00277799"/>
    <w:rsid w:val="00281DCA"/>
    <w:rsid w:val="00283BE5"/>
    <w:rsid w:val="002844D4"/>
    <w:rsid w:val="00286C02"/>
    <w:rsid w:val="00291D99"/>
    <w:rsid w:val="00294256"/>
    <w:rsid w:val="0029475D"/>
    <w:rsid w:val="00297932"/>
    <w:rsid w:val="00297B04"/>
    <w:rsid w:val="002A056C"/>
    <w:rsid w:val="002A30A1"/>
    <w:rsid w:val="002A66A5"/>
    <w:rsid w:val="002A6EBB"/>
    <w:rsid w:val="002A7381"/>
    <w:rsid w:val="002B21E9"/>
    <w:rsid w:val="002B2B87"/>
    <w:rsid w:val="002B4C66"/>
    <w:rsid w:val="002B4E0F"/>
    <w:rsid w:val="002B52F8"/>
    <w:rsid w:val="002B5754"/>
    <w:rsid w:val="002B61FA"/>
    <w:rsid w:val="002B68B6"/>
    <w:rsid w:val="002B6CD4"/>
    <w:rsid w:val="002B78B5"/>
    <w:rsid w:val="002C15E8"/>
    <w:rsid w:val="002C290D"/>
    <w:rsid w:val="002C3C8C"/>
    <w:rsid w:val="002C5244"/>
    <w:rsid w:val="002C54D6"/>
    <w:rsid w:val="002C7026"/>
    <w:rsid w:val="002C70DB"/>
    <w:rsid w:val="002C75E1"/>
    <w:rsid w:val="002C7E08"/>
    <w:rsid w:val="002D089F"/>
    <w:rsid w:val="002D0F16"/>
    <w:rsid w:val="002D5635"/>
    <w:rsid w:val="002D5A91"/>
    <w:rsid w:val="002D65E8"/>
    <w:rsid w:val="002D68F1"/>
    <w:rsid w:val="002D74BB"/>
    <w:rsid w:val="002D774C"/>
    <w:rsid w:val="002D7D32"/>
    <w:rsid w:val="002E02E5"/>
    <w:rsid w:val="002E03D2"/>
    <w:rsid w:val="002E0478"/>
    <w:rsid w:val="002E0791"/>
    <w:rsid w:val="002E1B92"/>
    <w:rsid w:val="002E4F75"/>
    <w:rsid w:val="002E7B81"/>
    <w:rsid w:val="002F09FB"/>
    <w:rsid w:val="002F0FE3"/>
    <w:rsid w:val="002F1AF0"/>
    <w:rsid w:val="002F2530"/>
    <w:rsid w:val="002F272A"/>
    <w:rsid w:val="002F3225"/>
    <w:rsid w:val="002F337B"/>
    <w:rsid w:val="002F34EF"/>
    <w:rsid w:val="002F4108"/>
    <w:rsid w:val="002F53B4"/>
    <w:rsid w:val="002F61B6"/>
    <w:rsid w:val="002F697C"/>
    <w:rsid w:val="002F72BE"/>
    <w:rsid w:val="002F758E"/>
    <w:rsid w:val="002F76D6"/>
    <w:rsid w:val="00302FEA"/>
    <w:rsid w:val="00303506"/>
    <w:rsid w:val="003051F2"/>
    <w:rsid w:val="00307057"/>
    <w:rsid w:val="00310872"/>
    <w:rsid w:val="00310BA9"/>
    <w:rsid w:val="00310BCB"/>
    <w:rsid w:val="00312819"/>
    <w:rsid w:val="00312E9C"/>
    <w:rsid w:val="00313875"/>
    <w:rsid w:val="003153B9"/>
    <w:rsid w:val="003203BF"/>
    <w:rsid w:val="00321369"/>
    <w:rsid w:val="003256CE"/>
    <w:rsid w:val="0032722D"/>
    <w:rsid w:val="00330407"/>
    <w:rsid w:val="00330787"/>
    <w:rsid w:val="00337248"/>
    <w:rsid w:val="00337493"/>
    <w:rsid w:val="0033791A"/>
    <w:rsid w:val="00340A76"/>
    <w:rsid w:val="00341E39"/>
    <w:rsid w:val="0034285F"/>
    <w:rsid w:val="00342945"/>
    <w:rsid w:val="003464A4"/>
    <w:rsid w:val="00351684"/>
    <w:rsid w:val="00354458"/>
    <w:rsid w:val="00354806"/>
    <w:rsid w:val="0035507E"/>
    <w:rsid w:val="003550B4"/>
    <w:rsid w:val="00356F91"/>
    <w:rsid w:val="00356FF0"/>
    <w:rsid w:val="003607D3"/>
    <w:rsid w:val="00360D0F"/>
    <w:rsid w:val="00362855"/>
    <w:rsid w:val="00363653"/>
    <w:rsid w:val="003638C4"/>
    <w:rsid w:val="0036509D"/>
    <w:rsid w:val="00370698"/>
    <w:rsid w:val="00370DBF"/>
    <w:rsid w:val="00372070"/>
    <w:rsid w:val="0037228C"/>
    <w:rsid w:val="003730AA"/>
    <w:rsid w:val="003738FD"/>
    <w:rsid w:val="00373A90"/>
    <w:rsid w:val="00374D22"/>
    <w:rsid w:val="0037682B"/>
    <w:rsid w:val="00376842"/>
    <w:rsid w:val="00377AA0"/>
    <w:rsid w:val="003810BE"/>
    <w:rsid w:val="00382B6B"/>
    <w:rsid w:val="00386F6C"/>
    <w:rsid w:val="00387709"/>
    <w:rsid w:val="00387794"/>
    <w:rsid w:val="00392990"/>
    <w:rsid w:val="00396CE7"/>
    <w:rsid w:val="00397162"/>
    <w:rsid w:val="003975C6"/>
    <w:rsid w:val="003976F9"/>
    <w:rsid w:val="003A1BDD"/>
    <w:rsid w:val="003A335E"/>
    <w:rsid w:val="003A3DD2"/>
    <w:rsid w:val="003A3F6B"/>
    <w:rsid w:val="003A5AA7"/>
    <w:rsid w:val="003A65D4"/>
    <w:rsid w:val="003A6740"/>
    <w:rsid w:val="003A7FDD"/>
    <w:rsid w:val="003B067B"/>
    <w:rsid w:val="003B0F75"/>
    <w:rsid w:val="003B166D"/>
    <w:rsid w:val="003B3573"/>
    <w:rsid w:val="003B3754"/>
    <w:rsid w:val="003B37EA"/>
    <w:rsid w:val="003B46C1"/>
    <w:rsid w:val="003B4B3B"/>
    <w:rsid w:val="003B5813"/>
    <w:rsid w:val="003C03EA"/>
    <w:rsid w:val="003C196B"/>
    <w:rsid w:val="003C5751"/>
    <w:rsid w:val="003C5BA2"/>
    <w:rsid w:val="003C6BE1"/>
    <w:rsid w:val="003C6E1D"/>
    <w:rsid w:val="003C7F72"/>
    <w:rsid w:val="003D0198"/>
    <w:rsid w:val="003D058C"/>
    <w:rsid w:val="003D0F88"/>
    <w:rsid w:val="003D5185"/>
    <w:rsid w:val="003D5C83"/>
    <w:rsid w:val="003D6249"/>
    <w:rsid w:val="003D681E"/>
    <w:rsid w:val="003D76B1"/>
    <w:rsid w:val="003D7AED"/>
    <w:rsid w:val="003E17A6"/>
    <w:rsid w:val="003E3480"/>
    <w:rsid w:val="003E366A"/>
    <w:rsid w:val="003E4AA5"/>
    <w:rsid w:val="003E55AD"/>
    <w:rsid w:val="003E616B"/>
    <w:rsid w:val="003E624A"/>
    <w:rsid w:val="003E63A9"/>
    <w:rsid w:val="003E69B3"/>
    <w:rsid w:val="003E7842"/>
    <w:rsid w:val="003F1CEC"/>
    <w:rsid w:val="003F3028"/>
    <w:rsid w:val="003F3305"/>
    <w:rsid w:val="003F43BF"/>
    <w:rsid w:val="003F6BE4"/>
    <w:rsid w:val="00400CE7"/>
    <w:rsid w:val="00402C4A"/>
    <w:rsid w:val="00403CF8"/>
    <w:rsid w:val="0040552A"/>
    <w:rsid w:val="00406290"/>
    <w:rsid w:val="00407459"/>
    <w:rsid w:val="00412717"/>
    <w:rsid w:val="00414D01"/>
    <w:rsid w:val="004170FE"/>
    <w:rsid w:val="004209E6"/>
    <w:rsid w:val="00420B63"/>
    <w:rsid w:val="00421A00"/>
    <w:rsid w:val="00422B0A"/>
    <w:rsid w:val="0042324B"/>
    <w:rsid w:val="004234E8"/>
    <w:rsid w:val="00424872"/>
    <w:rsid w:val="0042654D"/>
    <w:rsid w:val="00426805"/>
    <w:rsid w:val="00427CCB"/>
    <w:rsid w:val="00430150"/>
    <w:rsid w:val="004302F9"/>
    <w:rsid w:val="00430638"/>
    <w:rsid w:val="0043229B"/>
    <w:rsid w:val="004336D7"/>
    <w:rsid w:val="004339ED"/>
    <w:rsid w:val="00434F24"/>
    <w:rsid w:val="00435287"/>
    <w:rsid w:val="00440A22"/>
    <w:rsid w:val="00441FC1"/>
    <w:rsid w:val="004471EA"/>
    <w:rsid w:val="004516C9"/>
    <w:rsid w:val="00451926"/>
    <w:rsid w:val="004549E1"/>
    <w:rsid w:val="0045514D"/>
    <w:rsid w:val="0045517C"/>
    <w:rsid w:val="0045550E"/>
    <w:rsid w:val="00456456"/>
    <w:rsid w:val="004567DD"/>
    <w:rsid w:val="0045770F"/>
    <w:rsid w:val="004578B2"/>
    <w:rsid w:val="00457F4A"/>
    <w:rsid w:val="00460FA1"/>
    <w:rsid w:val="00462367"/>
    <w:rsid w:val="004629BB"/>
    <w:rsid w:val="0046310A"/>
    <w:rsid w:val="004643EE"/>
    <w:rsid w:val="0046490C"/>
    <w:rsid w:val="00467405"/>
    <w:rsid w:val="00470287"/>
    <w:rsid w:val="00470733"/>
    <w:rsid w:val="00471D93"/>
    <w:rsid w:val="00475BF4"/>
    <w:rsid w:val="004761BA"/>
    <w:rsid w:val="00477C53"/>
    <w:rsid w:val="00480181"/>
    <w:rsid w:val="004810B6"/>
    <w:rsid w:val="004823AF"/>
    <w:rsid w:val="00482686"/>
    <w:rsid w:val="004841F3"/>
    <w:rsid w:val="00485380"/>
    <w:rsid w:val="0049144B"/>
    <w:rsid w:val="00491757"/>
    <w:rsid w:val="00493D87"/>
    <w:rsid w:val="004950D4"/>
    <w:rsid w:val="00495ACB"/>
    <w:rsid w:val="00496385"/>
    <w:rsid w:val="00497708"/>
    <w:rsid w:val="004A0506"/>
    <w:rsid w:val="004A2342"/>
    <w:rsid w:val="004A2F62"/>
    <w:rsid w:val="004A7A3F"/>
    <w:rsid w:val="004B0B10"/>
    <w:rsid w:val="004B0CEC"/>
    <w:rsid w:val="004B1DB8"/>
    <w:rsid w:val="004B2F01"/>
    <w:rsid w:val="004B4182"/>
    <w:rsid w:val="004B4538"/>
    <w:rsid w:val="004B6FB6"/>
    <w:rsid w:val="004C3423"/>
    <w:rsid w:val="004C4278"/>
    <w:rsid w:val="004C4426"/>
    <w:rsid w:val="004C571D"/>
    <w:rsid w:val="004D1BF9"/>
    <w:rsid w:val="004D35A2"/>
    <w:rsid w:val="004D5FD1"/>
    <w:rsid w:val="004E0BE9"/>
    <w:rsid w:val="004E1DD6"/>
    <w:rsid w:val="004E7167"/>
    <w:rsid w:val="004F0DC3"/>
    <w:rsid w:val="004F1DFD"/>
    <w:rsid w:val="004F2A9E"/>
    <w:rsid w:val="004F7C93"/>
    <w:rsid w:val="005008B1"/>
    <w:rsid w:val="00500DBF"/>
    <w:rsid w:val="00502217"/>
    <w:rsid w:val="00502967"/>
    <w:rsid w:val="00503F1C"/>
    <w:rsid w:val="00506105"/>
    <w:rsid w:val="00507B07"/>
    <w:rsid w:val="00507E53"/>
    <w:rsid w:val="00511101"/>
    <w:rsid w:val="005124AB"/>
    <w:rsid w:val="00513162"/>
    <w:rsid w:val="00514983"/>
    <w:rsid w:val="005217E4"/>
    <w:rsid w:val="00521C9E"/>
    <w:rsid w:val="00522331"/>
    <w:rsid w:val="005235A9"/>
    <w:rsid w:val="00525809"/>
    <w:rsid w:val="00527F71"/>
    <w:rsid w:val="0053115B"/>
    <w:rsid w:val="005321E5"/>
    <w:rsid w:val="00532542"/>
    <w:rsid w:val="005335D6"/>
    <w:rsid w:val="005335F7"/>
    <w:rsid w:val="005342FE"/>
    <w:rsid w:val="00535130"/>
    <w:rsid w:val="00537302"/>
    <w:rsid w:val="00540395"/>
    <w:rsid w:val="00542A67"/>
    <w:rsid w:val="00546B21"/>
    <w:rsid w:val="00550B92"/>
    <w:rsid w:val="00551266"/>
    <w:rsid w:val="00552592"/>
    <w:rsid w:val="00555509"/>
    <w:rsid w:val="005559D6"/>
    <w:rsid w:val="00556F92"/>
    <w:rsid w:val="0055755A"/>
    <w:rsid w:val="005616A3"/>
    <w:rsid w:val="00561C5B"/>
    <w:rsid w:val="00561CAA"/>
    <w:rsid w:val="00562534"/>
    <w:rsid w:val="00564F2D"/>
    <w:rsid w:val="00566CDA"/>
    <w:rsid w:val="0056727E"/>
    <w:rsid w:val="00567BA6"/>
    <w:rsid w:val="00570033"/>
    <w:rsid w:val="00570147"/>
    <w:rsid w:val="0057307E"/>
    <w:rsid w:val="00573A4C"/>
    <w:rsid w:val="00574B79"/>
    <w:rsid w:val="00574D12"/>
    <w:rsid w:val="005800B4"/>
    <w:rsid w:val="0058070B"/>
    <w:rsid w:val="00581064"/>
    <w:rsid w:val="00581353"/>
    <w:rsid w:val="0058263B"/>
    <w:rsid w:val="0058296F"/>
    <w:rsid w:val="00583087"/>
    <w:rsid w:val="005830A1"/>
    <w:rsid w:val="0058434C"/>
    <w:rsid w:val="00590D76"/>
    <w:rsid w:val="0059197E"/>
    <w:rsid w:val="0059407D"/>
    <w:rsid w:val="005950EC"/>
    <w:rsid w:val="00595E80"/>
    <w:rsid w:val="0059650E"/>
    <w:rsid w:val="00596953"/>
    <w:rsid w:val="005A00C5"/>
    <w:rsid w:val="005A1E69"/>
    <w:rsid w:val="005A3CB0"/>
    <w:rsid w:val="005A4F0A"/>
    <w:rsid w:val="005A5F84"/>
    <w:rsid w:val="005A6030"/>
    <w:rsid w:val="005A6331"/>
    <w:rsid w:val="005A6F82"/>
    <w:rsid w:val="005A7473"/>
    <w:rsid w:val="005A760F"/>
    <w:rsid w:val="005A7773"/>
    <w:rsid w:val="005B1BA0"/>
    <w:rsid w:val="005B2834"/>
    <w:rsid w:val="005B3B99"/>
    <w:rsid w:val="005B57AD"/>
    <w:rsid w:val="005B65AC"/>
    <w:rsid w:val="005B65D0"/>
    <w:rsid w:val="005B722E"/>
    <w:rsid w:val="005C02FE"/>
    <w:rsid w:val="005C0834"/>
    <w:rsid w:val="005C23F1"/>
    <w:rsid w:val="005C50AC"/>
    <w:rsid w:val="005C6406"/>
    <w:rsid w:val="005C77D5"/>
    <w:rsid w:val="005D0C71"/>
    <w:rsid w:val="005D10DC"/>
    <w:rsid w:val="005D1282"/>
    <w:rsid w:val="005D21D0"/>
    <w:rsid w:val="005D3D88"/>
    <w:rsid w:val="005D516F"/>
    <w:rsid w:val="005D69D1"/>
    <w:rsid w:val="005D7232"/>
    <w:rsid w:val="005E210D"/>
    <w:rsid w:val="005E2230"/>
    <w:rsid w:val="005E2459"/>
    <w:rsid w:val="005E41F5"/>
    <w:rsid w:val="005E57F4"/>
    <w:rsid w:val="005E748C"/>
    <w:rsid w:val="005F195F"/>
    <w:rsid w:val="005F20FC"/>
    <w:rsid w:val="005F2425"/>
    <w:rsid w:val="005F2813"/>
    <w:rsid w:val="005F5EC7"/>
    <w:rsid w:val="005F7207"/>
    <w:rsid w:val="005F7FCF"/>
    <w:rsid w:val="00600384"/>
    <w:rsid w:val="00602B03"/>
    <w:rsid w:val="00607691"/>
    <w:rsid w:val="00607B8C"/>
    <w:rsid w:val="0061062C"/>
    <w:rsid w:val="006107B5"/>
    <w:rsid w:val="00613183"/>
    <w:rsid w:val="006133F0"/>
    <w:rsid w:val="00615D7D"/>
    <w:rsid w:val="00616888"/>
    <w:rsid w:val="006176BE"/>
    <w:rsid w:val="006212CB"/>
    <w:rsid w:val="006266AC"/>
    <w:rsid w:val="006279F9"/>
    <w:rsid w:val="00634AEF"/>
    <w:rsid w:val="00634E61"/>
    <w:rsid w:val="00635DFE"/>
    <w:rsid w:val="006369EE"/>
    <w:rsid w:val="00636A67"/>
    <w:rsid w:val="00636E96"/>
    <w:rsid w:val="006372C2"/>
    <w:rsid w:val="00637903"/>
    <w:rsid w:val="00640AB3"/>
    <w:rsid w:val="006425C7"/>
    <w:rsid w:val="006441E6"/>
    <w:rsid w:val="00644E49"/>
    <w:rsid w:val="0064700E"/>
    <w:rsid w:val="00647D95"/>
    <w:rsid w:val="00650164"/>
    <w:rsid w:val="00650183"/>
    <w:rsid w:val="00650628"/>
    <w:rsid w:val="00650677"/>
    <w:rsid w:val="00657EC6"/>
    <w:rsid w:val="00660654"/>
    <w:rsid w:val="00662E45"/>
    <w:rsid w:val="00665A72"/>
    <w:rsid w:val="00665C84"/>
    <w:rsid w:val="00665DDB"/>
    <w:rsid w:val="00671754"/>
    <w:rsid w:val="006736A9"/>
    <w:rsid w:val="00673BC7"/>
    <w:rsid w:val="00674975"/>
    <w:rsid w:val="0067557E"/>
    <w:rsid w:val="00675D39"/>
    <w:rsid w:val="0068111C"/>
    <w:rsid w:val="0068427D"/>
    <w:rsid w:val="006845A9"/>
    <w:rsid w:val="00684E2B"/>
    <w:rsid w:val="0068560B"/>
    <w:rsid w:val="00686A94"/>
    <w:rsid w:val="00686BB4"/>
    <w:rsid w:val="00687DFD"/>
    <w:rsid w:val="00691BAE"/>
    <w:rsid w:val="006942FE"/>
    <w:rsid w:val="0069577F"/>
    <w:rsid w:val="006971E4"/>
    <w:rsid w:val="0069737E"/>
    <w:rsid w:val="006A1277"/>
    <w:rsid w:val="006A2602"/>
    <w:rsid w:val="006A2A62"/>
    <w:rsid w:val="006A2D41"/>
    <w:rsid w:val="006A67E1"/>
    <w:rsid w:val="006A78AD"/>
    <w:rsid w:val="006B2C48"/>
    <w:rsid w:val="006B3619"/>
    <w:rsid w:val="006B4184"/>
    <w:rsid w:val="006B5CCD"/>
    <w:rsid w:val="006C07C4"/>
    <w:rsid w:val="006C2318"/>
    <w:rsid w:val="006C36FB"/>
    <w:rsid w:val="006C512D"/>
    <w:rsid w:val="006C5D88"/>
    <w:rsid w:val="006C6A85"/>
    <w:rsid w:val="006C7D62"/>
    <w:rsid w:val="006D0B23"/>
    <w:rsid w:val="006D2ED6"/>
    <w:rsid w:val="006D2F68"/>
    <w:rsid w:val="006D37DD"/>
    <w:rsid w:val="006D5685"/>
    <w:rsid w:val="006E05E1"/>
    <w:rsid w:val="006E1987"/>
    <w:rsid w:val="006E203B"/>
    <w:rsid w:val="006E23B2"/>
    <w:rsid w:val="006E240B"/>
    <w:rsid w:val="006E2C98"/>
    <w:rsid w:val="006E5207"/>
    <w:rsid w:val="006E7F4C"/>
    <w:rsid w:val="006F053A"/>
    <w:rsid w:val="006F1B98"/>
    <w:rsid w:val="006F3194"/>
    <w:rsid w:val="006F39A4"/>
    <w:rsid w:val="006F3C90"/>
    <w:rsid w:val="006F46BC"/>
    <w:rsid w:val="006F5C70"/>
    <w:rsid w:val="006F6A20"/>
    <w:rsid w:val="006F7B7A"/>
    <w:rsid w:val="00703C09"/>
    <w:rsid w:val="007047B2"/>
    <w:rsid w:val="00704DE7"/>
    <w:rsid w:val="00705822"/>
    <w:rsid w:val="00706868"/>
    <w:rsid w:val="007078B8"/>
    <w:rsid w:val="007113D6"/>
    <w:rsid w:val="0071397A"/>
    <w:rsid w:val="007147F1"/>
    <w:rsid w:val="00715A83"/>
    <w:rsid w:val="00715E32"/>
    <w:rsid w:val="007162D1"/>
    <w:rsid w:val="00716463"/>
    <w:rsid w:val="00716ACB"/>
    <w:rsid w:val="0071706E"/>
    <w:rsid w:val="007175E0"/>
    <w:rsid w:val="00717735"/>
    <w:rsid w:val="0072186A"/>
    <w:rsid w:val="00724E09"/>
    <w:rsid w:val="007255E1"/>
    <w:rsid w:val="00725C9D"/>
    <w:rsid w:val="00726042"/>
    <w:rsid w:val="00727292"/>
    <w:rsid w:val="00731FB1"/>
    <w:rsid w:val="0073230A"/>
    <w:rsid w:val="0073356F"/>
    <w:rsid w:val="00737BA8"/>
    <w:rsid w:val="00742F6A"/>
    <w:rsid w:val="007446E8"/>
    <w:rsid w:val="007454B0"/>
    <w:rsid w:val="00745DD5"/>
    <w:rsid w:val="00751553"/>
    <w:rsid w:val="0075165E"/>
    <w:rsid w:val="00752369"/>
    <w:rsid w:val="007526D2"/>
    <w:rsid w:val="00752844"/>
    <w:rsid w:val="00754E10"/>
    <w:rsid w:val="0075596D"/>
    <w:rsid w:val="00757662"/>
    <w:rsid w:val="00757A57"/>
    <w:rsid w:val="00757D71"/>
    <w:rsid w:val="007623CB"/>
    <w:rsid w:val="00762795"/>
    <w:rsid w:val="00762A29"/>
    <w:rsid w:val="0076327D"/>
    <w:rsid w:val="0076422D"/>
    <w:rsid w:val="0076476A"/>
    <w:rsid w:val="007671A7"/>
    <w:rsid w:val="00767745"/>
    <w:rsid w:val="007703C5"/>
    <w:rsid w:val="007707FC"/>
    <w:rsid w:val="00770924"/>
    <w:rsid w:val="00770BE3"/>
    <w:rsid w:val="0077177A"/>
    <w:rsid w:val="007728A8"/>
    <w:rsid w:val="00772C71"/>
    <w:rsid w:val="007732FF"/>
    <w:rsid w:val="00774620"/>
    <w:rsid w:val="00775125"/>
    <w:rsid w:val="007808C8"/>
    <w:rsid w:val="0078105A"/>
    <w:rsid w:val="00785A76"/>
    <w:rsid w:val="00787443"/>
    <w:rsid w:val="00787852"/>
    <w:rsid w:val="007915BC"/>
    <w:rsid w:val="007967FA"/>
    <w:rsid w:val="00797E7A"/>
    <w:rsid w:val="00797EEE"/>
    <w:rsid w:val="007A07CE"/>
    <w:rsid w:val="007A0EA6"/>
    <w:rsid w:val="007A1611"/>
    <w:rsid w:val="007A2CCC"/>
    <w:rsid w:val="007A2D9E"/>
    <w:rsid w:val="007A5EF4"/>
    <w:rsid w:val="007A6F42"/>
    <w:rsid w:val="007A78F1"/>
    <w:rsid w:val="007B026F"/>
    <w:rsid w:val="007B0381"/>
    <w:rsid w:val="007B0F3D"/>
    <w:rsid w:val="007B143F"/>
    <w:rsid w:val="007B148D"/>
    <w:rsid w:val="007B17FA"/>
    <w:rsid w:val="007B18C8"/>
    <w:rsid w:val="007B21B1"/>
    <w:rsid w:val="007B28DE"/>
    <w:rsid w:val="007B3841"/>
    <w:rsid w:val="007B47FC"/>
    <w:rsid w:val="007B56FB"/>
    <w:rsid w:val="007B659A"/>
    <w:rsid w:val="007B7A5F"/>
    <w:rsid w:val="007C04F2"/>
    <w:rsid w:val="007C36BE"/>
    <w:rsid w:val="007C4F51"/>
    <w:rsid w:val="007C51B0"/>
    <w:rsid w:val="007C6C5F"/>
    <w:rsid w:val="007C782C"/>
    <w:rsid w:val="007D1ED7"/>
    <w:rsid w:val="007D446B"/>
    <w:rsid w:val="007D53ED"/>
    <w:rsid w:val="007D6001"/>
    <w:rsid w:val="007D7F94"/>
    <w:rsid w:val="007E0CA5"/>
    <w:rsid w:val="007E0D71"/>
    <w:rsid w:val="007E12C6"/>
    <w:rsid w:val="007E14DD"/>
    <w:rsid w:val="007E14E5"/>
    <w:rsid w:val="007E1B76"/>
    <w:rsid w:val="007E1E6A"/>
    <w:rsid w:val="007E1E70"/>
    <w:rsid w:val="007E219A"/>
    <w:rsid w:val="007E2C66"/>
    <w:rsid w:val="007E37BF"/>
    <w:rsid w:val="007E3C1D"/>
    <w:rsid w:val="007E46C0"/>
    <w:rsid w:val="007E612B"/>
    <w:rsid w:val="007E6593"/>
    <w:rsid w:val="007E7732"/>
    <w:rsid w:val="007E7CFD"/>
    <w:rsid w:val="007F00F8"/>
    <w:rsid w:val="007F0B0F"/>
    <w:rsid w:val="007F1101"/>
    <w:rsid w:val="007F2CB1"/>
    <w:rsid w:val="007F3931"/>
    <w:rsid w:val="007F435C"/>
    <w:rsid w:val="007F4CF8"/>
    <w:rsid w:val="008003E0"/>
    <w:rsid w:val="00802781"/>
    <w:rsid w:val="00802DE8"/>
    <w:rsid w:val="008031A7"/>
    <w:rsid w:val="00803CD4"/>
    <w:rsid w:val="00803D20"/>
    <w:rsid w:val="00804ED5"/>
    <w:rsid w:val="00804FB2"/>
    <w:rsid w:val="00807950"/>
    <w:rsid w:val="00810AA5"/>
    <w:rsid w:val="008112A0"/>
    <w:rsid w:val="0081290B"/>
    <w:rsid w:val="008131D8"/>
    <w:rsid w:val="00815169"/>
    <w:rsid w:val="0081696D"/>
    <w:rsid w:val="00816E01"/>
    <w:rsid w:val="008173D0"/>
    <w:rsid w:val="0082233A"/>
    <w:rsid w:val="00823235"/>
    <w:rsid w:val="008249F1"/>
    <w:rsid w:val="00824AF2"/>
    <w:rsid w:val="00824E91"/>
    <w:rsid w:val="00826686"/>
    <w:rsid w:val="0083031D"/>
    <w:rsid w:val="008317ED"/>
    <w:rsid w:val="00831A78"/>
    <w:rsid w:val="00831FC3"/>
    <w:rsid w:val="00832E1B"/>
    <w:rsid w:val="0083307D"/>
    <w:rsid w:val="0083341B"/>
    <w:rsid w:val="00835563"/>
    <w:rsid w:val="00836080"/>
    <w:rsid w:val="00836511"/>
    <w:rsid w:val="00836B02"/>
    <w:rsid w:val="00836EC6"/>
    <w:rsid w:val="0083741E"/>
    <w:rsid w:val="00837985"/>
    <w:rsid w:val="00840E3D"/>
    <w:rsid w:val="00841154"/>
    <w:rsid w:val="00841D8C"/>
    <w:rsid w:val="00842220"/>
    <w:rsid w:val="00843777"/>
    <w:rsid w:val="00844111"/>
    <w:rsid w:val="00844E0A"/>
    <w:rsid w:val="00844F74"/>
    <w:rsid w:val="00846382"/>
    <w:rsid w:val="008475D9"/>
    <w:rsid w:val="00850F57"/>
    <w:rsid w:val="00851B92"/>
    <w:rsid w:val="00852110"/>
    <w:rsid w:val="008522EE"/>
    <w:rsid w:val="00852FD5"/>
    <w:rsid w:val="008536C2"/>
    <w:rsid w:val="008600C7"/>
    <w:rsid w:val="0086045E"/>
    <w:rsid w:val="008609BE"/>
    <w:rsid w:val="00860E67"/>
    <w:rsid w:val="008617D0"/>
    <w:rsid w:val="00861A60"/>
    <w:rsid w:val="00862357"/>
    <w:rsid w:val="008623D4"/>
    <w:rsid w:val="00862D02"/>
    <w:rsid w:val="008637B9"/>
    <w:rsid w:val="00864194"/>
    <w:rsid w:val="00864C2C"/>
    <w:rsid w:val="00867A90"/>
    <w:rsid w:val="00867AF4"/>
    <w:rsid w:val="00870399"/>
    <w:rsid w:val="00870AC5"/>
    <w:rsid w:val="008711EC"/>
    <w:rsid w:val="008718FE"/>
    <w:rsid w:val="00872946"/>
    <w:rsid w:val="00875188"/>
    <w:rsid w:val="0087694A"/>
    <w:rsid w:val="00877ED7"/>
    <w:rsid w:val="008812CF"/>
    <w:rsid w:val="00881961"/>
    <w:rsid w:val="00881B04"/>
    <w:rsid w:val="00883928"/>
    <w:rsid w:val="00883C73"/>
    <w:rsid w:val="00883DDE"/>
    <w:rsid w:val="00884B72"/>
    <w:rsid w:val="0088585E"/>
    <w:rsid w:val="00886392"/>
    <w:rsid w:val="00891D73"/>
    <w:rsid w:val="0089225A"/>
    <w:rsid w:val="00892A37"/>
    <w:rsid w:val="00892A44"/>
    <w:rsid w:val="00892C70"/>
    <w:rsid w:val="008930CF"/>
    <w:rsid w:val="008A0200"/>
    <w:rsid w:val="008A18A9"/>
    <w:rsid w:val="008A2DE8"/>
    <w:rsid w:val="008A312D"/>
    <w:rsid w:val="008A3E09"/>
    <w:rsid w:val="008A3E57"/>
    <w:rsid w:val="008A3E7F"/>
    <w:rsid w:val="008A77A7"/>
    <w:rsid w:val="008B043D"/>
    <w:rsid w:val="008B0B54"/>
    <w:rsid w:val="008B0FA7"/>
    <w:rsid w:val="008B3013"/>
    <w:rsid w:val="008B3976"/>
    <w:rsid w:val="008B3BD5"/>
    <w:rsid w:val="008B3F34"/>
    <w:rsid w:val="008B4429"/>
    <w:rsid w:val="008B498A"/>
    <w:rsid w:val="008B4AC5"/>
    <w:rsid w:val="008C31BE"/>
    <w:rsid w:val="008C4B30"/>
    <w:rsid w:val="008C56B9"/>
    <w:rsid w:val="008C627A"/>
    <w:rsid w:val="008C6D40"/>
    <w:rsid w:val="008D05E0"/>
    <w:rsid w:val="008D13E0"/>
    <w:rsid w:val="008D2600"/>
    <w:rsid w:val="008D466A"/>
    <w:rsid w:val="008D5351"/>
    <w:rsid w:val="008E0AC0"/>
    <w:rsid w:val="008E1627"/>
    <w:rsid w:val="008E221A"/>
    <w:rsid w:val="008E3FFE"/>
    <w:rsid w:val="008E4528"/>
    <w:rsid w:val="008E4A94"/>
    <w:rsid w:val="008E60BE"/>
    <w:rsid w:val="008E6B74"/>
    <w:rsid w:val="008E7136"/>
    <w:rsid w:val="008F0FAF"/>
    <w:rsid w:val="008F1293"/>
    <w:rsid w:val="008F35A3"/>
    <w:rsid w:val="008F46CD"/>
    <w:rsid w:val="008F5308"/>
    <w:rsid w:val="008F6480"/>
    <w:rsid w:val="008F66F1"/>
    <w:rsid w:val="008F712B"/>
    <w:rsid w:val="008F7740"/>
    <w:rsid w:val="00900CA2"/>
    <w:rsid w:val="00903653"/>
    <w:rsid w:val="00904ABF"/>
    <w:rsid w:val="0090585A"/>
    <w:rsid w:val="00905C7A"/>
    <w:rsid w:val="00906734"/>
    <w:rsid w:val="009069F3"/>
    <w:rsid w:val="00906F45"/>
    <w:rsid w:val="00910A52"/>
    <w:rsid w:val="00911479"/>
    <w:rsid w:val="00911752"/>
    <w:rsid w:val="0091484D"/>
    <w:rsid w:val="0091514C"/>
    <w:rsid w:val="00916363"/>
    <w:rsid w:val="00916EBC"/>
    <w:rsid w:val="009208EB"/>
    <w:rsid w:val="00925E71"/>
    <w:rsid w:val="00925F43"/>
    <w:rsid w:val="0093329F"/>
    <w:rsid w:val="009333B6"/>
    <w:rsid w:val="00937043"/>
    <w:rsid w:val="00937612"/>
    <w:rsid w:val="00937F9D"/>
    <w:rsid w:val="00944307"/>
    <w:rsid w:val="009445D3"/>
    <w:rsid w:val="00945528"/>
    <w:rsid w:val="0094699C"/>
    <w:rsid w:val="00947AAD"/>
    <w:rsid w:val="00950A19"/>
    <w:rsid w:val="00951414"/>
    <w:rsid w:val="00951DC6"/>
    <w:rsid w:val="00952045"/>
    <w:rsid w:val="00953826"/>
    <w:rsid w:val="00955253"/>
    <w:rsid w:val="00955A8A"/>
    <w:rsid w:val="009567DB"/>
    <w:rsid w:val="00960E88"/>
    <w:rsid w:val="00962531"/>
    <w:rsid w:val="0096400D"/>
    <w:rsid w:val="00964B39"/>
    <w:rsid w:val="0096655A"/>
    <w:rsid w:val="00966600"/>
    <w:rsid w:val="0096707A"/>
    <w:rsid w:val="009671D9"/>
    <w:rsid w:val="00967BE2"/>
    <w:rsid w:val="00971352"/>
    <w:rsid w:val="00971524"/>
    <w:rsid w:val="00975E5B"/>
    <w:rsid w:val="0097710C"/>
    <w:rsid w:val="00977C8F"/>
    <w:rsid w:val="00977F94"/>
    <w:rsid w:val="00980F65"/>
    <w:rsid w:val="00981B59"/>
    <w:rsid w:val="009863E9"/>
    <w:rsid w:val="00991BA0"/>
    <w:rsid w:val="00992CAB"/>
    <w:rsid w:val="00992E20"/>
    <w:rsid w:val="009936FC"/>
    <w:rsid w:val="00993925"/>
    <w:rsid w:val="00993977"/>
    <w:rsid w:val="009955A8"/>
    <w:rsid w:val="009968ED"/>
    <w:rsid w:val="00996CB6"/>
    <w:rsid w:val="009979E3"/>
    <w:rsid w:val="009A05D1"/>
    <w:rsid w:val="009A28AC"/>
    <w:rsid w:val="009A2D2E"/>
    <w:rsid w:val="009A34C0"/>
    <w:rsid w:val="009A3A5B"/>
    <w:rsid w:val="009A3F2A"/>
    <w:rsid w:val="009A50F4"/>
    <w:rsid w:val="009B267E"/>
    <w:rsid w:val="009B2AAC"/>
    <w:rsid w:val="009B350A"/>
    <w:rsid w:val="009B3521"/>
    <w:rsid w:val="009B402D"/>
    <w:rsid w:val="009B541C"/>
    <w:rsid w:val="009B63BE"/>
    <w:rsid w:val="009B69D7"/>
    <w:rsid w:val="009C07BA"/>
    <w:rsid w:val="009C4460"/>
    <w:rsid w:val="009C643F"/>
    <w:rsid w:val="009D1E96"/>
    <w:rsid w:val="009D2B7D"/>
    <w:rsid w:val="009D2CC4"/>
    <w:rsid w:val="009D4DD8"/>
    <w:rsid w:val="009D7192"/>
    <w:rsid w:val="009E02A8"/>
    <w:rsid w:val="009E07FE"/>
    <w:rsid w:val="009E0E38"/>
    <w:rsid w:val="009E1A35"/>
    <w:rsid w:val="009E1C9E"/>
    <w:rsid w:val="009E1DFF"/>
    <w:rsid w:val="009E3B8D"/>
    <w:rsid w:val="009F05AE"/>
    <w:rsid w:val="009F07F1"/>
    <w:rsid w:val="009F095E"/>
    <w:rsid w:val="009F09AA"/>
    <w:rsid w:val="009F1AAB"/>
    <w:rsid w:val="009F20D3"/>
    <w:rsid w:val="009F2C16"/>
    <w:rsid w:val="009F2C1B"/>
    <w:rsid w:val="009F335C"/>
    <w:rsid w:val="009F4883"/>
    <w:rsid w:val="009F738E"/>
    <w:rsid w:val="00A002B5"/>
    <w:rsid w:val="00A0260C"/>
    <w:rsid w:val="00A02F88"/>
    <w:rsid w:val="00A041B5"/>
    <w:rsid w:val="00A049AD"/>
    <w:rsid w:val="00A04F8C"/>
    <w:rsid w:val="00A05158"/>
    <w:rsid w:val="00A12A07"/>
    <w:rsid w:val="00A12D9E"/>
    <w:rsid w:val="00A13011"/>
    <w:rsid w:val="00A13BF5"/>
    <w:rsid w:val="00A14837"/>
    <w:rsid w:val="00A15387"/>
    <w:rsid w:val="00A15831"/>
    <w:rsid w:val="00A1614E"/>
    <w:rsid w:val="00A225E3"/>
    <w:rsid w:val="00A23A26"/>
    <w:rsid w:val="00A24A8F"/>
    <w:rsid w:val="00A25708"/>
    <w:rsid w:val="00A257F6"/>
    <w:rsid w:val="00A25BF0"/>
    <w:rsid w:val="00A3026E"/>
    <w:rsid w:val="00A3509C"/>
    <w:rsid w:val="00A35956"/>
    <w:rsid w:val="00A36379"/>
    <w:rsid w:val="00A36E90"/>
    <w:rsid w:val="00A37529"/>
    <w:rsid w:val="00A37B3F"/>
    <w:rsid w:val="00A400B8"/>
    <w:rsid w:val="00A40D3D"/>
    <w:rsid w:val="00A4576A"/>
    <w:rsid w:val="00A45AD0"/>
    <w:rsid w:val="00A45DED"/>
    <w:rsid w:val="00A45EE9"/>
    <w:rsid w:val="00A461F3"/>
    <w:rsid w:val="00A5076E"/>
    <w:rsid w:val="00A53C14"/>
    <w:rsid w:val="00A605BD"/>
    <w:rsid w:val="00A61410"/>
    <w:rsid w:val="00A6198A"/>
    <w:rsid w:val="00A62A8D"/>
    <w:rsid w:val="00A62E4B"/>
    <w:rsid w:val="00A62FB6"/>
    <w:rsid w:val="00A65108"/>
    <w:rsid w:val="00A65E22"/>
    <w:rsid w:val="00A7067F"/>
    <w:rsid w:val="00A707A7"/>
    <w:rsid w:val="00A7137C"/>
    <w:rsid w:val="00A718FD"/>
    <w:rsid w:val="00A72341"/>
    <w:rsid w:val="00A736D8"/>
    <w:rsid w:val="00A746A0"/>
    <w:rsid w:val="00A74B38"/>
    <w:rsid w:val="00A776ED"/>
    <w:rsid w:val="00A80482"/>
    <w:rsid w:val="00A80E50"/>
    <w:rsid w:val="00A8102F"/>
    <w:rsid w:val="00A8137F"/>
    <w:rsid w:val="00A83663"/>
    <w:rsid w:val="00A837EB"/>
    <w:rsid w:val="00A83B0F"/>
    <w:rsid w:val="00A84216"/>
    <w:rsid w:val="00A850CA"/>
    <w:rsid w:val="00A87D8E"/>
    <w:rsid w:val="00A90BFA"/>
    <w:rsid w:val="00A92BF3"/>
    <w:rsid w:val="00A93066"/>
    <w:rsid w:val="00A93BD3"/>
    <w:rsid w:val="00A943C8"/>
    <w:rsid w:val="00A94E59"/>
    <w:rsid w:val="00A950A4"/>
    <w:rsid w:val="00A9520D"/>
    <w:rsid w:val="00A9747D"/>
    <w:rsid w:val="00A97A67"/>
    <w:rsid w:val="00AA00A6"/>
    <w:rsid w:val="00AA082B"/>
    <w:rsid w:val="00AA5ED3"/>
    <w:rsid w:val="00AA6BA8"/>
    <w:rsid w:val="00AA6D44"/>
    <w:rsid w:val="00AA7F5A"/>
    <w:rsid w:val="00AB1D51"/>
    <w:rsid w:val="00AB2340"/>
    <w:rsid w:val="00AB418F"/>
    <w:rsid w:val="00AB4313"/>
    <w:rsid w:val="00AB5FE4"/>
    <w:rsid w:val="00AB659D"/>
    <w:rsid w:val="00AB7772"/>
    <w:rsid w:val="00AC12F5"/>
    <w:rsid w:val="00AC13D5"/>
    <w:rsid w:val="00AC229F"/>
    <w:rsid w:val="00AC4561"/>
    <w:rsid w:val="00AD0F86"/>
    <w:rsid w:val="00AD2B22"/>
    <w:rsid w:val="00AD6933"/>
    <w:rsid w:val="00AD699A"/>
    <w:rsid w:val="00AD7671"/>
    <w:rsid w:val="00AE05C6"/>
    <w:rsid w:val="00AE0A37"/>
    <w:rsid w:val="00AE1BFE"/>
    <w:rsid w:val="00AE53E8"/>
    <w:rsid w:val="00AE6FE4"/>
    <w:rsid w:val="00AF1332"/>
    <w:rsid w:val="00AF2059"/>
    <w:rsid w:val="00AF2D2F"/>
    <w:rsid w:val="00AF36F2"/>
    <w:rsid w:val="00AF3A9D"/>
    <w:rsid w:val="00AF3D84"/>
    <w:rsid w:val="00AF4098"/>
    <w:rsid w:val="00AF4161"/>
    <w:rsid w:val="00AF580B"/>
    <w:rsid w:val="00AF7187"/>
    <w:rsid w:val="00B007C8"/>
    <w:rsid w:val="00B00A25"/>
    <w:rsid w:val="00B03902"/>
    <w:rsid w:val="00B06698"/>
    <w:rsid w:val="00B072E6"/>
    <w:rsid w:val="00B0731C"/>
    <w:rsid w:val="00B109C6"/>
    <w:rsid w:val="00B13273"/>
    <w:rsid w:val="00B140DB"/>
    <w:rsid w:val="00B14410"/>
    <w:rsid w:val="00B15E61"/>
    <w:rsid w:val="00B15E6D"/>
    <w:rsid w:val="00B1679C"/>
    <w:rsid w:val="00B205D8"/>
    <w:rsid w:val="00B214A8"/>
    <w:rsid w:val="00B21816"/>
    <w:rsid w:val="00B24F35"/>
    <w:rsid w:val="00B32C88"/>
    <w:rsid w:val="00B331C6"/>
    <w:rsid w:val="00B34747"/>
    <w:rsid w:val="00B35BBE"/>
    <w:rsid w:val="00B4038A"/>
    <w:rsid w:val="00B403DB"/>
    <w:rsid w:val="00B41CB0"/>
    <w:rsid w:val="00B42E49"/>
    <w:rsid w:val="00B442CC"/>
    <w:rsid w:val="00B46FB2"/>
    <w:rsid w:val="00B475A0"/>
    <w:rsid w:val="00B50903"/>
    <w:rsid w:val="00B51869"/>
    <w:rsid w:val="00B53426"/>
    <w:rsid w:val="00B54C06"/>
    <w:rsid w:val="00B55AF8"/>
    <w:rsid w:val="00B55BC6"/>
    <w:rsid w:val="00B61DA8"/>
    <w:rsid w:val="00B62897"/>
    <w:rsid w:val="00B62FFE"/>
    <w:rsid w:val="00B65013"/>
    <w:rsid w:val="00B66B52"/>
    <w:rsid w:val="00B7123A"/>
    <w:rsid w:val="00B718D6"/>
    <w:rsid w:val="00B7208B"/>
    <w:rsid w:val="00B7303E"/>
    <w:rsid w:val="00B7435C"/>
    <w:rsid w:val="00B74687"/>
    <w:rsid w:val="00B752A8"/>
    <w:rsid w:val="00B76F38"/>
    <w:rsid w:val="00B8085D"/>
    <w:rsid w:val="00B817FE"/>
    <w:rsid w:val="00B81EFF"/>
    <w:rsid w:val="00B836BB"/>
    <w:rsid w:val="00B84122"/>
    <w:rsid w:val="00B862B0"/>
    <w:rsid w:val="00B87E2E"/>
    <w:rsid w:val="00B90DA6"/>
    <w:rsid w:val="00B92041"/>
    <w:rsid w:val="00B927D3"/>
    <w:rsid w:val="00B9320C"/>
    <w:rsid w:val="00B9360C"/>
    <w:rsid w:val="00B9541A"/>
    <w:rsid w:val="00BA04B2"/>
    <w:rsid w:val="00BA089F"/>
    <w:rsid w:val="00BA11DF"/>
    <w:rsid w:val="00BA145A"/>
    <w:rsid w:val="00BA2B7C"/>
    <w:rsid w:val="00BA3AA5"/>
    <w:rsid w:val="00BA4514"/>
    <w:rsid w:val="00BB0429"/>
    <w:rsid w:val="00BB12F5"/>
    <w:rsid w:val="00BB142A"/>
    <w:rsid w:val="00BB34B9"/>
    <w:rsid w:val="00BB35C2"/>
    <w:rsid w:val="00BB3AD1"/>
    <w:rsid w:val="00BB4905"/>
    <w:rsid w:val="00BB553B"/>
    <w:rsid w:val="00BB6103"/>
    <w:rsid w:val="00BB6E23"/>
    <w:rsid w:val="00BB78F9"/>
    <w:rsid w:val="00BC0830"/>
    <w:rsid w:val="00BC28D7"/>
    <w:rsid w:val="00BC376C"/>
    <w:rsid w:val="00BC4ECF"/>
    <w:rsid w:val="00BC6321"/>
    <w:rsid w:val="00BC7817"/>
    <w:rsid w:val="00BD255A"/>
    <w:rsid w:val="00BD28D1"/>
    <w:rsid w:val="00BD2906"/>
    <w:rsid w:val="00BD3819"/>
    <w:rsid w:val="00BD3DF2"/>
    <w:rsid w:val="00BD5772"/>
    <w:rsid w:val="00BD642D"/>
    <w:rsid w:val="00BD6988"/>
    <w:rsid w:val="00BE10DA"/>
    <w:rsid w:val="00BE137E"/>
    <w:rsid w:val="00BE1A77"/>
    <w:rsid w:val="00BE280B"/>
    <w:rsid w:val="00BE28D6"/>
    <w:rsid w:val="00BE4742"/>
    <w:rsid w:val="00BE5879"/>
    <w:rsid w:val="00BE7383"/>
    <w:rsid w:val="00BE754D"/>
    <w:rsid w:val="00BF1DB9"/>
    <w:rsid w:val="00BF306B"/>
    <w:rsid w:val="00BF3B36"/>
    <w:rsid w:val="00BF492A"/>
    <w:rsid w:val="00BF4ADB"/>
    <w:rsid w:val="00BF6D10"/>
    <w:rsid w:val="00BF6E79"/>
    <w:rsid w:val="00BF7830"/>
    <w:rsid w:val="00C0264E"/>
    <w:rsid w:val="00C03F6C"/>
    <w:rsid w:val="00C04222"/>
    <w:rsid w:val="00C0456C"/>
    <w:rsid w:val="00C054E8"/>
    <w:rsid w:val="00C06408"/>
    <w:rsid w:val="00C110D8"/>
    <w:rsid w:val="00C12108"/>
    <w:rsid w:val="00C12130"/>
    <w:rsid w:val="00C121D9"/>
    <w:rsid w:val="00C13253"/>
    <w:rsid w:val="00C13453"/>
    <w:rsid w:val="00C220F9"/>
    <w:rsid w:val="00C231D3"/>
    <w:rsid w:val="00C23836"/>
    <w:rsid w:val="00C2541C"/>
    <w:rsid w:val="00C263D8"/>
    <w:rsid w:val="00C26862"/>
    <w:rsid w:val="00C27265"/>
    <w:rsid w:val="00C27981"/>
    <w:rsid w:val="00C30458"/>
    <w:rsid w:val="00C3122C"/>
    <w:rsid w:val="00C31DA6"/>
    <w:rsid w:val="00C33260"/>
    <w:rsid w:val="00C3385B"/>
    <w:rsid w:val="00C3520D"/>
    <w:rsid w:val="00C36621"/>
    <w:rsid w:val="00C414F2"/>
    <w:rsid w:val="00C420B0"/>
    <w:rsid w:val="00C43A96"/>
    <w:rsid w:val="00C4534E"/>
    <w:rsid w:val="00C45489"/>
    <w:rsid w:val="00C4598F"/>
    <w:rsid w:val="00C4654D"/>
    <w:rsid w:val="00C50360"/>
    <w:rsid w:val="00C50AEF"/>
    <w:rsid w:val="00C525F5"/>
    <w:rsid w:val="00C52B2B"/>
    <w:rsid w:val="00C53272"/>
    <w:rsid w:val="00C5355C"/>
    <w:rsid w:val="00C538C0"/>
    <w:rsid w:val="00C54E12"/>
    <w:rsid w:val="00C55468"/>
    <w:rsid w:val="00C60AFA"/>
    <w:rsid w:val="00C61423"/>
    <w:rsid w:val="00C622C3"/>
    <w:rsid w:val="00C62B71"/>
    <w:rsid w:val="00C63BD5"/>
    <w:rsid w:val="00C667CE"/>
    <w:rsid w:val="00C67ECD"/>
    <w:rsid w:val="00C706F8"/>
    <w:rsid w:val="00C725B2"/>
    <w:rsid w:val="00C74906"/>
    <w:rsid w:val="00C749B5"/>
    <w:rsid w:val="00C75217"/>
    <w:rsid w:val="00C7734C"/>
    <w:rsid w:val="00C81B40"/>
    <w:rsid w:val="00C81FEA"/>
    <w:rsid w:val="00C82171"/>
    <w:rsid w:val="00C82245"/>
    <w:rsid w:val="00C82D61"/>
    <w:rsid w:val="00C83969"/>
    <w:rsid w:val="00C86C95"/>
    <w:rsid w:val="00C879CD"/>
    <w:rsid w:val="00C904D7"/>
    <w:rsid w:val="00C909D7"/>
    <w:rsid w:val="00C917F4"/>
    <w:rsid w:val="00C9736B"/>
    <w:rsid w:val="00CA028D"/>
    <w:rsid w:val="00CA05EB"/>
    <w:rsid w:val="00CA1D91"/>
    <w:rsid w:val="00CA2341"/>
    <w:rsid w:val="00CA3515"/>
    <w:rsid w:val="00CA397B"/>
    <w:rsid w:val="00CA3A05"/>
    <w:rsid w:val="00CA7366"/>
    <w:rsid w:val="00CB14E9"/>
    <w:rsid w:val="00CB198C"/>
    <w:rsid w:val="00CB6579"/>
    <w:rsid w:val="00CB6D90"/>
    <w:rsid w:val="00CB72C3"/>
    <w:rsid w:val="00CB7A13"/>
    <w:rsid w:val="00CC2310"/>
    <w:rsid w:val="00CC2D99"/>
    <w:rsid w:val="00CC2F67"/>
    <w:rsid w:val="00CC45E4"/>
    <w:rsid w:val="00CC5B49"/>
    <w:rsid w:val="00CC6292"/>
    <w:rsid w:val="00CD019F"/>
    <w:rsid w:val="00CD204B"/>
    <w:rsid w:val="00CD27C5"/>
    <w:rsid w:val="00CD3D76"/>
    <w:rsid w:val="00CE17FE"/>
    <w:rsid w:val="00CE3314"/>
    <w:rsid w:val="00CE3521"/>
    <w:rsid w:val="00CE4169"/>
    <w:rsid w:val="00CE581B"/>
    <w:rsid w:val="00CE58B7"/>
    <w:rsid w:val="00CE5A93"/>
    <w:rsid w:val="00CE629E"/>
    <w:rsid w:val="00CE7557"/>
    <w:rsid w:val="00CE7894"/>
    <w:rsid w:val="00CF06A1"/>
    <w:rsid w:val="00CF071A"/>
    <w:rsid w:val="00CF079E"/>
    <w:rsid w:val="00CF12B6"/>
    <w:rsid w:val="00CF1467"/>
    <w:rsid w:val="00CF3700"/>
    <w:rsid w:val="00CF48D6"/>
    <w:rsid w:val="00CF57D6"/>
    <w:rsid w:val="00CF6B17"/>
    <w:rsid w:val="00CF6C1B"/>
    <w:rsid w:val="00CF6DF5"/>
    <w:rsid w:val="00D002D5"/>
    <w:rsid w:val="00D019D5"/>
    <w:rsid w:val="00D01B2D"/>
    <w:rsid w:val="00D01F2A"/>
    <w:rsid w:val="00D02DEC"/>
    <w:rsid w:val="00D040FE"/>
    <w:rsid w:val="00D04D25"/>
    <w:rsid w:val="00D10E5C"/>
    <w:rsid w:val="00D13EC3"/>
    <w:rsid w:val="00D157E5"/>
    <w:rsid w:val="00D168FD"/>
    <w:rsid w:val="00D16F64"/>
    <w:rsid w:val="00D17ECB"/>
    <w:rsid w:val="00D21D5D"/>
    <w:rsid w:val="00D21DD7"/>
    <w:rsid w:val="00D226BF"/>
    <w:rsid w:val="00D22707"/>
    <w:rsid w:val="00D228F3"/>
    <w:rsid w:val="00D241A6"/>
    <w:rsid w:val="00D2472C"/>
    <w:rsid w:val="00D26DDA"/>
    <w:rsid w:val="00D279BA"/>
    <w:rsid w:val="00D27F64"/>
    <w:rsid w:val="00D32D8E"/>
    <w:rsid w:val="00D33B2C"/>
    <w:rsid w:val="00D34EEF"/>
    <w:rsid w:val="00D35FEB"/>
    <w:rsid w:val="00D36BAC"/>
    <w:rsid w:val="00D37FFE"/>
    <w:rsid w:val="00D404B5"/>
    <w:rsid w:val="00D41BA7"/>
    <w:rsid w:val="00D43B60"/>
    <w:rsid w:val="00D447CB"/>
    <w:rsid w:val="00D46A7B"/>
    <w:rsid w:val="00D47D16"/>
    <w:rsid w:val="00D505F4"/>
    <w:rsid w:val="00D50949"/>
    <w:rsid w:val="00D51CE1"/>
    <w:rsid w:val="00D55ED0"/>
    <w:rsid w:val="00D562F2"/>
    <w:rsid w:val="00D5787E"/>
    <w:rsid w:val="00D57C77"/>
    <w:rsid w:val="00D60A7F"/>
    <w:rsid w:val="00D617DF"/>
    <w:rsid w:val="00D61B93"/>
    <w:rsid w:val="00D61E07"/>
    <w:rsid w:val="00D623EE"/>
    <w:rsid w:val="00D6300A"/>
    <w:rsid w:val="00D67E4A"/>
    <w:rsid w:val="00D72E1C"/>
    <w:rsid w:val="00D74C3D"/>
    <w:rsid w:val="00D751D5"/>
    <w:rsid w:val="00D763FD"/>
    <w:rsid w:val="00D77ADA"/>
    <w:rsid w:val="00D82F95"/>
    <w:rsid w:val="00D83136"/>
    <w:rsid w:val="00D85743"/>
    <w:rsid w:val="00D865A2"/>
    <w:rsid w:val="00D874A0"/>
    <w:rsid w:val="00D87A6B"/>
    <w:rsid w:val="00D90AD1"/>
    <w:rsid w:val="00D933D2"/>
    <w:rsid w:val="00D93828"/>
    <w:rsid w:val="00D941F7"/>
    <w:rsid w:val="00D94386"/>
    <w:rsid w:val="00D94AB5"/>
    <w:rsid w:val="00D95930"/>
    <w:rsid w:val="00D96FF0"/>
    <w:rsid w:val="00DA0328"/>
    <w:rsid w:val="00DA1146"/>
    <w:rsid w:val="00DA1592"/>
    <w:rsid w:val="00DA20C6"/>
    <w:rsid w:val="00DA3CF2"/>
    <w:rsid w:val="00DA4DDF"/>
    <w:rsid w:val="00DA5E26"/>
    <w:rsid w:val="00DA6560"/>
    <w:rsid w:val="00DA755A"/>
    <w:rsid w:val="00DB0784"/>
    <w:rsid w:val="00DB0804"/>
    <w:rsid w:val="00DB21AC"/>
    <w:rsid w:val="00DB21E6"/>
    <w:rsid w:val="00DB2FC4"/>
    <w:rsid w:val="00DB421C"/>
    <w:rsid w:val="00DB425F"/>
    <w:rsid w:val="00DB4FA7"/>
    <w:rsid w:val="00DC382A"/>
    <w:rsid w:val="00DC3E51"/>
    <w:rsid w:val="00DC465D"/>
    <w:rsid w:val="00DC5AD5"/>
    <w:rsid w:val="00DD03C3"/>
    <w:rsid w:val="00DD0A7C"/>
    <w:rsid w:val="00DD39E4"/>
    <w:rsid w:val="00DD71EC"/>
    <w:rsid w:val="00DD7282"/>
    <w:rsid w:val="00DE0A62"/>
    <w:rsid w:val="00DE1923"/>
    <w:rsid w:val="00DE2B33"/>
    <w:rsid w:val="00DE2C51"/>
    <w:rsid w:val="00DE30E1"/>
    <w:rsid w:val="00DE34CA"/>
    <w:rsid w:val="00DE5FD1"/>
    <w:rsid w:val="00DE638B"/>
    <w:rsid w:val="00DE72EE"/>
    <w:rsid w:val="00DF37E5"/>
    <w:rsid w:val="00DF3E21"/>
    <w:rsid w:val="00DF5D3E"/>
    <w:rsid w:val="00DF6510"/>
    <w:rsid w:val="00E020B4"/>
    <w:rsid w:val="00E02FEF"/>
    <w:rsid w:val="00E034FE"/>
    <w:rsid w:val="00E041E5"/>
    <w:rsid w:val="00E04888"/>
    <w:rsid w:val="00E0550B"/>
    <w:rsid w:val="00E0763B"/>
    <w:rsid w:val="00E10033"/>
    <w:rsid w:val="00E10302"/>
    <w:rsid w:val="00E135E6"/>
    <w:rsid w:val="00E14721"/>
    <w:rsid w:val="00E17D8E"/>
    <w:rsid w:val="00E17EC5"/>
    <w:rsid w:val="00E20025"/>
    <w:rsid w:val="00E20E09"/>
    <w:rsid w:val="00E25D3F"/>
    <w:rsid w:val="00E26BFD"/>
    <w:rsid w:val="00E27E90"/>
    <w:rsid w:val="00E314BF"/>
    <w:rsid w:val="00E33D02"/>
    <w:rsid w:val="00E33EE0"/>
    <w:rsid w:val="00E34F2C"/>
    <w:rsid w:val="00E3508E"/>
    <w:rsid w:val="00E35D79"/>
    <w:rsid w:val="00E362D1"/>
    <w:rsid w:val="00E424BC"/>
    <w:rsid w:val="00E43C9B"/>
    <w:rsid w:val="00E4641E"/>
    <w:rsid w:val="00E47E39"/>
    <w:rsid w:val="00E5197C"/>
    <w:rsid w:val="00E519AE"/>
    <w:rsid w:val="00E5296B"/>
    <w:rsid w:val="00E52C5E"/>
    <w:rsid w:val="00E5402A"/>
    <w:rsid w:val="00E5601A"/>
    <w:rsid w:val="00E57A32"/>
    <w:rsid w:val="00E57AF7"/>
    <w:rsid w:val="00E616B7"/>
    <w:rsid w:val="00E6241B"/>
    <w:rsid w:val="00E64FCC"/>
    <w:rsid w:val="00E65918"/>
    <w:rsid w:val="00E7033D"/>
    <w:rsid w:val="00E703B6"/>
    <w:rsid w:val="00E7167B"/>
    <w:rsid w:val="00E72200"/>
    <w:rsid w:val="00E72B1B"/>
    <w:rsid w:val="00E74FF3"/>
    <w:rsid w:val="00E75D47"/>
    <w:rsid w:val="00E766F5"/>
    <w:rsid w:val="00E76942"/>
    <w:rsid w:val="00E82948"/>
    <w:rsid w:val="00E84D27"/>
    <w:rsid w:val="00E8508E"/>
    <w:rsid w:val="00E87779"/>
    <w:rsid w:val="00E90218"/>
    <w:rsid w:val="00E913BB"/>
    <w:rsid w:val="00E91515"/>
    <w:rsid w:val="00E9361D"/>
    <w:rsid w:val="00E955CB"/>
    <w:rsid w:val="00E95F2E"/>
    <w:rsid w:val="00EA1508"/>
    <w:rsid w:val="00EA1541"/>
    <w:rsid w:val="00EA1E1D"/>
    <w:rsid w:val="00EA1F6D"/>
    <w:rsid w:val="00EA3290"/>
    <w:rsid w:val="00EA32E4"/>
    <w:rsid w:val="00EA7A8C"/>
    <w:rsid w:val="00EA7E36"/>
    <w:rsid w:val="00EB0898"/>
    <w:rsid w:val="00EB3439"/>
    <w:rsid w:val="00EB627B"/>
    <w:rsid w:val="00EB6D94"/>
    <w:rsid w:val="00EB6EBE"/>
    <w:rsid w:val="00EB7718"/>
    <w:rsid w:val="00EB7B0B"/>
    <w:rsid w:val="00EC14E3"/>
    <w:rsid w:val="00EC292A"/>
    <w:rsid w:val="00EC4183"/>
    <w:rsid w:val="00EC6468"/>
    <w:rsid w:val="00EC6708"/>
    <w:rsid w:val="00ED0B18"/>
    <w:rsid w:val="00ED207C"/>
    <w:rsid w:val="00ED325A"/>
    <w:rsid w:val="00ED3744"/>
    <w:rsid w:val="00ED3EDD"/>
    <w:rsid w:val="00ED3F07"/>
    <w:rsid w:val="00ED3F41"/>
    <w:rsid w:val="00ED4537"/>
    <w:rsid w:val="00ED46EE"/>
    <w:rsid w:val="00ED51AE"/>
    <w:rsid w:val="00ED5615"/>
    <w:rsid w:val="00ED692E"/>
    <w:rsid w:val="00ED69AF"/>
    <w:rsid w:val="00EE1847"/>
    <w:rsid w:val="00EE2157"/>
    <w:rsid w:val="00EE240E"/>
    <w:rsid w:val="00EE365B"/>
    <w:rsid w:val="00EE5908"/>
    <w:rsid w:val="00EE688E"/>
    <w:rsid w:val="00EE6A6D"/>
    <w:rsid w:val="00EE6B59"/>
    <w:rsid w:val="00EF03E2"/>
    <w:rsid w:val="00EF073E"/>
    <w:rsid w:val="00EF0A8C"/>
    <w:rsid w:val="00EF1B74"/>
    <w:rsid w:val="00EF4DDC"/>
    <w:rsid w:val="00EF6FBA"/>
    <w:rsid w:val="00EF7F8B"/>
    <w:rsid w:val="00F00582"/>
    <w:rsid w:val="00F01F67"/>
    <w:rsid w:val="00F03814"/>
    <w:rsid w:val="00F045B9"/>
    <w:rsid w:val="00F0742D"/>
    <w:rsid w:val="00F07A09"/>
    <w:rsid w:val="00F11586"/>
    <w:rsid w:val="00F117BA"/>
    <w:rsid w:val="00F1390C"/>
    <w:rsid w:val="00F1489A"/>
    <w:rsid w:val="00F14D98"/>
    <w:rsid w:val="00F17FE0"/>
    <w:rsid w:val="00F20C5E"/>
    <w:rsid w:val="00F21401"/>
    <w:rsid w:val="00F221CA"/>
    <w:rsid w:val="00F239BE"/>
    <w:rsid w:val="00F266BE"/>
    <w:rsid w:val="00F2692E"/>
    <w:rsid w:val="00F27CE5"/>
    <w:rsid w:val="00F3066D"/>
    <w:rsid w:val="00F307DC"/>
    <w:rsid w:val="00F31955"/>
    <w:rsid w:val="00F32FFF"/>
    <w:rsid w:val="00F34CCD"/>
    <w:rsid w:val="00F34FE4"/>
    <w:rsid w:val="00F35A16"/>
    <w:rsid w:val="00F35AD4"/>
    <w:rsid w:val="00F36A1D"/>
    <w:rsid w:val="00F411FD"/>
    <w:rsid w:val="00F4120F"/>
    <w:rsid w:val="00F421EA"/>
    <w:rsid w:val="00F44278"/>
    <w:rsid w:val="00F45E77"/>
    <w:rsid w:val="00F46800"/>
    <w:rsid w:val="00F47EFA"/>
    <w:rsid w:val="00F50003"/>
    <w:rsid w:val="00F5022F"/>
    <w:rsid w:val="00F50A3B"/>
    <w:rsid w:val="00F50C93"/>
    <w:rsid w:val="00F51B65"/>
    <w:rsid w:val="00F5208F"/>
    <w:rsid w:val="00F52AAB"/>
    <w:rsid w:val="00F52D2C"/>
    <w:rsid w:val="00F52EB6"/>
    <w:rsid w:val="00F53739"/>
    <w:rsid w:val="00F55260"/>
    <w:rsid w:val="00F61BA1"/>
    <w:rsid w:val="00F6316B"/>
    <w:rsid w:val="00F65AE0"/>
    <w:rsid w:val="00F66196"/>
    <w:rsid w:val="00F7283E"/>
    <w:rsid w:val="00F74E38"/>
    <w:rsid w:val="00F76D6F"/>
    <w:rsid w:val="00F778B0"/>
    <w:rsid w:val="00F8026C"/>
    <w:rsid w:val="00F8162A"/>
    <w:rsid w:val="00F822B4"/>
    <w:rsid w:val="00F83BC2"/>
    <w:rsid w:val="00F85A01"/>
    <w:rsid w:val="00F9104A"/>
    <w:rsid w:val="00F91365"/>
    <w:rsid w:val="00F9248E"/>
    <w:rsid w:val="00F92EC1"/>
    <w:rsid w:val="00F94043"/>
    <w:rsid w:val="00F94C47"/>
    <w:rsid w:val="00F96050"/>
    <w:rsid w:val="00FA0421"/>
    <w:rsid w:val="00FA22EE"/>
    <w:rsid w:val="00FA3389"/>
    <w:rsid w:val="00FA3476"/>
    <w:rsid w:val="00FA495F"/>
    <w:rsid w:val="00FA5077"/>
    <w:rsid w:val="00FA54E4"/>
    <w:rsid w:val="00FA6E24"/>
    <w:rsid w:val="00FB0BD9"/>
    <w:rsid w:val="00FB0C10"/>
    <w:rsid w:val="00FB3C36"/>
    <w:rsid w:val="00FB4280"/>
    <w:rsid w:val="00FB7CCE"/>
    <w:rsid w:val="00FC01C8"/>
    <w:rsid w:val="00FC09DF"/>
    <w:rsid w:val="00FC5027"/>
    <w:rsid w:val="00FC50C7"/>
    <w:rsid w:val="00FC511D"/>
    <w:rsid w:val="00FC516E"/>
    <w:rsid w:val="00FC68BC"/>
    <w:rsid w:val="00FC7A55"/>
    <w:rsid w:val="00FC7B9F"/>
    <w:rsid w:val="00FD11D4"/>
    <w:rsid w:val="00FD225D"/>
    <w:rsid w:val="00FD2384"/>
    <w:rsid w:val="00FD54AA"/>
    <w:rsid w:val="00FD5AE3"/>
    <w:rsid w:val="00FE195E"/>
    <w:rsid w:val="00FE452E"/>
    <w:rsid w:val="00FE4F31"/>
    <w:rsid w:val="00FE5DD9"/>
    <w:rsid w:val="00FE5E02"/>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uiPriority w:val="99"/>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styleId="NormalWeb">
    <w:name w:val="Normal (Web)"/>
    <w:basedOn w:val="Normal"/>
    <w:uiPriority w:val="99"/>
    <w:rsid w:val="00877ED7"/>
    <w:pPr>
      <w:spacing w:before="100" w:beforeAutospacing="1" w:after="100" w:afterAutospacing="1"/>
      <w:ind w:firstLine="0"/>
      <w:jc w:val="left"/>
    </w:pPr>
    <w:rPr>
      <w:rFonts w:eastAsia="Calibri"/>
      <w:sz w:val="24"/>
      <w:szCs w:val="24"/>
      <w:lang w:eastAsia="es-ES"/>
    </w:rPr>
  </w:style>
  <w:style w:type="character" w:customStyle="1" w:styleId="atitulo1Car">
    <w:name w:val="atitulo1 Car"/>
    <w:link w:val="atitulo1"/>
    <w:rsid w:val="00877ED7"/>
    <w:rPr>
      <w:rFonts w:ascii="Arial" w:hAnsi="Arial"/>
      <w:b/>
      <w:color w:val="000000"/>
      <w:kern w:val="28"/>
      <w:sz w:val="25"/>
      <w:szCs w:val="26"/>
      <w:lang w:val="eu-ES" w:eastAsia="en-US"/>
    </w:rPr>
  </w:style>
  <w:style w:type="character" w:customStyle="1" w:styleId="atitulo2Car">
    <w:name w:val="atitulo2 Car"/>
    <w:link w:val="atitulo2"/>
    <w:locked/>
    <w:rsid w:val="00877ED7"/>
    <w:rPr>
      <w:rFonts w:ascii="Arial" w:hAnsi="Arial"/>
      <w:bCs/>
      <w:iCs/>
      <w:color w:val="000000"/>
      <w:spacing w:val="10"/>
      <w:kern w:val="28"/>
      <w:sz w:val="25"/>
      <w:szCs w:val="26"/>
      <w:lang w:val="eu-ES" w:eastAsia="en-US"/>
    </w:rPr>
  </w:style>
  <w:style w:type="paragraph" w:styleId="Textoindependiente">
    <w:name w:val="Body Text"/>
    <w:basedOn w:val="Normal"/>
    <w:link w:val="TextoindependienteCar"/>
    <w:rsid w:val="00877ED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877ED7"/>
    <w:rPr>
      <w:rFonts w:ascii="Arial" w:eastAsia="Calibri" w:hAnsi="Arial"/>
      <w:sz w:val="24"/>
      <w:lang w:val="eu-ES"/>
    </w:rPr>
  </w:style>
  <w:style w:type="character" w:customStyle="1" w:styleId="Ttulo5Car">
    <w:name w:val="Título 5 Car"/>
    <w:link w:val="Ttulo5"/>
    <w:locked/>
    <w:rsid w:val="00877ED7"/>
    <w:rPr>
      <w:b/>
      <w:sz w:val="28"/>
      <w:lang w:eastAsia="en-US"/>
    </w:rPr>
  </w:style>
  <w:style w:type="paragraph" w:styleId="Textonotapie">
    <w:name w:val="footnote text"/>
    <w:basedOn w:val="Normal"/>
    <w:link w:val="TextonotapieCar"/>
    <w:rsid w:val="00877ED7"/>
    <w:pPr>
      <w:spacing w:after="0"/>
    </w:pPr>
  </w:style>
  <w:style w:type="character" w:customStyle="1" w:styleId="TextonotapieCar">
    <w:name w:val="Texto nota pie Car"/>
    <w:basedOn w:val="Fuentedeprrafopredeter"/>
    <w:link w:val="Textonotapie"/>
    <w:rsid w:val="00877ED7"/>
    <w:rPr>
      <w:lang w:val="eu-ES" w:eastAsia="en-US"/>
    </w:rPr>
  </w:style>
  <w:style w:type="table" w:customStyle="1" w:styleId="Tablaconcuadrcula1">
    <w:name w:val="Tabla con cuadrícula1"/>
    <w:basedOn w:val="Tablanormal"/>
    <w:next w:val="Tablaconcuadrcula"/>
    <w:rsid w:val="00877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rsid w:val="00877ED7"/>
    <w:rPr>
      <w:vertAlign w:val="superscript"/>
    </w:rPr>
  </w:style>
  <w:style w:type="paragraph" w:customStyle="1" w:styleId="prea">
    <w:name w:val="prea"/>
    <w:basedOn w:val="Normal"/>
    <w:rsid w:val="00877ED7"/>
    <w:pPr>
      <w:spacing w:before="100" w:beforeAutospacing="1" w:after="100" w:afterAutospacing="1"/>
      <w:ind w:firstLine="0"/>
      <w:jc w:val="left"/>
    </w:pPr>
    <w:rPr>
      <w:sz w:val="24"/>
      <w:szCs w:val="24"/>
      <w:lang w:eastAsia="es-ES"/>
    </w:rPr>
  </w:style>
  <w:style w:type="character" w:customStyle="1" w:styleId="PiedepginaCar">
    <w:name w:val="Pie de página Car"/>
    <w:basedOn w:val="Fuentedeprrafopredeter"/>
    <w:link w:val="Piedepgina"/>
    <w:uiPriority w:val="99"/>
    <w:rsid w:val="00877ED7"/>
    <w:rPr>
      <w:spacing w:val="6"/>
      <w:lang w:val="eu-ES" w:eastAsia="en-US"/>
    </w:rPr>
  </w:style>
  <w:style w:type="paragraph" w:styleId="Prrafodelista">
    <w:name w:val="List Paragraph"/>
    <w:basedOn w:val="Normal"/>
    <w:uiPriority w:val="34"/>
    <w:qFormat/>
    <w:rsid w:val="00877ED7"/>
    <w:pPr>
      <w:ind w:left="720"/>
      <w:contextualSpacing/>
    </w:pPr>
  </w:style>
  <w:style w:type="paragraph" w:customStyle="1" w:styleId="foral-f-parrafo-c">
    <w:name w:val="foral-f-parrafo-c"/>
    <w:basedOn w:val="Normal"/>
    <w:rsid w:val="00877ED7"/>
    <w:pPr>
      <w:spacing w:before="100" w:beforeAutospacing="1" w:after="100" w:afterAutospacing="1"/>
      <w:ind w:firstLine="0"/>
      <w:jc w:val="left"/>
    </w:pPr>
    <w:rPr>
      <w:sz w:val="24"/>
      <w:szCs w:val="24"/>
      <w:lang w:eastAsia="es-ES"/>
    </w:rPr>
  </w:style>
  <w:style w:type="paragraph" w:customStyle="1" w:styleId="foral-f-parrafo-3lineas-t5-c">
    <w:name w:val="foral-f-parrafo-3lineas-t5-c"/>
    <w:basedOn w:val="Normal"/>
    <w:rsid w:val="00877ED7"/>
    <w:pPr>
      <w:spacing w:before="100" w:beforeAutospacing="1" w:after="100" w:afterAutospacing="1"/>
      <w:ind w:firstLine="0"/>
      <w:jc w:val="left"/>
    </w:pPr>
    <w:rPr>
      <w:sz w:val="24"/>
      <w:szCs w:val="24"/>
      <w:lang w:eastAsia="es-ES"/>
    </w:rPr>
  </w:style>
  <w:style w:type="paragraph" w:customStyle="1" w:styleId="Default">
    <w:name w:val="Default"/>
    <w:rsid w:val="00877ED7"/>
    <w:pPr>
      <w:autoSpaceDE w:val="0"/>
      <w:autoSpaceDN w:val="0"/>
      <w:adjustRightInd w:val="0"/>
    </w:pPr>
    <w:rPr>
      <w:color w:val="000000"/>
      <w:sz w:val="24"/>
      <w:szCs w:val="24"/>
    </w:rPr>
  </w:style>
  <w:style w:type="character" w:customStyle="1" w:styleId="TextodegloboCar">
    <w:name w:val="Texto de globo Car"/>
    <w:basedOn w:val="Fuentedeprrafopredeter"/>
    <w:link w:val="Textodeglobo"/>
    <w:uiPriority w:val="99"/>
    <w:semiHidden/>
    <w:rsid w:val="00877ED7"/>
    <w:rPr>
      <w:rFonts w:ascii="Tahoma" w:hAnsi="Tahoma" w:cs="Tahoma"/>
      <w:sz w:val="16"/>
      <w:szCs w:val="16"/>
      <w:lang w:val="eu-ES" w:eastAsia="en-US"/>
    </w:rPr>
  </w:style>
  <w:style w:type="paragraph" w:customStyle="1" w:styleId="xl1">
    <w:name w:val="xl1"/>
    <w:basedOn w:val="Normal"/>
    <w:rsid w:val="00877ED7"/>
    <w:pPr>
      <w:spacing w:before="100" w:beforeAutospacing="1" w:after="100" w:afterAutospacing="1"/>
      <w:ind w:firstLine="0"/>
      <w:jc w:val="left"/>
    </w:pPr>
    <w:rPr>
      <w:sz w:val="24"/>
      <w:szCs w:val="24"/>
      <w:lang w:eastAsia="es-ES"/>
    </w:rPr>
  </w:style>
  <w:style w:type="paragraph" w:customStyle="1" w:styleId="xl2">
    <w:name w:val="xl2"/>
    <w:basedOn w:val="Normal"/>
    <w:rsid w:val="00877ED7"/>
    <w:pPr>
      <w:spacing w:before="100" w:beforeAutospacing="1" w:after="100" w:afterAutospacing="1"/>
      <w:ind w:firstLine="0"/>
      <w:jc w:val="left"/>
    </w:pPr>
    <w:rPr>
      <w:sz w:val="24"/>
      <w:szCs w:val="24"/>
      <w:lang w:eastAsia="es-ES"/>
    </w:rPr>
  </w:style>
  <w:style w:type="character" w:customStyle="1" w:styleId="atitulo3Car">
    <w:name w:val="atitulo3 Car"/>
    <w:link w:val="atitulo3"/>
    <w:rsid w:val="00451926"/>
    <w:rPr>
      <w:rFonts w:ascii="Arial" w:hAnsi="Arial"/>
      <w:i/>
      <w:iCs/>
      <w:color w:val="000000"/>
      <w:spacing w:val="10"/>
      <w:kern w:val="28"/>
      <w:sz w:val="25"/>
      <w:szCs w:val="26"/>
      <w:lang w:val="eu-ES" w:eastAsia="en-US"/>
    </w:rPr>
  </w:style>
  <w:style w:type="paragraph" w:customStyle="1" w:styleId="m-7475052023119877570default">
    <w:name w:val="m_-7475052023119877570default"/>
    <w:basedOn w:val="Normal"/>
    <w:rsid w:val="00E91515"/>
    <w:pPr>
      <w:spacing w:before="100" w:beforeAutospacing="1" w:after="100" w:afterAutospacing="1"/>
      <w:ind w:firstLine="0"/>
      <w:jc w:val="left"/>
    </w:pPr>
    <w:rPr>
      <w:sz w:val="24"/>
      <w:szCs w:val="24"/>
      <w:lang w:eastAsia="es-ES_tradnl"/>
    </w:rPr>
  </w:style>
  <w:style w:type="table" w:customStyle="1" w:styleId="TableNormal">
    <w:name w:val="Table Normal"/>
    <w:uiPriority w:val="2"/>
    <w:semiHidden/>
    <w:unhideWhenUsed/>
    <w:qFormat/>
    <w:rsid w:val="00E91515"/>
    <w:pPr>
      <w:widowControl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1515"/>
    <w:pPr>
      <w:widowControl w:val="0"/>
      <w:spacing w:after="0"/>
      <w:ind w:firstLine="0"/>
      <w:jc w:val="left"/>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quot;Cita textual&quot;Normal"/>
    <w:qFormat/>
    <w:rsid w:val="00A84216"/>
    <w:pPr>
      <w:spacing w:after="140"/>
      <w:ind w:firstLine="567"/>
      <w:jc w:val="both"/>
    </w:pPr>
    <w:rPr>
      <w:lang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5">
    <w:name w:val="heading 5"/>
    <w:basedOn w:val="Normal"/>
    <w:next w:val="Normal"/>
    <w:link w:val="Ttulo5Car"/>
    <w:qFormat/>
    <w:rsid w:val="001C3A32"/>
    <w:pPr>
      <w:keepNext/>
      <w:tabs>
        <w:tab w:val="left" w:pos="7200"/>
      </w:tabs>
      <w:spacing w:after="0"/>
      <w:ind w:right="44" w:firstLine="0"/>
      <w:jc w:val="center"/>
      <w:outlineLvl w:val="4"/>
    </w:pPr>
    <w:rPr>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rsid w:val="002717A6"/>
    <w:pPr>
      <w:keepLines/>
      <w:tabs>
        <w:tab w:val="right" w:pos="2835"/>
        <w:tab w:val="right" w:pos="3969"/>
        <w:tab w:val="right" w:pos="5103"/>
        <w:tab w:val="right" w:pos="6237"/>
        <w:tab w:val="right" w:pos="7371"/>
      </w:tabs>
      <w:spacing w:after="0"/>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uiPriority w:val="99"/>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Epgrafe"/>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rsid w:val="001D4F09"/>
  </w:style>
  <w:style w:type="paragraph" w:customStyle="1" w:styleId="cuadroCabe">
    <w:name w:val="cuadroCabe"/>
    <w:basedOn w:val="cuatexto"/>
    <w:rsid w:val="002717A6"/>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paragraph" w:styleId="NormalWeb">
    <w:name w:val="Normal (Web)"/>
    <w:basedOn w:val="Normal"/>
    <w:uiPriority w:val="99"/>
    <w:rsid w:val="00877ED7"/>
    <w:pPr>
      <w:spacing w:before="100" w:beforeAutospacing="1" w:after="100" w:afterAutospacing="1"/>
      <w:ind w:firstLine="0"/>
      <w:jc w:val="left"/>
    </w:pPr>
    <w:rPr>
      <w:rFonts w:eastAsia="Calibri"/>
      <w:sz w:val="24"/>
      <w:szCs w:val="24"/>
      <w:lang w:eastAsia="es-ES"/>
    </w:rPr>
  </w:style>
  <w:style w:type="character" w:customStyle="1" w:styleId="atitulo1Car">
    <w:name w:val="atitulo1 Car"/>
    <w:link w:val="atitulo1"/>
    <w:rsid w:val="00877ED7"/>
    <w:rPr>
      <w:rFonts w:ascii="Arial" w:hAnsi="Arial"/>
      <w:b/>
      <w:color w:val="000000"/>
      <w:kern w:val="28"/>
      <w:sz w:val="25"/>
      <w:szCs w:val="26"/>
      <w:lang w:val="eu-ES" w:eastAsia="en-US"/>
    </w:rPr>
  </w:style>
  <w:style w:type="character" w:customStyle="1" w:styleId="atitulo2Car">
    <w:name w:val="atitulo2 Car"/>
    <w:link w:val="atitulo2"/>
    <w:locked/>
    <w:rsid w:val="00877ED7"/>
    <w:rPr>
      <w:rFonts w:ascii="Arial" w:hAnsi="Arial"/>
      <w:bCs/>
      <w:iCs/>
      <w:color w:val="000000"/>
      <w:spacing w:val="10"/>
      <w:kern w:val="28"/>
      <w:sz w:val="25"/>
      <w:szCs w:val="26"/>
      <w:lang w:val="eu-ES" w:eastAsia="en-US"/>
    </w:rPr>
  </w:style>
  <w:style w:type="paragraph" w:styleId="Textoindependiente">
    <w:name w:val="Body Text"/>
    <w:basedOn w:val="Normal"/>
    <w:link w:val="TextoindependienteCar"/>
    <w:rsid w:val="00877ED7"/>
    <w:pPr>
      <w:spacing w:after="0"/>
      <w:ind w:firstLine="0"/>
    </w:pPr>
    <w:rPr>
      <w:rFonts w:ascii="Arial" w:eastAsia="Calibri" w:hAnsi="Arial"/>
      <w:sz w:val="24"/>
      <w:lang w:eastAsia="es-ES"/>
    </w:rPr>
  </w:style>
  <w:style w:type="character" w:customStyle="1" w:styleId="TextoindependienteCar">
    <w:name w:val="Texto independiente Car"/>
    <w:basedOn w:val="Fuentedeprrafopredeter"/>
    <w:link w:val="Textoindependiente"/>
    <w:rsid w:val="00877ED7"/>
    <w:rPr>
      <w:rFonts w:ascii="Arial" w:eastAsia="Calibri" w:hAnsi="Arial"/>
      <w:sz w:val="24"/>
      <w:lang w:val="eu-ES"/>
    </w:rPr>
  </w:style>
  <w:style w:type="character" w:customStyle="1" w:styleId="Ttulo5Car">
    <w:name w:val="Título 5 Car"/>
    <w:link w:val="Ttulo5"/>
    <w:locked/>
    <w:rsid w:val="00877ED7"/>
    <w:rPr>
      <w:b/>
      <w:sz w:val="28"/>
      <w:lang w:eastAsia="en-US"/>
    </w:rPr>
  </w:style>
  <w:style w:type="paragraph" w:styleId="Textonotapie">
    <w:name w:val="footnote text"/>
    <w:basedOn w:val="Normal"/>
    <w:link w:val="TextonotapieCar"/>
    <w:rsid w:val="00877ED7"/>
    <w:pPr>
      <w:spacing w:after="0"/>
    </w:pPr>
  </w:style>
  <w:style w:type="character" w:customStyle="1" w:styleId="TextonotapieCar">
    <w:name w:val="Texto nota pie Car"/>
    <w:basedOn w:val="Fuentedeprrafopredeter"/>
    <w:link w:val="Textonotapie"/>
    <w:rsid w:val="00877ED7"/>
    <w:rPr>
      <w:lang w:val="eu-ES" w:eastAsia="en-US"/>
    </w:rPr>
  </w:style>
  <w:style w:type="table" w:customStyle="1" w:styleId="Tablaconcuadrcula1">
    <w:name w:val="Tabla con cuadrícula1"/>
    <w:basedOn w:val="Tablanormal"/>
    <w:next w:val="Tablaconcuadrcula"/>
    <w:rsid w:val="00877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rsid w:val="00877ED7"/>
    <w:rPr>
      <w:vertAlign w:val="superscript"/>
    </w:rPr>
  </w:style>
  <w:style w:type="paragraph" w:customStyle="1" w:styleId="prea">
    <w:name w:val="prea"/>
    <w:basedOn w:val="Normal"/>
    <w:rsid w:val="00877ED7"/>
    <w:pPr>
      <w:spacing w:before="100" w:beforeAutospacing="1" w:after="100" w:afterAutospacing="1"/>
      <w:ind w:firstLine="0"/>
      <w:jc w:val="left"/>
    </w:pPr>
    <w:rPr>
      <w:sz w:val="24"/>
      <w:szCs w:val="24"/>
      <w:lang w:eastAsia="es-ES"/>
    </w:rPr>
  </w:style>
  <w:style w:type="character" w:customStyle="1" w:styleId="PiedepginaCar">
    <w:name w:val="Pie de página Car"/>
    <w:basedOn w:val="Fuentedeprrafopredeter"/>
    <w:link w:val="Piedepgina"/>
    <w:uiPriority w:val="99"/>
    <w:rsid w:val="00877ED7"/>
    <w:rPr>
      <w:spacing w:val="6"/>
      <w:lang w:val="eu-ES" w:eastAsia="en-US"/>
    </w:rPr>
  </w:style>
  <w:style w:type="paragraph" w:styleId="Prrafodelista">
    <w:name w:val="List Paragraph"/>
    <w:basedOn w:val="Normal"/>
    <w:uiPriority w:val="34"/>
    <w:qFormat/>
    <w:rsid w:val="00877ED7"/>
    <w:pPr>
      <w:ind w:left="720"/>
      <w:contextualSpacing/>
    </w:pPr>
  </w:style>
  <w:style w:type="paragraph" w:customStyle="1" w:styleId="foral-f-parrafo-c">
    <w:name w:val="foral-f-parrafo-c"/>
    <w:basedOn w:val="Normal"/>
    <w:rsid w:val="00877ED7"/>
    <w:pPr>
      <w:spacing w:before="100" w:beforeAutospacing="1" w:after="100" w:afterAutospacing="1"/>
      <w:ind w:firstLine="0"/>
      <w:jc w:val="left"/>
    </w:pPr>
    <w:rPr>
      <w:sz w:val="24"/>
      <w:szCs w:val="24"/>
      <w:lang w:eastAsia="es-ES"/>
    </w:rPr>
  </w:style>
  <w:style w:type="paragraph" w:customStyle="1" w:styleId="foral-f-parrafo-3lineas-t5-c">
    <w:name w:val="foral-f-parrafo-3lineas-t5-c"/>
    <w:basedOn w:val="Normal"/>
    <w:rsid w:val="00877ED7"/>
    <w:pPr>
      <w:spacing w:before="100" w:beforeAutospacing="1" w:after="100" w:afterAutospacing="1"/>
      <w:ind w:firstLine="0"/>
      <w:jc w:val="left"/>
    </w:pPr>
    <w:rPr>
      <w:sz w:val="24"/>
      <w:szCs w:val="24"/>
      <w:lang w:eastAsia="es-ES"/>
    </w:rPr>
  </w:style>
  <w:style w:type="paragraph" w:customStyle="1" w:styleId="Default">
    <w:name w:val="Default"/>
    <w:rsid w:val="00877ED7"/>
    <w:pPr>
      <w:autoSpaceDE w:val="0"/>
      <w:autoSpaceDN w:val="0"/>
      <w:adjustRightInd w:val="0"/>
    </w:pPr>
    <w:rPr>
      <w:color w:val="000000"/>
      <w:sz w:val="24"/>
      <w:szCs w:val="24"/>
    </w:rPr>
  </w:style>
  <w:style w:type="character" w:customStyle="1" w:styleId="TextodegloboCar">
    <w:name w:val="Texto de globo Car"/>
    <w:basedOn w:val="Fuentedeprrafopredeter"/>
    <w:link w:val="Textodeglobo"/>
    <w:uiPriority w:val="99"/>
    <w:semiHidden/>
    <w:rsid w:val="00877ED7"/>
    <w:rPr>
      <w:rFonts w:ascii="Tahoma" w:hAnsi="Tahoma" w:cs="Tahoma"/>
      <w:sz w:val="16"/>
      <w:szCs w:val="16"/>
      <w:lang w:val="eu-ES" w:eastAsia="en-US"/>
    </w:rPr>
  </w:style>
  <w:style w:type="paragraph" w:customStyle="1" w:styleId="xl1">
    <w:name w:val="xl1"/>
    <w:basedOn w:val="Normal"/>
    <w:rsid w:val="00877ED7"/>
    <w:pPr>
      <w:spacing w:before="100" w:beforeAutospacing="1" w:after="100" w:afterAutospacing="1"/>
      <w:ind w:firstLine="0"/>
      <w:jc w:val="left"/>
    </w:pPr>
    <w:rPr>
      <w:sz w:val="24"/>
      <w:szCs w:val="24"/>
      <w:lang w:eastAsia="es-ES"/>
    </w:rPr>
  </w:style>
  <w:style w:type="paragraph" w:customStyle="1" w:styleId="xl2">
    <w:name w:val="xl2"/>
    <w:basedOn w:val="Normal"/>
    <w:rsid w:val="00877ED7"/>
    <w:pPr>
      <w:spacing w:before="100" w:beforeAutospacing="1" w:after="100" w:afterAutospacing="1"/>
      <w:ind w:firstLine="0"/>
      <w:jc w:val="left"/>
    </w:pPr>
    <w:rPr>
      <w:sz w:val="24"/>
      <w:szCs w:val="24"/>
      <w:lang w:eastAsia="es-ES"/>
    </w:rPr>
  </w:style>
  <w:style w:type="character" w:customStyle="1" w:styleId="atitulo3Car">
    <w:name w:val="atitulo3 Car"/>
    <w:link w:val="atitulo3"/>
    <w:rsid w:val="00451926"/>
    <w:rPr>
      <w:rFonts w:ascii="Arial" w:hAnsi="Arial"/>
      <w:i/>
      <w:iCs/>
      <w:color w:val="000000"/>
      <w:spacing w:val="10"/>
      <w:kern w:val="28"/>
      <w:sz w:val="25"/>
      <w:szCs w:val="26"/>
      <w:lang w:val="eu-ES" w:eastAsia="en-US"/>
    </w:rPr>
  </w:style>
  <w:style w:type="paragraph" w:customStyle="1" w:styleId="m-7475052023119877570default">
    <w:name w:val="m_-7475052023119877570default"/>
    <w:basedOn w:val="Normal"/>
    <w:rsid w:val="00E91515"/>
    <w:pPr>
      <w:spacing w:before="100" w:beforeAutospacing="1" w:after="100" w:afterAutospacing="1"/>
      <w:ind w:firstLine="0"/>
      <w:jc w:val="left"/>
    </w:pPr>
    <w:rPr>
      <w:sz w:val="24"/>
      <w:szCs w:val="24"/>
      <w:lang w:eastAsia="es-ES_tradnl"/>
    </w:rPr>
  </w:style>
  <w:style w:type="table" w:customStyle="1" w:styleId="TableNormal">
    <w:name w:val="Table Normal"/>
    <w:uiPriority w:val="2"/>
    <w:semiHidden/>
    <w:unhideWhenUsed/>
    <w:qFormat/>
    <w:rsid w:val="00E91515"/>
    <w:pPr>
      <w:widowControl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91515"/>
    <w:pPr>
      <w:widowControl w:val="0"/>
      <w:spacing w:after="0"/>
      <w:ind w:firstLine="0"/>
      <w:jc w:val="left"/>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1278">
      <w:bodyDiv w:val="1"/>
      <w:marLeft w:val="0"/>
      <w:marRight w:val="0"/>
      <w:marTop w:val="0"/>
      <w:marBottom w:val="0"/>
      <w:divBdr>
        <w:top w:val="none" w:sz="0" w:space="0" w:color="auto"/>
        <w:left w:val="none" w:sz="0" w:space="0" w:color="auto"/>
        <w:bottom w:val="none" w:sz="0" w:space="0" w:color="auto"/>
        <w:right w:val="none" w:sz="0" w:space="0" w:color="auto"/>
      </w:divBdr>
    </w:div>
    <w:div w:id="24796696">
      <w:bodyDiv w:val="1"/>
      <w:marLeft w:val="0"/>
      <w:marRight w:val="0"/>
      <w:marTop w:val="0"/>
      <w:marBottom w:val="0"/>
      <w:divBdr>
        <w:top w:val="none" w:sz="0" w:space="0" w:color="auto"/>
        <w:left w:val="none" w:sz="0" w:space="0" w:color="auto"/>
        <w:bottom w:val="none" w:sz="0" w:space="0" w:color="auto"/>
        <w:right w:val="none" w:sz="0" w:space="0" w:color="auto"/>
      </w:divBdr>
    </w:div>
    <w:div w:id="28919472">
      <w:bodyDiv w:val="1"/>
      <w:marLeft w:val="0"/>
      <w:marRight w:val="0"/>
      <w:marTop w:val="0"/>
      <w:marBottom w:val="0"/>
      <w:divBdr>
        <w:top w:val="none" w:sz="0" w:space="0" w:color="auto"/>
        <w:left w:val="none" w:sz="0" w:space="0" w:color="auto"/>
        <w:bottom w:val="none" w:sz="0" w:space="0" w:color="auto"/>
        <w:right w:val="none" w:sz="0" w:space="0" w:color="auto"/>
      </w:divBdr>
    </w:div>
    <w:div w:id="62073271">
      <w:bodyDiv w:val="1"/>
      <w:marLeft w:val="0"/>
      <w:marRight w:val="0"/>
      <w:marTop w:val="0"/>
      <w:marBottom w:val="0"/>
      <w:divBdr>
        <w:top w:val="none" w:sz="0" w:space="0" w:color="auto"/>
        <w:left w:val="none" w:sz="0" w:space="0" w:color="auto"/>
        <w:bottom w:val="none" w:sz="0" w:space="0" w:color="auto"/>
        <w:right w:val="none" w:sz="0" w:space="0" w:color="auto"/>
      </w:divBdr>
    </w:div>
    <w:div w:id="62483890">
      <w:bodyDiv w:val="1"/>
      <w:marLeft w:val="0"/>
      <w:marRight w:val="0"/>
      <w:marTop w:val="0"/>
      <w:marBottom w:val="0"/>
      <w:divBdr>
        <w:top w:val="none" w:sz="0" w:space="0" w:color="auto"/>
        <w:left w:val="none" w:sz="0" w:space="0" w:color="auto"/>
        <w:bottom w:val="none" w:sz="0" w:space="0" w:color="auto"/>
        <w:right w:val="none" w:sz="0" w:space="0" w:color="auto"/>
      </w:divBdr>
    </w:div>
    <w:div w:id="75444431">
      <w:bodyDiv w:val="1"/>
      <w:marLeft w:val="0"/>
      <w:marRight w:val="0"/>
      <w:marTop w:val="0"/>
      <w:marBottom w:val="0"/>
      <w:divBdr>
        <w:top w:val="none" w:sz="0" w:space="0" w:color="auto"/>
        <w:left w:val="none" w:sz="0" w:space="0" w:color="auto"/>
        <w:bottom w:val="none" w:sz="0" w:space="0" w:color="auto"/>
        <w:right w:val="none" w:sz="0" w:space="0" w:color="auto"/>
      </w:divBdr>
    </w:div>
    <w:div w:id="80881772">
      <w:bodyDiv w:val="1"/>
      <w:marLeft w:val="0"/>
      <w:marRight w:val="0"/>
      <w:marTop w:val="0"/>
      <w:marBottom w:val="0"/>
      <w:divBdr>
        <w:top w:val="none" w:sz="0" w:space="0" w:color="auto"/>
        <w:left w:val="none" w:sz="0" w:space="0" w:color="auto"/>
        <w:bottom w:val="none" w:sz="0" w:space="0" w:color="auto"/>
        <w:right w:val="none" w:sz="0" w:space="0" w:color="auto"/>
      </w:divBdr>
    </w:div>
    <w:div w:id="104616048">
      <w:bodyDiv w:val="1"/>
      <w:marLeft w:val="0"/>
      <w:marRight w:val="0"/>
      <w:marTop w:val="0"/>
      <w:marBottom w:val="0"/>
      <w:divBdr>
        <w:top w:val="none" w:sz="0" w:space="0" w:color="auto"/>
        <w:left w:val="none" w:sz="0" w:space="0" w:color="auto"/>
        <w:bottom w:val="none" w:sz="0" w:space="0" w:color="auto"/>
        <w:right w:val="none" w:sz="0" w:space="0" w:color="auto"/>
      </w:divBdr>
    </w:div>
    <w:div w:id="141577999">
      <w:bodyDiv w:val="1"/>
      <w:marLeft w:val="0"/>
      <w:marRight w:val="0"/>
      <w:marTop w:val="0"/>
      <w:marBottom w:val="0"/>
      <w:divBdr>
        <w:top w:val="none" w:sz="0" w:space="0" w:color="auto"/>
        <w:left w:val="none" w:sz="0" w:space="0" w:color="auto"/>
        <w:bottom w:val="none" w:sz="0" w:space="0" w:color="auto"/>
        <w:right w:val="none" w:sz="0" w:space="0" w:color="auto"/>
      </w:divBdr>
    </w:div>
    <w:div w:id="141701926">
      <w:bodyDiv w:val="1"/>
      <w:marLeft w:val="0"/>
      <w:marRight w:val="0"/>
      <w:marTop w:val="0"/>
      <w:marBottom w:val="0"/>
      <w:divBdr>
        <w:top w:val="none" w:sz="0" w:space="0" w:color="auto"/>
        <w:left w:val="none" w:sz="0" w:space="0" w:color="auto"/>
        <w:bottom w:val="none" w:sz="0" w:space="0" w:color="auto"/>
        <w:right w:val="none" w:sz="0" w:space="0" w:color="auto"/>
      </w:divBdr>
    </w:div>
    <w:div w:id="186868031">
      <w:bodyDiv w:val="1"/>
      <w:marLeft w:val="0"/>
      <w:marRight w:val="0"/>
      <w:marTop w:val="0"/>
      <w:marBottom w:val="0"/>
      <w:divBdr>
        <w:top w:val="none" w:sz="0" w:space="0" w:color="auto"/>
        <w:left w:val="none" w:sz="0" w:space="0" w:color="auto"/>
        <w:bottom w:val="none" w:sz="0" w:space="0" w:color="auto"/>
        <w:right w:val="none" w:sz="0" w:space="0" w:color="auto"/>
      </w:divBdr>
    </w:div>
    <w:div w:id="197282900">
      <w:bodyDiv w:val="1"/>
      <w:marLeft w:val="0"/>
      <w:marRight w:val="0"/>
      <w:marTop w:val="0"/>
      <w:marBottom w:val="0"/>
      <w:divBdr>
        <w:top w:val="none" w:sz="0" w:space="0" w:color="auto"/>
        <w:left w:val="none" w:sz="0" w:space="0" w:color="auto"/>
        <w:bottom w:val="none" w:sz="0" w:space="0" w:color="auto"/>
        <w:right w:val="none" w:sz="0" w:space="0" w:color="auto"/>
      </w:divBdr>
    </w:div>
    <w:div w:id="283461342">
      <w:bodyDiv w:val="1"/>
      <w:marLeft w:val="0"/>
      <w:marRight w:val="0"/>
      <w:marTop w:val="0"/>
      <w:marBottom w:val="0"/>
      <w:divBdr>
        <w:top w:val="none" w:sz="0" w:space="0" w:color="auto"/>
        <w:left w:val="none" w:sz="0" w:space="0" w:color="auto"/>
        <w:bottom w:val="none" w:sz="0" w:space="0" w:color="auto"/>
        <w:right w:val="none" w:sz="0" w:space="0" w:color="auto"/>
      </w:divBdr>
    </w:div>
    <w:div w:id="307168264">
      <w:bodyDiv w:val="1"/>
      <w:marLeft w:val="0"/>
      <w:marRight w:val="0"/>
      <w:marTop w:val="0"/>
      <w:marBottom w:val="0"/>
      <w:divBdr>
        <w:top w:val="none" w:sz="0" w:space="0" w:color="auto"/>
        <w:left w:val="none" w:sz="0" w:space="0" w:color="auto"/>
        <w:bottom w:val="none" w:sz="0" w:space="0" w:color="auto"/>
        <w:right w:val="none" w:sz="0" w:space="0" w:color="auto"/>
      </w:divBdr>
    </w:div>
    <w:div w:id="382679848">
      <w:bodyDiv w:val="1"/>
      <w:marLeft w:val="0"/>
      <w:marRight w:val="0"/>
      <w:marTop w:val="0"/>
      <w:marBottom w:val="0"/>
      <w:divBdr>
        <w:top w:val="none" w:sz="0" w:space="0" w:color="auto"/>
        <w:left w:val="none" w:sz="0" w:space="0" w:color="auto"/>
        <w:bottom w:val="none" w:sz="0" w:space="0" w:color="auto"/>
        <w:right w:val="none" w:sz="0" w:space="0" w:color="auto"/>
      </w:divBdr>
    </w:div>
    <w:div w:id="431777812">
      <w:bodyDiv w:val="1"/>
      <w:marLeft w:val="0"/>
      <w:marRight w:val="0"/>
      <w:marTop w:val="0"/>
      <w:marBottom w:val="0"/>
      <w:divBdr>
        <w:top w:val="none" w:sz="0" w:space="0" w:color="auto"/>
        <w:left w:val="none" w:sz="0" w:space="0" w:color="auto"/>
        <w:bottom w:val="none" w:sz="0" w:space="0" w:color="auto"/>
        <w:right w:val="none" w:sz="0" w:space="0" w:color="auto"/>
      </w:divBdr>
    </w:div>
    <w:div w:id="439878978">
      <w:bodyDiv w:val="1"/>
      <w:marLeft w:val="0"/>
      <w:marRight w:val="0"/>
      <w:marTop w:val="0"/>
      <w:marBottom w:val="0"/>
      <w:divBdr>
        <w:top w:val="none" w:sz="0" w:space="0" w:color="auto"/>
        <w:left w:val="none" w:sz="0" w:space="0" w:color="auto"/>
        <w:bottom w:val="none" w:sz="0" w:space="0" w:color="auto"/>
        <w:right w:val="none" w:sz="0" w:space="0" w:color="auto"/>
      </w:divBdr>
    </w:div>
    <w:div w:id="519898849">
      <w:bodyDiv w:val="1"/>
      <w:marLeft w:val="0"/>
      <w:marRight w:val="0"/>
      <w:marTop w:val="0"/>
      <w:marBottom w:val="0"/>
      <w:divBdr>
        <w:top w:val="none" w:sz="0" w:space="0" w:color="auto"/>
        <w:left w:val="none" w:sz="0" w:space="0" w:color="auto"/>
        <w:bottom w:val="none" w:sz="0" w:space="0" w:color="auto"/>
        <w:right w:val="none" w:sz="0" w:space="0" w:color="auto"/>
      </w:divBdr>
    </w:div>
    <w:div w:id="527792079">
      <w:bodyDiv w:val="1"/>
      <w:marLeft w:val="0"/>
      <w:marRight w:val="0"/>
      <w:marTop w:val="0"/>
      <w:marBottom w:val="0"/>
      <w:divBdr>
        <w:top w:val="none" w:sz="0" w:space="0" w:color="auto"/>
        <w:left w:val="none" w:sz="0" w:space="0" w:color="auto"/>
        <w:bottom w:val="none" w:sz="0" w:space="0" w:color="auto"/>
        <w:right w:val="none" w:sz="0" w:space="0" w:color="auto"/>
      </w:divBdr>
    </w:div>
    <w:div w:id="545063428">
      <w:bodyDiv w:val="1"/>
      <w:marLeft w:val="0"/>
      <w:marRight w:val="0"/>
      <w:marTop w:val="0"/>
      <w:marBottom w:val="0"/>
      <w:divBdr>
        <w:top w:val="none" w:sz="0" w:space="0" w:color="auto"/>
        <w:left w:val="none" w:sz="0" w:space="0" w:color="auto"/>
        <w:bottom w:val="none" w:sz="0" w:space="0" w:color="auto"/>
        <w:right w:val="none" w:sz="0" w:space="0" w:color="auto"/>
      </w:divBdr>
    </w:div>
    <w:div w:id="563756765">
      <w:bodyDiv w:val="1"/>
      <w:marLeft w:val="0"/>
      <w:marRight w:val="0"/>
      <w:marTop w:val="0"/>
      <w:marBottom w:val="0"/>
      <w:divBdr>
        <w:top w:val="none" w:sz="0" w:space="0" w:color="auto"/>
        <w:left w:val="none" w:sz="0" w:space="0" w:color="auto"/>
        <w:bottom w:val="none" w:sz="0" w:space="0" w:color="auto"/>
        <w:right w:val="none" w:sz="0" w:space="0" w:color="auto"/>
      </w:divBdr>
    </w:div>
    <w:div w:id="580335605">
      <w:bodyDiv w:val="1"/>
      <w:marLeft w:val="0"/>
      <w:marRight w:val="0"/>
      <w:marTop w:val="0"/>
      <w:marBottom w:val="0"/>
      <w:divBdr>
        <w:top w:val="none" w:sz="0" w:space="0" w:color="auto"/>
        <w:left w:val="none" w:sz="0" w:space="0" w:color="auto"/>
        <w:bottom w:val="none" w:sz="0" w:space="0" w:color="auto"/>
        <w:right w:val="none" w:sz="0" w:space="0" w:color="auto"/>
      </w:divBdr>
    </w:div>
    <w:div w:id="585840918">
      <w:bodyDiv w:val="1"/>
      <w:marLeft w:val="0"/>
      <w:marRight w:val="0"/>
      <w:marTop w:val="0"/>
      <w:marBottom w:val="0"/>
      <w:divBdr>
        <w:top w:val="none" w:sz="0" w:space="0" w:color="auto"/>
        <w:left w:val="none" w:sz="0" w:space="0" w:color="auto"/>
        <w:bottom w:val="none" w:sz="0" w:space="0" w:color="auto"/>
        <w:right w:val="none" w:sz="0" w:space="0" w:color="auto"/>
      </w:divBdr>
    </w:div>
    <w:div w:id="597983225">
      <w:bodyDiv w:val="1"/>
      <w:marLeft w:val="0"/>
      <w:marRight w:val="0"/>
      <w:marTop w:val="0"/>
      <w:marBottom w:val="0"/>
      <w:divBdr>
        <w:top w:val="none" w:sz="0" w:space="0" w:color="auto"/>
        <w:left w:val="none" w:sz="0" w:space="0" w:color="auto"/>
        <w:bottom w:val="none" w:sz="0" w:space="0" w:color="auto"/>
        <w:right w:val="none" w:sz="0" w:space="0" w:color="auto"/>
      </w:divBdr>
    </w:div>
    <w:div w:id="637229102">
      <w:bodyDiv w:val="1"/>
      <w:marLeft w:val="0"/>
      <w:marRight w:val="0"/>
      <w:marTop w:val="0"/>
      <w:marBottom w:val="0"/>
      <w:divBdr>
        <w:top w:val="none" w:sz="0" w:space="0" w:color="auto"/>
        <w:left w:val="none" w:sz="0" w:space="0" w:color="auto"/>
        <w:bottom w:val="none" w:sz="0" w:space="0" w:color="auto"/>
        <w:right w:val="none" w:sz="0" w:space="0" w:color="auto"/>
      </w:divBdr>
    </w:div>
    <w:div w:id="667557171">
      <w:bodyDiv w:val="1"/>
      <w:marLeft w:val="0"/>
      <w:marRight w:val="0"/>
      <w:marTop w:val="0"/>
      <w:marBottom w:val="0"/>
      <w:divBdr>
        <w:top w:val="none" w:sz="0" w:space="0" w:color="auto"/>
        <w:left w:val="none" w:sz="0" w:space="0" w:color="auto"/>
        <w:bottom w:val="none" w:sz="0" w:space="0" w:color="auto"/>
        <w:right w:val="none" w:sz="0" w:space="0" w:color="auto"/>
      </w:divBdr>
    </w:div>
    <w:div w:id="719791127">
      <w:bodyDiv w:val="1"/>
      <w:marLeft w:val="0"/>
      <w:marRight w:val="0"/>
      <w:marTop w:val="0"/>
      <w:marBottom w:val="0"/>
      <w:divBdr>
        <w:top w:val="none" w:sz="0" w:space="0" w:color="auto"/>
        <w:left w:val="none" w:sz="0" w:space="0" w:color="auto"/>
        <w:bottom w:val="none" w:sz="0" w:space="0" w:color="auto"/>
        <w:right w:val="none" w:sz="0" w:space="0" w:color="auto"/>
      </w:divBdr>
    </w:div>
    <w:div w:id="724185969">
      <w:bodyDiv w:val="1"/>
      <w:marLeft w:val="0"/>
      <w:marRight w:val="0"/>
      <w:marTop w:val="0"/>
      <w:marBottom w:val="0"/>
      <w:divBdr>
        <w:top w:val="none" w:sz="0" w:space="0" w:color="auto"/>
        <w:left w:val="none" w:sz="0" w:space="0" w:color="auto"/>
        <w:bottom w:val="none" w:sz="0" w:space="0" w:color="auto"/>
        <w:right w:val="none" w:sz="0" w:space="0" w:color="auto"/>
      </w:divBdr>
    </w:div>
    <w:div w:id="790442639">
      <w:bodyDiv w:val="1"/>
      <w:marLeft w:val="0"/>
      <w:marRight w:val="0"/>
      <w:marTop w:val="0"/>
      <w:marBottom w:val="0"/>
      <w:divBdr>
        <w:top w:val="none" w:sz="0" w:space="0" w:color="auto"/>
        <w:left w:val="none" w:sz="0" w:space="0" w:color="auto"/>
        <w:bottom w:val="none" w:sz="0" w:space="0" w:color="auto"/>
        <w:right w:val="none" w:sz="0" w:space="0" w:color="auto"/>
      </w:divBdr>
    </w:div>
    <w:div w:id="794060664">
      <w:bodyDiv w:val="1"/>
      <w:marLeft w:val="0"/>
      <w:marRight w:val="0"/>
      <w:marTop w:val="0"/>
      <w:marBottom w:val="0"/>
      <w:divBdr>
        <w:top w:val="none" w:sz="0" w:space="0" w:color="auto"/>
        <w:left w:val="none" w:sz="0" w:space="0" w:color="auto"/>
        <w:bottom w:val="none" w:sz="0" w:space="0" w:color="auto"/>
        <w:right w:val="none" w:sz="0" w:space="0" w:color="auto"/>
      </w:divBdr>
      <w:divsChild>
        <w:div w:id="1352224675">
          <w:marLeft w:val="547"/>
          <w:marRight w:val="0"/>
          <w:marTop w:val="0"/>
          <w:marBottom w:val="0"/>
          <w:divBdr>
            <w:top w:val="none" w:sz="0" w:space="0" w:color="auto"/>
            <w:left w:val="none" w:sz="0" w:space="0" w:color="auto"/>
            <w:bottom w:val="none" w:sz="0" w:space="0" w:color="auto"/>
            <w:right w:val="none" w:sz="0" w:space="0" w:color="auto"/>
          </w:divBdr>
        </w:div>
      </w:divsChild>
    </w:div>
    <w:div w:id="809786060">
      <w:bodyDiv w:val="1"/>
      <w:marLeft w:val="0"/>
      <w:marRight w:val="0"/>
      <w:marTop w:val="0"/>
      <w:marBottom w:val="0"/>
      <w:divBdr>
        <w:top w:val="none" w:sz="0" w:space="0" w:color="auto"/>
        <w:left w:val="none" w:sz="0" w:space="0" w:color="auto"/>
        <w:bottom w:val="none" w:sz="0" w:space="0" w:color="auto"/>
        <w:right w:val="none" w:sz="0" w:space="0" w:color="auto"/>
      </w:divBdr>
    </w:div>
    <w:div w:id="834757976">
      <w:bodyDiv w:val="1"/>
      <w:marLeft w:val="0"/>
      <w:marRight w:val="0"/>
      <w:marTop w:val="0"/>
      <w:marBottom w:val="0"/>
      <w:divBdr>
        <w:top w:val="none" w:sz="0" w:space="0" w:color="auto"/>
        <w:left w:val="none" w:sz="0" w:space="0" w:color="auto"/>
        <w:bottom w:val="none" w:sz="0" w:space="0" w:color="auto"/>
        <w:right w:val="none" w:sz="0" w:space="0" w:color="auto"/>
      </w:divBdr>
    </w:div>
    <w:div w:id="888882058">
      <w:bodyDiv w:val="1"/>
      <w:marLeft w:val="0"/>
      <w:marRight w:val="0"/>
      <w:marTop w:val="0"/>
      <w:marBottom w:val="0"/>
      <w:divBdr>
        <w:top w:val="none" w:sz="0" w:space="0" w:color="auto"/>
        <w:left w:val="none" w:sz="0" w:space="0" w:color="auto"/>
        <w:bottom w:val="none" w:sz="0" w:space="0" w:color="auto"/>
        <w:right w:val="none" w:sz="0" w:space="0" w:color="auto"/>
      </w:divBdr>
    </w:div>
    <w:div w:id="895972167">
      <w:bodyDiv w:val="1"/>
      <w:marLeft w:val="0"/>
      <w:marRight w:val="0"/>
      <w:marTop w:val="0"/>
      <w:marBottom w:val="0"/>
      <w:divBdr>
        <w:top w:val="none" w:sz="0" w:space="0" w:color="auto"/>
        <w:left w:val="none" w:sz="0" w:space="0" w:color="auto"/>
        <w:bottom w:val="none" w:sz="0" w:space="0" w:color="auto"/>
        <w:right w:val="none" w:sz="0" w:space="0" w:color="auto"/>
      </w:divBdr>
    </w:div>
    <w:div w:id="914051534">
      <w:bodyDiv w:val="1"/>
      <w:marLeft w:val="0"/>
      <w:marRight w:val="0"/>
      <w:marTop w:val="0"/>
      <w:marBottom w:val="0"/>
      <w:divBdr>
        <w:top w:val="none" w:sz="0" w:space="0" w:color="auto"/>
        <w:left w:val="none" w:sz="0" w:space="0" w:color="auto"/>
        <w:bottom w:val="none" w:sz="0" w:space="0" w:color="auto"/>
        <w:right w:val="none" w:sz="0" w:space="0" w:color="auto"/>
      </w:divBdr>
    </w:div>
    <w:div w:id="930045850">
      <w:bodyDiv w:val="1"/>
      <w:marLeft w:val="0"/>
      <w:marRight w:val="0"/>
      <w:marTop w:val="0"/>
      <w:marBottom w:val="0"/>
      <w:divBdr>
        <w:top w:val="none" w:sz="0" w:space="0" w:color="auto"/>
        <w:left w:val="none" w:sz="0" w:space="0" w:color="auto"/>
        <w:bottom w:val="none" w:sz="0" w:space="0" w:color="auto"/>
        <w:right w:val="none" w:sz="0" w:space="0" w:color="auto"/>
      </w:divBdr>
    </w:div>
    <w:div w:id="931667809">
      <w:bodyDiv w:val="1"/>
      <w:marLeft w:val="0"/>
      <w:marRight w:val="0"/>
      <w:marTop w:val="0"/>
      <w:marBottom w:val="0"/>
      <w:divBdr>
        <w:top w:val="none" w:sz="0" w:space="0" w:color="auto"/>
        <w:left w:val="none" w:sz="0" w:space="0" w:color="auto"/>
        <w:bottom w:val="none" w:sz="0" w:space="0" w:color="auto"/>
        <w:right w:val="none" w:sz="0" w:space="0" w:color="auto"/>
      </w:divBdr>
    </w:div>
    <w:div w:id="1048726734">
      <w:bodyDiv w:val="1"/>
      <w:marLeft w:val="0"/>
      <w:marRight w:val="0"/>
      <w:marTop w:val="0"/>
      <w:marBottom w:val="0"/>
      <w:divBdr>
        <w:top w:val="none" w:sz="0" w:space="0" w:color="auto"/>
        <w:left w:val="none" w:sz="0" w:space="0" w:color="auto"/>
        <w:bottom w:val="none" w:sz="0" w:space="0" w:color="auto"/>
        <w:right w:val="none" w:sz="0" w:space="0" w:color="auto"/>
      </w:divBdr>
    </w:div>
    <w:div w:id="1107894575">
      <w:bodyDiv w:val="1"/>
      <w:marLeft w:val="0"/>
      <w:marRight w:val="0"/>
      <w:marTop w:val="0"/>
      <w:marBottom w:val="0"/>
      <w:divBdr>
        <w:top w:val="none" w:sz="0" w:space="0" w:color="auto"/>
        <w:left w:val="none" w:sz="0" w:space="0" w:color="auto"/>
        <w:bottom w:val="none" w:sz="0" w:space="0" w:color="auto"/>
        <w:right w:val="none" w:sz="0" w:space="0" w:color="auto"/>
      </w:divBdr>
    </w:div>
    <w:div w:id="1116605596">
      <w:bodyDiv w:val="1"/>
      <w:marLeft w:val="0"/>
      <w:marRight w:val="0"/>
      <w:marTop w:val="0"/>
      <w:marBottom w:val="0"/>
      <w:divBdr>
        <w:top w:val="none" w:sz="0" w:space="0" w:color="auto"/>
        <w:left w:val="none" w:sz="0" w:space="0" w:color="auto"/>
        <w:bottom w:val="none" w:sz="0" w:space="0" w:color="auto"/>
        <w:right w:val="none" w:sz="0" w:space="0" w:color="auto"/>
      </w:divBdr>
    </w:div>
    <w:div w:id="1159079389">
      <w:bodyDiv w:val="1"/>
      <w:marLeft w:val="0"/>
      <w:marRight w:val="0"/>
      <w:marTop w:val="0"/>
      <w:marBottom w:val="0"/>
      <w:divBdr>
        <w:top w:val="none" w:sz="0" w:space="0" w:color="auto"/>
        <w:left w:val="none" w:sz="0" w:space="0" w:color="auto"/>
        <w:bottom w:val="none" w:sz="0" w:space="0" w:color="auto"/>
        <w:right w:val="none" w:sz="0" w:space="0" w:color="auto"/>
      </w:divBdr>
    </w:div>
    <w:div w:id="1159080933">
      <w:bodyDiv w:val="1"/>
      <w:marLeft w:val="0"/>
      <w:marRight w:val="0"/>
      <w:marTop w:val="0"/>
      <w:marBottom w:val="0"/>
      <w:divBdr>
        <w:top w:val="none" w:sz="0" w:space="0" w:color="auto"/>
        <w:left w:val="none" w:sz="0" w:space="0" w:color="auto"/>
        <w:bottom w:val="none" w:sz="0" w:space="0" w:color="auto"/>
        <w:right w:val="none" w:sz="0" w:space="0" w:color="auto"/>
      </w:divBdr>
    </w:div>
    <w:div w:id="1198393226">
      <w:bodyDiv w:val="1"/>
      <w:marLeft w:val="0"/>
      <w:marRight w:val="0"/>
      <w:marTop w:val="0"/>
      <w:marBottom w:val="0"/>
      <w:divBdr>
        <w:top w:val="none" w:sz="0" w:space="0" w:color="auto"/>
        <w:left w:val="none" w:sz="0" w:space="0" w:color="auto"/>
        <w:bottom w:val="none" w:sz="0" w:space="0" w:color="auto"/>
        <w:right w:val="none" w:sz="0" w:space="0" w:color="auto"/>
      </w:divBdr>
    </w:div>
    <w:div w:id="1199587794">
      <w:bodyDiv w:val="1"/>
      <w:marLeft w:val="0"/>
      <w:marRight w:val="0"/>
      <w:marTop w:val="0"/>
      <w:marBottom w:val="0"/>
      <w:divBdr>
        <w:top w:val="none" w:sz="0" w:space="0" w:color="auto"/>
        <w:left w:val="none" w:sz="0" w:space="0" w:color="auto"/>
        <w:bottom w:val="none" w:sz="0" w:space="0" w:color="auto"/>
        <w:right w:val="none" w:sz="0" w:space="0" w:color="auto"/>
      </w:divBdr>
    </w:div>
    <w:div w:id="1246957726">
      <w:bodyDiv w:val="1"/>
      <w:marLeft w:val="0"/>
      <w:marRight w:val="0"/>
      <w:marTop w:val="0"/>
      <w:marBottom w:val="0"/>
      <w:divBdr>
        <w:top w:val="none" w:sz="0" w:space="0" w:color="auto"/>
        <w:left w:val="none" w:sz="0" w:space="0" w:color="auto"/>
        <w:bottom w:val="none" w:sz="0" w:space="0" w:color="auto"/>
        <w:right w:val="none" w:sz="0" w:space="0" w:color="auto"/>
      </w:divBdr>
    </w:div>
    <w:div w:id="1250776961">
      <w:bodyDiv w:val="1"/>
      <w:marLeft w:val="0"/>
      <w:marRight w:val="0"/>
      <w:marTop w:val="0"/>
      <w:marBottom w:val="0"/>
      <w:divBdr>
        <w:top w:val="none" w:sz="0" w:space="0" w:color="auto"/>
        <w:left w:val="none" w:sz="0" w:space="0" w:color="auto"/>
        <w:bottom w:val="none" w:sz="0" w:space="0" w:color="auto"/>
        <w:right w:val="none" w:sz="0" w:space="0" w:color="auto"/>
      </w:divBdr>
    </w:div>
    <w:div w:id="1302077195">
      <w:bodyDiv w:val="1"/>
      <w:marLeft w:val="0"/>
      <w:marRight w:val="0"/>
      <w:marTop w:val="0"/>
      <w:marBottom w:val="0"/>
      <w:divBdr>
        <w:top w:val="none" w:sz="0" w:space="0" w:color="auto"/>
        <w:left w:val="none" w:sz="0" w:space="0" w:color="auto"/>
        <w:bottom w:val="none" w:sz="0" w:space="0" w:color="auto"/>
        <w:right w:val="none" w:sz="0" w:space="0" w:color="auto"/>
      </w:divBdr>
    </w:div>
    <w:div w:id="1309242458">
      <w:bodyDiv w:val="1"/>
      <w:marLeft w:val="0"/>
      <w:marRight w:val="0"/>
      <w:marTop w:val="0"/>
      <w:marBottom w:val="0"/>
      <w:divBdr>
        <w:top w:val="none" w:sz="0" w:space="0" w:color="auto"/>
        <w:left w:val="none" w:sz="0" w:space="0" w:color="auto"/>
        <w:bottom w:val="none" w:sz="0" w:space="0" w:color="auto"/>
        <w:right w:val="none" w:sz="0" w:space="0" w:color="auto"/>
      </w:divBdr>
    </w:div>
    <w:div w:id="1363634801">
      <w:bodyDiv w:val="1"/>
      <w:marLeft w:val="0"/>
      <w:marRight w:val="0"/>
      <w:marTop w:val="0"/>
      <w:marBottom w:val="0"/>
      <w:divBdr>
        <w:top w:val="none" w:sz="0" w:space="0" w:color="auto"/>
        <w:left w:val="none" w:sz="0" w:space="0" w:color="auto"/>
        <w:bottom w:val="none" w:sz="0" w:space="0" w:color="auto"/>
        <w:right w:val="none" w:sz="0" w:space="0" w:color="auto"/>
      </w:divBdr>
    </w:div>
    <w:div w:id="1368599304">
      <w:bodyDiv w:val="1"/>
      <w:marLeft w:val="0"/>
      <w:marRight w:val="0"/>
      <w:marTop w:val="0"/>
      <w:marBottom w:val="0"/>
      <w:divBdr>
        <w:top w:val="none" w:sz="0" w:space="0" w:color="auto"/>
        <w:left w:val="none" w:sz="0" w:space="0" w:color="auto"/>
        <w:bottom w:val="none" w:sz="0" w:space="0" w:color="auto"/>
        <w:right w:val="none" w:sz="0" w:space="0" w:color="auto"/>
      </w:divBdr>
    </w:div>
    <w:div w:id="1403410127">
      <w:bodyDiv w:val="1"/>
      <w:marLeft w:val="0"/>
      <w:marRight w:val="0"/>
      <w:marTop w:val="0"/>
      <w:marBottom w:val="0"/>
      <w:divBdr>
        <w:top w:val="none" w:sz="0" w:space="0" w:color="auto"/>
        <w:left w:val="none" w:sz="0" w:space="0" w:color="auto"/>
        <w:bottom w:val="none" w:sz="0" w:space="0" w:color="auto"/>
        <w:right w:val="none" w:sz="0" w:space="0" w:color="auto"/>
      </w:divBdr>
    </w:div>
    <w:div w:id="1421176194">
      <w:bodyDiv w:val="1"/>
      <w:marLeft w:val="0"/>
      <w:marRight w:val="0"/>
      <w:marTop w:val="0"/>
      <w:marBottom w:val="0"/>
      <w:divBdr>
        <w:top w:val="none" w:sz="0" w:space="0" w:color="auto"/>
        <w:left w:val="none" w:sz="0" w:space="0" w:color="auto"/>
        <w:bottom w:val="none" w:sz="0" w:space="0" w:color="auto"/>
        <w:right w:val="none" w:sz="0" w:space="0" w:color="auto"/>
      </w:divBdr>
    </w:div>
    <w:div w:id="1456754295">
      <w:bodyDiv w:val="1"/>
      <w:marLeft w:val="0"/>
      <w:marRight w:val="0"/>
      <w:marTop w:val="0"/>
      <w:marBottom w:val="0"/>
      <w:divBdr>
        <w:top w:val="none" w:sz="0" w:space="0" w:color="auto"/>
        <w:left w:val="none" w:sz="0" w:space="0" w:color="auto"/>
        <w:bottom w:val="none" w:sz="0" w:space="0" w:color="auto"/>
        <w:right w:val="none" w:sz="0" w:space="0" w:color="auto"/>
      </w:divBdr>
    </w:div>
    <w:div w:id="1484160805">
      <w:bodyDiv w:val="1"/>
      <w:marLeft w:val="0"/>
      <w:marRight w:val="0"/>
      <w:marTop w:val="0"/>
      <w:marBottom w:val="0"/>
      <w:divBdr>
        <w:top w:val="none" w:sz="0" w:space="0" w:color="auto"/>
        <w:left w:val="none" w:sz="0" w:space="0" w:color="auto"/>
        <w:bottom w:val="none" w:sz="0" w:space="0" w:color="auto"/>
        <w:right w:val="none" w:sz="0" w:space="0" w:color="auto"/>
      </w:divBdr>
    </w:div>
    <w:div w:id="1485657427">
      <w:bodyDiv w:val="1"/>
      <w:marLeft w:val="0"/>
      <w:marRight w:val="0"/>
      <w:marTop w:val="0"/>
      <w:marBottom w:val="0"/>
      <w:divBdr>
        <w:top w:val="none" w:sz="0" w:space="0" w:color="auto"/>
        <w:left w:val="none" w:sz="0" w:space="0" w:color="auto"/>
        <w:bottom w:val="none" w:sz="0" w:space="0" w:color="auto"/>
        <w:right w:val="none" w:sz="0" w:space="0" w:color="auto"/>
      </w:divBdr>
    </w:div>
    <w:div w:id="1533687282">
      <w:bodyDiv w:val="1"/>
      <w:marLeft w:val="0"/>
      <w:marRight w:val="0"/>
      <w:marTop w:val="0"/>
      <w:marBottom w:val="0"/>
      <w:divBdr>
        <w:top w:val="none" w:sz="0" w:space="0" w:color="auto"/>
        <w:left w:val="none" w:sz="0" w:space="0" w:color="auto"/>
        <w:bottom w:val="none" w:sz="0" w:space="0" w:color="auto"/>
        <w:right w:val="none" w:sz="0" w:space="0" w:color="auto"/>
      </w:divBdr>
    </w:div>
    <w:div w:id="1602031805">
      <w:bodyDiv w:val="1"/>
      <w:marLeft w:val="0"/>
      <w:marRight w:val="0"/>
      <w:marTop w:val="0"/>
      <w:marBottom w:val="0"/>
      <w:divBdr>
        <w:top w:val="none" w:sz="0" w:space="0" w:color="auto"/>
        <w:left w:val="none" w:sz="0" w:space="0" w:color="auto"/>
        <w:bottom w:val="none" w:sz="0" w:space="0" w:color="auto"/>
        <w:right w:val="none" w:sz="0" w:space="0" w:color="auto"/>
      </w:divBdr>
    </w:div>
    <w:div w:id="1603566136">
      <w:bodyDiv w:val="1"/>
      <w:marLeft w:val="0"/>
      <w:marRight w:val="0"/>
      <w:marTop w:val="0"/>
      <w:marBottom w:val="0"/>
      <w:divBdr>
        <w:top w:val="none" w:sz="0" w:space="0" w:color="auto"/>
        <w:left w:val="none" w:sz="0" w:space="0" w:color="auto"/>
        <w:bottom w:val="none" w:sz="0" w:space="0" w:color="auto"/>
        <w:right w:val="none" w:sz="0" w:space="0" w:color="auto"/>
      </w:divBdr>
    </w:div>
    <w:div w:id="1738701884">
      <w:bodyDiv w:val="1"/>
      <w:marLeft w:val="0"/>
      <w:marRight w:val="0"/>
      <w:marTop w:val="0"/>
      <w:marBottom w:val="0"/>
      <w:divBdr>
        <w:top w:val="none" w:sz="0" w:space="0" w:color="auto"/>
        <w:left w:val="none" w:sz="0" w:space="0" w:color="auto"/>
        <w:bottom w:val="none" w:sz="0" w:space="0" w:color="auto"/>
        <w:right w:val="none" w:sz="0" w:space="0" w:color="auto"/>
      </w:divBdr>
    </w:div>
    <w:div w:id="1783107556">
      <w:bodyDiv w:val="1"/>
      <w:marLeft w:val="0"/>
      <w:marRight w:val="0"/>
      <w:marTop w:val="0"/>
      <w:marBottom w:val="0"/>
      <w:divBdr>
        <w:top w:val="none" w:sz="0" w:space="0" w:color="auto"/>
        <w:left w:val="none" w:sz="0" w:space="0" w:color="auto"/>
        <w:bottom w:val="none" w:sz="0" w:space="0" w:color="auto"/>
        <w:right w:val="none" w:sz="0" w:space="0" w:color="auto"/>
      </w:divBdr>
    </w:div>
    <w:div w:id="1806775956">
      <w:bodyDiv w:val="1"/>
      <w:marLeft w:val="0"/>
      <w:marRight w:val="0"/>
      <w:marTop w:val="0"/>
      <w:marBottom w:val="0"/>
      <w:divBdr>
        <w:top w:val="none" w:sz="0" w:space="0" w:color="auto"/>
        <w:left w:val="none" w:sz="0" w:space="0" w:color="auto"/>
        <w:bottom w:val="none" w:sz="0" w:space="0" w:color="auto"/>
        <w:right w:val="none" w:sz="0" w:space="0" w:color="auto"/>
      </w:divBdr>
    </w:div>
    <w:div w:id="1949770362">
      <w:bodyDiv w:val="1"/>
      <w:marLeft w:val="0"/>
      <w:marRight w:val="0"/>
      <w:marTop w:val="0"/>
      <w:marBottom w:val="0"/>
      <w:divBdr>
        <w:top w:val="none" w:sz="0" w:space="0" w:color="auto"/>
        <w:left w:val="none" w:sz="0" w:space="0" w:color="auto"/>
        <w:bottom w:val="none" w:sz="0" w:space="0" w:color="auto"/>
        <w:right w:val="none" w:sz="0" w:space="0" w:color="auto"/>
      </w:divBdr>
    </w:div>
    <w:div w:id="1963608232">
      <w:bodyDiv w:val="1"/>
      <w:marLeft w:val="0"/>
      <w:marRight w:val="0"/>
      <w:marTop w:val="0"/>
      <w:marBottom w:val="0"/>
      <w:divBdr>
        <w:top w:val="none" w:sz="0" w:space="0" w:color="auto"/>
        <w:left w:val="none" w:sz="0" w:space="0" w:color="auto"/>
        <w:bottom w:val="none" w:sz="0" w:space="0" w:color="auto"/>
        <w:right w:val="none" w:sz="0" w:space="0" w:color="auto"/>
      </w:divBdr>
    </w:div>
    <w:div w:id="1966614428">
      <w:bodyDiv w:val="1"/>
      <w:marLeft w:val="0"/>
      <w:marRight w:val="0"/>
      <w:marTop w:val="0"/>
      <w:marBottom w:val="0"/>
      <w:divBdr>
        <w:top w:val="none" w:sz="0" w:space="0" w:color="auto"/>
        <w:left w:val="none" w:sz="0" w:space="0" w:color="auto"/>
        <w:bottom w:val="none" w:sz="0" w:space="0" w:color="auto"/>
        <w:right w:val="none" w:sz="0" w:space="0" w:color="auto"/>
      </w:divBdr>
    </w:div>
    <w:div w:id="1997221782">
      <w:bodyDiv w:val="1"/>
      <w:marLeft w:val="0"/>
      <w:marRight w:val="0"/>
      <w:marTop w:val="0"/>
      <w:marBottom w:val="0"/>
      <w:divBdr>
        <w:top w:val="none" w:sz="0" w:space="0" w:color="auto"/>
        <w:left w:val="none" w:sz="0" w:space="0" w:color="auto"/>
        <w:bottom w:val="none" w:sz="0" w:space="0" w:color="auto"/>
        <w:right w:val="none" w:sz="0" w:space="0" w:color="auto"/>
      </w:divBdr>
    </w:div>
    <w:div w:id="2037073774">
      <w:bodyDiv w:val="1"/>
      <w:marLeft w:val="0"/>
      <w:marRight w:val="0"/>
      <w:marTop w:val="0"/>
      <w:marBottom w:val="0"/>
      <w:divBdr>
        <w:top w:val="none" w:sz="0" w:space="0" w:color="auto"/>
        <w:left w:val="none" w:sz="0" w:space="0" w:color="auto"/>
        <w:bottom w:val="none" w:sz="0" w:space="0" w:color="auto"/>
        <w:right w:val="none" w:sz="0" w:space="0" w:color="auto"/>
      </w:divBdr>
    </w:div>
    <w:div w:id="2041080017">
      <w:bodyDiv w:val="1"/>
      <w:marLeft w:val="0"/>
      <w:marRight w:val="0"/>
      <w:marTop w:val="0"/>
      <w:marBottom w:val="0"/>
      <w:divBdr>
        <w:top w:val="none" w:sz="0" w:space="0" w:color="auto"/>
        <w:left w:val="none" w:sz="0" w:space="0" w:color="auto"/>
        <w:bottom w:val="none" w:sz="0" w:space="0" w:color="auto"/>
        <w:right w:val="none" w:sz="0" w:space="0" w:color="auto"/>
      </w:divBdr>
    </w:div>
    <w:div w:id="206425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oter" Target="footer6.xml"/><Relationship Id="rId28"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hyperlink" Target="http://www.navarra.es/home_eu/Actualidad/BON/Boletines/2015/176/Anuncio-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footer" Target="footer5.xml"/><Relationship Id="rId27" Type="http://schemas.openxmlformats.org/officeDocument/2006/relationships/image" Target="media/image5.jp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FA11D7-AC2F-4C9E-9AE9-FB05FDEB859E}"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ES"/>
        </a:p>
      </dgm:t>
    </dgm:pt>
    <dgm:pt modelId="{BD04035C-7442-48F5-87D1-2BDEE6CDE259}">
      <dgm:prSet phldrT="[Texto]" custT="1"/>
      <dgm:spPr>
        <a:solidFill>
          <a:schemeClr val="tx2">
            <a:lumMod val="40000"/>
            <a:lumOff val="60000"/>
          </a:schemeClr>
        </a:solidFill>
      </dgm:spPr>
      <dgm:t>
        <a:bodyPr/>
        <a:lstStyle/>
        <a:p>
          <a:r>
            <a:rPr lang="eu-ES" sz="1050" b="1"/>
            <a:t>Eskubide Sozialetako Departamentua</a:t>
          </a:r>
        </a:p>
      </dgm:t>
    </dgm:pt>
    <dgm:pt modelId="{5510C650-70D3-4CE7-B6E4-7946C5CD61E5}" type="parTrans" cxnId="{85A615ED-10FB-4E1C-94EE-37E8C1695B25}">
      <dgm:prSet/>
      <dgm:spPr/>
      <dgm:t>
        <a:bodyPr/>
        <a:lstStyle/>
        <a:p>
          <a:endParaRPr lang="es-ES" sz="2000"/>
        </a:p>
      </dgm:t>
    </dgm:pt>
    <dgm:pt modelId="{B2B66363-A3DD-47D4-A4A6-4764DBCF0D54}" type="sibTrans" cxnId="{85A615ED-10FB-4E1C-94EE-37E8C1695B25}">
      <dgm:prSet/>
      <dgm:spPr/>
      <dgm:t>
        <a:bodyPr/>
        <a:lstStyle/>
        <a:p>
          <a:endParaRPr lang="es-ES" sz="2000"/>
        </a:p>
      </dgm:t>
    </dgm:pt>
    <dgm:pt modelId="{C72820B5-84BB-42D9-A9A5-C6C519C93398}">
      <dgm:prSet phldrT="[Texto]" custT="1"/>
      <dgm:spPr>
        <a:solidFill>
          <a:schemeClr val="accent1">
            <a:lumMod val="40000"/>
            <a:lumOff val="60000"/>
          </a:schemeClr>
        </a:solidFill>
      </dgm:spPr>
      <dgm:t>
        <a:bodyPr/>
        <a:lstStyle/>
        <a:p>
          <a:r>
            <a:rPr lang="eu-ES" sz="700"/>
            <a:t>Idazkaritza Tekniko Orokorra </a:t>
          </a:r>
        </a:p>
      </dgm:t>
    </dgm:pt>
    <dgm:pt modelId="{B5C9305F-FAC1-40CB-B820-EC8068DB2C67}" type="parTrans" cxnId="{039C2C75-9936-451B-AF9D-94A2EA7F3901}">
      <dgm:prSet/>
      <dgm:spPr/>
      <dgm:t>
        <a:bodyPr/>
        <a:lstStyle/>
        <a:p>
          <a:endParaRPr lang="es-ES" sz="2000"/>
        </a:p>
      </dgm:t>
    </dgm:pt>
    <dgm:pt modelId="{811C665A-1EB2-41F9-897F-20F00D7E69CC}" type="sibTrans" cxnId="{039C2C75-9936-451B-AF9D-94A2EA7F3901}">
      <dgm:prSet/>
      <dgm:spPr/>
      <dgm:t>
        <a:bodyPr/>
        <a:lstStyle/>
        <a:p>
          <a:endParaRPr lang="es-ES" sz="2000"/>
        </a:p>
      </dgm:t>
    </dgm:pt>
    <dgm:pt modelId="{E2E4A6A3-C625-4F37-BC81-D533FD0F9736}">
      <dgm:prSet phldrT="[Texto]" custT="1"/>
      <dgm:spPr>
        <a:solidFill>
          <a:schemeClr val="accent1">
            <a:lumMod val="40000"/>
            <a:lumOff val="60000"/>
          </a:schemeClr>
        </a:solidFill>
      </dgm:spPr>
      <dgm:t>
        <a:bodyPr/>
        <a:lstStyle/>
        <a:p>
          <a:r>
            <a:rPr lang="eu-ES" sz="700"/>
            <a:t>Errealitate Sozialaren Behatokiaren eta Gizarte Politiken Plangintzaren eta Ebaluazioaren Zuzendaritza Nagusia</a:t>
          </a:r>
        </a:p>
      </dgm:t>
    </dgm:pt>
    <dgm:pt modelId="{CE9D4074-2615-432A-AF4A-A64FF05001DB}" type="parTrans" cxnId="{A1DB5002-EDAF-44E5-936A-89659AB6BA40}">
      <dgm:prSet/>
      <dgm:spPr/>
      <dgm:t>
        <a:bodyPr/>
        <a:lstStyle/>
        <a:p>
          <a:endParaRPr lang="es-ES" sz="2000"/>
        </a:p>
      </dgm:t>
    </dgm:pt>
    <dgm:pt modelId="{2CFCE552-95D0-449D-A52F-505AB8149F42}" type="sibTrans" cxnId="{A1DB5002-EDAF-44E5-936A-89659AB6BA40}">
      <dgm:prSet/>
      <dgm:spPr/>
      <dgm:t>
        <a:bodyPr/>
        <a:lstStyle/>
        <a:p>
          <a:endParaRPr lang="es-ES" sz="2000"/>
        </a:p>
      </dgm:t>
    </dgm:pt>
    <dgm:pt modelId="{AB27E8F5-0B08-42B6-A8DB-EF82CCCC268B}">
      <dgm:prSet phldrT="[Texto]" custT="1"/>
      <dgm:spPr>
        <a:solidFill>
          <a:schemeClr val="accent1">
            <a:lumMod val="40000"/>
            <a:lumOff val="60000"/>
          </a:schemeClr>
        </a:solidFill>
      </dgm:spPr>
      <dgm:t>
        <a:bodyPr/>
        <a:lstStyle/>
        <a:p>
          <a:r>
            <a:rPr lang="eu-ES" sz="700"/>
            <a:t>Gizarteratzerako eta Babes Sozialerako Zuzendaritza Nagusia </a:t>
          </a:r>
        </a:p>
        <a:p>
          <a:endParaRPr/>
        </a:p>
      </dgm:t>
    </dgm:pt>
    <dgm:pt modelId="{9B520AC0-CC7B-46BF-A6A1-76431F4A83EB}" type="parTrans" cxnId="{CD08A859-D9C6-4B23-9A3B-36758DBA3CB1}">
      <dgm:prSet/>
      <dgm:spPr/>
      <dgm:t>
        <a:bodyPr/>
        <a:lstStyle/>
        <a:p>
          <a:endParaRPr lang="es-ES" sz="2000"/>
        </a:p>
      </dgm:t>
    </dgm:pt>
    <dgm:pt modelId="{1F58A6BB-D299-4231-9A89-8CA9325675CA}" type="sibTrans" cxnId="{CD08A859-D9C6-4B23-9A3B-36758DBA3CB1}">
      <dgm:prSet/>
      <dgm:spPr/>
      <dgm:t>
        <a:bodyPr/>
        <a:lstStyle/>
        <a:p>
          <a:endParaRPr lang="es-ES" sz="2000"/>
        </a:p>
      </dgm:t>
    </dgm:pt>
    <dgm:pt modelId="{A78A45E8-E5D0-4684-9E02-4897C125311D}">
      <dgm:prSet phldrT="[Texto]" custT="1"/>
      <dgm:spPr>
        <a:solidFill>
          <a:schemeClr val="accent1">
            <a:lumMod val="40000"/>
            <a:lumOff val="60000"/>
          </a:schemeClr>
        </a:solidFill>
      </dgm:spPr>
      <dgm:t>
        <a:bodyPr/>
        <a:lstStyle/>
        <a:p>
          <a:r>
            <a:rPr lang="eu-ES" sz="700"/>
            <a:t>Nafarroako Enplegu Zerbitzua erakunde autonomoa</a:t>
          </a:r>
        </a:p>
      </dgm:t>
    </dgm:pt>
    <dgm:pt modelId="{4E979641-6F63-4BEB-8A41-10BCC5BAD216}" type="parTrans" cxnId="{8905DCE6-8B3E-4623-9838-ED07A216B1B2}">
      <dgm:prSet/>
      <dgm:spPr/>
      <dgm:t>
        <a:bodyPr/>
        <a:lstStyle/>
        <a:p>
          <a:endParaRPr lang="es-ES" sz="2000"/>
        </a:p>
      </dgm:t>
    </dgm:pt>
    <dgm:pt modelId="{7F387B80-C963-405A-8BC1-A5D1C522198E}" type="sibTrans" cxnId="{8905DCE6-8B3E-4623-9838-ED07A216B1B2}">
      <dgm:prSet/>
      <dgm:spPr/>
      <dgm:t>
        <a:bodyPr/>
        <a:lstStyle/>
        <a:p>
          <a:endParaRPr lang="es-ES" sz="2000"/>
        </a:p>
      </dgm:t>
    </dgm:pt>
    <dgm:pt modelId="{AAE8E850-4FDE-4E04-A8D4-C4D4E7CCD3E7}">
      <dgm:prSet phldrT="[Texto]" custT="1"/>
      <dgm:spPr>
        <a:solidFill>
          <a:schemeClr val="accent1">
            <a:lumMod val="40000"/>
            <a:lumOff val="60000"/>
          </a:schemeClr>
        </a:solidFill>
      </dgm:spPr>
      <dgm:t>
        <a:bodyPr/>
        <a:lstStyle/>
        <a:p>
          <a:r>
            <a:rPr lang="eu-ES" sz="700"/>
            <a:t>Pertsonen Autonomiarako eta Garapenerako Nafarroako Agentzia</a:t>
          </a:r>
        </a:p>
      </dgm:t>
    </dgm:pt>
    <dgm:pt modelId="{1683EE58-A197-4793-82F6-ADBAC5FF4D19}" type="parTrans" cxnId="{CB5C10AF-B62C-42F2-BDBB-42514542C48A}">
      <dgm:prSet/>
      <dgm:spPr/>
      <dgm:t>
        <a:bodyPr/>
        <a:lstStyle/>
        <a:p>
          <a:endParaRPr lang="es-ES" sz="2000"/>
        </a:p>
      </dgm:t>
    </dgm:pt>
    <dgm:pt modelId="{1B33AE73-E7AD-416A-925E-317ACD1427AC}" type="sibTrans" cxnId="{CB5C10AF-B62C-42F2-BDBB-42514542C48A}">
      <dgm:prSet/>
      <dgm:spPr/>
      <dgm:t>
        <a:bodyPr/>
        <a:lstStyle/>
        <a:p>
          <a:endParaRPr lang="es-ES" sz="2000"/>
        </a:p>
      </dgm:t>
    </dgm:pt>
    <dgm:pt modelId="{4724B1B3-1DF5-40AD-9B8C-685E23CC99AE}">
      <dgm:prSet custT="1"/>
      <dgm:spPr/>
      <dgm:t>
        <a:bodyPr/>
        <a:lstStyle/>
        <a:p>
          <a:r>
            <a:rPr lang="eu-ES" sz="600"/>
            <a:t>Errealitate Sozialaren Behatokiaren Zerbitzua</a:t>
          </a:r>
        </a:p>
      </dgm:t>
    </dgm:pt>
    <dgm:pt modelId="{A1500A35-D148-48B5-AA3F-CC01263C0622}" type="parTrans" cxnId="{6070B6B6-39ED-46D3-8044-FEC6F7BC52D4}">
      <dgm:prSet/>
      <dgm:spPr/>
      <dgm:t>
        <a:bodyPr/>
        <a:lstStyle/>
        <a:p>
          <a:endParaRPr lang="es-ES" sz="2000"/>
        </a:p>
      </dgm:t>
    </dgm:pt>
    <dgm:pt modelId="{51CF8E70-31BF-46C9-A237-5C6C5DD29DBB}" type="sibTrans" cxnId="{6070B6B6-39ED-46D3-8044-FEC6F7BC52D4}">
      <dgm:prSet/>
      <dgm:spPr/>
      <dgm:t>
        <a:bodyPr/>
        <a:lstStyle/>
        <a:p>
          <a:endParaRPr lang="es-ES" sz="2000"/>
        </a:p>
      </dgm:t>
    </dgm:pt>
    <dgm:pt modelId="{E8D5A73E-B5C8-4CA9-B382-19BA45E11FBB}">
      <dgm:prSet custT="1"/>
      <dgm:spPr/>
      <dgm:t>
        <a:bodyPr/>
        <a:lstStyle/>
        <a:p>
          <a:r>
            <a:rPr lang="eu-ES" sz="600"/>
            <a:t>Kalitate eta Ikuskapen Zerbitzua</a:t>
          </a:r>
        </a:p>
      </dgm:t>
    </dgm:pt>
    <dgm:pt modelId="{E0977652-0FD6-478B-8148-BAAA36CE0417}" type="parTrans" cxnId="{69FFA633-39A5-49AF-8163-784D710A1FAE}">
      <dgm:prSet/>
      <dgm:spPr/>
      <dgm:t>
        <a:bodyPr/>
        <a:lstStyle/>
        <a:p>
          <a:endParaRPr lang="es-ES" sz="2000"/>
        </a:p>
      </dgm:t>
    </dgm:pt>
    <dgm:pt modelId="{C60385EF-7213-432D-AAAF-F0E4099FE3BA}" type="sibTrans" cxnId="{69FFA633-39A5-49AF-8163-784D710A1FAE}">
      <dgm:prSet/>
      <dgm:spPr/>
      <dgm:t>
        <a:bodyPr/>
        <a:lstStyle/>
        <a:p>
          <a:endParaRPr lang="es-ES" sz="2000"/>
        </a:p>
      </dgm:t>
    </dgm:pt>
    <dgm:pt modelId="{D3D24CD3-54DA-43B4-A77C-46F3F7AC4A55}">
      <dgm:prSet custT="1"/>
      <dgm:spPr/>
      <dgm:t>
        <a:bodyPr/>
        <a:lstStyle/>
        <a:p>
          <a:r>
            <a:rPr lang="eu-ES" sz="600"/>
            <a:t>Baliabideen eta Kudeaketaren zuzendariordetza</a:t>
          </a:r>
        </a:p>
      </dgm:t>
    </dgm:pt>
    <dgm:pt modelId="{9F100B3B-C414-4C80-91FC-FAFD7B0E3E00}" type="parTrans" cxnId="{23DD2A73-6C55-4C73-BB16-81C6DE17FE8D}">
      <dgm:prSet/>
      <dgm:spPr/>
      <dgm:t>
        <a:bodyPr/>
        <a:lstStyle/>
        <a:p>
          <a:endParaRPr lang="es-ES" sz="2000"/>
        </a:p>
      </dgm:t>
    </dgm:pt>
    <dgm:pt modelId="{AEED0242-7465-49CE-A655-17BC00D950E5}" type="sibTrans" cxnId="{23DD2A73-6C55-4C73-BB16-81C6DE17FE8D}">
      <dgm:prSet/>
      <dgm:spPr/>
      <dgm:t>
        <a:bodyPr/>
        <a:lstStyle/>
        <a:p>
          <a:endParaRPr lang="es-ES" sz="2000"/>
        </a:p>
      </dgm:t>
    </dgm:pt>
    <dgm:pt modelId="{89A8BDB1-18B1-4862-8D34-EB3106A088F9}">
      <dgm:prSet custT="1"/>
      <dgm:spPr/>
      <dgm:t>
        <a:bodyPr/>
        <a:lstStyle/>
        <a:p>
          <a:r>
            <a:rPr lang="eu-ES" sz="600"/>
            <a:t>Balioen eta Zerbitzuen Zuzendariordetza</a:t>
          </a:r>
        </a:p>
      </dgm:t>
    </dgm:pt>
    <dgm:pt modelId="{6FB699CD-1062-47E2-B11D-1FC982821828}" type="parTrans" cxnId="{4CF9EC32-E022-43DD-8C69-181B4A6B2DD9}">
      <dgm:prSet/>
      <dgm:spPr/>
      <dgm:t>
        <a:bodyPr/>
        <a:lstStyle/>
        <a:p>
          <a:endParaRPr lang="es-ES" sz="2000"/>
        </a:p>
      </dgm:t>
    </dgm:pt>
    <dgm:pt modelId="{1DCA9397-DCD1-4742-9EF7-807817D00AAC}" type="sibTrans" cxnId="{4CF9EC32-E022-43DD-8C69-181B4A6B2DD9}">
      <dgm:prSet/>
      <dgm:spPr/>
      <dgm:t>
        <a:bodyPr/>
        <a:lstStyle/>
        <a:p>
          <a:endParaRPr lang="es-ES" sz="2000"/>
        </a:p>
      </dgm:t>
    </dgm:pt>
    <dgm:pt modelId="{22F8E3FB-C5A9-4769-AEDD-56F2BD1230A6}">
      <dgm:prSet custT="1"/>
      <dgm:spPr/>
      <dgm:t>
        <a:bodyPr/>
        <a:lstStyle/>
        <a:p>
          <a:r>
            <a:rPr lang="eu-ES" sz="600"/>
            <a:t>Familiaren eta Adingabeen Zuzendariordetza</a:t>
          </a:r>
        </a:p>
      </dgm:t>
    </dgm:pt>
    <dgm:pt modelId="{2BE9B987-0320-467F-BEB9-768B0A361103}" type="parTrans" cxnId="{4A03B143-C8AA-4D61-A16B-DA0A34BD5A01}">
      <dgm:prSet/>
      <dgm:spPr/>
      <dgm:t>
        <a:bodyPr/>
        <a:lstStyle/>
        <a:p>
          <a:endParaRPr lang="es-ES" sz="2000"/>
        </a:p>
      </dgm:t>
    </dgm:pt>
    <dgm:pt modelId="{5FEDE5F5-2930-4A20-845B-67F355A78AB7}" type="sibTrans" cxnId="{4A03B143-C8AA-4D61-A16B-DA0A34BD5A01}">
      <dgm:prSet/>
      <dgm:spPr/>
      <dgm:t>
        <a:bodyPr/>
        <a:lstStyle/>
        <a:p>
          <a:endParaRPr lang="es-ES" sz="2000"/>
        </a:p>
      </dgm:t>
    </dgm:pt>
    <dgm:pt modelId="{D6C6F9CC-6D4C-470A-95AC-0C20EC511FC5}" type="pres">
      <dgm:prSet presAssocID="{A8FA11D7-AC2F-4C9E-9AE9-FB05FDEB859E}" presName="hierChild1" presStyleCnt="0">
        <dgm:presLayoutVars>
          <dgm:orgChart val="1"/>
          <dgm:chPref val="1"/>
          <dgm:dir/>
          <dgm:animOne val="branch"/>
          <dgm:animLvl val="lvl"/>
          <dgm:resizeHandles/>
        </dgm:presLayoutVars>
      </dgm:prSet>
      <dgm:spPr/>
      <dgm:t>
        <a:bodyPr/>
        <a:lstStyle/>
        <a:p>
          <a:endParaRPr lang="es-ES"/>
        </a:p>
      </dgm:t>
    </dgm:pt>
    <dgm:pt modelId="{8CE6B7AE-8EDA-417F-8F26-3C28FD71DBD7}" type="pres">
      <dgm:prSet presAssocID="{BD04035C-7442-48F5-87D1-2BDEE6CDE259}" presName="hierRoot1" presStyleCnt="0">
        <dgm:presLayoutVars>
          <dgm:hierBranch val="init"/>
        </dgm:presLayoutVars>
      </dgm:prSet>
      <dgm:spPr/>
      <dgm:t>
        <a:bodyPr/>
        <a:lstStyle/>
        <a:p>
          <a:endParaRPr lang="es-ES"/>
        </a:p>
      </dgm:t>
    </dgm:pt>
    <dgm:pt modelId="{41E47AAB-BC5D-4330-9DA4-7C4B230346CA}" type="pres">
      <dgm:prSet presAssocID="{BD04035C-7442-48F5-87D1-2BDEE6CDE259}" presName="rootComposite1" presStyleCnt="0"/>
      <dgm:spPr/>
      <dgm:t>
        <a:bodyPr/>
        <a:lstStyle/>
        <a:p>
          <a:endParaRPr lang="es-ES"/>
        </a:p>
      </dgm:t>
    </dgm:pt>
    <dgm:pt modelId="{41140C75-A8FA-49E8-BE46-998D29C3BDB3}" type="pres">
      <dgm:prSet presAssocID="{BD04035C-7442-48F5-87D1-2BDEE6CDE259}" presName="rootText1" presStyleLbl="node0" presStyleIdx="0" presStyleCnt="1" custScaleX="555842" custScaleY="155561" custLinFactNeighborX="31335" custLinFactNeighborY="-3106">
        <dgm:presLayoutVars>
          <dgm:chPref val="3"/>
        </dgm:presLayoutVars>
      </dgm:prSet>
      <dgm:spPr/>
      <dgm:t>
        <a:bodyPr/>
        <a:lstStyle/>
        <a:p>
          <a:endParaRPr lang="es-ES"/>
        </a:p>
      </dgm:t>
    </dgm:pt>
    <dgm:pt modelId="{31703BF1-001D-43E9-96F2-D638B608D278}" type="pres">
      <dgm:prSet presAssocID="{BD04035C-7442-48F5-87D1-2BDEE6CDE259}" presName="rootConnector1" presStyleLbl="node1" presStyleIdx="0" presStyleCnt="0"/>
      <dgm:spPr/>
      <dgm:t>
        <a:bodyPr/>
        <a:lstStyle/>
        <a:p>
          <a:endParaRPr lang="es-ES"/>
        </a:p>
      </dgm:t>
    </dgm:pt>
    <dgm:pt modelId="{1DA57C69-143E-4F63-92D2-A3611251C395}" type="pres">
      <dgm:prSet presAssocID="{BD04035C-7442-48F5-87D1-2BDEE6CDE259}" presName="hierChild2" presStyleCnt="0"/>
      <dgm:spPr/>
      <dgm:t>
        <a:bodyPr/>
        <a:lstStyle/>
        <a:p>
          <a:endParaRPr lang="es-ES"/>
        </a:p>
      </dgm:t>
    </dgm:pt>
    <dgm:pt modelId="{9E12C9D3-7084-4E75-9D0D-840437704515}" type="pres">
      <dgm:prSet presAssocID="{B5C9305F-FAC1-40CB-B820-EC8068DB2C67}" presName="Name37" presStyleLbl="parChTrans1D2" presStyleIdx="0" presStyleCnt="5"/>
      <dgm:spPr/>
      <dgm:t>
        <a:bodyPr/>
        <a:lstStyle/>
        <a:p>
          <a:endParaRPr lang="es-ES"/>
        </a:p>
      </dgm:t>
    </dgm:pt>
    <dgm:pt modelId="{E3EDFA96-8509-4189-9083-840F2FD41CB6}" type="pres">
      <dgm:prSet presAssocID="{C72820B5-84BB-42D9-A9A5-C6C519C93398}" presName="hierRoot2" presStyleCnt="0">
        <dgm:presLayoutVars>
          <dgm:hierBranch val="init"/>
        </dgm:presLayoutVars>
      </dgm:prSet>
      <dgm:spPr/>
      <dgm:t>
        <a:bodyPr/>
        <a:lstStyle/>
        <a:p>
          <a:endParaRPr lang="es-ES"/>
        </a:p>
      </dgm:t>
    </dgm:pt>
    <dgm:pt modelId="{1F0B984D-69B9-4D09-BDDC-6D1B5EBB45F6}" type="pres">
      <dgm:prSet presAssocID="{C72820B5-84BB-42D9-A9A5-C6C519C93398}" presName="rootComposite" presStyleCnt="0"/>
      <dgm:spPr/>
      <dgm:t>
        <a:bodyPr/>
        <a:lstStyle/>
        <a:p>
          <a:endParaRPr lang="es-ES"/>
        </a:p>
      </dgm:t>
    </dgm:pt>
    <dgm:pt modelId="{E1E58C57-2704-425A-96C0-68B67F336081}" type="pres">
      <dgm:prSet presAssocID="{C72820B5-84BB-42D9-A9A5-C6C519C93398}" presName="rootText" presStyleLbl="node2" presStyleIdx="0" presStyleCnt="5" custScaleX="158206" custScaleY="193109">
        <dgm:presLayoutVars>
          <dgm:chPref val="3"/>
        </dgm:presLayoutVars>
      </dgm:prSet>
      <dgm:spPr/>
      <dgm:t>
        <a:bodyPr/>
        <a:lstStyle/>
        <a:p>
          <a:endParaRPr lang="es-ES"/>
        </a:p>
      </dgm:t>
    </dgm:pt>
    <dgm:pt modelId="{06DB687C-6BAE-4B97-9DA7-12779AF91374}" type="pres">
      <dgm:prSet presAssocID="{C72820B5-84BB-42D9-A9A5-C6C519C93398}" presName="rootConnector" presStyleLbl="node2" presStyleIdx="0" presStyleCnt="5"/>
      <dgm:spPr/>
      <dgm:t>
        <a:bodyPr/>
        <a:lstStyle/>
        <a:p>
          <a:endParaRPr lang="es-ES"/>
        </a:p>
      </dgm:t>
    </dgm:pt>
    <dgm:pt modelId="{3D180792-D031-4437-89DA-27D19B375B35}" type="pres">
      <dgm:prSet presAssocID="{C72820B5-84BB-42D9-A9A5-C6C519C93398}" presName="hierChild4" presStyleCnt="0"/>
      <dgm:spPr/>
      <dgm:t>
        <a:bodyPr/>
        <a:lstStyle/>
        <a:p>
          <a:endParaRPr lang="es-ES"/>
        </a:p>
      </dgm:t>
    </dgm:pt>
    <dgm:pt modelId="{99848841-CAB9-45D8-8840-AC0F3A2B1944}" type="pres">
      <dgm:prSet presAssocID="{C72820B5-84BB-42D9-A9A5-C6C519C93398}" presName="hierChild5" presStyleCnt="0"/>
      <dgm:spPr/>
      <dgm:t>
        <a:bodyPr/>
        <a:lstStyle/>
        <a:p>
          <a:endParaRPr lang="es-ES"/>
        </a:p>
      </dgm:t>
    </dgm:pt>
    <dgm:pt modelId="{938798F4-9725-4C7E-AAE8-C1EE87972EAE}" type="pres">
      <dgm:prSet presAssocID="{CE9D4074-2615-432A-AF4A-A64FF05001DB}" presName="Name37" presStyleLbl="parChTrans1D2" presStyleIdx="1" presStyleCnt="5"/>
      <dgm:spPr/>
      <dgm:t>
        <a:bodyPr/>
        <a:lstStyle/>
        <a:p>
          <a:endParaRPr lang="es-ES"/>
        </a:p>
      </dgm:t>
    </dgm:pt>
    <dgm:pt modelId="{05E652E7-CD83-41B2-835B-2F4300E92571}" type="pres">
      <dgm:prSet presAssocID="{E2E4A6A3-C625-4F37-BC81-D533FD0F9736}" presName="hierRoot2" presStyleCnt="0">
        <dgm:presLayoutVars>
          <dgm:hierBranch/>
        </dgm:presLayoutVars>
      </dgm:prSet>
      <dgm:spPr/>
      <dgm:t>
        <a:bodyPr/>
        <a:lstStyle/>
        <a:p>
          <a:endParaRPr lang="es-ES"/>
        </a:p>
      </dgm:t>
    </dgm:pt>
    <dgm:pt modelId="{3C6A6892-CE94-4F92-AEDE-8667F59FB559}" type="pres">
      <dgm:prSet presAssocID="{E2E4A6A3-C625-4F37-BC81-D533FD0F9736}" presName="rootComposite" presStyleCnt="0"/>
      <dgm:spPr/>
      <dgm:t>
        <a:bodyPr/>
        <a:lstStyle/>
        <a:p>
          <a:endParaRPr lang="es-ES"/>
        </a:p>
      </dgm:t>
    </dgm:pt>
    <dgm:pt modelId="{C787B468-AECC-4994-AAFB-9526DD5303C3}" type="pres">
      <dgm:prSet presAssocID="{E2E4A6A3-C625-4F37-BC81-D533FD0F9736}" presName="rootText" presStyleLbl="node2" presStyleIdx="1" presStyleCnt="5" custScaleX="389356" custScaleY="193109">
        <dgm:presLayoutVars>
          <dgm:chPref val="3"/>
        </dgm:presLayoutVars>
      </dgm:prSet>
      <dgm:spPr/>
      <dgm:t>
        <a:bodyPr/>
        <a:lstStyle/>
        <a:p>
          <a:endParaRPr lang="es-ES"/>
        </a:p>
      </dgm:t>
    </dgm:pt>
    <dgm:pt modelId="{E6A2422E-8716-4058-BB96-B571B1477A6F}" type="pres">
      <dgm:prSet presAssocID="{E2E4A6A3-C625-4F37-BC81-D533FD0F9736}" presName="rootConnector" presStyleLbl="node2" presStyleIdx="1" presStyleCnt="5"/>
      <dgm:spPr/>
      <dgm:t>
        <a:bodyPr/>
        <a:lstStyle/>
        <a:p>
          <a:endParaRPr lang="es-ES"/>
        </a:p>
      </dgm:t>
    </dgm:pt>
    <dgm:pt modelId="{546252AF-12A2-439B-AFC9-6BD33DE7C2F1}" type="pres">
      <dgm:prSet presAssocID="{E2E4A6A3-C625-4F37-BC81-D533FD0F9736}" presName="hierChild4" presStyleCnt="0"/>
      <dgm:spPr/>
      <dgm:t>
        <a:bodyPr/>
        <a:lstStyle/>
        <a:p>
          <a:endParaRPr lang="es-ES"/>
        </a:p>
      </dgm:t>
    </dgm:pt>
    <dgm:pt modelId="{48F35E43-3BF5-4588-893C-5C19C032E4AC}" type="pres">
      <dgm:prSet presAssocID="{A1500A35-D148-48B5-AA3F-CC01263C0622}" presName="Name35" presStyleLbl="parChTrans1D3" presStyleIdx="0" presStyleCnt="5"/>
      <dgm:spPr/>
      <dgm:t>
        <a:bodyPr/>
        <a:lstStyle/>
        <a:p>
          <a:endParaRPr lang="es-ES"/>
        </a:p>
      </dgm:t>
    </dgm:pt>
    <dgm:pt modelId="{778290DD-B5C2-47B2-A5A2-08147CE9FF84}" type="pres">
      <dgm:prSet presAssocID="{4724B1B3-1DF5-40AD-9B8C-685E23CC99AE}" presName="hierRoot2" presStyleCnt="0">
        <dgm:presLayoutVars>
          <dgm:hierBranch val="init"/>
        </dgm:presLayoutVars>
      </dgm:prSet>
      <dgm:spPr/>
      <dgm:t>
        <a:bodyPr/>
        <a:lstStyle/>
        <a:p>
          <a:endParaRPr lang="es-ES"/>
        </a:p>
      </dgm:t>
    </dgm:pt>
    <dgm:pt modelId="{C1CE0A76-83D8-4F04-A83A-CCA842387785}" type="pres">
      <dgm:prSet presAssocID="{4724B1B3-1DF5-40AD-9B8C-685E23CC99AE}" presName="rootComposite" presStyleCnt="0"/>
      <dgm:spPr/>
      <dgm:t>
        <a:bodyPr/>
        <a:lstStyle/>
        <a:p>
          <a:endParaRPr lang="es-ES"/>
        </a:p>
      </dgm:t>
    </dgm:pt>
    <dgm:pt modelId="{52065410-BF17-4207-95CC-5179208D3C60}" type="pres">
      <dgm:prSet presAssocID="{4724B1B3-1DF5-40AD-9B8C-685E23CC99AE}" presName="rootText" presStyleLbl="node3" presStyleIdx="0" presStyleCnt="5" custScaleX="168834" custScaleY="145342">
        <dgm:presLayoutVars>
          <dgm:chPref val="3"/>
        </dgm:presLayoutVars>
      </dgm:prSet>
      <dgm:spPr/>
      <dgm:t>
        <a:bodyPr/>
        <a:lstStyle/>
        <a:p>
          <a:endParaRPr lang="es-ES"/>
        </a:p>
      </dgm:t>
    </dgm:pt>
    <dgm:pt modelId="{EC298885-8B87-48F2-B76F-916AEEC9344C}" type="pres">
      <dgm:prSet presAssocID="{4724B1B3-1DF5-40AD-9B8C-685E23CC99AE}" presName="rootConnector" presStyleLbl="node3" presStyleIdx="0" presStyleCnt="5"/>
      <dgm:spPr/>
      <dgm:t>
        <a:bodyPr/>
        <a:lstStyle/>
        <a:p>
          <a:endParaRPr lang="es-ES"/>
        </a:p>
      </dgm:t>
    </dgm:pt>
    <dgm:pt modelId="{9B93D5C0-15EB-482C-A41C-DF80918AA7A5}" type="pres">
      <dgm:prSet presAssocID="{4724B1B3-1DF5-40AD-9B8C-685E23CC99AE}" presName="hierChild4" presStyleCnt="0"/>
      <dgm:spPr/>
      <dgm:t>
        <a:bodyPr/>
        <a:lstStyle/>
        <a:p>
          <a:endParaRPr lang="es-ES"/>
        </a:p>
      </dgm:t>
    </dgm:pt>
    <dgm:pt modelId="{E743724E-8491-4039-91A5-BADBFC5605B3}" type="pres">
      <dgm:prSet presAssocID="{4724B1B3-1DF5-40AD-9B8C-685E23CC99AE}" presName="hierChild5" presStyleCnt="0"/>
      <dgm:spPr/>
      <dgm:t>
        <a:bodyPr/>
        <a:lstStyle/>
        <a:p>
          <a:endParaRPr lang="es-ES"/>
        </a:p>
      </dgm:t>
    </dgm:pt>
    <dgm:pt modelId="{01C8DAD0-92DA-4574-A6A1-C6F93D41D356}" type="pres">
      <dgm:prSet presAssocID="{E0977652-0FD6-478B-8148-BAAA36CE0417}" presName="Name35" presStyleLbl="parChTrans1D3" presStyleIdx="1" presStyleCnt="5"/>
      <dgm:spPr/>
      <dgm:t>
        <a:bodyPr/>
        <a:lstStyle/>
        <a:p>
          <a:endParaRPr lang="es-ES"/>
        </a:p>
      </dgm:t>
    </dgm:pt>
    <dgm:pt modelId="{F452446A-E0A6-4ABB-9FB1-38FFF1E4FEA1}" type="pres">
      <dgm:prSet presAssocID="{E8D5A73E-B5C8-4CA9-B382-19BA45E11FBB}" presName="hierRoot2" presStyleCnt="0">
        <dgm:presLayoutVars>
          <dgm:hierBranch val="init"/>
        </dgm:presLayoutVars>
      </dgm:prSet>
      <dgm:spPr/>
      <dgm:t>
        <a:bodyPr/>
        <a:lstStyle/>
        <a:p>
          <a:endParaRPr lang="es-ES"/>
        </a:p>
      </dgm:t>
    </dgm:pt>
    <dgm:pt modelId="{4CF8E8AE-FED3-426B-8619-A248CD62983F}" type="pres">
      <dgm:prSet presAssocID="{E8D5A73E-B5C8-4CA9-B382-19BA45E11FBB}" presName="rootComposite" presStyleCnt="0"/>
      <dgm:spPr/>
      <dgm:t>
        <a:bodyPr/>
        <a:lstStyle/>
        <a:p>
          <a:endParaRPr lang="es-ES"/>
        </a:p>
      </dgm:t>
    </dgm:pt>
    <dgm:pt modelId="{A29A81CE-0472-423C-89F5-4135A18B8790}" type="pres">
      <dgm:prSet presAssocID="{E8D5A73E-B5C8-4CA9-B382-19BA45E11FBB}" presName="rootText" presStyleLbl="node3" presStyleIdx="1" presStyleCnt="5" custScaleX="168834" custScaleY="145342">
        <dgm:presLayoutVars>
          <dgm:chPref val="3"/>
        </dgm:presLayoutVars>
      </dgm:prSet>
      <dgm:spPr/>
      <dgm:t>
        <a:bodyPr/>
        <a:lstStyle/>
        <a:p>
          <a:endParaRPr lang="es-ES"/>
        </a:p>
      </dgm:t>
    </dgm:pt>
    <dgm:pt modelId="{853E9CD7-5AD3-4ECE-B7FD-B88973EC5FCC}" type="pres">
      <dgm:prSet presAssocID="{E8D5A73E-B5C8-4CA9-B382-19BA45E11FBB}" presName="rootConnector" presStyleLbl="node3" presStyleIdx="1" presStyleCnt="5"/>
      <dgm:spPr/>
      <dgm:t>
        <a:bodyPr/>
        <a:lstStyle/>
        <a:p>
          <a:endParaRPr lang="es-ES"/>
        </a:p>
      </dgm:t>
    </dgm:pt>
    <dgm:pt modelId="{9B8979DF-2DF0-495B-AB37-CEE6320B621E}" type="pres">
      <dgm:prSet presAssocID="{E8D5A73E-B5C8-4CA9-B382-19BA45E11FBB}" presName="hierChild4" presStyleCnt="0"/>
      <dgm:spPr/>
      <dgm:t>
        <a:bodyPr/>
        <a:lstStyle/>
        <a:p>
          <a:endParaRPr lang="es-ES"/>
        </a:p>
      </dgm:t>
    </dgm:pt>
    <dgm:pt modelId="{F29C9B21-3FAD-43BC-A79A-2B32DBA18BB3}" type="pres">
      <dgm:prSet presAssocID="{E8D5A73E-B5C8-4CA9-B382-19BA45E11FBB}" presName="hierChild5" presStyleCnt="0"/>
      <dgm:spPr/>
      <dgm:t>
        <a:bodyPr/>
        <a:lstStyle/>
        <a:p>
          <a:endParaRPr lang="es-ES"/>
        </a:p>
      </dgm:t>
    </dgm:pt>
    <dgm:pt modelId="{ADCA291E-D74C-4940-8CA7-CD41DD53F528}" type="pres">
      <dgm:prSet presAssocID="{E2E4A6A3-C625-4F37-BC81-D533FD0F9736}" presName="hierChild5" presStyleCnt="0"/>
      <dgm:spPr/>
      <dgm:t>
        <a:bodyPr/>
        <a:lstStyle/>
        <a:p>
          <a:endParaRPr lang="es-ES"/>
        </a:p>
      </dgm:t>
    </dgm:pt>
    <dgm:pt modelId="{93CBDCF3-82B9-45AC-BBAC-651B5A154416}" type="pres">
      <dgm:prSet presAssocID="{9B520AC0-CC7B-46BF-A6A1-76431F4A83EB}" presName="Name37" presStyleLbl="parChTrans1D2" presStyleIdx="2" presStyleCnt="5"/>
      <dgm:spPr/>
      <dgm:t>
        <a:bodyPr/>
        <a:lstStyle/>
        <a:p>
          <a:endParaRPr lang="es-ES"/>
        </a:p>
      </dgm:t>
    </dgm:pt>
    <dgm:pt modelId="{B1BDD788-12D5-4BDD-ABD7-B47A9968C8A8}" type="pres">
      <dgm:prSet presAssocID="{AB27E8F5-0B08-42B6-A8DB-EF82CCCC268B}" presName="hierRoot2" presStyleCnt="0">
        <dgm:presLayoutVars>
          <dgm:hierBranch val="init"/>
        </dgm:presLayoutVars>
      </dgm:prSet>
      <dgm:spPr/>
      <dgm:t>
        <a:bodyPr/>
        <a:lstStyle/>
        <a:p>
          <a:endParaRPr lang="es-ES"/>
        </a:p>
      </dgm:t>
    </dgm:pt>
    <dgm:pt modelId="{D05BDE3C-BF8B-4CD0-BA53-FF3AE9267AC6}" type="pres">
      <dgm:prSet presAssocID="{AB27E8F5-0B08-42B6-A8DB-EF82CCCC268B}" presName="rootComposite" presStyleCnt="0"/>
      <dgm:spPr/>
      <dgm:t>
        <a:bodyPr/>
        <a:lstStyle/>
        <a:p>
          <a:endParaRPr lang="es-ES"/>
        </a:p>
      </dgm:t>
    </dgm:pt>
    <dgm:pt modelId="{387DCE35-0EB6-4C9C-AA8B-5743D9088A27}" type="pres">
      <dgm:prSet presAssocID="{AB27E8F5-0B08-42B6-A8DB-EF82CCCC268B}" presName="rootText" presStyleLbl="node2" presStyleIdx="2" presStyleCnt="5" custScaleX="278805" custScaleY="193109">
        <dgm:presLayoutVars>
          <dgm:chPref val="3"/>
        </dgm:presLayoutVars>
      </dgm:prSet>
      <dgm:spPr/>
      <dgm:t>
        <a:bodyPr/>
        <a:lstStyle/>
        <a:p>
          <a:endParaRPr lang="es-ES"/>
        </a:p>
      </dgm:t>
    </dgm:pt>
    <dgm:pt modelId="{77AC92A3-1635-4168-BA1C-D616550F3DD5}" type="pres">
      <dgm:prSet presAssocID="{AB27E8F5-0B08-42B6-A8DB-EF82CCCC268B}" presName="rootConnector" presStyleLbl="node2" presStyleIdx="2" presStyleCnt="5"/>
      <dgm:spPr/>
      <dgm:t>
        <a:bodyPr/>
        <a:lstStyle/>
        <a:p>
          <a:endParaRPr lang="es-ES"/>
        </a:p>
      </dgm:t>
    </dgm:pt>
    <dgm:pt modelId="{E8067743-290C-4C90-95B9-9FF0601031AC}" type="pres">
      <dgm:prSet presAssocID="{AB27E8F5-0B08-42B6-A8DB-EF82CCCC268B}" presName="hierChild4" presStyleCnt="0"/>
      <dgm:spPr/>
      <dgm:t>
        <a:bodyPr/>
        <a:lstStyle/>
        <a:p>
          <a:endParaRPr lang="es-ES"/>
        </a:p>
      </dgm:t>
    </dgm:pt>
    <dgm:pt modelId="{590A5FC0-629D-4349-8AA8-B52AC7D6E6DE}" type="pres">
      <dgm:prSet presAssocID="{AB27E8F5-0B08-42B6-A8DB-EF82CCCC268B}" presName="hierChild5" presStyleCnt="0"/>
      <dgm:spPr/>
      <dgm:t>
        <a:bodyPr/>
        <a:lstStyle/>
        <a:p>
          <a:endParaRPr lang="es-ES"/>
        </a:p>
      </dgm:t>
    </dgm:pt>
    <dgm:pt modelId="{DC3EB47F-D155-4E30-A40D-B39EEB2A426E}" type="pres">
      <dgm:prSet presAssocID="{4E979641-6F63-4BEB-8A41-10BCC5BAD216}" presName="Name37" presStyleLbl="parChTrans1D2" presStyleIdx="3" presStyleCnt="5"/>
      <dgm:spPr/>
      <dgm:t>
        <a:bodyPr/>
        <a:lstStyle/>
        <a:p>
          <a:endParaRPr lang="es-ES"/>
        </a:p>
      </dgm:t>
    </dgm:pt>
    <dgm:pt modelId="{534C2019-67B3-483F-8BCE-5458D165062D}" type="pres">
      <dgm:prSet presAssocID="{A78A45E8-E5D0-4684-9E02-4897C125311D}" presName="hierRoot2" presStyleCnt="0">
        <dgm:presLayoutVars>
          <dgm:hierBranch val="init"/>
        </dgm:presLayoutVars>
      </dgm:prSet>
      <dgm:spPr/>
      <dgm:t>
        <a:bodyPr/>
        <a:lstStyle/>
        <a:p>
          <a:endParaRPr lang="es-ES"/>
        </a:p>
      </dgm:t>
    </dgm:pt>
    <dgm:pt modelId="{16004AC9-E9EF-4A02-B91A-2104D1C6B644}" type="pres">
      <dgm:prSet presAssocID="{A78A45E8-E5D0-4684-9E02-4897C125311D}" presName="rootComposite" presStyleCnt="0"/>
      <dgm:spPr/>
      <dgm:t>
        <a:bodyPr/>
        <a:lstStyle/>
        <a:p>
          <a:endParaRPr lang="es-ES"/>
        </a:p>
      </dgm:t>
    </dgm:pt>
    <dgm:pt modelId="{4D9132E7-763E-465F-893E-FE368C4610B3}" type="pres">
      <dgm:prSet presAssocID="{A78A45E8-E5D0-4684-9E02-4897C125311D}" presName="rootText" presStyleLbl="node2" presStyleIdx="3" presStyleCnt="5" custScaleX="197484" custScaleY="193109">
        <dgm:presLayoutVars>
          <dgm:chPref val="3"/>
        </dgm:presLayoutVars>
      </dgm:prSet>
      <dgm:spPr/>
      <dgm:t>
        <a:bodyPr/>
        <a:lstStyle/>
        <a:p>
          <a:endParaRPr lang="es-ES"/>
        </a:p>
      </dgm:t>
    </dgm:pt>
    <dgm:pt modelId="{D0A4DAD2-1BE1-4C20-990D-21BBECD47708}" type="pres">
      <dgm:prSet presAssocID="{A78A45E8-E5D0-4684-9E02-4897C125311D}" presName="rootConnector" presStyleLbl="node2" presStyleIdx="3" presStyleCnt="5"/>
      <dgm:spPr/>
      <dgm:t>
        <a:bodyPr/>
        <a:lstStyle/>
        <a:p>
          <a:endParaRPr lang="es-ES"/>
        </a:p>
      </dgm:t>
    </dgm:pt>
    <dgm:pt modelId="{8ECF9CD5-1744-4894-BD9B-19636305DAF0}" type="pres">
      <dgm:prSet presAssocID="{A78A45E8-E5D0-4684-9E02-4897C125311D}" presName="hierChild4" presStyleCnt="0"/>
      <dgm:spPr/>
      <dgm:t>
        <a:bodyPr/>
        <a:lstStyle/>
        <a:p>
          <a:endParaRPr lang="es-ES"/>
        </a:p>
      </dgm:t>
    </dgm:pt>
    <dgm:pt modelId="{04D8C88C-8EC7-400E-BCD0-2172DA414444}" type="pres">
      <dgm:prSet presAssocID="{A78A45E8-E5D0-4684-9E02-4897C125311D}" presName="hierChild5" presStyleCnt="0"/>
      <dgm:spPr/>
      <dgm:t>
        <a:bodyPr/>
        <a:lstStyle/>
        <a:p>
          <a:endParaRPr lang="es-ES"/>
        </a:p>
      </dgm:t>
    </dgm:pt>
    <dgm:pt modelId="{A6070158-A7A5-414B-903C-D6ED0F859241}" type="pres">
      <dgm:prSet presAssocID="{1683EE58-A197-4793-82F6-ADBAC5FF4D19}" presName="Name37" presStyleLbl="parChTrans1D2" presStyleIdx="4" presStyleCnt="5"/>
      <dgm:spPr/>
      <dgm:t>
        <a:bodyPr/>
        <a:lstStyle/>
        <a:p>
          <a:endParaRPr lang="es-ES"/>
        </a:p>
      </dgm:t>
    </dgm:pt>
    <dgm:pt modelId="{B2AB98C3-74EB-46EC-9CD7-2D4D4FE23385}" type="pres">
      <dgm:prSet presAssocID="{AAE8E850-4FDE-4E04-A8D4-C4D4E7CCD3E7}" presName="hierRoot2" presStyleCnt="0">
        <dgm:presLayoutVars>
          <dgm:hierBranch/>
        </dgm:presLayoutVars>
      </dgm:prSet>
      <dgm:spPr/>
      <dgm:t>
        <a:bodyPr/>
        <a:lstStyle/>
        <a:p>
          <a:endParaRPr lang="es-ES"/>
        </a:p>
      </dgm:t>
    </dgm:pt>
    <dgm:pt modelId="{6E89814E-AB9F-4D21-866D-A99D6715DCBC}" type="pres">
      <dgm:prSet presAssocID="{AAE8E850-4FDE-4E04-A8D4-C4D4E7CCD3E7}" presName="rootComposite" presStyleCnt="0"/>
      <dgm:spPr/>
      <dgm:t>
        <a:bodyPr/>
        <a:lstStyle/>
        <a:p>
          <a:endParaRPr lang="es-ES"/>
        </a:p>
      </dgm:t>
    </dgm:pt>
    <dgm:pt modelId="{26D6FE7A-5170-4836-8615-42A82F023D96}" type="pres">
      <dgm:prSet presAssocID="{AAE8E850-4FDE-4E04-A8D4-C4D4E7CCD3E7}" presName="rootText" presStyleLbl="node2" presStyleIdx="4" presStyleCnt="5" custScaleX="288754" custScaleY="193109">
        <dgm:presLayoutVars>
          <dgm:chPref val="3"/>
        </dgm:presLayoutVars>
      </dgm:prSet>
      <dgm:spPr/>
      <dgm:t>
        <a:bodyPr/>
        <a:lstStyle/>
        <a:p>
          <a:endParaRPr lang="es-ES"/>
        </a:p>
      </dgm:t>
    </dgm:pt>
    <dgm:pt modelId="{7965ACEE-D9C6-41A1-ACD7-588B8DA7CCD1}" type="pres">
      <dgm:prSet presAssocID="{AAE8E850-4FDE-4E04-A8D4-C4D4E7CCD3E7}" presName="rootConnector" presStyleLbl="node2" presStyleIdx="4" presStyleCnt="5"/>
      <dgm:spPr/>
      <dgm:t>
        <a:bodyPr/>
        <a:lstStyle/>
        <a:p>
          <a:endParaRPr lang="es-ES"/>
        </a:p>
      </dgm:t>
    </dgm:pt>
    <dgm:pt modelId="{8008B2AC-9CCC-4B5D-A40E-F8A79E0E562A}" type="pres">
      <dgm:prSet presAssocID="{AAE8E850-4FDE-4E04-A8D4-C4D4E7CCD3E7}" presName="hierChild4" presStyleCnt="0"/>
      <dgm:spPr/>
      <dgm:t>
        <a:bodyPr/>
        <a:lstStyle/>
        <a:p>
          <a:endParaRPr lang="es-ES"/>
        </a:p>
      </dgm:t>
    </dgm:pt>
    <dgm:pt modelId="{0C199937-627A-41C2-B3E8-908916F643F0}" type="pres">
      <dgm:prSet presAssocID="{9F100B3B-C414-4C80-91FC-FAFD7B0E3E00}" presName="Name35" presStyleLbl="parChTrans1D3" presStyleIdx="2" presStyleCnt="5"/>
      <dgm:spPr/>
      <dgm:t>
        <a:bodyPr/>
        <a:lstStyle/>
        <a:p>
          <a:endParaRPr lang="es-ES"/>
        </a:p>
      </dgm:t>
    </dgm:pt>
    <dgm:pt modelId="{05AF204F-CF33-45E9-8FA2-77EDD478CD96}" type="pres">
      <dgm:prSet presAssocID="{D3D24CD3-54DA-43B4-A77C-46F3F7AC4A55}" presName="hierRoot2" presStyleCnt="0">
        <dgm:presLayoutVars>
          <dgm:hierBranch val="init"/>
        </dgm:presLayoutVars>
      </dgm:prSet>
      <dgm:spPr/>
      <dgm:t>
        <a:bodyPr/>
        <a:lstStyle/>
        <a:p>
          <a:endParaRPr lang="es-ES"/>
        </a:p>
      </dgm:t>
    </dgm:pt>
    <dgm:pt modelId="{FE3A6E3C-5CD0-41F2-BEB5-85850AD581FA}" type="pres">
      <dgm:prSet presAssocID="{D3D24CD3-54DA-43B4-A77C-46F3F7AC4A55}" presName="rootComposite" presStyleCnt="0"/>
      <dgm:spPr/>
      <dgm:t>
        <a:bodyPr/>
        <a:lstStyle/>
        <a:p>
          <a:endParaRPr lang="es-ES"/>
        </a:p>
      </dgm:t>
    </dgm:pt>
    <dgm:pt modelId="{A7398752-CCA2-4ACE-BE64-07125E1A8F64}" type="pres">
      <dgm:prSet presAssocID="{D3D24CD3-54DA-43B4-A77C-46F3F7AC4A55}" presName="rootText" presStyleLbl="node3" presStyleIdx="2" presStyleCnt="5" custScaleX="152061" custScaleY="145342">
        <dgm:presLayoutVars>
          <dgm:chPref val="3"/>
        </dgm:presLayoutVars>
      </dgm:prSet>
      <dgm:spPr/>
      <dgm:t>
        <a:bodyPr/>
        <a:lstStyle/>
        <a:p>
          <a:endParaRPr lang="es-ES"/>
        </a:p>
      </dgm:t>
    </dgm:pt>
    <dgm:pt modelId="{7B4BBF2A-3347-480A-A204-5C624B32759F}" type="pres">
      <dgm:prSet presAssocID="{D3D24CD3-54DA-43B4-A77C-46F3F7AC4A55}" presName="rootConnector" presStyleLbl="node3" presStyleIdx="2" presStyleCnt="5"/>
      <dgm:spPr/>
      <dgm:t>
        <a:bodyPr/>
        <a:lstStyle/>
        <a:p>
          <a:endParaRPr lang="es-ES"/>
        </a:p>
      </dgm:t>
    </dgm:pt>
    <dgm:pt modelId="{ABB92DF3-2BEE-4E75-AD18-592E5FF13B2F}" type="pres">
      <dgm:prSet presAssocID="{D3D24CD3-54DA-43B4-A77C-46F3F7AC4A55}" presName="hierChild4" presStyleCnt="0"/>
      <dgm:spPr/>
      <dgm:t>
        <a:bodyPr/>
        <a:lstStyle/>
        <a:p>
          <a:endParaRPr lang="es-ES"/>
        </a:p>
      </dgm:t>
    </dgm:pt>
    <dgm:pt modelId="{4D13A6D3-5B21-4E56-A8D6-CFA8948131DC}" type="pres">
      <dgm:prSet presAssocID="{D3D24CD3-54DA-43B4-A77C-46F3F7AC4A55}" presName="hierChild5" presStyleCnt="0"/>
      <dgm:spPr/>
      <dgm:t>
        <a:bodyPr/>
        <a:lstStyle/>
        <a:p>
          <a:endParaRPr lang="es-ES"/>
        </a:p>
      </dgm:t>
    </dgm:pt>
    <dgm:pt modelId="{29E388BF-CC81-4DCD-B521-8917936BFE6C}" type="pres">
      <dgm:prSet presAssocID="{6FB699CD-1062-47E2-B11D-1FC982821828}" presName="Name35" presStyleLbl="parChTrans1D3" presStyleIdx="3" presStyleCnt="5"/>
      <dgm:spPr/>
      <dgm:t>
        <a:bodyPr/>
        <a:lstStyle/>
        <a:p>
          <a:endParaRPr lang="es-ES"/>
        </a:p>
      </dgm:t>
    </dgm:pt>
    <dgm:pt modelId="{79D11659-70CA-4EAC-9DE4-02C3C77F2CEA}" type="pres">
      <dgm:prSet presAssocID="{89A8BDB1-18B1-4862-8D34-EB3106A088F9}" presName="hierRoot2" presStyleCnt="0">
        <dgm:presLayoutVars>
          <dgm:hierBranch val="init"/>
        </dgm:presLayoutVars>
      </dgm:prSet>
      <dgm:spPr/>
      <dgm:t>
        <a:bodyPr/>
        <a:lstStyle/>
        <a:p>
          <a:endParaRPr lang="es-ES"/>
        </a:p>
      </dgm:t>
    </dgm:pt>
    <dgm:pt modelId="{13146E36-AF25-4A08-9D24-9579DFB1CC1B}" type="pres">
      <dgm:prSet presAssocID="{89A8BDB1-18B1-4862-8D34-EB3106A088F9}" presName="rootComposite" presStyleCnt="0"/>
      <dgm:spPr/>
      <dgm:t>
        <a:bodyPr/>
        <a:lstStyle/>
        <a:p>
          <a:endParaRPr lang="es-ES"/>
        </a:p>
      </dgm:t>
    </dgm:pt>
    <dgm:pt modelId="{2FDD2945-601A-45DE-9CCD-CAB6613B1480}" type="pres">
      <dgm:prSet presAssocID="{89A8BDB1-18B1-4862-8D34-EB3106A088F9}" presName="rootText" presStyleLbl="node3" presStyleIdx="3" presStyleCnt="5" custScaleX="171797" custScaleY="145342">
        <dgm:presLayoutVars>
          <dgm:chPref val="3"/>
        </dgm:presLayoutVars>
      </dgm:prSet>
      <dgm:spPr/>
      <dgm:t>
        <a:bodyPr/>
        <a:lstStyle/>
        <a:p>
          <a:endParaRPr lang="es-ES"/>
        </a:p>
      </dgm:t>
    </dgm:pt>
    <dgm:pt modelId="{50496913-87CB-43AE-AC7C-F0435494F28D}" type="pres">
      <dgm:prSet presAssocID="{89A8BDB1-18B1-4862-8D34-EB3106A088F9}" presName="rootConnector" presStyleLbl="node3" presStyleIdx="3" presStyleCnt="5"/>
      <dgm:spPr/>
      <dgm:t>
        <a:bodyPr/>
        <a:lstStyle/>
        <a:p>
          <a:endParaRPr lang="es-ES"/>
        </a:p>
      </dgm:t>
    </dgm:pt>
    <dgm:pt modelId="{A095A0A9-BACC-4E5C-AE55-A3E3108DBCE3}" type="pres">
      <dgm:prSet presAssocID="{89A8BDB1-18B1-4862-8D34-EB3106A088F9}" presName="hierChild4" presStyleCnt="0"/>
      <dgm:spPr/>
      <dgm:t>
        <a:bodyPr/>
        <a:lstStyle/>
        <a:p>
          <a:endParaRPr lang="es-ES"/>
        </a:p>
      </dgm:t>
    </dgm:pt>
    <dgm:pt modelId="{625F2453-F10D-42C1-BA28-EC2ED79D302C}" type="pres">
      <dgm:prSet presAssocID="{89A8BDB1-18B1-4862-8D34-EB3106A088F9}" presName="hierChild5" presStyleCnt="0"/>
      <dgm:spPr/>
      <dgm:t>
        <a:bodyPr/>
        <a:lstStyle/>
        <a:p>
          <a:endParaRPr lang="es-ES"/>
        </a:p>
      </dgm:t>
    </dgm:pt>
    <dgm:pt modelId="{0E950B97-FB44-4490-ADD1-D837F5B0F7C2}" type="pres">
      <dgm:prSet presAssocID="{2BE9B987-0320-467F-BEB9-768B0A361103}" presName="Name35" presStyleLbl="parChTrans1D3" presStyleIdx="4" presStyleCnt="5"/>
      <dgm:spPr/>
      <dgm:t>
        <a:bodyPr/>
        <a:lstStyle/>
        <a:p>
          <a:endParaRPr lang="es-ES"/>
        </a:p>
      </dgm:t>
    </dgm:pt>
    <dgm:pt modelId="{82A2AFAA-ED72-4BFE-98E2-5874E2EC5AF6}" type="pres">
      <dgm:prSet presAssocID="{22F8E3FB-C5A9-4769-AEDD-56F2BD1230A6}" presName="hierRoot2" presStyleCnt="0">
        <dgm:presLayoutVars>
          <dgm:hierBranch val="init"/>
        </dgm:presLayoutVars>
      </dgm:prSet>
      <dgm:spPr/>
      <dgm:t>
        <a:bodyPr/>
        <a:lstStyle/>
        <a:p>
          <a:endParaRPr lang="es-ES"/>
        </a:p>
      </dgm:t>
    </dgm:pt>
    <dgm:pt modelId="{19240177-756B-47FB-9E79-A58D44453BAD}" type="pres">
      <dgm:prSet presAssocID="{22F8E3FB-C5A9-4769-AEDD-56F2BD1230A6}" presName="rootComposite" presStyleCnt="0"/>
      <dgm:spPr/>
      <dgm:t>
        <a:bodyPr/>
        <a:lstStyle/>
        <a:p>
          <a:endParaRPr lang="es-ES"/>
        </a:p>
      </dgm:t>
    </dgm:pt>
    <dgm:pt modelId="{5545B814-3CE3-4FA4-9851-2BA47C6EBA37}" type="pres">
      <dgm:prSet presAssocID="{22F8E3FB-C5A9-4769-AEDD-56F2BD1230A6}" presName="rootText" presStyleLbl="node3" presStyleIdx="4" presStyleCnt="5" custScaleX="152061" custScaleY="145342">
        <dgm:presLayoutVars>
          <dgm:chPref val="3"/>
        </dgm:presLayoutVars>
      </dgm:prSet>
      <dgm:spPr/>
      <dgm:t>
        <a:bodyPr/>
        <a:lstStyle/>
        <a:p>
          <a:endParaRPr lang="es-ES"/>
        </a:p>
      </dgm:t>
    </dgm:pt>
    <dgm:pt modelId="{A07CC178-FD46-4E74-B670-E7D46938CEB2}" type="pres">
      <dgm:prSet presAssocID="{22F8E3FB-C5A9-4769-AEDD-56F2BD1230A6}" presName="rootConnector" presStyleLbl="node3" presStyleIdx="4" presStyleCnt="5"/>
      <dgm:spPr/>
      <dgm:t>
        <a:bodyPr/>
        <a:lstStyle/>
        <a:p>
          <a:endParaRPr lang="es-ES"/>
        </a:p>
      </dgm:t>
    </dgm:pt>
    <dgm:pt modelId="{84FD06F3-21E0-43E7-A568-7847D13B5C1B}" type="pres">
      <dgm:prSet presAssocID="{22F8E3FB-C5A9-4769-AEDD-56F2BD1230A6}" presName="hierChild4" presStyleCnt="0"/>
      <dgm:spPr/>
      <dgm:t>
        <a:bodyPr/>
        <a:lstStyle/>
        <a:p>
          <a:endParaRPr lang="es-ES"/>
        </a:p>
      </dgm:t>
    </dgm:pt>
    <dgm:pt modelId="{0D1E75D8-EB6C-453C-847B-F2B9FF495930}" type="pres">
      <dgm:prSet presAssocID="{22F8E3FB-C5A9-4769-AEDD-56F2BD1230A6}" presName="hierChild5" presStyleCnt="0"/>
      <dgm:spPr/>
      <dgm:t>
        <a:bodyPr/>
        <a:lstStyle/>
        <a:p>
          <a:endParaRPr lang="es-ES"/>
        </a:p>
      </dgm:t>
    </dgm:pt>
    <dgm:pt modelId="{29AA9217-0C45-4320-882D-32D8B6E072D9}" type="pres">
      <dgm:prSet presAssocID="{AAE8E850-4FDE-4E04-A8D4-C4D4E7CCD3E7}" presName="hierChild5" presStyleCnt="0"/>
      <dgm:spPr/>
      <dgm:t>
        <a:bodyPr/>
        <a:lstStyle/>
        <a:p>
          <a:endParaRPr lang="es-ES"/>
        </a:p>
      </dgm:t>
    </dgm:pt>
    <dgm:pt modelId="{CF1EE1B1-0667-408A-9C2D-2C99395C1D5F}" type="pres">
      <dgm:prSet presAssocID="{BD04035C-7442-48F5-87D1-2BDEE6CDE259}" presName="hierChild3" presStyleCnt="0"/>
      <dgm:spPr/>
      <dgm:t>
        <a:bodyPr/>
        <a:lstStyle/>
        <a:p>
          <a:endParaRPr lang="es-ES"/>
        </a:p>
      </dgm:t>
    </dgm:pt>
  </dgm:ptLst>
  <dgm:cxnLst>
    <dgm:cxn modelId="{9E10C3E2-E8AE-4AC9-8E7F-F60386BAC281}" type="presOf" srcId="{4E979641-6F63-4BEB-8A41-10BCC5BAD216}" destId="{DC3EB47F-D155-4E30-A40D-B39EEB2A426E}" srcOrd="0" destOrd="0" presId="urn:microsoft.com/office/officeart/2005/8/layout/orgChart1"/>
    <dgm:cxn modelId="{C6C5983F-9E50-42C1-9768-081CDF6FD068}" type="presOf" srcId="{B5C9305F-FAC1-40CB-B820-EC8068DB2C67}" destId="{9E12C9D3-7084-4E75-9D0D-840437704515}" srcOrd="0" destOrd="0" presId="urn:microsoft.com/office/officeart/2005/8/layout/orgChart1"/>
    <dgm:cxn modelId="{CA41C6F5-2174-439C-96CE-613C8B7531AC}" type="presOf" srcId="{E0977652-0FD6-478B-8148-BAAA36CE0417}" destId="{01C8DAD0-92DA-4574-A6A1-C6F93D41D356}" srcOrd="0" destOrd="0" presId="urn:microsoft.com/office/officeart/2005/8/layout/orgChart1"/>
    <dgm:cxn modelId="{8905DCE6-8B3E-4623-9838-ED07A216B1B2}" srcId="{BD04035C-7442-48F5-87D1-2BDEE6CDE259}" destId="{A78A45E8-E5D0-4684-9E02-4897C125311D}" srcOrd="3" destOrd="0" parTransId="{4E979641-6F63-4BEB-8A41-10BCC5BAD216}" sibTransId="{7F387B80-C963-405A-8BC1-A5D1C522198E}"/>
    <dgm:cxn modelId="{31790F8D-C408-4B18-9ABB-BF5C5C27A205}" type="presOf" srcId="{E8D5A73E-B5C8-4CA9-B382-19BA45E11FBB}" destId="{853E9CD7-5AD3-4ECE-B7FD-B88973EC5FCC}" srcOrd="1" destOrd="0" presId="urn:microsoft.com/office/officeart/2005/8/layout/orgChart1"/>
    <dgm:cxn modelId="{E1EC0BD7-987A-4EC7-9621-F5785559153C}" type="presOf" srcId="{D3D24CD3-54DA-43B4-A77C-46F3F7AC4A55}" destId="{A7398752-CCA2-4ACE-BE64-07125E1A8F64}" srcOrd="0" destOrd="0" presId="urn:microsoft.com/office/officeart/2005/8/layout/orgChart1"/>
    <dgm:cxn modelId="{31BB833D-70AD-4D60-A2A7-A0EC23CD1083}" type="presOf" srcId="{22F8E3FB-C5A9-4769-AEDD-56F2BD1230A6}" destId="{5545B814-3CE3-4FA4-9851-2BA47C6EBA37}" srcOrd="0" destOrd="0" presId="urn:microsoft.com/office/officeart/2005/8/layout/orgChart1"/>
    <dgm:cxn modelId="{9A089F2C-9E0D-4828-B8C7-27BE4F12B25A}" type="presOf" srcId="{C72820B5-84BB-42D9-A9A5-C6C519C93398}" destId="{E1E58C57-2704-425A-96C0-68B67F336081}" srcOrd="0" destOrd="0" presId="urn:microsoft.com/office/officeart/2005/8/layout/orgChart1"/>
    <dgm:cxn modelId="{F3D1C5D9-5BE8-4760-AE25-6A50B4C81DCF}" type="presOf" srcId="{AAE8E850-4FDE-4E04-A8D4-C4D4E7CCD3E7}" destId="{7965ACEE-D9C6-41A1-ACD7-588B8DA7CCD1}" srcOrd="1" destOrd="0" presId="urn:microsoft.com/office/officeart/2005/8/layout/orgChart1"/>
    <dgm:cxn modelId="{0A01EF9E-3552-4BE8-AD8B-E5FB4F3F52CF}" type="presOf" srcId="{CE9D4074-2615-432A-AF4A-A64FF05001DB}" destId="{938798F4-9725-4C7E-AAE8-C1EE87972EAE}" srcOrd="0" destOrd="0" presId="urn:microsoft.com/office/officeart/2005/8/layout/orgChart1"/>
    <dgm:cxn modelId="{69FFA633-39A5-49AF-8163-784D710A1FAE}" srcId="{E2E4A6A3-C625-4F37-BC81-D533FD0F9736}" destId="{E8D5A73E-B5C8-4CA9-B382-19BA45E11FBB}" srcOrd="1" destOrd="0" parTransId="{E0977652-0FD6-478B-8148-BAAA36CE0417}" sibTransId="{C60385EF-7213-432D-AAAF-F0E4099FE3BA}"/>
    <dgm:cxn modelId="{D502D86F-EC68-4751-8826-0B9B4849874D}" type="presOf" srcId="{22F8E3FB-C5A9-4769-AEDD-56F2BD1230A6}" destId="{A07CC178-FD46-4E74-B670-E7D46938CEB2}" srcOrd="1" destOrd="0" presId="urn:microsoft.com/office/officeart/2005/8/layout/orgChart1"/>
    <dgm:cxn modelId="{640DA94B-9642-4126-BC00-45BA4C8564F2}" type="presOf" srcId="{4724B1B3-1DF5-40AD-9B8C-685E23CC99AE}" destId="{EC298885-8B87-48F2-B76F-916AEEC9344C}" srcOrd="1" destOrd="0" presId="urn:microsoft.com/office/officeart/2005/8/layout/orgChart1"/>
    <dgm:cxn modelId="{03617252-FFF0-4C5D-A4B2-462F694E62E2}" type="presOf" srcId="{E2E4A6A3-C625-4F37-BC81-D533FD0F9736}" destId="{C787B468-AECC-4994-AAFB-9526DD5303C3}" srcOrd="0" destOrd="0" presId="urn:microsoft.com/office/officeart/2005/8/layout/orgChart1"/>
    <dgm:cxn modelId="{2071D358-C538-4BE6-AAF6-A33030A7AD24}" type="presOf" srcId="{89A8BDB1-18B1-4862-8D34-EB3106A088F9}" destId="{50496913-87CB-43AE-AC7C-F0435494F28D}" srcOrd="1" destOrd="0" presId="urn:microsoft.com/office/officeart/2005/8/layout/orgChart1"/>
    <dgm:cxn modelId="{85A615ED-10FB-4E1C-94EE-37E8C1695B25}" srcId="{A8FA11D7-AC2F-4C9E-9AE9-FB05FDEB859E}" destId="{BD04035C-7442-48F5-87D1-2BDEE6CDE259}" srcOrd="0" destOrd="0" parTransId="{5510C650-70D3-4CE7-B6E4-7946C5CD61E5}" sibTransId="{B2B66363-A3DD-47D4-A4A6-4764DBCF0D54}"/>
    <dgm:cxn modelId="{79F9B296-94E7-4C91-B684-B7F29587EB38}" type="presOf" srcId="{E8D5A73E-B5C8-4CA9-B382-19BA45E11FBB}" destId="{A29A81CE-0472-423C-89F5-4135A18B8790}" srcOrd="0" destOrd="0" presId="urn:microsoft.com/office/officeart/2005/8/layout/orgChart1"/>
    <dgm:cxn modelId="{2E60912C-6D84-4853-8D0E-936569A0558B}" type="presOf" srcId="{A8FA11D7-AC2F-4C9E-9AE9-FB05FDEB859E}" destId="{D6C6F9CC-6D4C-470A-95AC-0C20EC511FC5}" srcOrd="0" destOrd="0" presId="urn:microsoft.com/office/officeart/2005/8/layout/orgChart1"/>
    <dgm:cxn modelId="{C62E1A32-B9B8-49C2-951A-BAA5E43F2396}" type="presOf" srcId="{BD04035C-7442-48F5-87D1-2BDEE6CDE259}" destId="{31703BF1-001D-43E9-96F2-D638B608D278}" srcOrd="1" destOrd="0" presId="urn:microsoft.com/office/officeart/2005/8/layout/orgChart1"/>
    <dgm:cxn modelId="{0DAC8133-3FB1-4704-9BBD-14730BFB0D61}" type="presOf" srcId="{AAE8E850-4FDE-4E04-A8D4-C4D4E7CCD3E7}" destId="{26D6FE7A-5170-4836-8615-42A82F023D96}" srcOrd="0" destOrd="0" presId="urn:microsoft.com/office/officeart/2005/8/layout/orgChart1"/>
    <dgm:cxn modelId="{4CF9EC32-E022-43DD-8C69-181B4A6B2DD9}" srcId="{AAE8E850-4FDE-4E04-A8D4-C4D4E7CCD3E7}" destId="{89A8BDB1-18B1-4862-8D34-EB3106A088F9}" srcOrd="1" destOrd="0" parTransId="{6FB699CD-1062-47E2-B11D-1FC982821828}" sibTransId="{1DCA9397-DCD1-4742-9EF7-807817D00AAC}"/>
    <dgm:cxn modelId="{BBDB23AC-5FB8-4E27-B742-7862AD117DA0}" type="presOf" srcId="{E2E4A6A3-C625-4F37-BC81-D533FD0F9736}" destId="{E6A2422E-8716-4058-BB96-B571B1477A6F}" srcOrd="1" destOrd="0" presId="urn:microsoft.com/office/officeart/2005/8/layout/orgChart1"/>
    <dgm:cxn modelId="{A1DB5002-EDAF-44E5-936A-89659AB6BA40}" srcId="{BD04035C-7442-48F5-87D1-2BDEE6CDE259}" destId="{E2E4A6A3-C625-4F37-BC81-D533FD0F9736}" srcOrd="1" destOrd="0" parTransId="{CE9D4074-2615-432A-AF4A-A64FF05001DB}" sibTransId="{2CFCE552-95D0-449D-A52F-505AB8149F42}"/>
    <dgm:cxn modelId="{0715EA6F-6072-4220-AEFF-AE1CB9E6A9C2}" type="presOf" srcId="{2BE9B987-0320-467F-BEB9-768B0A361103}" destId="{0E950B97-FB44-4490-ADD1-D837F5B0F7C2}" srcOrd="0" destOrd="0" presId="urn:microsoft.com/office/officeart/2005/8/layout/orgChart1"/>
    <dgm:cxn modelId="{4A03B143-C8AA-4D61-A16B-DA0A34BD5A01}" srcId="{AAE8E850-4FDE-4E04-A8D4-C4D4E7CCD3E7}" destId="{22F8E3FB-C5A9-4769-AEDD-56F2BD1230A6}" srcOrd="2" destOrd="0" parTransId="{2BE9B987-0320-467F-BEB9-768B0A361103}" sibTransId="{5FEDE5F5-2930-4A20-845B-67F355A78AB7}"/>
    <dgm:cxn modelId="{84BF1F7C-37DD-4700-BDB7-B85709D022E0}" type="presOf" srcId="{BD04035C-7442-48F5-87D1-2BDEE6CDE259}" destId="{41140C75-A8FA-49E8-BE46-998D29C3BDB3}" srcOrd="0" destOrd="0" presId="urn:microsoft.com/office/officeart/2005/8/layout/orgChart1"/>
    <dgm:cxn modelId="{6B6456EB-DF63-4D47-B5C2-2D1024604DC4}" type="presOf" srcId="{AB27E8F5-0B08-42B6-A8DB-EF82CCCC268B}" destId="{387DCE35-0EB6-4C9C-AA8B-5743D9088A27}" srcOrd="0" destOrd="0" presId="urn:microsoft.com/office/officeart/2005/8/layout/orgChart1"/>
    <dgm:cxn modelId="{E82D1435-8F29-4906-A371-290A1EEC0528}" type="presOf" srcId="{C72820B5-84BB-42D9-A9A5-C6C519C93398}" destId="{06DB687C-6BAE-4B97-9DA7-12779AF91374}" srcOrd="1" destOrd="0" presId="urn:microsoft.com/office/officeart/2005/8/layout/orgChart1"/>
    <dgm:cxn modelId="{30F587F7-F369-4384-8454-91578F33EABD}" type="presOf" srcId="{A1500A35-D148-48B5-AA3F-CC01263C0622}" destId="{48F35E43-3BF5-4588-893C-5C19C032E4AC}" srcOrd="0" destOrd="0" presId="urn:microsoft.com/office/officeart/2005/8/layout/orgChart1"/>
    <dgm:cxn modelId="{99DCC4E9-D1A0-4DA9-A307-6A87CEBC42D3}" type="presOf" srcId="{A78A45E8-E5D0-4684-9E02-4897C125311D}" destId="{D0A4DAD2-1BE1-4C20-990D-21BBECD47708}" srcOrd="1" destOrd="0" presId="urn:microsoft.com/office/officeart/2005/8/layout/orgChart1"/>
    <dgm:cxn modelId="{23DD2A73-6C55-4C73-BB16-81C6DE17FE8D}" srcId="{AAE8E850-4FDE-4E04-A8D4-C4D4E7CCD3E7}" destId="{D3D24CD3-54DA-43B4-A77C-46F3F7AC4A55}" srcOrd="0" destOrd="0" parTransId="{9F100B3B-C414-4C80-91FC-FAFD7B0E3E00}" sibTransId="{AEED0242-7465-49CE-A655-17BC00D950E5}"/>
    <dgm:cxn modelId="{A5E94FA6-ABDE-45C0-8514-08141271872A}" type="presOf" srcId="{89A8BDB1-18B1-4862-8D34-EB3106A088F9}" destId="{2FDD2945-601A-45DE-9CCD-CAB6613B1480}" srcOrd="0" destOrd="0" presId="urn:microsoft.com/office/officeart/2005/8/layout/orgChart1"/>
    <dgm:cxn modelId="{039C2C75-9936-451B-AF9D-94A2EA7F3901}" srcId="{BD04035C-7442-48F5-87D1-2BDEE6CDE259}" destId="{C72820B5-84BB-42D9-A9A5-C6C519C93398}" srcOrd="0" destOrd="0" parTransId="{B5C9305F-FAC1-40CB-B820-EC8068DB2C67}" sibTransId="{811C665A-1EB2-41F9-897F-20F00D7E69CC}"/>
    <dgm:cxn modelId="{A179C512-CE43-4AC4-9484-1D143091123F}" type="presOf" srcId="{1683EE58-A197-4793-82F6-ADBAC5FF4D19}" destId="{A6070158-A7A5-414B-903C-D6ED0F859241}" srcOrd="0" destOrd="0" presId="urn:microsoft.com/office/officeart/2005/8/layout/orgChart1"/>
    <dgm:cxn modelId="{CD08A859-D9C6-4B23-9A3B-36758DBA3CB1}" srcId="{BD04035C-7442-48F5-87D1-2BDEE6CDE259}" destId="{AB27E8F5-0B08-42B6-A8DB-EF82CCCC268B}" srcOrd="2" destOrd="0" parTransId="{9B520AC0-CC7B-46BF-A6A1-76431F4A83EB}" sibTransId="{1F58A6BB-D299-4231-9A89-8CA9325675CA}"/>
    <dgm:cxn modelId="{00C06E5E-1BFA-4695-834F-B5726AB07F52}" type="presOf" srcId="{A78A45E8-E5D0-4684-9E02-4897C125311D}" destId="{4D9132E7-763E-465F-893E-FE368C4610B3}" srcOrd="0" destOrd="0" presId="urn:microsoft.com/office/officeart/2005/8/layout/orgChart1"/>
    <dgm:cxn modelId="{0EE54CC9-B100-4496-A3B8-56BDEE542E63}" type="presOf" srcId="{AB27E8F5-0B08-42B6-A8DB-EF82CCCC268B}" destId="{77AC92A3-1635-4168-BA1C-D616550F3DD5}" srcOrd="1" destOrd="0" presId="urn:microsoft.com/office/officeart/2005/8/layout/orgChart1"/>
    <dgm:cxn modelId="{6070B6B6-39ED-46D3-8044-FEC6F7BC52D4}" srcId="{E2E4A6A3-C625-4F37-BC81-D533FD0F9736}" destId="{4724B1B3-1DF5-40AD-9B8C-685E23CC99AE}" srcOrd="0" destOrd="0" parTransId="{A1500A35-D148-48B5-AA3F-CC01263C0622}" sibTransId="{51CF8E70-31BF-46C9-A237-5C6C5DD29DBB}"/>
    <dgm:cxn modelId="{CB5C10AF-B62C-42F2-BDBB-42514542C48A}" srcId="{BD04035C-7442-48F5-87D1-2BDEE6CDE259}" destId="{AAE8E850-4FDE-4E04-A8D4-C4D4E7CCD3E7}" srcOrd="4" destOrd="0" parTransId="{1683EE58-A197-4793-82F6-ADBAC5FF4D19}" sibTransId="{1B33AE73-E7AD-416A-925E-317ACD1427AC}"/>
    <dgm:cxn modelId="{9BB96394-ECBA-42C7-98A5-FFD298A8F201}" type="presOf" srcId="{9B520AC0-CC7B-46BF-A6A1-76431F4A83EB}" destId="{93CBDCF3-82B9-45AC-BBAC-651B5A154416}" srcOrd="0" destOrd="0" presId="urn:microsoft.com/office/officeart/2005/8/layout/orgChart1"/>
    <dgm:cxn modelId="{1ABD757F-FBBD-4BF1-AEE0-793639461E3F}" type="presOf" srcId="{6FB699CD-1062-47E2-B11D-1FC982821828}" destId="{29E388BF-CC81-4DCD-B521-8917936BFE6C}" srcOrd="0" destOrd="0" presId="urn:microsoft.com/office/officeart/2005/8/layout/orgChart1"/>
    <dgm:cxn modelId="{F374D370-5A15-4AB7-B0C5-C164E41DF1B6}" type="presOf" srcId="{9F100B3B-C414-4C80-91FC-FAFD7B0E3E00}" destId="{0C199937-627A-41C2-B3E8-908916F643F0}" srcOrd="0" destOrd="0" presId="urn:microsoft.com/office/officeart/2005/8/layout/orgChart1"/>
    <dgm:cxn modelId="{B060F848-8276-48F9-A062-5EB426C76449}" type="presOf" srcId="{D3D24CD3-54DA-43B4-A77C-46F3F7AC4A55}" destId="{7B4BBF2A-3347-480A-A204-5C624B32759F}" srcOrd="1" destOrd="0" presId="urn:microsoft.com/office/officeart/2005/8/layout/orgChart1"/>
    <dgm:cxn modelId="{F31A26C1-548B-4808-819C-A8346882089F}" type="presOf" srcId="{4724B1B3-1DF5-40AD-9B8C-685E23CC99AE}" destId="{52065410-BF17-4207-95CC-5179208D3C60}" srcOrd="0" destOrd="0" presId="urn:microsoft.com/office/officeart/2005/8/layout/orgChart1"/>
    <dgm:cxn modelId="{F642DEB8-05A3-47D5-A4D5-5B7A7A60E117}" type="presParOf" srcId="{D6C6F9CC-6D4C-470A-95AC-0C20EC511FC5}" destId="{8CE6B7AE-8EDA-417F-8F26-3C28FD71DBD7}" srcOrd="0" destOrd="0" presId="urn:microsoft.com/office/officeart/2005/8/layout/orgChart1"/>
    <dgm:cxn modelId="{46195AC2-7533-4173-9741-D97BBBF7B3E3}" type="presParOf" srcId="{8CE6B7AE-8EDA-417F-8F26-3C28FD71DBD7}" destId="{41E47AAB-BC5D-4330-9DA4-7C4B230346CA}" srcOrd="0" destOrd="0" presId="urn:microsoft.com/office/officeart/2005/8/layout/orgChart1"/>
    <dgm:cxn modelId="{EC794EC3-A238-42B3-8C9C-D51F70331892}" type="presParOf" srcId="{41E47AAB-BC5D-4330-9DA4-7C4B230346CA}" destId="{41140C75-A8FA-49E8-BE46-998D29C3BDB3}" srcOrd="0" destOrd="0" presId="urn:microsoft.com/office/officeart/2005/8/layout/orgChart1"/>
    <dgm:cxn modelId="{C06F141A-976E-42D9-BF35-09B22744D892}" type="presParOf" srcId="{41E47AAB-BC5D-4330-9DA4-7C4B230346CA}" destId="{31703BF1-001D-43E9-96F2-D638B608D278}" srcOrd="1" destOrd="0" presId="urn:microsoft.com/office/officeart/2005/8/layout/orgChart1"/>
    <dgm:cxn modelId="{EA49D4FE-4444-4CCF-819F-C8EE107E38D5}" type="presParOf" srcId="{8CE6B7AE-8EDA-417F-8F26-3C28FD71DBD7}" destId="{1DA57C69-143E-4F63-92D2-A3611251C395}" srcOrd="1" destOrd="0" presId="urn:microsoft.com/office/officeart/2005/8/layout/orgChart1"/>
    <dgm:cxn modelId="{73926DD7-BFCC-4B00-BDDF-02C21D276DC7}" type="presParOf" srcId="{1DA57C69-143E-4F63-92D2-A3611251C395}" destId="{9E12C9D3-7084-4E75-9D0D-840437704515}" srcOrd="0" destOrd="0" presId="urn:microsoft.com/office/officeart/2005/8/layout/orgChart1"/>
    <dgm:cxn modelId="{42D62DBF-E9BC-4486-9CF1-935A9D00AADB}" type="presParOf" srcId="{1DA57C69-143E-4F63-92D2-A3611251C395}" destId="{E3EDFA96-8509-4189-9083-840F2FD41CB6}" srcOrd="1" destOrd="0" presId="urn:microsoft.com/office/officeart/2005/8/layout/orgChart1"/>
    <dgm:cxn modelId="{E7BCBEFF-6026-422F-9D12-FB768F17E57D}" type="presParOf" srcId="{E3EDFA96-8509-4189-9083-840F2FD41CB6}" destId="{1F0B984D-69B9-4D09-BDDC-6D1B5EBB45F6}" srcOrd="0" destOrd="0" presId="urn:microsoft.com/office/officeart/2005/8/layout/orgChart1"/>
    <dgm:cxn modelId="{AC44526E-8F9D-4BCC-B526-435D1DA62131}" type="presParOf" srcId="{1F0B984D-69B9-4D09-BDDC-6D1B5EBB45F6}" destId="{E1E58C57-2704-425A-96C0-68B67F336081}" srcOrd="0" destOrd="0" presId="urn:microsoft.com/office/officeart/2005/8/layout/orgChart1"/>
    <dgm:cxn modelId="{31AED99A-BFA0-49CF-9946-40A258CB538F}" type="presParOf" srcId="{1F0B984D-69B9-4D09-BDDC-6D1B5EBB45F6}" destId="{06DB687C-6BAE-4B97-9DA7-12779AF91374}" srcOrd="1" destOrd="0" presId="urn:microsoft.com/office/officeart/2005/8/layout/orgChart1"/>
    <dgm:cxn modelId="{69C07102-8E89-47FA-A143-005EC903A76D}" type="presParOf" srcId="{E3EDFA96-8509-4189-9083-840F2FD41CB6}" destId="{3D180792-D031-4437-89DA-27D19B375B35}" srcOrd="1" destOrd="0" presId="urn:microsoft.com/office/officeart/2005/8/layout/orgChart1"/>
    <dgm:cxn modelId="{7C0771FF-B798-4D5A-AD5D-A96760854C1B}" type="presParOf" srcId="{E3EDFA96-8509-4189-9083-840F2FD41CB6}" destId="{99848841-CAB9-45D8-8840-AC0F3A2B1944}" srcOrd="2" destOrd="0" presId="urn:microsoft.com/office/officeart/2005/8/layout/orgChart1"/>
    <dgm:cxn modelId="{6F38D330-8FAD-43F1-BDBD-7E81CB712E18}" type="presParOf" srcId="{1DA57C69-143E-4F63-92D2-A3611251C395}" destId="{938798F4-9725-4C7E-AAE8-C1EE87972EAE}" srcOrd="2" destOrd="0" presId="urn:microsoft.com/office/officeart/2005/8/layout/orgChart1"/>
    <dgm:cxn modelId="{87B0F3D1-BE5A-4539-B660-36B92A94BB23}" type="presParOf" srcId="{1DA57C69-143E-4F63-92D2-A3611251C395}" destId="{05E652E7-CD83-41B2-835B-2F4300E92571}" srcOrd="3" destOrd="0" presId="urn:microsoft.com/office/officeart/2005/8/layout/orgChart1"/>
    <dgm:cxn modelId="{E68A4900-4275-466E-947C-3149375C1165}" type="presParOf" srcId="{05E652E7-CD83-41B2-835B-2F4300E92571}" destId="{3C6A6892-CE94-4F92-AEDE-8667F59FB559}" srcOrd="0" destOrd="0" presId="urn:microsoft.com/office/officeart/2005/8/layout/orgChart1"/>
    <dgm:cxn modelId="{E0F67A28-B16B-4E78-BA95-9743CC8AB1B1}" type="presParOf" srcId="{3C6A6892-CE94-4F92-AEDE-8667F59FB559}" destId="{C787B468-AECC-4994-AAFB-9526DD5303C3}" srcOrd="0" destOrd="0" presId="urn:microsoft.com/office/officeart/2005/8/layout/orgChart1"/>
    <dgm:cxn modelId="{3344C1FB-E037-4243-ADAD-DA1D8A568D25}" type="presParOf" srcId="{3C6A6892-CE94-4F92-AEDE-8667F59FB559}" destId="{E6A2422E-8716-4058-BB96-B571B1477A6F}" srcOrd="1" destOrd="0" presId="urn:microsoft.com/office/officeart/2005/8/layout/orgChart1"/>
    <dgm:cxn modelId="{CBC28763-5148-42C4-B866-1630DBAFB664}" type="presParOf" srcId="{05E652E7-CD83-41B2-835B-2F4300E92571}" destId="{546252AF-12A2-439B-AFC9-6BD33DE7C2F1}" srcOrd="1" destOrd="0" presId="urn:microsoft.com/office/officeart/2005/8/layout/orgChart1"/>
    <dgm:cxn modelId="{DFCF4881-305E-4971-ADC3-C850E8C34745}" type="presParOf" srcId="{546252AF-12A2-439B-AFC9-6BD33DE7C2F1}" destId="{48F35E43-3BF5-4588-893C-5C19C032E4AC}" srcOrd="0" destOrd="0" presId="urn:microsoft.com/office/officeart/2005/8/layout/orgChart1"/>
    <dgm:cxn modelId="{52D30A9F-762D-415B-822E-9501B8C83730}" type="presParOf" srcId="{546252AF-12A2-439B-AFC9-6BD33DE7C2F1}" destId="{778290DD-B5C2-47B2-A5A2-08147CE9FF84}" srcOrd="1" destOrd="0" presId="urn:microsoft.com/office/officeart/2005/8/layout/orgChart1"/>
    <dgm:cxn modelId="{DF6302F0-386D-4813-AD02-63AE05D897F5}" type="presParOf" srcId="{778290DD-B5C2-47B2-A5A2-08147CE9FF84}" destId="{C1CE0A76-83D8-4F04-A83A-CCA842387785}" srcOrd="0" destOrd="0" presId="urn:microsoft.com/office/officeart/2005/8/layout/orgChart1"/>
    <dgm:cxn modelId="{F2878249-7B78-4011-879B-067EE1476E22}" type="presParOf" srcId="{C1CE0A76-83D8-4F04-A83A-CCA842387785}" destId="{52065410-BF17-4207-95CC-5179208D3C60}" srcOrd="0" destOrd="0" presId="urn:microsoft.com/office/officeart/2005/8/layout/orgChart1"/>
    <dgm:cxn modelId="{D592E883-7BD7-4EDE-B362-F24BFE3CAA04}" type="presParOf" srcId="{C1CE0A76-83D8-4F04-A83A-CCA842387785}" destId="{EC298885-8B87-48F2-B76F-916AEEC9344C}" srcOrd="1" destOrd="0" presId="urn:microsoft.com/office/officeart/2005/8/layout/orgChart1"/>
    <dgm:cxn modelId="{70A37CFB-7295-4D94-8A44-48453D018F41}" type="presParOf" srcId="{778290DD-B5C2-47B2-A5A2-08147CE9FF84}" destId="{9B93D5C0-15EB-482C-A41C-DF80918AA7A5}" srcOrd="1" destOrd="0" presId="urn:microsoft.com/office/officeart/2005/8/layout/orgChart1"/>
    <dgm:cxn modelId="{2D2EA276-12F6-451A-8185-D38B3455BCE4}" type="presParOf" srcId="{778290DD-B5C2-47B2-A5A2-08147CE9FF84}" destId="{E743724E-8491-4039-91A5-BADBFC5605B3}" srcOrd="2" destOrd="0" presId="urn:microsoft.com/office/officeart/2005/8/layout/orgChart1"/>
    <dgm:cxn modelId="{8D042FE2-0D84-4829-A7BB-7D4CE6D22A1C}" type="presParOf" srcId="{546252AF-12A2-439B-AFC9-6BD33DE7C2F1}" destId="{01C8DAD0-92DA-4574-A6A1-C6F93D41D356}" srcOrd="2" destOrd="0" presId="urn:microsoft.com/office/officeart/2005/8/layout/orgChart1"/>
    <dgm:cxn modelId="{5F9B9A9C-D409-4F42-B632-8C7DDC03F8C2}" type="presParOf" srcId="{546252AF-12A2-439B-AFC9-6BD33DE7C2F1}" destId="{F452446A-E0A6-4ABB-9FB1-38FFF1E4FEA1}" srcOrd="3" destOrd="0" presId="urn:microsoft.com/office/officeart/2005/8/layout/orgChart1"/>
    <dgm:cxn modelId="{C569AAAE-C195-4D3F-8271-D03BC69874BC}" type="presParOf" srcId="{F452446A-E0A6-4ABB-9FB1-38FFF1E4FEA1}" destId="{4CF8E8AE-FED3-426B-8619-A248CD62983F}" srcOrd="0" destOrd="0" presId="urn:microsoft.com/office/officeart/2005/8/layout/orgChart1"/>
    <dgm:cxn modelId="{1D02F0D0-8026-4CA2-97C2-26C179AB9079}" type="presParOf" srcId="{4CF8E8AE-FED3-426B-8619-A248CD62983F}" destId="{A29A81CE-0472-423C-89F5-4135A18B8790}" srcOrd="0" destOrd="0" presId="urn:microsoft.com/office/officeart/2005/8/layout/orgChart1"/>
    <dgm:cxn modelId="{8A3EEDE2-AFC5-425C-9A83-CE1336AC77DD}" type="presParOf" srcId="{4CF8E8AE-FED3-426B-8619-A248CD62983F}" destId="{853E9CD7-5AD3-4ECE-B7FD-B88973EC5FCC}" srcOrd="1" destOrd="0" presId="urn:microsoft.com/office/officeart/2005/8/layout/orgChart1"/>
    <dgm:cxn modelId="{59F1DCF1-50A9-4745-8E9E-DA6E95DF81DE}" type="presParOf" srcId="{F452446A-E0A6-4ABB-9FB1-38FFF1E4FEA1}" destId="{9B8979DF-2DF0-495B-AB37-CEE6320B621E}" srcOrd="1" destOrd="0" presId="urn:microsoft.com/office/officeart/2005/8/layout/orgChart1"/>
    <dgm:cxn modelId="{90D0CEE3-5425-4376-830B-FCB8CB80896C}" type="presParOf" srcId="{F452446A-E0A6-4ABB-9FB1-38FFF1E4FEA1}" destId="{F29C9B21-3FAD-43BC-A79A-2B32DBA18BB3}" srcOrd="2" destOrd="0" presId="urn:microsoft.com/office/officeart/2005/8/layout/orgChart1"/>
    <dgm:cxn modelId="{1D6EAB62-1486-49B1-B396-13A725FB3A36}" type="presParOf" srcId="{05E652E7-CD83-41B2-835B-2F4300E92571}" destId="{ADCA291E-D74C-4940-8CA7-CD41DD53F528}" srcOrd="2" destOrd="0" presId="urn:microsoft.com/office/officeart/2005/8/layout/orgChart1"/>
    <dgm:cxn modelId="{F6B72939-C56B-454F-837F-D8D8A75838B7}" type="presParOf" srcId="{1DA57C69-143E-4F63-92D2-A3611251C395}" destId="{93CBDCF3-82B9-45AC-BBAC-651B5A154416}" srcOrd="4" destOrd="0" presId="urn:microsoft.com/office/officeart/2005/8/layout/orgChart1"/>
    <dgm:cxn modelId="{789E8159-269E-4A42-BD82-D64ACD256242}" type="presParOf" srcId="{1DA57C69-143E-4F63-92D2-A3611251C395}" destId="{B1BDD788-12D5-4BDD-ABD7-B47A9968C8A8}" srcOrd="5" destOrd="0" presId="urn:microsoft.com/office/officeart/2005/8/layout/orgChart1"/>
    <dgm:cxn modelId="{81AA4D5C-E293-4342-BC1D-83482AFACBD4}" type="presParOf" srcId="{B1BDD788-12D5-4BDD-ABD7-B47A9968C8A8}" destId="{D05BDE3C-BF8B-4CD0-BA53-FF3AE9267AC6}" srcOrd="0" destOrd="0" presId="urn:microsoft.com/office/officeart/2005/8/layout/orgChart1"/>
    <dgm:cxn modelId="{C90D4DB5-EB73-463D-9BAC-AEF3AE491068}" type="presParOf" srcId="{D05BDE3C-BF8B-4CD0-BA53-FF3AE9267AC6}" destId="{387DCE35-0EB6-4C9C-AA8B-5743D9088A27}" srcOrd="0" destOrd="0" presId="urn:microsoft.com/office/officeart/2005/8/layout/orgChart1"/>
    <dgm:cxn modelId="{7F229D9B-5F8D-487B-8D67-C358C8DE0956}" type="presParOf" srcId="{D05BDE3C-BF8B-4CD0-BA53-FF3AE9267AC6}" destId="{77AC92A3-1635-4168-BA1C-D616550F3DD5}" srcOrd="1" destOrd="0" presId="urn:microsoft.com/office/officeart/2005/8/layout/orgChart1"/>
    <dgm:cxn modelId="{3FD58F02-6C9F-4DDB-9D34-E5A42470036E}" type="presParOf" srcId="{B1BDD788-12D5-4BDD-ABD7-B47A9968C8A8}" destId="{E8067743-290C-4C90-95B9-9FF0601031AC}" srcOrd="1" destOrd="0" presId="urn:microsoft.com/office/officeart/2005/8/layout/orgChart1"/>
    <dgm:cxn modelId="{8BD97F00-B0CF-4695-8AE5-66367B9AE830}" type="presParOf" srcId="{B1BDD788-12D5-4BDD-ABD7-B47A9968C8A8}" destId="{590A5FC0-629D-4349-8AA8-B52AC7D6E6DE}" srcOrd="2" destOrd="0" presId="urn:microsoft.com/office/officeart/2005/8/layout/orgChart1"/>
    <dgm:cxn modelId="{3D8F87BE-9285-46CF-9CCB-2AF8171F3591}" type="presParOf" srcId="{1DA57C69-143E-4F63-92D2-A3611251C395}" destId="{DC3EB47F-D155-4E30-A40D-B39EEB2A426E}" srcOrd="6" destOrd="0" presId="urn:microsoft.com/office/officeart/2005/8/layout/orgChart1"/>
    <dgm:cxn modelId="{320AE62A-24D7-480C-B68B-8502FF6DF4C1}" type="presParOf" srcId="{1DA57C69-143E-4F63-92D2-A3611251C395}" destId="{534C2019-67B3-483F-8BCE-5458D165062D}" srcOrd="7" destOrd="0" presId="urn:microsoft.com/office/officeart/2005/8/layout/orgChart1"/>
    <dgm:cxn modelId="{C37AC70A-9D25-4431-9C95-DCBFC88777A2}" type="presParOf" srcId="{534C2019-67B3-483F-8BCE-5458D165062D}" destId="{16004AC9-E9EF-4A02-B91A-2104D1C6B644}" srcOrd="0" destOrd="0" presId="urn:microsoft.com/office/officeart/2005/8/layout/orgChart1"/>
    <dgm:cxn modelId="{045E530D-6D89-4FFA-9E74-21E6FDE43692}" type="presParOf" srcId="{16004AC9-E9EF-4A02-B91A-2104D1C6B644}" destId="{4D9132E7-763E-465F-893E-FE368C4610B3}" srcOrd="0" destOrd="0" presId="urn:microsoft.com/office/officeart/2005/8/layout/orgChart1"/>
    <dgm:cxn modelId="{729B621B-96F1-4E9A-B3ED-93BA3177C270}" type="presParOf" srcId="{16004AC9-E9EF-4A02-B91A-2104D1C6B644}" destId="{D0A4DAD2-1BE1-4C20-990D-21BBECD47708}" srcOrd="1" destOrd="0" presId="urn:microsoft.com/office/officeart/2005/8/layout/orgChart1"/>
    <dgm:cxn modelId="{446509C1-C64A-44E3-9B1A-28773165F44C}" type="presParOf" srcId="{534C2019-67B3-483F-8BCE-5458D165062D}" destId="{8ECF9CD5-1744-4894-BD9B-19636305DAF0}" srcOrd="1" destOrd="0" presId="urn:microsoft.com/office/officeart/2005/8/layout/orgChart1"/>
    <dgm:cxn modelId="{255DB82B-B254-4BA2-A99B-D4615628CB79}" type="presParOf" srcId="{534C2019-67B3-483F-8BCE-5458D165062D}" destId="{04D8C88C-8EC7-400E-BCD0-2172DA414444}" srcOrd="2" destOrd="0" presId="urn:microsoft.com/office/officeart/2005/8/layout/orgChart1"/>
    <dgm:cxn modelId="{A5334EEE-2072-482D-87B6-B950139739D1}" type="presParOf" srcId="{1DA57C69-143E-4F63-92D2-A3611251C395}" destId="{A6070158-A7A5-414B-903C-D6ED0F859241}" srcOrd="8" destOrd="0" presId="urn:microsoft.com/office/officeart/2005/8/layout/orgChart1"/>
    <dgm:cxn modelId="{AB6C341D-AF5F-48AA-9C3F-DE158B7E7352}" type="presParOf" srcId="{1DA57C69-143E-4F63-92D2-A3611251C395}" destId="{B2AB98C3-74EB-46EC-9CD7-2D4D4FE23385}" srcOrd="9" destOrd="0" presId="urn:microsoft.com/office/officeart/2005/8/layout/orgChart1"/>
    <dgm:cxn modelId="{CAD4C039-6DBB-4631-A46B-BE24F3BEF139}" type="presParOf" srcId="{B2AB98C3-74EB-46EC-9CD7-2D4D4FE23385}" destId="{6E89814E-AB9F-4D21-866D-A99D6715DCBC}" srcOrd="0" destOrd="0" presId="urn:microsoft.com/office/officeart/2005/8/layout/orgChart1"/>
    <dgm:cxn modelId="{BC2FC09D-4820-422F-9B56-5CAF3C7F70E0}" type="presParOf" srcId="{6E89814E-AB9F-4D21-866D-A99D6715DCBC}" destId="{26D6FE7A-5170-4836-8615-42A82F023D96}" srcOrd="0" destOrd="0" presId="urn:microsoft.com/office/officeart/2005/8/layout/orgChart1"/>
    <dgm:cxn modelId="{F147FCB7-F5C3-45D2-A60E-9CF4A3A989E1}" type="presParOf" srcId="{6E89814E-AB9F-4D21-866D-A99D6715DCBC}" destId="{7965ACEE-D9C6-41A1-ACD7-588B8DA7CCD1}" srcOrd="1" destOrd="0" presId="urn:microsoft.com/office/officeart/2005/8/layout/orgChart1"/>
    <dgm:cxn modelId="{ED19F201-1D97-4756-B707-5B2A701ED286}" type="presParOf" srcId="{B2AB98C3-74EB-46EC-9CD7-2D4D4FE23385}" destId="{8008B2AC-9CCC-4B5D-A40E-F8A79E0E562A}" srcOrd="1" destOrd="0" presId="urn:microsoft.com/office/officeart/2005/8/layout/orgChart1"/>
    <dgm:cxn modelId="{1AC280F4-53AB-4D13-82AA-FA3A37679EB2}" type="presParOf" srcId="{8008B2AC-9CCC-4B5D-A40E-F8A79E0E562A}" destId="{0C199937-627A-41C2-B3E8-908916F643F0}" srcOrd="0" destOrd="0" presId="urn:microsoft.com/office/officeart/2005/8/layout/orgChart1"/>
    <dgm:cxn modelId="{7D2A1040-D247-4073-A35E-CB586914B3D3}" type="presParOf" srcId="{8008B2AC-9CCC-4B5D-A40E-F8A79E0E562A}" destId="{05AF204F-CF33-45E9-8FA2-77EDD478CD96}" srcOrd="1" destOrd="0" presId="urn:microsoft.com/office/officeart/2005/8/layout/orgChart1"/>
    <dgm:cxn modelId="{45A5D181-CEE0-4869-A83E-070C6EE96D4E}" type="presParOf" srcId="{05AF204F-CF33-45E9-8FA2-77EDD478CD96}" destId="{FE3A6E3C-5CD0-41F2-BEB5-85850AD581FA}" srcOrd="0" destOrd="0" presId="urn:microsoft.com/office/officeart/2005/8/layout/orgChart1"/>
    <dgm:cxn modelId="{9CDF031A-0BAE-4DB4-B8D7-1F6C2168FC16}" type="presParOf" srcId="{FE3A6E3C-5CD0-41F2-BEB5-85850AD581FA}" destId="{A7398752-CCA2-4ACE-BE64-07125E1A8F64}" srcOrd="0" destOrd="0" presId="urn:microsoft.com/office/officeart/2005/8/layout/orgChart1"/>
    <dgm:cxn modelId="{BEB0A9BF-2D1D-490B-98E0-92A17B2AE0C3}" type="presParOf" srcId="{FE3A6E3C-5CD0-41F2-BEB5-85850AD581FA}" destId="{7B4BBF2A-3347-480A-A204-5C624B32759F}" srcOrd="1" destOrd="0" presId="urn:microsoft.com/office/officeart/2005/8/layout/orgChart1"/>
    <dgm:cxn modelId="{08DF8DB8-3302-41E8-8208-CEEDFCF4CAD4}" type="presParOf" srcId="{05AF204F-CF33-45E9-8FA2-77EDD478CD96}" destId="{ABB92DF3-2BEE-4E75-AD18-592E5FF13B2F}" srcOrd="1" destOrd="0" presId="urn:microsoft.com/office/officeart/2005/8/layout/orgChart1"/>
    <dgm:cxn modelId="{DF50BCE7-319C-4E4E-95D8-1DBBEC7DA0AD}" type="presParOf" srcId="{05AF204F-CF33-45E9-8FA2-77EDD478CD96}" destId="{4D13A6D3-5B21-4E56-A8D6-CFA8948131DC}" srcOrd="2" destOrd="0" presId="urn:microsoft.com/office/officeart/2005/8/layout/orgChart1"/>
    <dgm:cxn modelId="{2578E64E-D61E-4A77-BC16-8410CAD8B66E}" type="presParOf" srcId="{8008B2AC-9CCC-4B5D-A40E-F8A79E0E562A}" destId="{29E388BF-CC81-4DCD-B521-8917936BFE6C}" srcOrd="2" destOrd="0" presId="urn:microsoft.com/office/officeart/2005/8/layout/orgChart1"/>
    <dgm:cxn modelId="{3A12749A-958D-4A39-9557-3B61C29BF569}" type="presParOf" srcId="{8008B2AC-9CCC-4B5D-A40E-F8A79E0E562A}" destId="{79D11659-70CA-4EAC-9DE4-02C3C77F2CEA}" srcOrd="3" destOrd="0" presId="urn:microsoft.com/office/officeart/2005/8/layout/orgChart1"/>
    <dgm:cxn modelId="{1F980B36-B387-4CE3-AFF5-AC3E14B998A7}" type="presParOf" srcId="{79D11659-70CA-4EAC-9DE4-02C3C77F2CEA}" destId="{13146E36-AF25-4A08-9D24-9579DFB1CC1B}" srcOrd="0" destOrd="0" presId="urn:microsoft.com/office/officeart/2005/8/layout/orgChart1"/>
    <dgm:cxn modelId="{0DCE14EF-6D40-41DE-BD15-924B62E8924A}" type="presParOf" srcId="{13146E36-AF25-4A08-9D24-9579DFB1CC1B}" destId="{2FDD2945-601A-45DE-9CCD-CAB6613B1480}" srcOrd="0" destOrd="0" presId="urn:microsoft.com/office/officeart/2005/8/layout/orgChart1"/>
    <dgm:cxn modelId="{A06BD0FA-F5D5-4F5B-8533-F1EB18C73FA2}" type="presParOf" srcId="{13146E36-AF25-4A08-9D24-9579DFB1CC1B}" destId="{50496913-87CB-43AE-AC7C-F0435494F28D}" srcOrd="1" destOrd="0" presId="urn:microsoft.com/office/officeart/2005/8/layout/orgChart1"/>
    <dgm:cxn modelId="{EE7DBBE7-7287-45B7-B869-52B3A53EFDC0}" type="presParOf" srcId="{79D11659-70CA-4EAC-9DE4-02C3C77F2CEA}" destId="{A095A0A9-BACC-4E5C-AE55-A3E3108DBCE3}" srcOrd="1" destOrd="0" presId="urn:microsoft.com/office/officeart/2005/8/layout/orgChart1"/>
    <dgm:cxn modelId="{A352A240-05CA-4B5D-8F78-AB292F597FD5}" type="presParOf" srcId="{79D11659-70CA-4EAC-9DE4-02C3C77F2CEA}" destId="{625F2453-F10D-42C1-BA28-EC2ED79D302C}" srcOrd="2" destOrd="0" presId="urn:microsoft.com/office/officeart/2005/8/layout/orgChart1"/>
    <dgm:cxn modelId="{44DF8349-8833-49EB-999B-214238179339}" type="presParOf" srcId="{8008B2AC-9CCC-4B5D-A40E-F8A79E0E562A}" destId="{0E950B97-FB44-4490-ADD1-D837F5B0F7C2}" srcOrd="4" destOrd="0" presId="urn:microsoft.com/office/officeart/2005/8/layout/orgChart1"/>
    <dgm:cxn modelId="{B098D734-2E28-4B81-84C9-7433C3C0250B}" type="presParOf" srcId="{8008B2AC-9CCC-4B5D-A40E-F8A79E0E562A}" destId="{82A2AFAA-ED72-4BFE-98E2-5874E2EC5AF6}" srcOrd="5" destOrd="0" presId="urn:microsoft.com/office/officeart/2005/8/layout/orgChart1"/>
    <dgm:cxn modelId="{FFADEF0A-04CB-4E88-9E85-FE915FAE5812}" type="presParOf" srcId="{82A2AFAA-ED72-4BFE-98E2-5874E2EC5AF6}" destId="{19240177-756B-47FB-9E79-A58D44453BAD}" srcOrd="0" destOrd="0" presId="urn:microsoft.com/office/officeart/2005/8/layout/orgChart1"/>
    <dgm:cxn modelId="{18B61D8D-BDFD-4252-ACCA-B1C87B2BCAAE}" type="presParOf" srcId="{19240177-756B-47FB-9E79-A58D44453BAD}" destId="{5545B814-3CE3-4FA4-9851-2BA47C6EBA37}" srcOrd="0" destOrd="0" presId="urn:microsoft.com/office/officeart/2005/8/layout/orgChart1"/>
    <dgm:cxn modelId="{5FF7F2C0-6111-4529-AEAD-344C95916BA7}" type="presParOf" srcId="{19240177-756B-47FB-9E79-A58D44453BAD}" destId="{A07CC178-FD46-4E74-B670-E7D46938CEB2}" srcOrd="1" destOrd="0" presId="urn:microsoft.com/office/officeart/2005/8/layout/orgChart1"/>
    <dgm:cxn modelId="{23E561EF-3931-4DE2-BE56-C3D91029EA9A}" type="presParOf" srcId="{82A2AFAA-ED72-4BFE-98E2-5874E2EC5AF6}" destId="{84FD06F3-21E0-43E7-A568-7847D13B5C1B}" srcOrd="1" destOrd="0" presId="urn:microsoft.com/office/officeart/2005/8/layout/orgChart1"/>
    <dgm:cxn modelId="{8B3A4AFE-DE00-4BAB-B067-D8601D3FC5C3}" type="presParOf" srcId="{82A2AFAA-ED72-4BFE-98E2-5874E2EC5AF6}" destId="{0D1E75D8-EB6C-453C-847B-F2B9FF495930}" srcOrd="2" destOrd="0" presId="urn:microsoft.com/office/officeart/2005/8/layout/orgChart1"/>
    <dgm:cxn modelId="{54A06CD7-2D7A-4F9E-9DF5-EDD7852455A1}" type="presParOf" srcId="{B2AB98C3-74EB-46EC-9CD7-2D4D4FE23385}" destId="{29AA9217-0C45-4320-882D-32D8B6E072D9}" srcOrd="2" destOrd="0" presId="urn:microsoft.com/office/officeart/2005/8/layout/orgChart1"/>
    <dgm:cxn modelId="{90093FD3-1E5D-421E-8B66-36AF7C9C07B3}" type="presParOf" srcId="{8CE6B7AE-8EDA-417F-8F26-3C28FD71DBD7}" destId="{CF1EE1B1-0667-408A-9C2D-2C99395C1D5F}" srcOrd="2" destOrd="0" presId="urn:microsoft.com/office/officeart/2005/8/layout/orgChart1"/>
  </dgm:cxnLst>
  <dgm:bg/>
  <dgm:whole>
    <a:ln w="12700"/>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950B97-FB44-4490-ADD1-D837F5B0F7C2}">
      <dsp:nvSpPr>
        <dsp:cNvPr id="0" name=""/>
        <dsp:cNvSpPr/>
      </dsp:nvSpPr>
      <dsp:spPr>
        <a:xfrm>
          <a:off x="5587208" y="1807898"/>
          <a:ext cx="815999" cy="93675"/>
        </a:xfrm>
        <a:custGeom>
          <a:avLst/>
          <a:gdLst/>
          <a:ahLst/>
          <a:cxnLst/>
          <a:rect l="0" t="0" r="0" b="0"/>
          <a:pathLst>
            <a:path>
              <a:moveTo>
                <a:pt x="0" y="0"/>
              </a:moveTo>
              <a:lnTo>
                <a:pt x="0" y="46837"/>
              </a:lnTo>
              <a:lnTo>
                <a:pt x="815999" y="46837"/>
              </a:lnTo>
              <a:lnTo>
                <a:pt x="815999" y="9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E388BF-CC81-4DCD-B521-8917936BFE6C}">
      <dsp:nvSpPr>
        <dsp:cNvPr id="0" name=""/>
        <dsp:cNvSpPr/>
      </dsp:nvSpPr>
      <dsp:spPr>
        <a:xfrm>
          <a:off x="5541488" y="1807898"/>
          <a:ext cx="91440" cy="93675"/>
        </a:xfrm>
        <a:custGeom>
          <a:avLst/>
          <a:gdLst/>
          <a:ahLst/>
          <a:cxnLst/>
          <a:rect l="0" t="0" r="0" b="0"/>
          <a:pathLst>
            <a:path>
              <a:moveTo>
                <a:pt x="45720" y="0"/>
              </a:moveTo>
              <a:lnTo>
                <a:pt x="45720" y="9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199937-627A-41C2-B3E8-908916F643F0}">
      <dsp:nvSpPr>
        <dsp:cNvPr id="0" name=""/>
        <dsp:cNvSpPr/>
      </dsp:nvSpPr>
      <dsp:spPr>
        <a:xfrm>
          <a:off x="4771209" y="1807898"/>
          <a:ext cx="815999" cy="93675"/>
        </a:xfrm>
        <a:custGeom>
          <a:avLst/>
          <a:gdLst/>
          <a:ahLst/>
          <a:cxnLst/>
          <a:rect l="0" t="0" r="0" b="0"/>
          <a:pathLst>
            <a:path>
              <a:moveTo>
                <a:pt x="815999" y="0"/>
              </a:moveTo>
              <a:lnTo>
                <a:pt x="815999" y="46837"/>
              </a:lnTo>
              <a:lnTo>
                <a:pt x="0" y="46837"/>
              </a:lnTo>
              <a:lnTo>
                <a:pt x="0" y="9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070158-A7A5-414B-903C-D6ED0F859241}">
      <dsp:nvSpPr>
        <dsp:cNvPr id="0" name=""/>
        <dsp:cNvSpPr/>
      </dsp:nvSpPr>
      <dsp:spPr>
        <a:xfrm>
          <a:off x="3256065" y="1276590"/>
          <a:ext cx="2331143" cy="100603"/>
        </a:xfrm>
        <a:custGeom>
          <a:avLst/>
          <a:gdLst/>
          <a:ahLst/>
          <a:cxnLst/>
          <a:rect l="0" t="0" r="0" b="0"/>
          <a:pathLst>
            <a:path>
              <a:moveTo>
                <a:pt x="0" y="0"/>
              </a:moveTo>
              <a:lnTo>
                <a:pt x="0" y="53765"/>
              </a:lnTo>
              <a:lnTo>
                <a:pt x="2331143" y="53765"/>
              </a:lnTo>
              <a:lnTo>
                <a:pt x="2331143" y="100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3EB47F-D155-4E30-A40D-B39EEB2A426E}">
      <dsp:nvSpPr>
        <dsp:cNvPr id="0" name=""/>
        <dsp:cNvSpPr/>
      </dsp:nvSpPr>
      <dsp:spPr>
        <a:xfrm>
          <a:off x="3256065" y="1276590"/>
          <a:ext cx="1152975" cy="100603"/>
        </a:xfrm>
        <a:custGeom>
          <a:avLst/>
          <a:gdLst/>
          <a:ahLst/>
          <a:cxnLst/>
          <a:rect l="0" t="0" r="0" b="0"/>
          <a:pathLst>
            <a:path>
              <a:moveTo>
                <a:pt x="0" y="0"/>
              </a:moveTo>
              <a:lnTo>
                <a:pt x="0" y="53765"/>
              </a:lnTo>
              <a:lnTo>
                <a:pt x="1152975" y="53765"/>
              </a:lnTo>
              <a:lnTo>
                <a:pt x="1152975" y="100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CBDCF3-82B9-45AC-BBAC-651B5A154416}">
      <dsp:nvSpPr>
        <dsp:cNvPr id="0" name=""/>
        <dsp:cNvSpPr/>
      </dsp:nvSpPr>
      <dsp:spPr>
        <a:xfrm>
          <a:off x="3207343" y="1276590"/>
          <a:ext cx="91440" cy="100603"/>
        </a:xfrm>
        <a:custGeom>
          <a:avLst/>
          <a:gdLst/>
          <a:ahLst/>
          <a:cxnLst/>
          <a:rect l="0" t="0" r="0" b="0"/>
          <a:pathLst>
            <a:path>
              <a:moveTo>
                <a:pt x="48722" y="0"/>
              </a:moveTo>
              <a:lnTo>
                <a:pt x="48722" y="53765"/>
              </a:lnTo>
              <a:lnTo>
                <a:pt x="45720" y="53765"/>
              </a:lnTo>
              <a:lnTo>
                <a:pt x="45720" y="100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C8DAD0-92DA-4574-A6A1-C6F93D41D356}">
      <dsp:nvSpPr>
        <dsp:cNvPr id="0" name=""/>
        <dsp:cNvSpPr/>
      </dsp:nvSpPr>
      <dsp:spPr>
        <a:xfrm>
          <a:off x="1669140" y="1807898"/>
          <a:ext cx="423400" cy="93675"/>
        </a:xfrm>
        <a:custGeom>
          <a:avLst/>
          <a:gdLst/>
          <a:ahLst/>
          <a:cxnLst/>
          <a:rect l="0" t="0" r="0" b="0"/>
          <a:pathLst>
            <a:path>
              <a:moveTo>
                <a:pt x="0" y="0"/>
              </a:moveTo>
              <a:lnTo>
                <a:pt x="0" y="46837"/>
              </a:lnTo>
              <a:lnTo>
                <a:pt x="423400" y="46837"/>
              </a:lnTo>
              <a:lnTo>
                <a:pt x="423400" y="9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F35E43-3BF5-4588-893C-5C19C032E4AC}">
      <dsp:nvSpPr>
        <dsp:cNvPr id="0" name=""/>
        <dsp:cNvSpPr/>
      </dsp:nvSpPr>
      <dsp:spPr>
        <a:xfrm>
          <a:off x="1245739" y="1807898"/>
          <a:ext cx="423400" cy="93675"/>
        </a:xfrm>
        <a:custGeom>
          <a:avLst/>
          <a:gdLst/>
          <a:ahLst/>
          <a:cxnLst/>
          <a:rect l="0" t="0" r="0" b="0"/>
          <a:pathLst>
            <a:path>
              <a:moveTo>
                <a:pt x="423400" y="0"/>
              </a:moveTo>
              <a:lnTo>
                <a:pt x="423400" y="46837"/>
              </a:lnTo>
              <a:lnTo>
                <a:pt x="0" y="46837"/>
              </a:lnTo>
              <a:lnTo>
                <a:pt x="0" y="93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8798F4-9725-4C7E-AAE8-C1EE87972EAE}">
      <dsp:nvSpPr>
        <dsp:cNvPr id="0" name=""/>
        <dsp:cNvSpPr/>
      </dsp:nvSpPr>
      <dsp:spPr>
        <a:xfrm>
          <a:off x="1669140" y="1276590"/>
          <a:ext cx="1586925" cy="100603"/>
        </a:xfrm>
        <a:custGeom>
          <a:avLst/>
          <a:gdLst/>
          <a:ahLst/>
          <a:cxnLst/>
          <a:rect l="0" t="0" r="0" b="0"/>
          <a:pathLst>
            <a:path>
              <a:moveTo>
                <a:pt x="1586925" y="0"/>
              </a:moveTo>
              <a:lnTo>
                <a:pt x="1586925" y="53765"/>
              </a:lnTo>
              <a:lnTo>
                <a:pt x="0" y="53765"/>
              </a:lnTo>
              <a:lnTo>
                <a:pt x="0" y="100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12C9D3-7084-4E75-9D0D-840437704515}">
      <dsp:nvSpPr>
        <dsp:cNvPr id="0" name=""/>
        <dsp:cNvSpPr/>
      </dsp:nvSpPr>
      <dsp:spPr>
        <a:xfrm>
          <a:off x="354197" y="1276590"/>
          <a:ext cx="2901868" cy="100603"/>
        </a:xfrm>
        <a:custGeom>
          <a:avLst/>
          <a:gdLst/>
          <a:ahLst/>
          <a:cxnLst/>
          <a:rect l="0" t="0" r="0" b="0"/>
          <a:pathLst>
            <a:path>
              <a:moveTo>
                <a:pt x="2901868" y="0"/>
              </a:moveTo>
              <a:lnTo>
                <a:pt x="2901868" y="53765"/>
              </a:lnTo>
              <a:lnTo>
                <a:pt x="0" y="53765"/>
              </a:lnTo>
              <a:lnTo>
                <a:pt x="0" y="100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40C75-A8FA-49E8-BE46-998D29C3BDB3}">
      <dsp:nvSpPr>
        <dsp:cNvPr id="0" name=""/>
        <dsp:cNvSpPr/>
      </dsp:nvSpPr>
      <dsp:spPr>
        <a:xfrm>
          <a:off x="2016331" y="929631"/>
          <a:ext cx="2479469" cy="346958"/>
        </a:xfrm>
        <a:prstGeom prst="rect">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u-ES" sz="1050" b="1" kern="1200"/>
            <a:t>Eskubide Sozialetako Departamentua</a:t>
          </a:r>
        </a:p>
      </dsp:txBody>
      <dsp:txXfrm>
        <a:off x="2016331" y="929631"/>
        <a:ext cx="2479469" cy="346958"/>
      </dsp:txXfrm>
    </dsp:sp>
    <dsp:sp modelId="{E1E58C57-2704-425A-96C0-68B67F336081}">
      <dsp:nvSpPr>
        <dsp:cNvPr id="0" name=""/>
        <dsp:cNvSpPr/>
      </dsp:nvSpPr>
      <dsp:spPr>
        <a:xfrm>
          <a:off x="1338" y="1377193"/>
          <a:ext cx="705716" cy="43070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u-ES" sz="700" kern="1200"/>
            <a:t>Idazkaritza Tekniko Orokorra </a:t>
          </a:r>
        </a:p>
      </dsp:txBody>
      <dsp:txXfrm>
        <a:off x="1338" y="1377193"/>
        <a:ext cx="705716" cy="430705"/>
      </dsp:txXfrm>
    </dsp:sp>
    <dsp:sp modelId="{C787B468-AECC-4994-AAFB-9526DD5303C3}">
      <dsp:nvSpPr>
        <dsp:cNvPr id="0" name=""/>
        <dsp:cNvSpPr/>
      </dsp:nvSpPr>
      <dsp:spPr>
        <a:xfrm>
          <a:off x="800731" y="1377193"/>
          <a:ext cx="1736817" cy="43070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u-ES" sz="700" kern="1200"/>
            <a:t>Errealitate Sozialaren Behatokiaren eta Gizarte Politiken Plangintzaren eta Ebaluazioaren Zuzendaritza Nagusia</a:t>
          </a:r>
        </a:p>
      </dsp:txBody>
      <dsp:txXfrm>
        <a:off x="800731" y="1377193"/>
        <a:ext cx="1736817" cy="430705"/>
      </dsp:txXfrm>
    </dsp:sp>
    <dsp:sp modelId="{52065410-BF17-4207-95CC-5179208D3C60}">
      <dsp:nvSpPr>
        <dsp:cNvPr id="0" name=""/>
        <dsp:cNvSpPr/>
      </dsp:nvSpPr>
      <dsp:spPr>
        <a:xfrm>
          <a:off x="869176" y="1901574"/>
          <a:ext cx="753125" cy="3241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u-ES" sz="600" kern="1200"/>
            <a:t>Errealitate Sozialaren Behatokiaren Zerbitzua</a:t>
          </a:r>
        </a:p>
      </dsp:txBody>
      <dsp:txXfrm>
        <a:off x="869176" y="1901574"/>
        <a:ext cx="753125" cy="324166"/>
      </dsp:txXfrm>
    </dsp:sp>
    <dsp:sp modelId="{A29A81CE-0472-423C-89F5-4135A18B8790}">
      <dsp:nvSpPr>
        <dsp:cNvPr id="0" name=""/>
        <dsp:cNvSpPr/>
      </dsp:nvSpPr>
      <dsp:spPr>
        <a:xfrm>
          <a:off x="1715977" y="1901574"/>
          <a:ext cx="753125" cy="3241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u-ES" sz="600" kern="1200"/>
            <a:t>Kalitate eta Ikuskapen Zerbitzua</a:t>
          </a:r>
        </a:p>
      </dsp:txBody>
      <dsp:txXfrm>
        <a:off x="1715977" y="1901574"/>
        <a:ext cx="753125" cy="324166"/>
      </dsp:txXfrm>
    </dsp:sp>
    <dsp:sp modelId="{387DCE35-0EB6-4C9C-AA8B-5743D9088A27}">
      <dsp:nvSpPr>
        <dsp:cNvPr id="0" name=""/>
        <dsp:cNvSpPr/>
      </dsp:nvSpPr>
      <dsp:spPr>
        <a:xfrm>
          <a:off x="2631224" y="1377193"/>
          <a:ext cx="1243678" cy="43070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u-ES" sz="700" kern="1200"/>
            <a:t>Gizarteratzerako eta Babes Sozialerako Zuzendaritza Nagusia </a:t>
          </a:r>
        </a:p>
        <a:p>
          <a:pPr lvl="0" algn="ctr" defTabSz="311150">
            <a:lnSpc>
              <a:spcPct val="90000"/>
            </a:lnSpc>
            <a:spcBef>
              <a:spcPct val="0"/>
            </a:spcBef>
            <a:spcAft>
              <a:spcPct val="35000"/>
            </a:spcAft>
          </a:pPr>
          <a:endParaRPr kern="1200"/>
        </a:p>
      </dsp:txBody>
      <dsp:txXfrm>
        <a:off x="2631224" y="1377193"/>
        <a:ext cx="1243678" cy="430705"/>
      </dsp:txXfrm>
    </dsp:sp>
    <dsp:sp modelId="{4D9132E7-763E-465F-893E-FE368C4610B3}">
      <dsp:nvSpPr>
        <dsp:cNvPr id="0" name=""/>
        <dsp:cNvSpPr/>
      </dsp:nvSpPr>
      <dsp:spPr>
        <a:xfrm>
          <a:off x="3968578" y="1377193"/>
          <a:ext cx="880925" cy="43070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u-ES" sz="700" kern="1200"/>
            <a:t>Nafarroako Enplegu Zerbitzua erakunde autonomoa</a:t>
          </a:r>
        </a:p>
      </dsp:txBody>
      <dsp:txXfrm>
        <a:off x="3968578" y="1377193"/>
        <a:ext cx="880925" cy="430705"/>
      </dsp:txXfrm>
    </dsp:sp>
    <dsp:sp modelId="{26D6FE7A-5170-4836-8615-42A82F023D96}">
      <dsp:nvSpPr>
        <dsp:cNvPr id="0" name=""/>
        <dsp:cNvSpPr/>
      </dsp:nvSpPr>
      <dsp:spPr>
        <a:xfrm>
          <a:off x="4943179" y="1377193"/>
          <a:ext cx="1288058" cy="43070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u-ES" sz="700" kern="1200"/>
            <a:t>Pertsonen Autonomiarako eta Garapenerako Nafarroako Agentzia</a:t>
          </a:r>
        </a:p>
      </dsp:txBody>
      <dsp:txXfrm>
        <a:off x="4943179" y="1377193"/>
        <a:ext cx="1288058" cy="430705"/>
      </dsp:txXfrm>
    </dsp:sp>
    <dsp:sp modelId="{A7398752-CCA2-4ACE-BE64-07125E1A8F64}">
      <dsp:nvSpPr>
        <dsp:cNvPr id="0" name=""/>
        <dsp:cNvSpPr/>
      </dsp:nvSpPr>
      <dsp:spPr>
        <a:xfrm>
          <a:off x="4432056" y="1901574"/>
          <a:ext cx="678305" cy="3241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u-ES" sz="600" kern="1200"/>
            <a:t>Baliabideen eta Kudeaketaren zuzendariordetza</a:t>
          </a:r>
        </a:p>
      </dsp:txBody>
      <dsp:txXfrm>
        <a:off x="4432056" y="1901574"/>
        <a:ext cx="678305" cy="324166"/>
      </dsp:txXfrm>
    </dsp:sp>
    <dsp:sp modelId="{2FDD2945-601A-45DE-9CCD-CAB6613B1480}">
      <dsp:nvSpPr>
        <dsp:cNvPr id="0" name=""/>
        <dsp:cNvSpPr/>
      </dsp:nvSpPr>
      <dsp:spPr>
        <a:xfrm>
          <a:off x="5204037" y="1901574"/>
          <a:ext cx="766342" cy="3241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u-ES" sz="600" kern="1200"/>
            <a:t>Balioen eta Zerbitzuen Zuzendariordetza</a:t>
          </a:r>
        </a:p>
      </dsp:txBody>
      <dsp:txXfrm>
        <a:off x="5204037" y="1901574"/>
        <a:ext cx="766342" cy="324166"/>
      </dsp:txXfrm>
    </dsp:sp>
    <dsp:sp modelId="{5545B814-3CE3-4FA4-9851-2BA47C6EBA37}">
      <dsp:nvSpPr>
        <dsp:cNvPr id="0" name=""/>
        <dsp:cNvSpPr/>
      </dsp:nvSpPr>
      <dsp:spPr>
        <a:xfrm>
          <a:off x="6064055" y="1901574"/>
          <a:ext cx="678305" cy="32416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u-ES" sz="600" kern="1200"/>
            <a:t>Familiaren eta Adingabeen Zuzendariordetza</a:t>
          </a:r>
        </a:p>
      </dsp:txBody>
      <dsp:txXfrm>
        <a:off x="6064055" y="1901574"/>
        <a:ext cx="678305" cy="3241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08717-7C64-4988-96CB-3D4AF8786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90</Pages>
  <Words>19466</Words>
  <Characters>147446</Characters>
  <Application>Microsoft Office Word</Application>
  <DocSecurity>0</DocSecurity>
  <Lines>6702</Lines>
  <Paragraphs>4511</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162401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Lander Laurenz, Isabel (Cámara de Comptos)</dc:creator>
  <cp:lastModifiedBy>Iñaki De Santiago</cp:lastModifiedBy>
  <cp:revision>4</cp:revision>
  <cp:lastPrinted>2018-06-20T08:08:00Z</cp:lastPrinted>
  <dcterms:created xsi:type="dcterms:W3CDTF">2018-08-30T07:21:00Z</dcterms:created>
  <dcterms:modified xsi:type="dcterms:W3CDTF">2018-08-30T09:52:00Z</dcterms:modified>
</cp:coreProperties>
</file>