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w:t>
        <w:softHyphen/>
        <w:softHyphen/>
        <w:t xml:space="preserve">tzarrari en</w:t>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t xml:space="preserve">tzeko onar</w:t>
        <w:softHyphen/>
        <w:softHyphen/>
        <w:t xml:space="preserve">tzea María Inmaculada Jurío Macaya andreak aurkezturiko mozioa, zeinaren bidez Nafarroako Gobernua premia</w:t>
        <w:softHyphen/>
        <w:t xml:space="preserve">tzen baita 16/2015 Foru Legearen deuseztasuna deklara</w:t>
        <w:softHyphen/>
        <w:t xml:space="preserve">tzen duen Konstituzio Auzitegiaren epaian adierazitako irizpideen araberako lege proiektu bat taxutu dezan.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t xml:space="preserve">tzea, eta zuzenketak aurkezteko epea buka</w:t>
        <w:softHyphen/>
        <w:softHyphen/>
        <w:t xml:space="preserve">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Inma Jurío Macayak, Legebiltzarreko Erregelamenduan ezarritakoaren babesean, honako mozio hau aurkezten du, Osoko Bilkuran eztabaida dadin; horren bidez Nafarroako Gobernua premiatzen da lege bat egin dezan, motibazio politikoko ekintzen ondorioz eta funtzionario publikoek edo partikularrek, banaka zein taldeka eta modu deskontrolatuan, parte hartutako jarduketen ondorioz, giza eskubideen urraketa pairatu duten biktimen errekonozimendura eta erreparaziora bideratua.</w:t>
      </w:r>
    </w:p>
    <w:p>
      <w:pPr>
        <w:pStyle w:val="0"/>
        <w:suppressAutoHyphens w:val="false"/>
        <w:rPr>
          <w:rStyle w:val="1"/>
        </w:rPr>
      </w:pPr>
      <w:r>
        <w:rPr>
          <w:rStyle w:val="1"/>
        </w:rPr>
        <w:t xml:space="preserve">Joan den uztailaren 19an, Konstituzio Auzitegiak epai bat eman zuen, zeinaren bidez konstituzio-kontrakotzat eta, horrenbestez, deuseztzat jotzen baita apirilaren 10eko 16/2015 Foru Legearen zati handi bat. </w:t>
      </w:r>
    </w:p>
    <w:p>
      <w:pPr>
        <w:pStyle w:val="0"/>
        <w:suppressAutoHyphens w:val="false"/>
        <w:rPr>
          <w:rStyle w:val="1"/>
        </w:rPr>
      </w:pPr>
      <w:r>
        <w:rPr>
          <w:rStyle w:val="1"/>
        </w:rPr>
        <w:t xml:space="preserve">Egoera horren aurrean, lege-hutsune bat dago erkidego gisa dagokigun eginkizuna betetzeko, alegia, motibazio politikoko arrazoiengatik beren giza eskubideak urratu zaizkien biktima batzuen errekonozimendua eta erreparazioa. </w:t>
      </w:r>
    </w:p>
    <w:p>
      <w:pPr>
        <w:pStyle w:val="0"/>
        <w:suppressAutoHyphens w:val="false"/>
        <w:rPr>
          <w:rStyle w:val="1"/>
        </w:rPr>
      </w:pPr>
      <w:r>
        <w:rPr>
          <w:rStyle w:val="1"/>
        </w:rPr>
        <w:t xml:space="preserve">Ezin dugu ukatu giza eskubideak urratu zaizkien biktima batzuk badaudela eta, horrenbestez, haiei errekonozimendua eta erreparazioa emateko lanabes bat behar dela, Foru Komunitate gisa dagozkigun eskumenen eta eremuaren barruan eta legea zorrotz errespetatuz. </w:t>
      </w:r>
    </w:p>
    <w:p>
      <w:pPr>
        <w:pStyle w:val="0"/>
        <w:suppressAutoHyphens w:val="false"/>
        <w:rPr>
          <w:rStyle w:val="1"/>
        </w:rPr>
      </w:pPr>
      <w:r>
        <w:rPr>
          <w:rStyle w:val="1"/>
        </w:rPr>
        <w:t xml:space="preserve">Gure ustez, geure buruari legeak eman behar dizkiogu biktima horiei errekonozimendua eta erreparazioa emateko, eta hori Zuzenbideko Estatuarekiko eta haren oinarrian dauden printzipio, eskubide, askatasun eta bermeekiko daukagun konpromiso etiko eta demokratikoaren agerkari bat da. </w:t>
      </w:r>
    </w:p>
    <w:p>
      <w:pPr>
        <w:pStyle w:val="0"/>
        <w:suppressAutoHyphens w:val="false"/>
        <w:rPr>
          <w:rStyle w:val="1"/>
        </w:rPr>
      </w:pPr>
      <w:r>
        <w:rPr>
          <w:rStyle w:val="1"/>
        </w:rPr>
        <w:t xml:space="preserve">Egiten dugun legea eta haren geroko garapena ezin dira ulertu biktima batzuk bestekin justifikatu edo parekatu nahi dituen lege baten gisara. Izan ere, gaur egun errekonozimendua zein erreparazioa jaso gabe dauden biktima batzuei –estatu demokratiko batek, bere handitasunaren agerkari moduan, aitortu behar dituen jarduketa okerren ondorioz biktima direnei– arreta emanen dien lege bat izan beharko du. </w:t>
      </w:r>
    </w:p>
    <w:p>
      <w:pPr>
        <w:pStyle w:val="0"/>
        <w:suppressAutoHyphens w:val="false"/>
        <w:rPr>
          <w:rStyle w:val="1"/>
        </w:rPr>
      </w:pPr>
      <w:r>
        <w:rPr>
          <w:rStyle w:val="1"/>
        </w:rPr>
        <w:t xml:space="preserve">Beharrezkoa den errekonozimendu eta erreparazio horretarako taxutzen den tresnak legezkotasun-baldintzak eta gure foru erkidegoko, estatuko, Europako eta nazioarteko legediak ezarritako parametroak bete beharko ditu. Baina, beste guztiaren gainetik, bizikidetasuna normalizatzera eta gertatutakoaren memoria kritikoa eraiki eta ezartzera bideratutako lanabes baten modura ulertu beharko da. </w:t>
      </w:r>
    </w:p>
    <w:p>
      <w:pPr>
        <w:pStyle w:val="0"/>
        <w:suppressAutoHyphens w:val="false"/>
        <w:rPr>
          <w:rStyle w:val="1"/>
        </w:rPr>
      </w:pPr>
      <w:r>
        <w:rPr>
          <w:rStyle w:val="1"/>
        </w:rPr>
        <w:t xml:space="preserve">Herritarren arteko egiazko bizikidetasuna bilatzeko erkidego gisa taxutzen ditugun lege edo lege-lanabesek mozkin politikoetatik, justifikazioetatik eta biktimen arteko parekatzeetatik urrun egon behar dute. </w:t>
      </w:r>
    </w:p>
    <w:p>
      <w:pPr>
        <w:pStyle w:val="0"/>
        <w:suppressAutoHyphens w:val="false"/>
        <w:rPr>
          <w:rStyle w:val="1"/>
        </w:rPr>
      </w:pPr>
      <w:r>
        <w:rPr>
          <w:rStyle w:val="1"/>
        </w:rPr>
        <w:t xml:space="preserve">Nafarroako gizarteak urtetan ETAren indarkeria terrorista eta bidegabea pairatu izan du, eta herritarren batasuna, zuzenbide estatuarena eta segurtasun indar eta kidegoena izan da izu hori desagertzea lortu dutenak. Oraindik ere ibiltzeko bide bat gelditzen zaigu hurbil dugun iragan horrekiko memoria kritikoan zimendatutako bizikidetasuna eraikitzeko, hura errepika ez dadin bermatuko duena. </w:t>
      </w:r>
    </w:p>
    <w:p>
      <w:pPr>
        <w:pStyle w:val="0"/>
        <w:suppressAutoHyphens w:val="false"/>
        <w:rPr>
          <w:rStyle w:val="1"/>
        </w:rPr>
      </w:pPr>
      <w:r>
        <w:rPr>
          <w:rStyle w:val="1"/>
        </w:rPr>
        <w:t xml:space="preserve">Hala eta guztiz ere, bide hori ez litzateke osorik egonen gertatu diren biktima guztien errekonozimendurik gabe, baina biktima batzuk besteekin parekatu edo justifikatu gabe, eta biktima bakoitzari bere biktimizazioaren arrazoia aitortuz. </w:t>
      </w:r>
    </w:p>
    <w:p>
      <w:pPr>
        <w:pStyle w:val="0"/>
        <w:suppressAutoHyphens w:val="false"/>
        <w:rPr>
          <w:rStyle w:val="1"/>
        </w:rPr>
      </w:pPr>
      <w:r>
        <w:rPr>
          <w:rStyle w:val="1"/>
        </w:rPr>
        <w:t xml:space="preserve">Testuinguru horretan, eta gure 16/2015 Foru Legea konstituzio-kontrakotzat deklaratu ondoren, hutsune bat aurkitzen dugu motibazio politikoko indarkeria-ekintzen ondoriozko biktimen errekonozimendu- eta erreparazio-lan horretan. </w:t>
      </w:r>
    </w:p>
    <w:p>
      <w:pPr>
        <w:pStyle w:val="0"/>
        <w:suppressAutoHyphens w:val="false"/>
        <w:rPr>
          <w:rStyle w:val="1"/>
        </w:rPr>
      </w:pPr>
      <w:r>
        <w:rPr>
          <w:rStyle w:val="1"/>
        </w:rPr>
        <w:t xml:space="preserve">Gizarte demokratiko gisa daukagun betebehar etiko hori osatu beharra dago gure buruari bizikidetasun baketsu bat lortzeko eman dizkiogun legezkotasunaren parametroak betetzen dituen lege bat taxutuz. </w:t>
      </w:r>
    </w:p>
    <w:p>
      <w:pPr>
        <w:pStyle w:val="0"/>
        <w:suppressAutoHyphens w:val="false"/>
        <w:rPr>
          <w:rStyle w:val="1"/>
        </w:rPr>
      </w:pPr>
      <w:r>
        <w:rPr>
          <w:rStyle w:val="1"/>
        </w:rPr>
        <w:t xml:space="preserve">Gaur egungo, Nafarroako Gobernuak bere egituran bakearen eta bizikidetasunaren arlorako departamentu bat badauka. Hori dela eta, uste dugu departamentu horrek egin behar duela biktima horien errekonozimendura eta erreparaziora zuzendutako lege bat, batasuna emanen duena eta bizikidetasunaren normalizazioa sustatuko duena. </w:t>
      </w:r>
    </w:p>
    <w:p>
      <w:pPr>
        <w:pStyle w:val="0"/>
        <w:suppressAutoHyphens w:val="false"/>
        <w:rPr>
          <w:rStyle w:val="1"/>
        </w:rPr>
      </w:pPr>
      <w:r>
        <w:rPr>
          <w:rStyle w:val="1"/>
        </w:rPr>
        <w:t xml:space="preserve">Horregatik guztiagatik, Nafarroako Alderdi Sozialista talde parlamentarioak honako erabaki proposamen hau aurkezten du:</w:t>
      </w:r>
    </w:p>
    <w:p>
      <w:pPr>
        <w:pStyle w:val="0"/>
        <w:suppressAutoHyphens w:val="false"/>
        <w:rPr>
          <w:rStyle w:val="1"/>
        </w:rPr>
      </w:pPr>
      <w:r>
        <w:rPr>
          <w:rStyle w:val="1"/>
        </w:rPr>
        <w:t xml:space="preserve">1. Nafarroako Parlamentuak Nafarroako Gobernua premiatzen du lege proiektu bat egin dezan, gure 16/2015 Foru Legea deuseztzat deklaratzen duen epaian Konstituzio Auzitegiak adierazitako irizpideak errespetatuz, motibazio politikoko ekintzen ondorioz giza eskubideak urratu zaizkien biktimen errekonozimendura eta erreparaziora bideratua. </w:t>
      </w:r>
    </w:p>
    <w:p>
      <w:pPr>
        <w:pStyle w:val="0"/>
        <w:suppressAutoHyphens w:val="false"/>
        <w:rPr>
          <w:rStyle w:val="1"/>
        </w:rPr>
      </w:pPr>
      <w:r>
        <w:rPr>
          <w:rStyle w:val="1"/>
        </w:rPr>
        <w:t xml:space="preserve">2. Nafarroako Parlamentuak Nafarroako Gobernua premiatzen du lege hori egin dezan indarkeria batzuk besteekin ez justifikatzeko eta ez parekatzeko printzipioen arabera, eta gure gizartearen printzipio etiko eta demokratikoak indartzera bideratu dezan, eta, batez ere, bizikidetasuna sustatzera bideratutako lege bat izan dadin, frentismorik eragin gabe. </w:t>
      </w:r>
    </w:p>
    <w:p>
      <w:pPr>
        <w:pStyle w:val="0"/>
        <w:suppressAutoHyphens w:val="false"/>
        <w:rPr>
          <w:rStyle w:val="1"/>
        </w:rPr>
      </w:pPr>
      <w:r>
        <w:rPr>
          <w:rStyle w:val="1"/>
        </w:rPr>
        <w:t xml:space="preserve">Iruñean, 2018ko abuztuaren 3an</w:t>
      </w:r>
    </w:p>
    <w:p>
      <w:pPr>
        <w:pStyle w:val="0"/>
        <w:suppressAutoHyphens w:val="false"/>
        <w:rPr>
          <w:rStyle w:val="1"/>
        </w:rPr>
      </w:pPr>
      <w:r>
        <w:rPr>
          <w:rStyle w:val="1"/>
        </w:rPr>
        <w:t xml:space="preserve">Foru parlamentaria: Inma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